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header32.xml" ContentType="application/vnd.openxmlformats-officedocument.wordprocessingml.head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footer31.xml" ContentType="application/vnd.openxmlformats-officedocument.wordprocessingml.footer+xml"/>
  <Override PartName="/word/header35.xml" ContentType="application/vnd.openxmlformats-officedocument.wordprocessingml.header+xml"/>
  <Override PartName="/word/footer32.xml" ContentType="application/vnd.openxmlformats-officedocument.wordprocessingml.footer+xml"/>
  <Override PartName="/word/header36.xml" ContentType="application/vnd.openxmlformats-officedocument.wordprocessingml.header+xml"/>
  <Override PartName="/word/footer33.xml" ContentType="application/vnd.openxmlformats-officedocument.wordprocessingml.footer+xml"/>
  <Override PartName="/word/header37.xml" ContentType="application/vnd.openxmlformats-officedocument.wordprocessingml.header+xml"/>
  <Override PartName="/word/footer34.xml" ContentType="application/vnd.openxmlformats-officedocument.wordprocessingml.footer+xml"/>
  <Override PartName="/word/header38.xml" ContentType="application/vnd.openxmlformats-officedocument.wordprocessingml.header+xml"/>
  <Override PartName="/word/footer35.xml" ContentType="application/vnd.openxmlformats-officedocument.wordprocessingml.footer+xml"/>
  <Override PartName="/word/header39.xml" ContentType="application/vnd.openxmlformats-officedocument.wordprocessingml.header+xml"/>
  <Override PartName="/word/footer36.xml" ContentType="application/vnd.openxmlformats-officedocument.wordprocessingml.footer+xml"/>
  <Override PartName="/word/header40.xml" ContentType="application/vnd.openxmlformats-officedocument.wordprocessingml.header+xml"/>
  <Override PartName="/word/footer37.xml" ContentType="application/vnd.openxmlformats-officedocument.wordprocessingml.footer+xml"/>
  <Override PartName="/word/header41.xml" ContentType="application/vnd.openxmlformats-officedocument.wordprocessingml.header+xml"/>
  <Override PartName="/word/footer38.xml" ContentType="application/vnd.openxmlformats-officedocument.wordprocessingml.footer+xml"/>
  <Override PartName="/word/header42.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CD2DC7" w14:textId="3D61583F" w:rsidR="00BA0EAE" w:rsidRDefault="00BA0EAE" w:rsidP="005F4ACC">
      <w:pPr>
        <w:pStyle w:val="Title"/>
        <w:rPr>
          <w:rStyle w:val="SubtleEmphasis"/>
          <w:i w:val="0"/>
          <w:color w:val="AF272F"/>
        </w:rPr>
      </w:pPr>
    </w:p>
    <w:p w14:paraId="5A833AA2" w14:textId="22551CDA" w:rsidR="00463BE1" w:rsidRDefault="00463BE1" w:rsidP="00463BE1">
      <w:pPr>
        <w:pStyle w:val="Subtitle"/>
      </w:pPr>
    </w:p>
    <w:p w14:paraId="3640AA84" w14:textId="77777777" w:rsidR="00226895" w:rsidRPr="00226895" w:rsidRDefault="00226895" w:rsidP="00226895">
      <w:pPr>
        <w:sectPr w:rsidR="00226895" w:rsidRPr="00226895" w:rsidSect="00B665F3">
          <w:headerReference w:type="default" r:id="rId11"/>
          <w:footerReference w:type="default" r:id="rId12"/>
          <w:headerReference w:type="first" r:id="rId13"/>
          <w:footerReference w:type="first" r:id="rId14"/>
          <w:pgSz w:w="11900" w:h="16840"/>
          <w:pgMar w:top="1134" w:right="1304" w:bottom="1134" w:left="1304" w:header="624" w:footer="1134" w:gutter="0"/>
          <w:cols w:space="397"/>
          <w:docGrid w:linePitch="360"/>
        </w:sectPr>
      </w:pPr>
    </w:p>
    <w:p w14:paraId="556FFF7B" w14:textId="2EC8C986" w:rsidR="004E3620" w:rsidRDefault="004E3620">
      <w:pPr>
        <w:spacing w:after="0" w:line="240" w:lineRule="auto"/>
        <w:rPr>
          <w:rStyle w:val="SubtleEmphasis"/>
          <w:i w:val="0"/>
          <w:color w:val="AF272F"/>
        </w:rPr>
      </w:pPr>
    </w:p>
    <w:p w14:paraId="5A874362" w14:textId="77777777" w:rsidR="004E3620" w:rsidRDefault="004E3620" w:rsidP="004E3620">
      <w:pPr>
        <w:pStyle w:val="Title"/>
        <w:rPr>
          <w:rStyle w:val="SubtleEmphasis"/>
          <w:i w:val="0"/>
          <w:color w:val="AF272F"/>
        </w:rPr>
      </w:pPr>
      <w:r>
        <w:rPr>
          <w:rStyle w:val="SubtleEmphasis"/>
          <w:i w:val="0"/>
          <w:color w:val="AF272F"/>
        </w:rPr>
        <w:t>High Impact Teaching Strategies</w:t>
      </w:r>
    </w:p>
    <w:p w14:paraId="1230E7B6" w14:textId="0508DD8F" w:rsidR="004E3620" w:rsidRDefault="004E3620" w:rsidP="004E3620">
      <w:pPr>
        <w:pStyle w:val="Subtitle"/>
      </w:pPr>
      <w:r w:rsidRPr="00D15F04">
        <w:t>Excellence</w:t>
      </w:r>
      <w:r w:rsidR="00682387">
        <w:t xml:space="preserve"> in teaching and learning</w:t>
      </w:r>
    </w:p>
    <w:p w14:paraId="7935F42D" w14:textId="4F7732B8" w:rsidR="004E3620" w:rsidRDefault="004E3620" w:rsidP="004E3620"/>
    <w:p w14:paraId="2AE1A9DE" w14:textId="7B11E110" w:rsidR="0041481D" w:rsidRDefault="0041481D" w:rsidP="004E3620"/>
    <w:p w14:paraId="3E062070" w14:textId="611FB2A0" w:rsidR="0041481D" w:rsidRDefault="0041481D" w:rsidP="004E3620"/>
    <w:p w14:paraId="25E551FE" w14:textId="5260B86D" w:rsidR="004E3620" w:rsidRDefault="0041481D" w:rsidP="004E3620">
      <w:pPr>
        <w:spacing w:after="0" w:line="240" w:lineRule="auto"/>
      </w:pPr>
      <w:r>
        <w:rPr>
          <w:noProof/>
          <w:lang w:val="en-AU" w:eastAsia="en-AU"/>
        </w:rPr>
        <w:drawing>
          <wp:inline distT="0" distB="0" distL="0" distR="0" wp14:anchorId="639019FB" wp14:editId="6E03A06A">
            <wp:extent cx="6260465" cy="6534150"/>
            <wp:effectExtent l="0" t="0" r="6985" b="0"/>
            <wp:docPr id="7" name="Picture 7" descr="The High impact teaching strategies are 10 instructional practices that reliably increase student learning when they are applied effectively in classrooms. This resource will support teachers to identify which strategies they can select to enhance their teaching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0465" cy="6534150"/>
                    </a:xfrm>
                    <a:prstGeom prst="rect">
                      <a:avLst/>
                    </a:prstGeom>
                  </pic:spPr>
                </pic:pic>
              </a:graphicData>
            </a:graphic>
          </wp:inline>
        </w:drawing>
      </w:r>
      <w:r w:rsidR="004E3620">
        <w:br w:type="page"/>
      </w:r>
    </w:p>
    <w:p w14:paraId="70CC7564" w14:textId="77777777" w:rsidR="001C098E" w:rsidRDefault="001C098E" w:rsidP="004E3620">
      <w:pPr>
        <w:sectPr w:rsidR="001C098E" w:rsidSect="004E3620">
          <w:footerReference w:type="default" r:id="rId16"/>
          <w:headerReference w:type="first" r:id="rId17"/>
          <w:footnotePr>
            <w:pos w:val="beneathText"/>
          </w:footnotePr>
          <w:type w:val="continuous"/>
          <w:pgSz w:w="11900" w:h="16840"/>
          <w:pgMar w:top="2410" w:right="737" w:bottom="1304" w:left="1304" w:header="624" w:footer="1134" w:gutter="0"/>
          <w:cols w:space="397"/>
          <w:titlePg/>
          <w:docGrid w:linePitch="360"/>
        </w:sectPr>
      </w:pPr>
    </w:p>
    <w:p w14:paraId="3A6B99A8" w14:textId="77777777" w:rsidR="00D90689" w:rsidRDefault="00D90689" w:rsidP="00D90689">
      <w:pPr>
        <w:pStyle w:val="Pa3"/>
        <w:spacing w:after="100"/>
      </w:pPr>
    </w:p>
    <w:p w14:paraId="13DF39D7" w14:textId="77777777" w:rsidR="00D90689" w:rsidRDefault="00D90689" w:rsidP="00D90689">
      <w:pPr>
        <w:pStyle w:val="Pa3"/>
        <w:spacing w:after="100"/>
      </w:pPr>
    </w:p>
    <w:p w14:paraId="14A0BAF1" w14:textId="77777777" w:rsidR="00D90689" w:rsidRDefault="00D90689" w:rsidP="00D90689">
      <w:pPr>
        <w:pStyle w:val="Pa3"/>
        <w:spacing w:after="100"/>
      </w:pPr>
    </w:p>
    <w:p w14:paraId="5C25D748" w14:textId="77777777" w:rsidR="00D90689" w:rsidRDefault="00D90689" w:rsidP="00D90689">
      <w:pPr>
        <w:pStyle w:val="Pa3"/>
        <w:spacing w:after="100"/>
      </w:pPr>
    </w:p>
    <w:p w14:paraId="2B825F3C" w14:textId="77777777" w:rsidR="00D90689" w:rsidRDefault="00D90689" w:rsidP="00D90689">
      <w:pPr>
        <w:pStyle w:val="Pa3"/>
        <w:spacing w:after="100"/>
      </w:pPr>
    </w:p>
    <w:p w14:paraId="79D73862" w14:textId="77777777" w:rsidR="00D90689" w:rsidRDefault="00D90689" w:rsidP="00D90689">
      <w:pPr>
        <w:pStyle w:val="Pa3"/>
        <w:spacing w:after="100"/>
      </w:pPr>
    </w:p>
    <w:p w14:paraId="67C92D19" w14:textId="77777777" w:rsidR="00D90689" w:rsidRDefault="00D90689" w:rsidP="00D90689">
      <w:pPr>
        <w:pStyle w:val="Pa3"/>
        <w:spacing w:after="100"/>
      </w:pPr>
    </w:p>
    <w:p w14:paraId="7DC0D338" w14:textId="77777777" w:rsidR="00D90689" w:rsidRDefault="00D90689" w:rsidP="00D90689">
      <w:pPr>
        <w:pStyle w:val="Pa3"/>
        <w:spacing w:after="100"/>
      </w:pPr>
    </w:p>
    <w:p w14:paraId="25FF939C" w14:textId="77777777" w:rsidR="00D90689" w:rsidRDefault="00D90689" w:rsidP="00D90689">
      <w:pPr>
        <w:pStyle w:val="Pa3"/>
        <w:spacing w:after="100"/>
      </w:pPr>
    </w:p>
    <w:p w14:paraId="0500CADA" w14:textId="77777777" w:rsidR="00D90689" w:rsidRDefault="00D90689" w:rsidP="00D90689">
      <w:pPr>
        <w:pStyle w:val="Pa3"/>
        <w:spacing w:after="100"/>
      </w:pPr>
    </w:p>
    <w:p w14:paraId="6D53CF4E" w14:textId="77777777" w:rsidR="00D90689" w:rsidRDefault="00D90689" w:rsidP="00D90689">
      <w:pPr>
        <w:pStyle w:val="Pa3"/>
        <w:spacing w:after="100"/>
      </w:pPr>
    </w:p>
    <w:p w14:paraId="40594AD1" w14:textId="77777777" w:rsidR="00D90689" w:rsidRDefault="00D90689" w:rsidP="00D90689">
      <w:pPr>
        <w:pStyle w:val="Pa3"/>
        <w:spacing w:after="100"/>
      </w:pPr>
    </w:p>
    <w:p w14:paraId="2D0AAFC5" w14:textId="77777777" w:rsidR="00D90689" w:rsidRDefault="00D90689" w:rsidP="00D90689">
      <w:pPr>
        <w:pStyle w:val="Pa3"/>
        <w:spacing w:after="100"/>
      </w:pPr>
    </w:p>
    <w:p w14:paraId="121AD505" w14:textId="77777777" w:rsidR="00D90689" w:rsidRDefault="00D90689" w:rsidP="00D90689">
      <w:pPr>
        <w:pStyle w:val="Pa3"/>
        <w:spacing w:after="100"/>
      </w:pPr>
    </w:p>
    <w:p w14:paraId="626A0FDE" w14:textId="77777777" w:rsidR="00D90689" w:rsidRDefault="00D90689" w:rsidP="00D90689">
      <w:pPr>
        <w:pStyle w:val="Pa3"/>
        <w:spacing w:after="100"/>
      </w:pPr>
    </w:p>
    <w:p w14:paraId="1BB7E004" w14:textId="77777777" w:rsidR="00D90689" w:rsidRDefault="00D90689" w:rsidP="00D90689">
      <w:pPr>
        <w:pStyle w:val="Pa3"/>
        <w:spacing w:after="100"/>
      </w:pPr>
    </w:p>
    <w:p w14:paraId="10646616" w14:textId="02EE7EF7" w:rsidR="00D90689" w:rsidRDefault="00D90689" w:rsidP="00D90689">
      <w:pPr>
        <w:pStyle w:val="Pa3"/>
        <w:spacing w:after="100"/>
      </w:pPr>
    </w:p>
    <w:p w14:paraId="128968C1" w14:textId="3C846F3C" w:rsidR="00D90689" w:rsidRDefault="00D90689" w:rsidP="00D90689">
      <w:pPr>
        <w:pStyle w:val="Default"/>
      </w:pPr>
    </w:p>
    <w:p w14:paraId="3FAC2757" w14:textId="4A6E0694" w:rsidR="00D90689" w:rsidRDefault="00D90689" w:rsidP="00D90689">
      <w:pPr>
        <w:pStyle w:val="Default"/>
      </w:pPr>
    </w:p>
    <w:p w14:paraId="79FF2AA9" w14:textId="4D149FDD" w:rsidR="00D90689" w:rsidRDefault="00D90689" w:rsidP="00D90689">
      <w:pPr>
        <w:pStyle w:val="Default"/>
      </w:pPr>
    </w:p>
    <w:p w14:paraId="2B45AE8A" w14:textId="2B45A206" w:rsidR="00D90689" w:rsidRDefault="00D90689" w:rsidP="00D90689">
      <w:pPr>
        <w:pStyle w:val="Default"/>
      </w:pPr>
    </w:p>
    <w:p w14:paraId="29659B5E" w14:textId="3A064129" w:rsidR="00D90689" w:rsidRDefault="00D90689" w:rsidP="00D90689">
      <w:pPr>
        <w:pStyle w:val="Default"/>
      </w:pPr>
    </w:p>
    <w:p w14:paraId="1CFE9DD6" w14:textId="6EF9C958" w:rsidR="00D90689" w:rsidRDefault="00D90689" w:rsidP="00D90689">
      <w:pPr>
        <w:pStyle w:val="Default"/>
      </w:pPr>
    </w:p>
    <w:p w14:paraId="7FAE346B" w14:textId="591DEC06" w:rsidR="00D90689" w:rsidRDefault="00D90689" w:rsidP="00D90689">
      <w:pPr>
        <w:pStyle w:val="Default"/>
      </w:pPr>
    </w:p>
    <w:p w14:paraId="6BF48575" w14:textId="1EB0CD32" w:rsidR="00D90689" w:rsidRDefault="00D90689" w:rsidP="00D90689">
      <w:pPr>
        <w:pStyle w:val="Default"/>
      </w:pPr>
    </w:p>
    <w:p w14:paraId="3064DDDF" w14:textId="77777777" w:rsidR="00D90689" w:rsidRDefault="00D90689" w:rsidP="00D90689">
      <w:pPr>
        <w:pStyle w:val="Pa3"/>
        <w:spacing w:after="100"/>
      </w:pPr>
    </w:p>
    <w:p w14:paraId="37BDFDE5" w14:textId="17DC5C21" w:rsidR="00D90689" w:rsidRPr="00144067" w:rsidRDefault="00316A8F" w:rsidP="00D90689">
      <w:pPr>
        <w:pStyle w:val="Pa3"/>
        <w:spacing w:after="100"/>
        <w:rPr>
          <w:sz w:val="16"/>
          <w:szCs w:val="18"/>
        </w:rPr>
      </w:pPr>
      <w:r>
        <w:rPr>
          <w:sz w:val="16"/>
          <w:szCs w:val="18"/>
        </w:rPr>
        <w:t xml:space="preserve">First </w:t>
      </w:r>
      <w:r w:rsidR="00D90689" w:rsidRPr="00144067">
        <w:rPr>
          <w:sz w:val="16"/>
          <w:szCs w:val="18"/>
        </w:rPr>
        <w:t>Published by the Department of Education and Training Melbourne June 2017</w:t>
      </w:r>
      <w:r>
        <w:rPr>
          <w:sz w:val="16"/>
          <w:szCs w:val="18"/>
        </w:rPr>
        <w:t>, revised and updated October 2020</w:t>
      </w:r>
      <w:r w:rsidR="00D90689" w:rsidRPr="00144067">
        <w:rPr>
          <w:sz w:val="16"/>
          <w:szCs w:val="18"/>
        </w:rPr>
        <w:t xml:space="preserve"> </w:t>
      </w:r>
    </w:p>
    <w:p w14:paraId="0EC21BD4" w14:textId="5B480370" w:rsidR="00D90689" w:rsidRPr="00144067" w:rsidRDefault="00D90689" w:rsidP="00D90689">
      <w:pPr>
        <w:pStyle w:val="Pa3"/>
        <w:spacing w:after="100"/>
        <w:rPr>
          <w:sz w:val="16"/>
          <w:szCs w:val="18"/>
        </w:rPr>
      </w:pPr>
      <w:r w:rsidRPr="00144067">
        <w:rPr>
          <w:sz w:val="16"/>
          <w:szCs w:val="18"/>
        </w:rPr>
        <w:t>©State of Victoria (Department of Education and Training) 20</w:t>
      </w:r>
      <w:r w:rsidR="00316A8F">
        <w:rPr>
          <w:sz w:val="16"/>
          <w:szCs w:val="18"/>
        </w:rPr>
        <w:t>20</w:t>
      </w:r>
      <w:r w:rsidRPr="00144067">
        <w:rPr>
          <w:sz w:val="16"/>
          <w:szCs w:val="18"/>
        </w:rPr>
        <w:t xml:space="preserve"> </w:t>
      </w:r>
    </w:p>
    <w:p w14:paraId="47B23B21" w14:textId="77777777" w:rsidR="00D90689" w:rsidRPr="00144067" w:rsidRDefault="00D90689" w:rsidP="00D90689">
      <w:pPr>
        <w:pStyle w:val="Pa3"/>
        <w:spacing w:after="100"/>
        <w:rPr>
          <w:sz w:val="16"/>
          <w:szCs w:val="18"/>
        </w:rPr>
      </w:pPr>
      <w:r w:rsidRPr="00144067">
        <w:rPr>
          <w:sz w:val="16"/>
          <w:szCs w:val="18"/>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Licence for Schools (NEALS) (see below) or with permission. </w:t>
      </w:r>
    </w:p>
    <w:p w14:paraId="1B9333C9" w14:textId="77777777" w:rsidR="00D90689" w:rsidRPr="00144067" w:rsidRDefault="00D90689" w:rsidP="00D90689">
      <w:pPr>
        <w:pStyle w:val="Pa3"/>
        <w:spacing w:after="100"/>
        <w:rPr>
          <w:sz w:val="16"/>
          <w:szCs w:val="18"/>
        </w:rPr>
      </w:pPr>
      <w:r w:rsidRPr="00144067">
        <w:rPr>
          <w:sz w:val="16"/>
          <w:szCs w:val="18"/>
        </w:rPr>
        <w:t xml:space="preserve">An educational institution situated in Australia which is not conducted for profit, or a body responsible for administering such an institution may copy and communicate the materials, other than third party materials, for the educational purposes of the institution. </w:t>
      </w:r>
    </w:p>
    <w:p w14:paraId="793674D7" w14:textId="77777777" w:rsidR="00D90689" w:rsidRPr="00144067" w:rsidRDefault="00D90689" w:rsidP="00D90689">
      <w:pPr>
        <w:pStyle w:val="Pa3"/>
        <w:spacing w:after="100"/>
        <w:rPr>
          <w:sz w:val="16"/>
          <w:szCs w:val="18"/>
        </w:rPr>
      </w:pPr>
      <w:r w:rsidRPr="00144067">
        <w:rPr>
          <w:sz w:val="16"/>
          <w:szCs w:val="18"/>
        </w:rPr>
        <w:t xml:space="preserve">Authorised by the Department of Education and Training, 2 Treasury Place, East Melbourne, Victoria, 3002. </w:t>
      </w:r>
    </w:p>
    <w:p w14:paraId="392D5F9B" w14:textId="77777777" w:rsidR="00D90689" w:rsidRPr="00144067" w:rsidRDefault="00D90689" w:rsidP="00D90689">
      <w:pPr>
        <w:rPr>
          <w:sz w:val="16"/>
        </w:rPr>
      </w:pPr>
      <w:r w:rsidRPr="00144067">
        <w:rPr>
          <w:sz w:val="16"/>
        </w:rPr>
        <w:t xml:space="preserve">ISBN: 978-0-7594-0820-3 </w:t>
      </w:r>
    </w:p>
    <w:p w14:paraId="1CB98EC2" w14:textId="77777777" w:rsidR="00D90689" w:rsidRDefault="00D90689" w:rsidP="00D90689"/>
    <w:p w14:paraId="2E4629B0" w14:textId="77777777" w:rsidR="00D92E1B" w:rsidRDefault="00D92E1B" w:rsidP="0041481D">
      <w:pPr>
        <w:pStyle w:val="Heading1"/>
        <w:sectPr w:rsidR="00D92E1B" w:rsidSect="00D90689">
          <w:headerReference w:type="first" r:id="rId18"/>
          <w:footerReference w:type="first" r:id="rId19"/>
          <w:footnotePr>
            <w:pos w:val="beneathText"/>
          </w:footnotePr>
          <w:type w:val="continuous"/>
          <w:pgSz w:w="11900" w:h="16840"/>
          <w:pgMar w:top="1021" w:right="1021" w:bottom="851" w:left="1021" w:header="624" w:footer="113" w:gutter="0"/>
          <w:cols w:num="2" w:space="397"/>
          <w:titlePg/>
          <w:docGrid w:linePitch="360"/>
        </w:sectPr>
      </w:pPr>
    </w:p>
    <w:p w14:paraId="40BABCA3" w14:textId="7043DC04" w:rsidR="00D92E1B" w:rsidRDefault="00D92E1B" w:rsidP="00D92E1B">
      <w:pPr>
        <w:pStyle w:val="Default"/>
      </w:pPr>
    </w:p>
    <w:p w14:paraId="6973ED52" w14:textId="77777777" w:rsidR="00D92E1B" w:rsidRDefault="00D92E1B" w:rsidP="00D92E1B">
      <w:pPr>
        <w:pStyle w:val="Heading1"/>
        <w:rPr>
          <w:rStyle w:val="A4"/>
          <w:rFonts w:cstheme="majorBidi"/>
          <w:b/>
          <w:bCs/>
          <w:color w:val="AF272F"/>
          <w:sz w:val="20"/>
          <w:szCs w:val="20"/>
        </w:rPr>
        <w:sectPr w:rsidR="00D92E1B" w:rsidSect="00D92E1B">
          <w:footnotePr>
            <w:pos w:val="beneathText"/>
          </w:footnotePr>
          <w:pgSz w:w="11900" w:h="16840"/>
          <w:pgMar w:top="1021" w:right="1021" w:bottom="851" w:left="1021" w:header="624" w:footer="113" w:gutter="0"/>
          <w:cols w:num="2" w:space="397"/>
          <w:titlePg/>
          <w:docGrid w:linePitch="360"/>
        </w:sectPr>
      </w:pPr>
    </w:p>
    <w:p w14:paraId="0EDAFA89" w14:textId="7E0CE3EF" w:rsidR="00D92E1B" w:rsidRDefault="00D92E1B" w:rsidP="00D92E1B">
      <w:pPr>
        <w:pStyle w:val="Default"/>
      </w:pPr>
    </w:p>
    <w:p w14:paraId="4F9152F7" w14:textId="1528B369" w:rsidR="00D92E1B" w:rsidRDefault="00D92E1B" w:rsidP="00D92E1B">
      <w:pPr>
        <w:pStyle w:val="Default"/>
      </w:pPr>
    </w:p>
    <w:p w14:paraId="55778947" w14:textId="32E86006" w:rsidR="00D92E1B" w:rsidRDefault="00D92E1B" w:rsidP="00D92E1B">
      <w:pPr>
        <w:pStyle w:val="Default"/>
      </w:pPr>
    </w:p>
    <w:p w14:paraId="17B8A50B" w14:textId="21A048D3" w:rsidR="00D92E1B" w:rsidRDefault="00D92E1B" w:rsidP="00D92E1B">
      <w:pPr>
        <w:pStyle w:val="Default"/>
      </w:pPr>
    </w:p>
    <w:p w14:paraId="1D16987A" w14:textId="06E44149" w:rsidR="00D92E1B" w:rsidRDefault="00D92E1B" w:rsidP="00D92E1B">
      <w:pPr>
        <w:pStyle w:val="Default"/>
      </w:pPr>
    </w:p>
    <w:p w14:paraId="7DA95380" w14:textId="63F5485D" w:rsidR="00D92E1B" w:rsidRDefault="00D92E1B" w:rsidP="00D92E1B">
      <w:pPr>
        <w:pStyle w:val="Default"/>
      </w:pPr>
    </w:p>
    <w:p w14:paraId="53E60328" w14:textId="77777777" w:rsidR="00D92E1B" w:rsidRDefault="00D92E1B" w:rsidP="00D92E1B">
      <w:pPr>
        <w:pStyle w:val="Default"/>
      </w:pPr>
    </w:p>
    <w:p w14:paraId="1C4FF00D" w14:textId="77777777" w:rsidR="00D92E1B" w:rsidRPr="00D92E1B" w:rsidRDefault="00D92E1B" w:rsidP="00B64ED3">
      <w:pPr>
        <w:pStyle w:val="Heading1"/>
        <w:ind w:left="2977"/>
      </w:pPr>
      <w:r w:rsidRPr="00D92E1B">
        <w:rPr>
          <w:rStyle w:val="A4"/>
          <w:rFonts w:cstheme="majorBidi"/>
          <w:b/>
          <w:bCs/>
          <w:color w:val="AF272F"/>
          <w:sz w:val="20"/>
          <w:szCs w:val="20"/>
        </w:rPr>
        <w:t xml:space="preserve">Contents </w:t>
      </w:r>
    </w:p>
    <w:p w14:paraId="3D7F71AC" w14:textId="77777777" w:rsidR="00D92E1B" w:rsidRPr="00D92E1B" w:rsidRDefault="00D92E1B" w:rsidP="00B64ED3">
      <w:pPr>
        <w:pStyle w:val="Default"/>
        <w:ind w:left="2977"/>
      </w:pPr>
    </w:p>
    <w:p w14:paraId="75703C07" w14:textId="4D89536A" w:rsidR="00D92E1B" w:rsidRDefault="006F466D" w:rsidP="00B64ED3">
      <w:pPr>
        <w:pStyle w:val="Pa3"/>
        <w:spacing w:after="100" w:line="360" w:lineRule="auto"/>
        <w:ind w:left="2977"/>
        <w:rPr>
          <w:sz w:val="18"/>
          <w:szCs w:val="18"/>
        </w:rPr>
      </w:pPr>
      <w:r>
        <w:rPr>
          <w:b/>
          <w:bCs/>
          <w:sz w:val="18"/>
          <w:szCs w:val="18"/>
        </w:rPr>
        <w:t>Introduction</w:t>
      </w:r>
      <w:r>
        <w:rPr>
          <w:b/>
          <w:bCs/>
          <w:sz w:val="18"/>
          <w:szCs w:val="18"/>
        </w:rPr>
        <w:tab/>
      </w:r>
      <w:r>
        <w:rPr>
          <w:b/>
          <w:bCs/>
          <w:sz w:val="18"/>
          <w:szCs w:val="18"/>
        </w:rPr>
        <w:tab/>
      </w:r>
      <w:r w:rsidR="00D92E1B">
        <w:rPr>
          <w:b/>
          <w:bCs/>
          <w:sz w:val="18"/>
          <w:szCs w:val="18"/>
        </w:rPr>
        <w:tab/>
      </w:r>
      <w:r w:rsidR="00D92E1B">
        <w:rPr>
          <w:b/>
          <w:bCs/>
          <w:sz w:val="18"/>
          <w:szCs w:val="18"/>
        </w:rPr>
        <w:tab/>
      </w:r>
      <w:r w:rsidR="00D92E1B">
        <w:rPr>
          <w:b/>
          <w:bCs/>
          <w:sz w:val="18"/>
          <w:szCs w:val="18"/>
        </w:rPr>
        <w:tab/>
      </w:r>
      <w:r w:rsidR="00D92E1B">
        <w:rPr>
          <w:b/>
          <w:bCs/>
          <w:sz w:val="18"/>
          <w:szCs w:val="18"/>
        </w:rPr>
        <w:tab/>
      </w:r>
      <w:r w:rsidR="00D92E1B">
        <w:rPr>
          <w:b/>
          <w:bCs/>
          <w:sz w:val="18"/>
          <w:szCs w:val="18"/>
        </w:rPr>
        <w:tab/>
        <w:t xml:space="preserve">4 </w:t>
      </w:r>
    </w:p>
    <w:p w14:paraId="6DBBD67F" w14:textId="5FE1B5E4" w:rsidR="00D92E1B" w:rsidRDefault="00D92E1B" w:rsidP="00B64ED3">
      <w:pPr>
        <w:pStyle w:val="Pa3"/>
        <w:spacing w:after="100" w:line="360" w:lineRule="auto"/>
        <w:ind w:left="2977"/>
        <w:rPr>
          <w:sz w:val="18"/>
          <w:szCs w:val="18"/>
        </w:rPr>
      </w:pPr>
      <w:r>
        <w:rPr>
          <w:b/>
          <w:bCs/>
          <w:sz w:val="18"/>
          <w:szCs w:val="18"/>
        </w:rPr>
        <w:t>What are the High Impact Teaching Strategies (HITS)?</w:t>
      </w:r>
      <w:r>
        <w:rPr>
          <w:b/>
          <w:bCs/>
          <w:sz w:val="18"/>
          <w:szCs w:val="18"/>
        </w:rPr>
        <w:tab/>
        <w:t>5</w:t>
      </w:r>
    </w:p>
    <w:p w14:paraId="5A20AD03" w14:textId="77EEA3B0" w:rsidR="00D92E1B" w:rsidRDefault="00D92E1B" w:rsidP="00B64ED3">
      <w:pPr>
        <w:pStyle w:val="Pa3"/>
        <w:spacing w:after="100" w:line="360" w:lineRule="auto"/>
        <w:ind w:left="2977"/>
        <w:rPr>
          <w:rFonts w:ascii="VIC Light" w:hAnsi="VIC Light" w:cs="VIC Light"/>
          <w:sz w:val="18"/>
          <w:szCs w:val="18"/>
        </w:rPr>
      </w:pPr>
      <w:r>
        <w:rPr>
          <w:rFonts w:ascii="VIC Light" w:hAnsi="VIC Light" w:cs="VIC Light"/>
          <w:sz w:val="18"/>
          <w:szCs w:val="18"/>
        </w:rPr>
        <w:t xml:space="preserve">This resource offers: </w:t>
      </w:r>
      <w:r>
        <w:rPr>
          <w:rFonts w:ascii="VIC Light" w:hAnsi="VIC Light" w:cs="VIC Light"/>
          <w:sz w:val="18"/>
          <w:szCs w:val="18"/>
        </w:rPr>
        <w:tab/>
      </w:r>
      <w:r>
        <w:rPr>
          <w:rFonts w:ascii="VIC Light" w:hAnsi="VIC Light" w:cs="VIC Light"/>
          <w:sz w:val="18"/>
          <w:szCs w:val="18"/>
        </w:rPr>
        <w:tab/>
      </w:r>
      <w:r>
        <w:rPr>
          <w:rFonts w:ascii="VIC Light" w:hAnsi="VIC Light" w:cs="VIC Light"/>
          <w:sz w:val="18"/>
          <w:szCs w:val="18"/>
        </w:rPr>
        <w:tab/>
      </w:r>
      <w:r>
        <w:rPr>
          <w:rFonts w:ascii="VIC Light" w:hAnsi="VIC Light" w:cs="VIC Light"/>
          <w:sz w:val="18"/>
          <w:szCs w:val="18"/>
        </w:rPr>
        <w:tab/>
      </w:r>
      <w:r>
        <w:rPr>
          <w:rFonts w:ascii="VIC Light" w:hAnsi="VIC Light" w:cs="VIC Light"/>
          <w:sz w:val="18"/>
          <w:szCs w:val="18"/>
        </w:rPr>
        <w:tab/>
      </w:r>
      <w:r>
        <w:rPr>
          <w:rFonts w:ascii="VIC Light" w:hAnsi="VIC Light" w:cs="VIC Light"/>
          <w:sz w:val="18"/>
          <w:szCs w:val="18"/>
        </w:rPr>
        <w:tab/>
        <w:t>5</w:t>
      </w:r>
    </w:p>
    <w:p w14:paraId="329A3511" w14:textId="33E7680C" w:rsidR="00D92E1B" w:rsidRDefault="00D92E1B" w:rsidP="00B64ED3">
      <w:pPr>
        <w:pStyle w:val="Pa3"/>
        <w:spacing w:after="100" w:line="360" w:lineRule="auto"/>
        <w:ind w:left="2977"/>
        <w:rPr>
          <w:rFonts w:ascii="VIC Light" w:hAnsi="VIC Light" w:cs="VIC Light"/>
          <w:sz w:val="18"/>
          <w:szCs w:val="18"/>
        </w:rPr>
      </w:pPr>
      <w:r>
        <w:rPr>
          <w:rFonts w:ascii="VIC Light" w:hAnsi="VIC Light" w:cs="VIC Light"/>
          <w:sz w:val="18"/>
          <w:szCs w:val="18"/>
        </w:rPr>
        <w:t>What is effect size?</w:t>
      </w:r>
      <w:r>
        <w:rPr>
          <w:rFonts w:ascii="VIC Light" w:hAnsi="VIC Light" w:cs="VIC Light"/>
          <w:sz w:val="18"/>
          <w:szCs w:val="18"/>
        </w:rPr>
        <w:tab/>
      </w:r>
      <w:r>
        <w:rPr>
          <w:rFonts w:ascii="VIC Light" w:hAnsi="VIC Light" w:cs="VIC Light"/>
          <w:sz w:val="18"/>
          <w:szCs w:val="18"/>
        </w:rPr>
        <w:tab/>
      </w:r>
      <w:r>
        <w:rPr>
          <w:rFonts w:ascii="VIC Light" w:hAnsi="VIC Light" w:cs="VIC Light"/>
          <w:sz w:val="18"/>
          <w:szCs w:val="18"/>
        </w:rPr>
        <w:tab/>
      </w:r>
      <w:r>
        <w:rPr>
          <w:rFonts w:ascii="VIC Light" w:hAnsi="VIC Light" w:cs="VIC Light"/>
          <w:sz w:val="18"/>
          <w:szCs w:val="18"/>
        </w:rPr>
        <w:tab/>
      </w:r>
      <w:r>
        <w:rPr>
          <w:rFonts w:ascii="VIC Light" w:hAnsi="VIC Light" w:cs="VIC Light"/>
          <w:sz w:val="18"/>
          <w:szCs w:val="18"/>
        </w:rPr>
        <w:tab/>
      </w:r>
      <w:r>
        <w:rPr>
          <w:rFonts w:ascii="VIC Light" w:hAnsi="VIC Light" w:cs="VIC Light"/>
          <w:sz w:val="18"/>
          <w:szCs w:val="18"/>
        </w:rPr>
        <w:tab/>
        <w:t xml:space="preserve">5 </w:t>
      </w:r>
    </w:p>
    <w:p w14:paraId="60F29302" w14:textId="4285785F" w:rsidR="00D92E1B" w:rsidRDefault="00D92E1B" w:rsidP="00B64ED3">
      <w:pPr>
        <w:pStyle w:val="Pa3"/>
        <w:spacing w:after="100" w:line="360" w:lineRule="auto"/>
        <w:ind w:left="2977"/>
        <w:rPr>
          <w:rFonts w:cs="VIC"/>
          <w:sz w:val="18"/>
          <w:szCs w:val="18"/>
        </w:rPr>
      </w:pPr>
      <w:r>
        <w:rPr>
          <w:rFonts w:cs="VIC"/>
          <w:b/>
          <w:bCs/>
          <w:sz w:val="18"/>
          <w:szCs w:val="18"/>
        </w:rPr>
        <w:t xml:space="preserve">Who are the HITS for? </w:t>
      </w:r>
      <w:r>
        <w:rPr>
          <w:rFonts w:cs="VIC"/>
          <w:b/>
          <w:bCs/>
          <w:sz w:val="18"/>
          <w:szCs w:val="18"/>
        </w:rPr>
        <w:tab/>
      </w:r>
      <w:r>
        <w:rPr>
          <w:rFonts w:cs="VIC"/>
          <w:b/>
          <w:bCs/>
          <w:sz w:val="18"/>
          <w:szCs w:val="18"/>
        </w:rPr>
        <w:tab/>
      </w:r>
      <w:r>
        <w:rPr>
          <w:rFonts w:cs="VIC"/>
          <w:b/>
          <w:bCs/>
          <w:sz w:val="18"/>
          <w:szCs w:val="18"/>
        </w:rPr>
        <w:tab/>
      </w:r>
      <w:r>
        <w:rPr>
          <w:rFonts w:cs="VIC"/>
          <w:b/>
          <w:bCs/>
          <w:sz w:val="18"/>
          <w:szCs w:val="18"/>
        </w:rPr>
        <w:tab/>
      </w:r>
      <w:r w:rsidR="00B64ED3">
        <w:rPr>
          <w:rFonts w:cs="VIC"/>
          <w:b/>
          <w:bCs/>
          <w:sz w:val="18"/>
          <w:szCs w:val="18"/>
        </w:rPr>
        <w:tab/>
      </w:r>
      <w:r>
        <w:rPr>
          <w:rFonts w:cs="VIC"/>
          <w:b/>
          <w:bCs/>
          <w:sz w:val="18"/>
          <w:szCs w:val="18"/>
        </w:rPr>
        <w:tab/>
        <w:t xml:space="preserve">6 </w:t>
      </w:r>
    </w:p>
    <w:p w14:paraId="54FE98A7" w14:textId="159DC02A" w:rsidR="00D92E1B" w:rsidRDefault="00D92E1B" w:rsidP="00B64ED3">
      <w:pPr>
        <w:pStyle w:val="Pa3"/>
        <w:spacing w:after="100" w:line="360" w:lineRule="auto"/>
        <w:ind w:left="2977"/>
        <w:rPr>
          <w:rFonts w:ascii="VIC Light" w:hAnsi="VIC Light" w:cs="VIC Light"/>
          <w:sz w:val="18"/>
          <w:szCs w:val="18"/>
        </w:rPr>
      </w:pPr>
      <w:r>
        <w:rPr>
          <w:rFonts w:ascii="VIC Light" w:hAnsi="VIC Light" w:cs="VIC Light"/>
          <w:sz w:val="18"/>
          <w:szCs w:val="18"/>
        </w:rPr>
        <w:t xml:space="preserve">Teachers </w:t>
      </w:r>
      <w:r>
        <w:rPr>
          <w:rFonts w:ascii="VIC Light" w:hAnsi="VIC Light" w:cs="VIC Light"/>
          <w:sz w:val="18"/>
          <w:szCs w:val="18"/>
        </w:rPr>
        <w:tab/>
      </w:r>
      <w:r>
        <w:rPr>
          <w:rFonts w:ascii="VIC Light" w:hAnsi="VIC Light" w:cs="VIC Light"/>
          <w:sz w:val="18"/>
          <w:szCs w:val="18"/>
        </w:rPr>
        <w:tab/>
      </w:r>
      <w:r>
        <w:rPr>
          <w:rFonts w:ascii="VIC Light" w:hAnsi="VIC Light" w:cs="VIC Light"/>
          <w:sz w:val="18"/>
          <w:szCs w:val="18"/>
        </w:rPr>
        <w:tab/>
      </w:r>
      <w:r>
        <w:rPr>
          <w:rFonts w:ascii="VIC Light" w:hAnsi="VIC Light" w:cs="VIC Light"/>
          <w:sz w:val="18"/>
          <w:szCs w:val="18"/>
        </w:rPr>
        <w:tab/>
      </w:r>
      <w:r>
        <w:rPr>
          <w:rFonts w:ascii="VIC Light" w:hAnsi="VIC Light" w:cs="VIC Light"/>
          <w:sz w:val="18"/>
          <w:szCs w:val="18"/>
        </w:rPr>
        <w:tab/>
      </w:r>
      <w:r>
        <w:rPr>
          <w:rFonts w:ascii="VIC Light" w:hAnsi="VIC Light" w:cs="VIC Light"/>
          <w:sz w:val="18"/>
          <w:szCs w:val="18"/>
        </w:rPr>
        <w:tab/>
      </w:r>
      <w:r w:rsidR="00B64ED3">
        <w:rPr>
          <w:rFonts w:ascii="VIC Light" w:hAnsi="VIC Light" w:cs="VIC Light"/>
          <w:sz w:val="18"/>
          <w:szCs w:val="18"/>
        </w:rPr>
        <w:tab/>
      </w:r>
      <w:r>
        <w:rPr>
          <w:rFonts w:ascii="VIC Light" w:hAnsi="VIC Light" w:cs="VIC Light"/>
          <w:sz w:val="18"/>
          <w:szCs w:val="18"/>
        </w:rPr>
        <w:t xml:space="preserve">6 </w:t>
      </w:r>
    </w:p>
    <w:p w14:paraId="46333235" w14:textId="1E1FBBF2" w:rsidR="00D92E1B" w:rsidRDefault="00D92E1B" w:rsidP="00B64ED3">
      <w:pPr>
        <w:pStyle w:val="Pa3"/>
        <w:spacing w:after="100" w:line="360" w:lineRule="auto"/>
        <w:ind w:left="2977"/>
        <w:rPr>
          <w:rFonts w:ascii="VIC Light" w:hAnsi="VIC Light" w:cs="VIC Light"/>
          <w:sz w:val="18"/>
          <w:szCs w:val="18"/>
        </w:rPr>
      </w:pPr>
      <w:r>
        <w:rPr>
          <w:rFonts w:ascii="VIC Light" w:hAnsi="VIC Light" w:cs="VIC Light"/>
          <w:sz w:val="18"/>
          <w:szCs w:val="18"/>
        </w:rPr>
        <w:t xml:space="preserve">Professional learning communities </w:t>
      </w:r>
      <w:r>
        <w:rPr>
          <w:rFonts w:ascii="VIC Light" w:hAnsi="VIC Light" w:cs="VIC Light"/>
          <w:sz w:val="18"/>
          <w:szCs w:val="18"/>
        </w:rPr>
        <w:tab/>
      </w:r>
      <w:r>
        <w:rPr>
          <w:rFonts w:ascii="VIC Light" w:hAnsi="VIC Light" w:cs="VIC Light"/>
          <w:sz w:val="18"/>
          <w:szCs w:val="18"/>
        </w:rPr>
        <w:tab/>
      </w:r>
      <w:r>
        <w:rPr>
          <w:rFonts w:ascii="VIC Light" w:hAnsi="VIC Light" w:cs="VIC Light"/>
          <w:sz w:val="18"/>
          <w:szCs w:val="18"/>
        </w:rPr>
        <w:tab/>
      </w:r>
      <w:r>
        <w:rPr>
          <w:rFonts w:ascii="VIC Light" w:hAnsi="VIC Light" w:cs="VIC Light"/>
          <w:sz w:val="18"/>
          <w:szCs w:val="18"/>
        </w:rPr>
        <w:tab/>
        <w:t xml:space="preserve">6 </w:t>
      </w:r>
    </w:p>
    <w:p w14:paraId="3519F88A" w14:textId="07C8C359" w:rsidR="00D92E1B" w:rsidRDefault="00D92E1B" w:rsidP="00B64ED3">
      <w:pPr>
        <w:pStyle w:val="Pa3"/>
        <w:spacing w:after="100" w:line="360" w:lineRule="auto"/>
        <w:ind w:left="2977"/>
        <w:rPr>
          <w:rFonts w:ascii="VIC Light" w:hAnsi="VIC Light" w:cs="VIC Light"/>
          <w:sz w:val="18"/>
          <w:szCs w:val="18"/>
        </w:rPr>
      </w:pPr>
      <w:r>
        <w:rPr>
          <w:rFonts w:ascii="VIC Light" w:hAnsi="VIC Light" w:cs="VIC Light"/>
          <w:sz w:val="18"/>
          <w:szCs w:val="18"/>
        </w:rPr>
        <w:t xml:space="preserve">School leaders </w:t>
      </w:r>
      <w:r>
        <w:rPr>
          <w:rFonts w:ascii="VIC Light" w:hAnsi="VIC Light" w:cs="VIC Light"/>
          <w:sz w:val="18"/>
          <w:szCs w:val="18"/>
        </w:rPr>
        <w:tab/>
      </w:r>
      <w:r>
        <w:rPr>
          <w:rFonts w:ascii="VIC Light" w:hAnsi="VIC Light" w:cs="VIC Light"/>
          <w:sz w:val="18"/>
          <w:szCs w:val="18"/>
        </w:rPr>
        <w:tab/>
      </w:r>
      <w:r>
        <w:rPr>
          <w:rFonts w:ascii="VIC Light" w:hAnsi="VIC Light" w:cs="VIC Light"/>
          <w:sz w:val="18"/>
          <w:szCs w:val="18"/>
        </w:rPr>
        <w:tab/>
      </w:r>
      <w:r>
        <w:rPr>
          <w:rFonts w:ascii="VIC Light" w:hAnsi="VIC Light" w:cs="VIC Light"/>
          <w:sz w:val="18"/>
          <w:szCs w:val="18"/>
        </w:rPr>
        <w:tab/>
      </w:r>
      <w:r>
        <w:rPr>
          <w:rFonts w:ascii="VIC Light" w:hAnsi="VIC Light" w:cs="VIC Light"/>
          <w:sz w:val="18"/>
          <w:szCs w:val="18"/>
        </w:rPr>
        <w:tab/>
      </w:r>
      <w:r w:rsidR="00B64ED3">
        <w:rPr>
          <w:rFonts w:ascii="VIC Light" w:hAnsi="VIC Light" w:cs="VIC Light"/>
          <w:sz w:val="18"/>
          <w:szCs w:val="18"/>
        </w:rPr>
        <w:tab/>
      </w:r>
      <w:r>
        <w:rPr>
          <w:rFonts w:ascii="VIC Light" w:hAnsi="VIC Light" w:cs="VIC Light"/>
          <w:sz w:val="18"/>
          <w:szCs w:val="18"/>
        </w:rPr>
        <w:tab/>
        <w:t xml:space="preserve">6 </w:t>
      </w:r>
    </w:p>
    <w:p w14:paraId="4060A571" w14:textId="1C2DFB98" w:rsidR="00D92E1B" w:rsidRDefault="00D92E1B" w:rsidP="00B64ED3">
      <w:pPr>
        <w:pStyle w:val="Pa3"/>
        <w:spacing w:after="100" w:line="360" w:lineRule="auto"/>
        <w:ind w:left="2977"/>
        <w:rPr>
          <w:rFonts w:cs="VIC"/>
          <w:sz w:val="18"/>
          <w:szCs w:val="18"/>
        </w:rPr>
      </w:pPr>
      <w:r>
        <w:rPr>
          <w:rFonts w:cs="VIC"/>
          <w:b/>
          <w:bCs/>
          <w:sz w:val="18"/>
          <w:szCs w:val="18"/>
        </w:rPr>
        <w:t xml:space="preserve">Using the HITS </w:t>
      </w:r>
      <w:r>
        <w:rPr>
          <w:rFonts w:cs="VIC"/>
          <w:b/>
          <w:bCs/>
          <w:sz w:val="18"/>
          <w:szCs w:val="18"/>
        </w:rPr>
        <w:tab/>
      </w:r>
      <w:r>
        <w:rPr>
          <w:rFonts w:cs="VIC"/>
          <w:b/>
          <w:bCs/>
          <w:sz w:val="18"/>
          <w:szCs w:val="18"/>
        </w:rPr>
        <w:tab/>
      </w:r>
      <w:r>
        <w:rPr>
          <w:rFonts w:cs="VIC"/>
          <w:b/>
          <w:bCs/>
          <w:sz w:val="18"/>
          <w:szCs w:val="18"/>
        </w:rPr>
        <w:tab/>
      </w:r>
      <w:r>
        <w:rPr>
          <w:rFonts w:cs="VIC"/>
          <w:b/>
          <w:bCs/>
          <w:sz w:val="18"/>
          <w:szCs w:val="18"/>
        </w:rPr>
        <w:tab/>
      </w:r>
      <w:r>
        <w:rPr>
          <w:rFonts w:cs="VIC"/>
          <w:b/>
          <w:bCs/>
          <w:sz w:val="18"/>
          <w:szCs w:val="18"/>
        </w:rPr>
        <w:tab/>
      </w:r>
      <w:r w:rsidR="00B64ED3">
        <w:rPr>
          <w:rFonts w:cs="VIC"/>
          <w:b/>
          <w:bCs/>
          <w:sz w:val="18"/>
          <w:szCs w:val="18"/>
        </w:rPr>
        <w:tab/>
      </w:r>
      <w:r>
        <w:rPr>
          <w:rFonts w:cs="VIC"/>
          <w:b/>
          <w:bCs/>
          <w:sz w:val="18"/>
          <w:szCs w:val="18"/>
        </w:rPr>
        <w:t xml:space="preserve">7 </w:t>
      </w:r>
    </w:p>
    <w:p w14:paraId="56B7BBB0" w14:textId="2B19BE14" w:rsidR="00D92E1B" w:rsidRDefault="00D92E1B" w:rsidP="00B64ED3">
      <w:pPr>
        <w:pStyle w:val="Pa3"/>
        <w:spacing w:after="100" w:line="360" w:lineRule="auto"/>
        <w:ind w:left="2977"/>
        <w:rPr>
          <w:rFonts w:ascii="VIC Light" w:hAnsi="VIC Light" w:cs="VIC Light"/>
          <w:sz w:val="18"/>
          <w:szCs w:val="18"/>
        </w:rPr>
      </w:pPr>
      <w:r>
        <w:rPr>
          <w:rFonts w:ascii="VIC Light" w:hAnsi="VIC Light" w:cs="VIC Light"/>
          <w:sz w:val="18"/>
          <w:szCs w:val="18"/>
        </w:rPr>
        <w:t xml:space="preserve">Providing feedback </w:t>
      </w:r>
      <w:r>
        <w:rPr>
          <w:rFonts w:ascii="VIC Light" w:hAnsi="VIC Light" w:cs="VIC Light"/>
          <w:sz w:val="18"/>
          <w:szCs w:val="18"/>
        </w:rPr>
        <w:tab/>
      </w:r>
      <w:r>
        <w:rPr>
          <w:rFonts w:ascii="VIC Light" w:hAnsi="VIC Light" w:cs="VIC Light"/>
          <w:sz w:val="18"/>
          <w:szCs w:val="18"/>
        </w:rPr>
        <w:tab/>
      </w:r>
      <w:r>
        <w:rPr>
          <w:rFonts w:ascii="VIC Light" w:hAnsi="VIC Light" w:cs="VIC Light"/>
          <w:sz w:val="18"/>
          <w:szCs w:val="18"/>
        </w:rPr>
        <w:tab/>
      </w:r>
      <w:r>
        <w:rPr>
          <w:rFonts w:ascii="VIC Light" w:hAnsi="VIC Light" w:cs="VIC Light"/>
          <w:sz w:val="18"/>
          <w:szCs w:val="18"/>
        </w:rPr>
        <w:tab/>
      </w:r>
      <w:r>
        <w:rPr>
          <w:rFonts w:ascii="VIC Light" w:hAnsi="VIC Light" w:cs="VIC Light"/>
          <w:sz w:val="18"/>
          <w:szCs w:val="18"/>
        </w:rPr>
        <w:tab/>
      </w:r>
      <w:r w:rsidR="00B64ED3">
        <w:rPr>
          <w:rFonts w:ascii="VIC Light" w:hAnsi="VIC Light" w:cs="VIC Light"/>
          <w:sz w:val="18"/>
          <w:szCs w:val="18"/>
        </w:rPr>
        <w:tab/>
      </w:r>
      <w:r>
        <w:rPr>
          <w:rFonts w:ascii="VIC Light" w:hAnsi="VIC Light" w:cs="VIC Light"/>
          <w:sz w:val="18"/>
          <w:szCs w:val="18"/>
        </w:rPr>
        <w:t xml:space="preserve">7 </w:t>
      </w:r>
    </w:p>
    <w:p w14:paraId="61A82E65" w14:textId="470E30DD" w:rsidR="00D92E1B" w:rsidRDefault="00D92E1B" w:rsidP="00B64ED3">
      <w:pPr>
        <w:pStyle w:val="Pa3"/>
        <w:spacing w:after="100" w:line="360" w:lineRule="auto"/>
        <w:ind w:left="2977"/>
        <w:rPr>
          <w:rFonts w:cs="VIC"/>
          <w:sz w:val="18"/>
          <w:szCs w:val="18"/>
        </w:rPr>
      </w:pPr>
      <w:r>
        <w:rPr>
          <w:rFonts w:cs="VIC"/>
          <w:b/>
          <w:bCs/>
          <w:sz w:val="18"/>
          <w:szCs w:val="18"/>
        </w:rPr>
        <w:t xml:space="preserve">HITS overview table </w:t>
      </w:r>
      <w:r>
        <w:rPr>
          <w:rFonts w:cs="VIC"/>
          <w:b/>
          <w:bCs/>
          <w:sz w:val="18"/>
          <w:szCs w:val="18"/>
        </w:rPr>
        <w:tab/>
      </w:r>
      <w:r>
        <w:rPr>
          <w:rFonts w:cs="VIC"/>
          <w:b/>
          <w:bCs/>
          <w:sz w:val="18"/>
          <w:szCs w:val="18"/>
        </w:rPr>
        <w:tab/>
      </w:r>
      <w:r>
        <w:rPr>
          <w:rFonts w:cs="VIC"/>
          <w:b/>
          <w:bCs/>
          <w:sz w:val="18"/>
          <w:szCs w:val="18"/>
        </w:rPr>
        <w:tab/>
      </w:r>
      <w:r>
        <w:rPr>
          <w:rFonts w:cs="VIC"/>
          <w:b/>
          <w:bCs/>
          <w:sz w:val="18"/>
          <w:szCs w:val="18"/>
        </w:rPr>
        <w:tab/>
      </w:r>
      <w:r>
        <w:rPr>
          <w:rFonts w:cs="VIC"/>
          <w:b/>
          <w:bCs/>
          <w:sz w:val="18"/>
          <w:szCs w:val="18"/>
        </w:rPr>
        <w:tab/>
      </w:r>
      <w:r>
        <w:rPr>
          <w:rFonts w:cs="VIC"/>
          <w:b/>
          <w:bCs/>
          <w:sz w:val="18"/>
          <w:szCs w:val="18"/>
        </w:rPr>
        <w:tab/>
        <w:t xml:space="preserve">8 </w:t>
      </w:r>
    </w:p>
    <w:p w14:paraId="0C08C245" w14:textId="31D3B2E2" w:rsidR="00D92E1B" w:rsidRDefault="00D92E1B" w:rsidP="00B64ED3">
      <w:pPr>
        <w:pStyle w:val="Pa3"/>
        <w:spacing w:after="100" w:line="360" w:lineRule="auto"/>
        <w:ind w:left="2977"/>
        <w:rPr>
          <w:rFonts w:cs="VIC"/>
          <w:sz w:val="18"/>
          <w:szCs w:val="18"/>
        </w:rPr>
      </w:pPr>
      <w:r>
        <w:rPr>
          <w:rFonts w:cs="VIC"/>
          <w:b/>
          <w:bCs/>
          <w:sz w:val="18"/>
          <w:szCs w:val="18"/>
        </w:rPr>
        <w:t xml:space="preserve">Setting Goals </w:t>
      </w:r>
      <w:r>
        <w:rPr>
          <w:rFonts w:cs="VIC"/>
          <w:b/>
          <w:bCs/>
          <w:sz w:val="18"/>
          <w:szCs w:val="18"/>
        </w:rPr>
        <w:tab/>
      </w:r>
      <w:r>
        <w:rPr>
          <w:rFonts w:cs="VIC"/>
          <w:b/>
          <w:bCs/>
          <w:sz w:val="18"/>
          <w:szCs w:val="18"/>
        </w:rPr>
        <w:tab/>
      </w:r>
      <w:r>
        <w:rPr>
          <w:rFonts w:cs="VIC"/>
          <w:b/>
          <w:bCs/>
          <w:sz w:val="18"/>
          <w:szCs w:val="18"/>
        </w:rPr>
        <w:tab/>
      </w:r>
      <w:r>
        <w:rPr>
          <w:rFonts w:cs="VIC"/>
          <w:b/>
          <w:bCs/>
          <w:sz w:val="18"/>
          <w:szCs w:val="18"/>
        </w:rPr>
        <w:tab/>
      </w:r>
      <w:r>
        <w:rPr>
          <w:rFonts w:cs="VIC"/>
          <w:b/>
          <w:bCs/>
          <w:sz w:val="18"/>
          <w:szCs w:val="18"/>
        </w:rPr>
        <w:tab/>
      </w:r>
      <w:r w:rsidR="00B64ED3">
        <w:rPr>
          <w:rFonts w:cs="VIC"/>
          <w:b/>
          <w:bCs/>
          <w:sz w:val="18"/>
          <w:szCs w:val="18"/>
        </w:rPr>
        <w:tab/>
      </w:r>
      <w:r>
        <w:rPr>
          <w:rFonts w:cs="VIC"/>
          <w:b/>
          <w:bCs/>
          <w:sz w:val="18"/>
          <w:szCs w:val="18"/>
        </w:rPr>
        <w:tab/>
        <w:t xml:space="preserve">10 </w:t>
      </w:r>
    </w:p>
    <w:p w14:paraId="471181EB" w14:textId="1E1DB364" w:rsidR="00D92E1B" w:rsidRDefault="00D92E1B" w:rsidP="00B64ED3">
      <w:pPr>
        <w:pStyle w:val="Pa3"/>
        <w:spacing w:after="100" w:line="360" w:lineRule="auto"/>
        <w:ind w:left="2977"/>
        <w:rPr>
          <w:rFonts w:cs="VIC"/>
          <w:sz w:val="18"/>
          <w:szCs w:val="18"/>
        </w:rPr>
      </w:pPr>
      <w:r>
        <w:rPr>
          <w:rFonts w:cs="VIC"/>
          <w:b/>
          <w:bCs/>
          <w:sz w:val="18"/>
          <w:szCs w:val="18"/>
        </w:rPr>
        <w:t xml:space="preserve">Structuring Lessons </w:t>
      </w:r>
      <w:r>
        <w:rPr>
          <w:rFonts w:cs="VIC"/>
          <w:b/>
          <w:bCs/>
          <w:sz w:val="18"/>
          <w:szCs w:val="18"/>
        </w:rPr>
        <w:tab/>
      </w:r>
      <w:r>
        <w:rPr>
          <w:rFonts w:cs="VIC"/>
          <w:b/>
          <w:bCs/>
          <w:sz w:val="18"/>
          <w:szCs w:val="18"/>
        </w:rPr>
        <w:tab/>
      </w:r>
      <w:r>
        <w:rPr>
          <w:rFonts w:cs="VIC"/>
          <w:b/>
          <w:bCs/>
          <w:sz w:val="18"/>
          <w:szCs w:val="18"/>
        </w:rPr>
        <w:tab/>
      </w:r>
      <w:r>
        <w:rPr>
          <w:rFonts w:cs="VIC"/>
          <w:b/>
          <w:bCs/>
          <w:sz w:val="18"/>
          <w:szCs w:val="18"/>
        </w:rPr>
        <w:tab/>
      </w:r>
      <w:r>
        <w:rPr>
          <w:rFonts w:cs="VIC"/>
          <w:b/>
          <w:bCs/>
          <w:sz w:val="18"/>
          <w:szCs w:val="18"/>
        </w:rPr>
        <w:tab/>
      </w:r>
      <w:r>
        <w:rPr>
          <w:rFonts w:cs="VIC"/>
          <w:b/>
          <w:bCs/>
          <w:sz w:val="18"/>
          <w:szCs w:val="18"/>
        </w:rPr>
        <w:tab/>
        <w:t>1</w:t>
      </w:r>
      <w:r w:rsidR="00E20A25">
        <w:rPr>
          <w:rFonts w:cs="VIC"/>
          <w:b/>
          <w:bCs/>
          <w:sz w:val="18"/>
          <w:szCs w:val="18"/>
        </w:rPr>
        <w:t>3</w:t>
      </w:r>
      <w:r>
        <w:rPr>
          <w:rFonts w:cs="VIC"/>
          <w:b/>
          <w:bCs/>
          <w:sz w:val="18"/>
          <w:szCs w:val="18"/>
        </w:rPr>
        <w:t xml:space="preserve"> </w:t>
      </w:r>
    </w:p>
    <w:p w14:paraId="05B1FEB3" w14:textId="710BD33A" w:rsidR="00D92E1B" w:rsidRDefault="00D92E1B" w:rsidP="00B64ED3">
      <w:pPr>
        <w:pStyle w:val="Pa3"/>
        <w:spacing w:after="100" w:line="360" w:lineRule="auto"/>
        <w:ind w:left="2977"/>
        <w:rPr>
          <w:rFonts w:cs="VIC"/>
          <w:sz w:val="18"/>
          <w:szCs w:val="18"/>
        </w:rPr>
      </w:pPr>
      <w:r>
        <w:rPr>
          <w:rFonts w:cs="VIC"/>
          <w:b/>
          <w:bCs/>
          <w:sz w:val="18"/>
          <w:szCs w:val="18"/>
        </w:rPr>
        <w:t xml:space="preserve">Explicit Teaching </w:t>
      </w:r>
      <w:r>
        <w:rPr>
          <w:rFonts w:cs="VIC"/>
          <w:b/>
          <w:bCs/>
          <w:sz w:val="18"/>
          <w:szCs w:val="18"/>
        </w:rPr>
        <w:tab/>
      </w:r>
      <w:r>
        <w:rPr>
          <w:rFonts w:cs="VIC"/>
          <w:b/>
          <w:bCs/>
          <w:sz w:val="18"/>
          <w:szCs w:val="18"/>
        </w:rPr>
        <w:tab/>
      </w:r>
      <w:r>
        <w:rPr>
          <w:rFonts w:cs="VIC"/>
          <w:b/>
          <w:bCs/>
          <w:sz w:val="18"/>
          <w:szCs w:val="18"/>
        </w:rPr>
        <w:tab/>
      </w:r>
      <w:r>
        <w:rPr>
          <w:rFonts w:cs="VIC"/>
          <w:b/>
          <w:bCs/>
          <w:sz w:val="18"/>
          <w:szCs w:val="18"/>
        </w:rPr>
        <w:tab/>
      </w:r>
      <w:r>
        <w:rPr>
          <w:rFonts w:cs="VIC"/>
          <w:b/>
          <w:bCs/>
          <w:sz w:val="18"/>
          <w:szCs w:val="18"/>
        </w:rPr>
        <w:tab/>
      </w:r>
      <w:r w:rsidR="00B64ED3">
        <w:rPr>
          <w:rFonts w:cs="VIC"/>
          <w:b/>
          <w:bCs/>
          <w:sz w:val="18"/>
          <w:szCs w:val="18"/>
        </w:rPr>
        <w:tab/>
      </w:r>
      <w:r>
        <w:rPr>
          <w:rFonts w:cs="VIC"/>
          <w:b/>
          <w:bCs/>
          <w:sz w:val="18"/>
          <w:szCs w:val="18"/>
        </w:rPr>
        <w:t>1</w:t>
      </w:r>
      <w:r w:rsidR="00E20A25">
        <w:rPr>
          <w:rFonts w:cs="VIC"/>
          <w:b/>
          <w:bCs/>
          <w:sz w:val="18"/>
          <w:szCs w:val="18"/>
        </w:rPr>
        <w:t>6</w:t>
      </w:r>
      <w:r>
        <w:rPr>
          <w:rFonts w:cs="VIC"/>
          <w:b/>
          <w:bCs/>
          <w:sz w:val="18"/>
          <w:szCs w:val="18"/>
        </w:rPr>
        <w:t xml:space="preserve"> </w:t>
      </w:r>
    </w:p>
    <w:p w14:paraId="1884C2D7" w14:textId="6DB34B62" w:rsidR="00D92E1B" w:rsidRDefault="00E20A25" w:rsidP="00B64ED3">
      <w:pPr>
        <w:pStyle w:val="Pa3"/>
        <w:spacing w:after="100" w:line="360" w:lineRule="auto"/>
        <w:ind w:left="2977"/>
        <w:rPr>
          <w:rFonts w:cs="VIC"/>
          <w:sz w:val="18"/>
          <w:szCs w:val="18"/>
        </w:rPr>
      </w:pPr>
      <w:r>
        <w:rPr>
          <w:rFonts w:cs="VIC"/>
          <w:b/>
          <w:bCs/>
          <w:sz w:val="18"/>
          <w:szCs w:val="18"/>
        </w:rPr>
        <w:t xml:space="preserve">Worked Examples </w:t>
      </w:r>
      <w:r>
        <w:rPr>
          <w:rFonts w:cs="VIC"/>
          <w:b/>
          <w:bCs/>
          <w:sz w:val="18"/>
          <w:szCs w:val="18"/>
        </w:rPr>
        <w:tab/>
      </w:r>
      <w:r>
        <w:rPr>
          <w:rFonts w:cs="VIC"/>
          <w:b/>
          <w:bCs/>
          <w:sz w:val="18"/>
          <w:szCs w:val="18"/>
        </w:rPr>
        <w:tab/>
      </w:r>
      <w:r>
        <w:rPr>
          <w:rFonts w:cs="VIC"/>
          <w:b/>
          <w:bCs/>
          <w:sz w:val="18"/>
          <w:szCs w:val="18"/>
        </w:rPr>
        <w:tab/>
      </w:r>
      <w:r>
        <w:rPr>
          <w:rFonts w:cs="VIC"/>
          <w:b/>
          <w:bCs/>
          <w:sz w:val="18"/>
          <w:szCs w:val="18"/>
        </w:rPr>
        <w:tab/>
      </w:r>
      <w:r>
        <w:rPr>
          <w:rFonts w:cs="VIC"/>
          <w:b/>
          <w:bCs/>
          <w:sz w:val="18"/>
          <w:szCs w:val="18"/>
        </w:rPr>
        <w:tab/>
      </w:r>
      <w:r w:rsidR="00B64ED3">
        <w:rPr>
          <w:rFonts w:cs="VIC"/>
          <w:b/>
          <w:bCs/>
          <w:sz w:val="18"/>
          <w:szCs w:val="18"/>
        </w:rPr>
        <w:tab/>
      </w:r>
      <w:r>
        <w:rPr>
          <w:rFonts w:cs="VIC"/>
          <w:b/>
          <w:bCs/>
          <w:sz w:val="18"/>
          <w:szCs w:val="18"/>
        </w:rPr>
        <w:t>19</w:t>
      </w:r>
      <w:r w:rsidR="00D92E1B">
        <w:rPr>
          <w:rFonts w:cs="VIC"/>
          <w:b/>
          <w:bCs/>
          <w:sz w:val="18"/>
          <w:szCs w:val="18"/>
        </w:rPr>
        <w:t xml:space="preserve"> </w:t>
      </w:r>
    </w:p>
    <w:p w14:paraId="38337338" w14:textId="125FDD6C" w:rsidR="00D92E1B" w:rsidRDefault="00D92E1B" w:rsidP="00B64ED3">
      <w:pPr>
        <w:pStyle w:val="Pa3"/>
        <w:spacing w:after="100" w:line="360" w:lineRule="auto"/>
        <w:ind w:left="2977"/>
        <w:rPr>
          <w:rFonts w:cs="VIC"/>
          <w:sz w:val="18"/>
          <w:szCs w:val="18"/>
        </w:rPr>
      </w:pPr>
      <w:r>
        <w:rPr>
          <w:rFonts w:cs="VIC"/>
          <w:b/>
          <w:bCs/>
          <w:sz w:val="18"/>
          <w:szCs w:val="18"/>
        </w:rPr>
        <w:t xml:space="preserve">Collaborative Learning </w:t>
      </w:r>
      <w:r>
        <w:rPr>
          <w:rFonts w:cs="VIC"/>
          <w:b/>
          <w:bCs/>
          <w:sz w:val="18"/>
          <w:szCs w:val="18"/>
        </w:rPr>
        <w:tab/>
      </w:r>
      <w:r>
        <w:rPr>
          <w:rFonts w:cs="VIC"/>
          <w:b/>
          <w:bCs/>
          <w:sz w:val="18"/>
          <w:szCs w:val="18"/>
        </w:rPr>
        <w:tab/>
      </w:r>
      <w:r>
        <w:rPr>
          <w:rFonts w:cs="VIC"/>
          <w:b/>
          <w:bCs/>
          <w:sz w:val="18"/>
          <w:szCs w:val="18"/>
        </w:rPr>
        <w:tab/>
      </w:r>
      <w:r>
        <w:rPr>
          <w:rFonts w:cs="VIC"/>
          <w:b/>
          <w:bCs/>
          <w:sz w:val="18"/>
          <w:szCs w:val="18"/>
        </w:rPr>
        <w:tab/>
      </w:r>
      <w:r w:rsidR="00B64ED3">
        <w:rPr>
          <w:rFonts w:cs="VIC"/>
          <w:b/>
          <w:bCs/>
          <w:sz w:val="18"/>
          <w:szCs w:val="18"/>
        </w:rPr>
        <w:tab/>
      </w:r>
      <w:r w:rsidR="00E20A25">
        <w:rPr>
          <w:rFonts w:cs="VIC"/>
          <w:b/>
          <w:bCs/>
          <w:sz w:val="18"/>
          <w:szCs w:val="18"/>
        </w:rPr>
        <w:t>22</w:t>
      </w:r>
      <w:r>
        <w:rPr>
          <w:rFonts w:cs="VIC"/>
          <w:b/>
          <w:bCs/>
          <w:sz w:val="18"/>
          <w:szCs w:val="18"/>
        </w:rPr>
        <w:t xml:space="preserve"> </w:t>
      </w:r>
    </w:p>
    <w:p w14:paraId="28D7FF44" w14:textId="02BE4497" w:rsidR="00D92E1B" w:rsidRDefault="00D92E1B" w:rsidP="00B64ED3">
      <w:pPr>
        <w:pStyle w:val="Pa3"/>
        <w:spacing w:after="100" w:line="360" w:lineRule="auto"/>
        <w:ind w:left="2977"/>
        <w:rPr>
          <w:rFonts w:cs="VIC"/>
          <w:sz w:val="18"/>
          <w:szCs w:val="18"/>
        </w:rPr>
      </w:pPr>
      <w:r>
        <w:rPr>
          <w:rFonts w:cs="VIC"/>
          <w:b/>
          <w:bCs/>
          <w:sz w:val="18"/>
          <w:szCs w:val="18"/>
        </w:rPr>
        <w:t xml:space="preserve">Multiple Exposures </w:t>
      </w:r>
      <w:r>
        <w:rPr>
          <w:rFonts w:cs="VIC"/>
          <w:b/>
          <w:bCs/>
          <w:sz w:val="18"/>
          <w:szCs w:val="18"/>
        </w:rPr>
        <w:tab/>
      </w:r>
      <w:r>
        <w:rPr>
          <w:rFonts w:cs="VIC"/>
          <w:b/>
          <w:bCs/>
          <w:sz w:val="18"/>
          <w:szCs w:val="18"/>
        </w:rPr>
        <w:tab/>
      </w:r>
      <w:r>
        <w:rPr>
          <w:rFonts w:cs="VIC"/>
          <w:b/>
          <w:bCs/>
          <w:sz w:val="18"/>
          <w:szCs w:val="18"/>
        </w:rPr>
        <w:tab/>
      </w:r>
      <w:r>
        <w:rPr>
          <w:rFonts w:cs="VIC"/>
          <w:b/>
          <w:bCs/>
          <w:sz w:val="18"/>
          <w:szCs w:val="18"/>
        </w:rPr>
        <w:tab/>
      </w:r>
      <w:r>
        <w:rPr>
          <w:rFonts w:cs="VIC"/>
          <w:b/>
          <w:bCs/>
          <w:sz w:val="18"/>
          <w:szCs w:val="18"/>
        </w:rPr>
        <w:tab/>
      </w:r>
      <w:r w:rsidR="00B64ED3">
        <w:rPr>
          <w:rFonts w:cs="VIC"/>
          <w:b/>
          <w:bCs/>
          <w:sz w:val="18"/>
          <w:szCs w:val="18"/>
        </w:rPr>
        <w:tab/>
      </w:r>
      <w:r>
        <w:rPr>
          <w:rFonts w:cs="VIC"/>
          <w:b/>
          <w:bCs/>
          <w:sz w:val="18"/>
          <w:szCs w:val="18"/>
        </w:rPr>
        <w:t>2</w:t>
      </w:r>
      <w:r w:rsidR="00E20A25">
        <w:rPr>
          <w:rFonts w:cs="VIC"/>
          <w:b/>
          <w:bCs/>
          <w:sz w:val="18"/>
          <w:szCs w:val="18"/>
        </w:rPr>
        <w:t>5</w:t>
      </w:r>
      <w:r>
        <w:rPr>
          <w:rFonts w:cs="VIC"/>
          <w:b/>
          <w:bCs/>
          <w:sz w:val="18"/>
          <w:szCs w:val="18"/>
        </w:rPr>
        <w:t xml:space="preserve"> </w:t>
      </w:r>
    </w:p>
    <w:p w14:paraId="016897F8" w14:textId="585A0BDA" w:rsidR="00D92E1B" w:rsidRDefault="00D92E1B" w:rsidP="00B64ED3">
      <w:pPr>
        <w:pStyle w:val="Pa3"/>
        <w:spacing w:after="100" w:line="360" w:lineRule="auto"/>
        <w:ind w:left="2977"/>
        <w:rPr>
          <w:rFonts w:cs="VIC"/>
          <w:sz w:val="18"/>
          <w:szCs w:val="18"/>
        </w:rPr>
      </w:pPr>
      <w:r>
        <w:rPr>
          <w:rFonts w:cs="VIC"/>
          <w:b/>
          <w:bCs/>
          <w:sz w:val="18"/>
          <w:szCs w:val="18"/>
        </w:rPr>
        <w:t xml:space="preserve">Questioning </w:t>
      </w:r>
      <w:r>
        <w:rPr>
          <w:rFonts w:cs="VIC"/>
          <w:b/>
          <w:bCs/>
          <w:sz w:val="18"/>
          <w:szCs w:val="18"/>
        </w:rPr>
        <w:tab/>
      </w:r>
      <w:r>
        <w:rPr>
          <w:rFonts w:cs="VIC"/>
          <w:b/>
          <w:bCs/>
          <w:sz w:val="18"/>
          <w:szCs w:val="18"/>
        </w:rPr>
        <w:tab/>
      </w:r>
      <w:r>
        <w:rPr>
          <w:rFonts w:cs="VIC"/>
          <w:b/>
          <w:bCs/>
          <w:sz w:val="18"/>
          <w:szCs w:val="18"/>
        </w:rPr>
        <w:tab/>
      </w:r>
      <w:r>
        <w:rPr>
          <w:rFonts w:cs="VIC"/>
          <w:b/>
          <w:bCs/>
          <w:sz w:val="18"/>
          <w:szCs w:val="18"/>
        </w:rPr>
        <w:tab/>
      </w:r>
      <w:r>
        <w:rPr>
          <w:rFonts w:cs="VIC"/>
          <w:b/>
          <w:bCs/>
          <w:sz w:val="18"/>
          <w:szCs w:val="18"/>
        </w:rPr>
        <w:tab/>
      </w:r>
      <w:r>
        <w:rPr>
          <w:rFonts w:cs="VIC"/>
          <w:b/>
          <w:bCs/>
          <w:sz w:val="18"/>
          <w:szCs w:val="18"/>
        </w:rPr>
        <w:tab/>
      </w:r>
      <w:r w:rsidR="00B64ED3">
        <w:rPr>
          <w:rFonts w:cs="VIC"/>
          <w:b/>
          <w:bCs/>
          <w:sz w:val="18"/>
          <w:szCs w:val="18"/>
        </w:rPr>
        <w:tab/>
      </w:r>
      <w:r>
        <w:rPr>
          <w:rFonts w:cs="VIC"/>
          <w:b/>
          <w:bCs/>
          <w:sz w:val="18"/>
          <w:szCs w:val="18"/>
        </w:rPr>
        <w:t>2</w:t>
      </w:r>
      <w:r w:rsidR="00E20A25">
        <w:rPr>
          <w:rFonts w:cs="VIC"/>
          <w:b/>
          <w:bCs/>
          <w:sz w:val="18"/>
          <w:szCs w:val="18"/>
        </w:rPr>
        <w:t>8</w:t>
      </w:r>
      <w:r>
        <w:rPr>
          <w:rFonts w:cs="VIC"/>
          <w:b/>
          <w:bCs/>
          <w:sz w:val="18"/>
          <w:szCs w:val="18"/>
        </w:rPr>
        <w:t xml:space="preserve"> </w:t>
      </w:r>
    </w:p>
    <w:p w14:paraId="249AA46A" w14:textId="44E48E8C" w:rsidR="00D92E1B" w:rsidRDefault="00D92E1B" w:rsidP="00B64ED3">
      <w:pPr>
        <w:pStyle w:val="Pa3"/>
        <w:spacing w:after="100" w:line="360" w:lineRule="auto"/>
        <w:ind w:left="2977"/>
        <w:rPr>
          <w:rFonts w:cs="VIC"/>
          <w:sz w:val="18"/>
          <w:szCs w:val="18"/>
        </w:rPr>
      </w:pPr>
      <w:r>
        <w:rPr>
          <w:rFonts w:cs="VIC"/>
          <w:b/>
          <w:bCs/>
          <w:sz w:val="18"/>
          <w:szCs w:val="18"/>
        </w:rPr>
        <w:t>Feedback</w:t>
      </w:r>
      <w:r>
        <w:rPr>
          <w:rFonts w:cs="VIC"/>
          <w:b/>
          <w:bCs/>
          <w:sz w:val="18"/>
          <w:szCs w:val="18"/>
        </w:rPr>
        <w:tab/>
      </w:r>
      <w:r>
        <w:rPr>
          <w:rFonts w:cs="VIC"/>
          <w:b/>
          <w:bCs/>
          <w:sz w:val="18"/>
          <w:szCs w:val="18"/>
        </w:rPr>
        <w:tab/>
      </w:r>
      <w:r>
        <w:rPr>
          <w:rFonts w:cs="VIC"/>
          <w:b/>
          <w:bCs/>
          <w:sz w:val="18"/>
          <w:szCs w:val="18"/>
        </w:rPr>
        <w:tab/>
      </w:r>
      <w:r>
        <w:rPr>
          <w:rFonts w:cs="VIC"/>
          <w:b/>
          <w:bCs/>
          <w:sz w:val="18"/>
          <w:szCs w:val="18"/>
        </w:rPr>
        <w:tab/>
      </w:r>
      <w:r>
        <w:rPr>
          <w:rFonts w:cs="VIC"/>
          <w:b/>
          <w:bCs/>
          <w:sz w:val="18"/>
          <w:szCs w:val="18"/>
        </w:rPr>
        <w:tab/>
      </w:r>
      <w:r>
        <w:rPr>
          <w:rFonts w:cs="VIC"/>
          <w:b/>
          <w:bCs/>
          <w:sz w:val="18"/>
          <w:szCs w:val="18"/>
        </w:rPr>
        <w:tab/>
      </w:r>
      <w:r w:rsidR="00B64ED3">
        <w:rPr>
          <w:rFonts w:cs="VIC"/>
          <w:b/>
          <w:bCs/>
          <w:sz w:val="18"/>
          <w:szCs w:val="18"/>
        </w:rPr>
        <w:tab/>
      </w:r>
      <w:r w:rsidR="00E20A25">
        <w:rPr>
          <w:rFonts w:cs="VIC"/>
          <w:b/>
          <w:bCs/>
          <w:sz w:val="18"/>
          <w:szCs w:val="18"/>
        </w:rPr>
        <w:t>3</w:t>
      </w:r>
      <w:r w:rsidR="0082225B">
        <w:rPr>
          <w:rFonts w:cs="VIC"/>
          <w:b/>
          <w:bCs/>
          <w:sz w:val="18"/>
          <w:szCs w:val="18"/>
        </w:rPr>
        <w:t>2</w:t>
      </w:r>
      <w:r>
        <w:rPr>
          <w:rFonts w:cs="VIC"/>
          <w:b/>
          <w:bCs/>
          <w:sz w:val="18"/>
          <w:szCs w:val="18"/>
        </w:rPr>
        <w:t xml:space="preserve"> </w:t>
      </w:r>
    </w:p>
    <w:p w14:paraId="5BA24D80" w14:textId="43E8130B" w:rsidR="00D92E1B" w:rsidRPr="00D92E1B" w:rsidRDefault="00D92E1B" w:rsidP="00B64ED3">
      <w:pPr>
        <w:pStyle w:val="Pa3"/>
        <w:spacing w:after="100" w:line="360" w:lineRule="auto"/>
        <w:ind w:left="2977"/>
        <w:rPr>
          <w:rFonts w:cs="VIC"/>
          <w:b/>
          <w:bCs/>
          <w:sz w:val="18"/>
          <w:szCs w:val="18"/>
        </w:rPr>
      </w:pPr>
      <w:r>
        <w:rPr>
          <w:rFonts w:cs="VIC"/>
          <w:b/>
          <w:bCs/>
          <w:sz w:val="18"/>
          <w:szCs w:val="18"/>
        </w:rPr>
        <w:t xml:space="preserve">Metacognitive Strategies </w:t>
      </w:r>
      <w:r>
        <w:rPr>
          <w:rFonts w:cs="VIC"/>
          <w:b/>
          <w:bCs/>
          <w:sz w:val="18"/>
          <w:szCs w:val="18"/>
        </w:rPr>
        <w:tab/>
      </w:r>
      <w:r>
        <w:rPr>
          <w:rFonts w:cs="VIC"/>
          <w:b/>
          <w:bCs/>
          <w:sz w:val="18"/>
          <w:szCs w:val="18"/>
        </w:rPr>
        <w:tab/>
      </w:r>
      <w:r>
        <w:rPr>
          <w:rFonts w:cs="VIC"/>
          <w:b/>
          <w:bCs/>
          <w:sz w:val="18"/>
          <w:szCs w:val="18"/>
        </w:rPr>
        <w:tab/>
      </w:r>
      <w:r>
        <w:rPr>
          <w:rFonts w:cs="VIC"/>
          <w:b/>
          <w:bCs/>
          <w:sz w:val="18"/>
          <w:szCs w:val="18"/>
        </w:rPr>
        <w:tab/>
      </w:r>
      <w:r w:rsidR="00B64ED3">
        <w:rPr>
          <w:rFonts w:cs="VIC"/>
          <w:b/>
          <w:bCs/>
          <w:sz w:val="18"/>
          <w:szCs w:val="18"/>
        </w:rPr>
        <w:tab/>
      </w:r>
      <w:r w:rsidR="00E20A25">
        <w:rPr>
          <w:rFonts w:cs="VIC"/>
          <w:b/>
          <w:bCs/>
          <w:sz w:val="18"/>
          <w:szCs w:val="18"/>
        </w:rPr>
        <w:t>3</w:t>
      </w:r>
      <w:r w:rsidR="0082225B">
        <w:rPr>
          <w:rFonts w:cs="VIC"/>
          <w:b/>
          <w:bCs/>
          <w:sz w:val="18"/>
          <w:szCs w:val="18"/>
        </w:rPr>
        <w:t>6</w:t>
      </w:r>
      <w:r>
        <w:rPr>
          <w:rFonts w:cs="VIC"/>
          <w:b/>
          <w:bCs/>
          <w:sz w:val="18"/>
          <w:szCs w:val="18"/>
        </w:rPr>
        <w:t xml:space="preserve"> </w:t>
      </w:r>
    </w:p>
    <w:p w14:paraId="5DDB0E3C" w14:textId="08F4EA81" w:rsidR="00D90689" w:rsidRDefault="00D92E1B" w:rsidP="00B64ED3">
      <w:pPr>
        <w:pStyle w:val="Pa3"/>
        <w:spacing w:after="100" w:line="360" w:lineRule="auto"/>
        <w:ind w:left="2977"/>
        <w:rPr>
          <w:rFonts w:cs="VIC"/>
          <w:b/>
          <w:bCs/>
          <w:sz w:val="18"/>
          <w:szCs w:val="18"/>
        </w:rPr>
      </w:pPr>
      <w:r>
        <w:rPr>
          <w:rFonts w:cs="VIC"/>
          <w:b/>
          <w:bCs/>
          <w:sz w:val="18"/>
          <w:szCs w:val="18"/>
        </w:rPr>
        <w:t xml:space="preserve">Differentiated teaching </w:t>
      </w:r>
      <w:r>
        <w:rPr>
          <w:rFonts w:cs="VIC"/>
          <w:b/>
          <w:bCs/>
          <w:sz w:val="18"/>
          <w:szCs w:val="18"/>
        </w:rPr>
        <w:tab/>
      </w:r>
      <w:r>
        <w:rPr>
          <w:rFonts w:cs="VIC"/>
          <w:b/>
          <w:bCs/>
          <w:sz w:val="18"/>
          <w:szCs w:val="18"/>
        </w:rPr>
        <w:tab/>
      </w:r>
      <w:r>
        <w:rPr>
          <w:rFonts w:cs="VIC"/>
          <w:b/>
          <w:bCs/>
          <w:sz w:val="18"/>
          <w:szCs w:val="18"/>
        </w:rPr>
        <w:tab/>
      </w:r>
      <w:r>
        <w:rPr>
          <w:rFonts w:cs="VIC"/>
          <w:b/>
          <w:bCs/>
          <w:sz w:val="18"/>
          <w:szCs w:val="18"/>
        </w:rPr>
        <w:tab/>
      </w:r>
      <w:r>
        <w:rPr>
          <w:rFonts w:cs="VIC"/>
          <w:b/>
          <w:bCs/>
          <w:sz w:val="18"/>
          <w:szCs w:val="18"/>
        </w:rPr>
        <w:tab/>
      </w:r>
      <w:r w:rsidR="0082225B">
        <w:rPr>
          <w:rFonts w:cs="VIC"/>
          <w:b/>
          <w:bCs/>
          <w:sz w:val="18"/>
          <w:szCs w:val="18"/>
        </w:rPr>
        <w:t>40</w:t>
      </w:r>
      <w:bookmarkStart w:id="0" w:name="_GoBack"/>
      <w:bookmarkEnd w:id="0"/>
    </w:p>
    <w:p w14:paraId="2C2E04F5" w14:textId="7C80EDE9" w:rsidR="00D92E1B" w:rsidRDefault="00D92E1B" w:rsidP="00D92E1B">
      <w:pPr>
        <w:pStyle w:val="Default"/>
      </w:pPr>
    </w:p>
    <w:p w14:paraId="79340BB6" w14:textId="77777777" w:rsidR="00D92E1B" w:rsidRPr="00D92E1B" w:rsidRDefault="00D92E1B" w:rsidP="00D92E1B">
      <w:pPr>
        <w:pStyle w:val="Default"/>
        <w:sectPr w:rsidR="00D92E1B" w:rsidRPr="00D92E1B" w:rsidSect="00D92E1B">
          <w:footnotePr>
            <w:pos w:val="beneathText"/>
          </w:footnotePr>
          <w:type w:val="continuous"/>
          <w:pgSz w:w="11900" w:h="16840"/>
          <w:pgMar w:top="1021" w:right="1021" w:bottom="851" w:left="1021" w:header="624" w:footer="113" w:gutter="0"/>
          <w:cols w:space="397"/>
          <w:titlePg/>
          <w:docGrid w:linePitch="360"/>
        </w:sectPr>
      </w:pPr>
    </w:p>
    <w:p w14:paraId="66DDB6F9" w14:textId="77777777" w:rsidR="00D92E1B" w:rsidRDefault="00D92E1B" w:rsidP="0041481D">
      <w:pPr>
        <w:pStyle w:val="Heading1"/>
        <w:sectPr w:rsidR="00D92E1B" w:rsidSect="00D90689">
          <w:footnotePr>
            <w:pos w:val="beneathText"/>
          </w:footnotePr>
          <w:pgSz w:w="11900" w:h="16840"/>
          <w:pgMar w:top="1021" w:right="1021" w:bottom="851" w:left="1021" w:header="624" w:footer="113" w:gutter="0"/>
          <w:cols w:space="397"/>
          <w:titlePg/>
          <w:docGrid w:linePitch="360"/>
        </w:sectPr>
      </w:pPr>
    </w:p>
    <w:p w14:paraId="6851A58D" w14:textId="672958ED" w:rsidR="00D90689" w:rsidRDefault="00262365" w:rsidP="0041481D">
      <w:pPr>
        <w:pStyle w:val="Heading1"/>
      </w:pPr>
      <w:r>
        <w:t>Introduction</w:t>
      </w:r>
    </w:p>
    <w:p w14:paraId="4E639327" w14:textId="71A97425" w:rsidR="00D90689" w:rsidRDefault="00D90689" w:rsidP="00D90689"/>
    <w:p w14:paraId="0CD99EB7" w14:textId="77777777" w:rsidR="00D90689" w:rsidRPr="00D90689" w:rsidRDefault="00D90689" w:rsidP="00D90689">
      <w:pPr>
        <w:sectPr w:rsidR="00D90689" w:rsidRPr="00D90689" w:rsidSect="00D92E1B">
          <w:footnotePr>
            <w:pos w:val="beneathText"/>
          </w:footnotePr>
          <w:type w:val="continuous"/>
          <w:pgSz w:w="11900" w:h="16840"/>
          <w:pgMar w:top="1021" w:right="1021" w:bottom="851" w:left="1021" w:header="624" w:footer="113" w:gutter="0"/>
          <w:cols w:space="397"/>
          <w:titlePg/>
          <w:docGrid w:linePitch="360"/>
        </w:sectPr>
      </w:pPr>
    </w:p>
    <w:p w14:paraId="3F4C7645" w14:textId="3379F250" w:rsidR="0041481D" w:rsidRDefault="0041481D" w:rsidP="00D90689"/>
    <w:p w14:paraId="736214F9" w14:textId="619F4795" w:rsidR="0041481D" w:rsidRDefault="0041481D" w:rsidP="0041481D">
      <w:r>
        <w:t>When teachers work together to improve their practice, students learn more. This simple yet powerful idea is at the heart of effective schools. Collaboration builds collective responsibility for constantly improving teaching practice and so student learning. The challenge for teachers and schools is to develop a shared understanding of what excellent practice looks like. While it will not look exactly the same in every classroom, there are some instructional practices that evidence suggests work well in most.</w:t>
      </w:r>
    </w:p>
    <w:p w14:paraId="14CB817B" w14:textId="70C2BBDE" w:rsidR="0041481D" w:rsidRDefault="0041481D" w:rsidP="0041481D">
      <w:r>
        <w:t xml:space="preserve">These High Impact Teaching Strategies (HITS) have been brought together here to support the thousands of increasingly collaborative and evidence-based conversations taking place between teachers in schools each day. These strategies provide teachers and teams with opportunities to observe, reflect on and improve a range of fundamental classroom practices.  </w:t>
      </w:r>
    </w:p>
    <w:p w14:paraId="5E330A3F" w14:textId="02A9CB38" w:rsidR="0041481D" w:rsidRDefault="0041481D" w:rsidP="0041481D">
      <w:r>
        <w:t>The HITS are not intended to replace other teaching strategies teachers might already use with success. Instead, they will add to the repertoire of effective strategies that teachers can apply to the wide variety of learning needs that students present with each day.</w:t>
      </w:r>
    </w:p>
    <w:p w14:paraId="03608347" w14:textId="076C6EED" w:rsidR="00D90689" w:rsidRDefault="00262365" w:rsidP="00C341F8">
      <w:pPr>
        <w:pStyle w:val="Default"/>
      </w:pPr>
      <w:r>
        <w:rPr>
          <w:rFonts w:eastAsia="Times New Roman"/>
          <w:noProof/>
        </w:rPr>
        <w:drawing>
          <wp:anchor distT="0" distB="0" distL="114300" distR="114300" simplePos="0" relativeHeight="251668480" behindDoc="0" locked="0" layoutInCell="1" allowOverlap="1" wp14:anchorId="1CA33C3C" wp14:editId="45BF6428">
            <wp:simplePos x="0" y="0"/>
            <wp:positionH relativeFrom="margin">
              <wp:align>center</wp:align>
            </wp:positionH>
            <wp:positionV relativeFrom="margin">
              <wp:posOffset>4561840</wp:posOffset>
            </wp:positionV>
            <wp:extent cx="6639560" cy="4695190"/>
            <wp:effectExtent l="0" t="0" r="8890" b="0"/>
            <wp:wrapSquare wrapText="bothSides"/>
            <wp:docPr id="4" name="Picture 4" descr="The Improvement Model and Cycle provides a common language for school improvement across the Victorian government school system. Student achievement, engagement and wellbeing are at the centre of this model, around which four state-wide priorities are structured. The four priorities are proven to have a strong bearing on school effectiveness:&#10;1. Excellence in teaching and learning&#10;2. Professional leadership&#10;3. Positive climate for learning&#10;4. Community engagement in learn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8B1F26-55BC-415A-8F2D-182F27A12776"/>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639560" cy="469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1F8">
        <w:br w:type="column"/>
      </w:r>
    </w:p>
    <w:p w14:paraId="50BEEB94" w14:textId="1C264638" w:rsidR="0041481D" w:rsidRDefault="0041481D" w:rsidP="0041481D">
      <w:r>
        <w:t xml:space="preserve">Since 2016, school leadership teams have drawn on the Framework for Improving Student Outcomes (FISO) to drive strategic and annual planning at the whole school level. By clearly and insistently directing that planning toward student learning, FISO is helping to identify and address persistent challenges for individual teachers and to build collective teacher efficacy. </w:t>
      </w:r>
    </w:p>
    <w:p w14:paraId="47606B06" w14:textId="77777777" w:rsidR="0041481D" w:rsidRDefault="0041481D" w:rsidP="0041481D">
      <w:r>
        <w:t xml:space="preserve">The HITS provide a clear link between the ‘Evidence Based High Impact Teaching Strategies’ dimension of FISO and classroom practice. Teachers can plan and adjust their practice in response to one or more of the HITS and monitor the impact on student engagement and learning outcomes. This resource provides a focus for the professional development efforts of individual teachers, which can be linked to the goals and feedback components of their own Performance and Development Plans.  </w:t>
      </w:r>
    </w:p>
    <w:p w14:paraId="58F6B259" w14:textId="3ACFB8A4" w:rsidR="0041481D" w:rsidRDefault="00262365" w:rsidP="0041481D">
      <w:r>
        <w:t>T</w:t>
      </w:r>
      <w:r w:rsidR="0041481D">
        <w:t xml:space="preserve">eachers in all schools </w:t>
      </w:r>
      <w:r>
        <w:t xml:space="preserve">are encouraged </w:t>
      </w:r>
      <w:r w:rsidR="0041481D">
        <w:t>to use the HITS to challenge themselves and their colleagues as part of our collective and ongoing commitment to improving learning outcomes for every Victorian child.</w:t>
      </w:r>
    </w:p>
    <w:p w14:paraId="72A2D67B" w14:textId="18E23494" w:rsidR="00D90689" w:rsidRDefault="00D90689" w:rsidP="0041481D">
      <w:pPr>
        <w:pStyle w:val="Default"/>
      </w:pPr>
    </w:p>
    <w:p w14:paraId="00FFD216" w14:textId="77777777" w:rsidR="00D90689" w:rsidRDefault="00D90689" w:rsidP="0041481D">
      <w:pPr>
        <w:pStyle w:val="Default"/>
      </w:pPr>
    </w:p>
    <w:p w14:paraId="77E489F7" w14:textId="12160533" w:rsidR="00653CAC" w:rsidRDefault="00653CAC" w:rsidP="00653CAC">
      <w:pPr>
        <w:sectPr w:rsidR="00653CAC" w:rsidSect="00653CAC">
          <w:footnotePr>
            <w:pos w:val="beneathText"/>
          </w:footnotePr>
          <w:type w:val="continuous"/>
          <w:pgSz w:w="11900" w:h="16840"/>
          <w:pgMar w:top="1021" w:right="1021" w:bottom="851" w:left="1021" w:header="624" w:footer="113" w:gutter="0"/>
          <w:cols w:num="2" w:space="397"/>
          <w:titlePg/>
          <w:docGrid w:linePitch="360"/>
        </w:sectPr>
      </w:pPr>
    </w:p>
    <w:p w14:paraId="41B8F267" w14:textId="585A584A" w:rsidR="00653CAC" w:rsidRDefault="000D009C" w:rsidP="00653CAC">
      <w:pPr>
        <w:pStyle w:val="Heading1"/>
        <w:rPr>
          <w:rStyle w:val="Heading3Char"/>
          <w:rFonts w:cstheme="majorBidi"/>
          <w:b/>
          <w:color w:val="AF272F"/>
          <w:szCs w:val="20"/>
        </w:rPr>
      </w:pPr>
      <w:r w:rsidRPr="00653CAC">
        <w:rPr>
          <w:rStyle w:val="Heading3Char"/>
          <w:rFonts w:cstheme="majorBidi"/>
          <w:b/>
          <w:color w:val="AF272F"/>
          <w:szCs w:val="20"/>
        </w:rPr>
        <w:lastRenderedPageBreak/>
        <w:t xml:space="preserve">What are the High Impact Teaching Strategies (HITS)? </w:t>
      </w:r>
    </w:p>
    <w:p w14:paraId="1CF9E5CD" w14:textId="77777777" w:rsidR="00E20A25" w:rsidRPr="00E20A25" w:rsidRDefault="00E20A25" w:rsidP="00E20A25"/>
    <w:p w14:paraId="7C998E3F" w14:textId="77777777" w:rsidR="00653CAC" w:rsidRDefault="00653CAC" w:rsidP="00653CAC">
      <w:pPr>
        <w:sectPr w:rsidR="00653CAC" w:rsidSect="00653CAC">
          <w:footnotePr>
            <w:pos w:val="beneathText"/>
          </w:footnotePr>
          <w:pgSz w:w="11900" w:h="16840"/>
          <w:pgMar w:top="1021" w:right="1021" w:bottom="851" w:left="1021" w:header="624" w:footer="113" w:gutter="0"/>
          <w:cols w:space="397"/>
          <w:titlePg/>
          <w:docGrid w:linePitch="360"/>
        </w:sectPr>
      </w:pPr>
    </w:p>
    <w:p w14:paraId="5B74CCBD" w14:textId="77777777" w:rsidR="00653CAC" w:rsidRDefault="00653CAC" w:rsidP="00653CAC">
      <w:pPr>
        <w:rPr>
          <w:rStyle w:val="Heading3Char"/>
        </w:rPr>
        <w:sectPr w:rsidR="00653CAC" w:rsidSect="00653CAC">
          <w:footnotePr>
            <w:pos w:val="beneathText"/>
          </w:footnotePr>
          <w:type w:val="continuous"/>
          <w:pgSz w:w="11900" w:h="16840"/>
          <w:pgMar w:top="1021" w:right="1021" w:bottom="851" w:left="1021" w:header="624" w:footer="113" w:gutter="0"/>
          <w:cols w:num="2" w:space="397"/>
          <w:titlePg/>
          <w:docGrid w:linePitch="360"/>
        </w:sectPr>
      </w:pPr>
    </w:p>
    <w:p w14:paraId="1DA26F5E" w14:textId="7B4FBF8B" w:rsidR="00653CAC" w:rsidRDefault="00653CAC" w:rsidP="00653CAC">
      <w:r>
        <w:t xml:space="preserve">The HITS are 10 instructional practices that reliably increase student learning wherever they are applied. They emerge from the findings of tens of thousands of studies of what has worked in classrooms across Australia and the world. International experts such as John Hattie and Robert Marzano have synthesised these studies and ranked hundreds of teaching strategies by the contribution they make to student learning [see the </w:t>
      </w:r>
      <w:r w:rsidR="00682387">
        <w:t>‘</w:t>
      </w:r>
      <w:r>
        <w:t>What is effect size?</w:t>
      </w:r>
      <w:r w:rsidR="00682387">
        <w:t>’</w:t>
      </w:r>
      <w:r>
        <w:t xml:space="preserve"> box]. The HITS sit at the top of these rankings. </w:t>
      </w:r>
    </w:p>
    <w:p w14:paraId="7B973127" w14:textId="78AD8B29" w:rsidR="00653CAC" w:rsidRDefault="005444C7" w:rsidP="00653CAC">
      <w:r w:rsidRPr="009029A1">
        <w:rPr>
          <w:b/>
          <w:noProof/>
          <w:color w:val="000000" w:themeColor="text1"/>
          <w:sz w:val="20"/>
          <w:lang w:val="en-AU" w:eastAsia="en-AU"/>
        </w:rPr>
        <mc:AlternateContent>
          <mc:Choice Requires="wps">
            <w:drawing>
              <wp:anchor distT="45720" distB="45720" distL="114300" distR="114300" simplePos="0" relativeHeight="251663360" behindDoc="0" locked="0" layoutInCell="1" allowOverlap="1" wp14:anchorId="7E317AE8" wp14:editId="1EC52DBD">
                <wp:simplePos x="0" y="0"/>
                <wp:positionH relativeFrom="margin">
                  <wp:posOffset>3399790</wp:posOffset>
                </wp:positionH>
                <wp:positionV relativeFrom="paragraph">
                  <wp:posOffset>1555115</wp:posOffset>
                </wp:positionV>
                <wp:extent cx="2847975" cy="32670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32670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9324E7A" w14:textId="77777777" w:rsidR="00631C3A" w:rsidRDefault="00631C3A" w:rsidP="000D009C">
                            <w:pPr>
                              <w:pStyle w:val="Heading3"/>
                              <w:spacing w:before="0"/>
                            </w:pPr>
                            <w:r>
                              <w:t>What is effect size?</w:t>
                            </w:r>
                          </w:p>
                          <w:p w14:paraId="0DEE5D3A" w14:textId="10F904D9" w:rsidR="00631C3A" w:rsidRDefault="00631C3A" w:rsidP="00682387">
                            <w:r>
                              <w:t xml:space="preserve">Effect size is a measure of the contribution an education intervention makes to student learning. It allows us to move beyond questions about whether an intervention worked or not, to questions about how well an intervention worked in varying contexts. This evidence supports a more scientific and rigorous approach to building professional knowledge. </w:t>
                            </w:r>
                          </w:p>
                          <w:p w14:paraId="182C4D77" w14:textId="4A06BF9B" w:rsidR="00631C3A" w:rsidRDefault="00631C3A" w:rsidP="00682387">
                            <w:r>
                              <w:t xml:space="preserve">Highly regarded educational researchers and resources, including Hattie, Lemov, Marzano, and the </w:t>
                            </w:r>
                            <w:r w:rsidRPr="00262365">
                              <w:rPr>
                                <w:i/>
                                <w:iCs/>
                              </w:rPr>
                              <w:t>Teaching and Learning Toolkit – Australia</w:t>
                            </w:r>
                            <w:r>
                              <w:t xml:space="preserve"> (Evidence for Learning, 2017), have used slightly different methodologies to measure effect size and identify HITS. Despite their varied approaches and terminology, all agree on a number of powerful strategies. These strategies are reflected in this HITS resource and the AITSL Standards and the Classroom Practice Continuum.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317AE8" id="_x0000_t202" coordsize="21600,21600" o:spt="202" path="m,l,21600r21600,l21600,xe">
                <v:stroke joinstyle="miter"/>
                <v:path gradientshapeok="t" o:connecttype="rect"/>
              </v:shapetype>
              <v:shape id="Text Box 2" o:spid="_x0000_s1026" type="#_x0000_t202" style="position:absolute;margin-left:267.7pt;margin-top:122.45pt;width:224.25pt;height:257.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" fillcolor="white [3201]" strokecolor="#c0504d [3205]" strokeweight="2pt">
                <v:textbox>
                  <w:txbxContent>
                    <w:p w14:paraId="79324E7A" w14:textId="77777777" w:rsidR="00631C3A" w:rsidRDefault="00631C3A" w:rsidP="000D009C">
                      <w:pPr>
                        <w:pStyle w:val="Heading3"/>
                        <w:spacing w:before="0"/>
                      </w:pPr>
                      <w:r>
                        <w:t>What is effect size?</w:t>
                      </w:r>
                    </w:p>
                    <w:p w14:paraId="0DEE5D3A" w14:textId="10F904D9" w:rsidR="00631C3A" w:rsidRDefault="00631C3A" w:rsidP="00682387">
                      <w:r>
                        <w:t xml:space="preserve">Effect size is a measure of the contribution an education intervention makes to student learning. It allows us to move beyond questions about whether an intervention worked or not, to questions about how well an intervention worked in varying contexts. This evidence supports a more scientific and rigorous approach to building professional knowledge. </w:t>
                      </w:r>
                    </w:p>
                    <w:p w14:paraId="182C4D77" w14:textId="4A06BF9B" w:rsidR="00631C3A" w:rsidRDefault="00631C3A" w:rsidP="00682387">
                      <w:r>
                        <w:t xml:space="preserve">Highly regarded educational researchers and resources, including Hattie, Lemov, Marzano, and the </w:t>
                      </w:r>
                      <w:r w:rsidRPr="00262365">
                        <w:rPr>
                          <w:i/>
                          <w:iCs/>
                        </w:rPr>
                        <w:t>Teaching and Learning Toolkit – Australia</w:t>
                      </w:r>
                      <w:r>
                        <w:t xml:space="preserve"> (Evidence for Learning, 2017), have used slightly different methodologies to measure effect size and identify HITS. Despite their varied approaches and terminology, all agree on a number of powerful strategies. These strategies are reflected in this HITS resource and the AITSL Standards and the Classroom Practice Continuum.</w:t>
                      </w:r>
                    </w:p>
                  </w:txbxContent>
                </v:textbox>
                <w10:wrap anchorx="margin"/>
              </v:shape>
            </w:pict>
          </mc:Fallback>
        </mc:AlternateContent>
      </w:r>
      <w:r w:rsidR="00653CAC">
        <w:t xml:space="preserve">Some teachers will ask, “But will they work in my classroom, with my students?” Only the professional judgement of teachers, both individual and collective, can answer that question. For any concept or skill that students need to learn, using a HITS to teach it increases the chances that students will learn it, compared to using other strategies. But they are reliable, not infallible. Knowing their students and how they learn, teachers are well-placed to judge whether a HITS or another strategy is the best choice to teach that concept or skill.  </w:t>
      </w:r>
    </w:p>
    <w:p w14:paraId="06998E55" w14:textId="77777777" w:rsidR="00262365" w:rsidRDefault="00653CAC" w:rsidP="00653CAC">
      <w:r>
        <w:t xml:space="preserve">The HITS will not be new to most teachers. The purpose of this resource is to bring them together in one place, along with practical examples of how other Victorian teachers are using them successfully. </w:t>
      </w:r>
    </w:p>
    <w:p w14:paraId="17E7CE23" w14:textId="044C8511" w:rsidR="000D009C" w:rsidRPr="00A6752E" w:rsidRDefault="00653CAC" w:rsidP="00653CAC">
      <w:r>
        <w:t>The HITS alone do not constitute a complete framework for professional practice. They are part of the full set of instructional practices that contribute to a comprehensive pedagogical model [see diagram below].</w:t>
      </w:r>
      <w:r w:rsidR="000D009C">
        <w:t xml:space="preserve"> </w:t>
      </w:r>
    </w:p>
    <w:p w14:paraId="216EFB3C" w14:textId="3548F77F" w:rsidR="00653CAC" w:rsidRPr="00262365" w:rsidRDefault="000D009C" w:rsidP="00653CAC">
      <w:pPr>
        <w:rPr>
          <w:rStyle w:val="Heading3Char"/>
          <w:b w:val="0"/>
          <w:color w:val="auto"/>
          <w:sz w:val="18"/>
        </w:rPr>
      </w:pPr>
      <w:r>
        <w:rPr>
          <w:noProof/>
          <w:lang w:val="en-AU" w:eastAsia="en-AU"/>
        </w:rPr>
        <w:drawing>
          <wp:anchor distT="0" distB="0" distL="114300" distR="114300" simplePos="0" relativeHeight="251669504" behindDoc="0" locked="0" layoutInCell="1" allowOverlap="1" wp14:anchorId="327F9BC3" wp14:editId="771CCB34">
            <wp:simplePos x="0" y="0"/>
            <wp:positionH relativeFrom="margin">
              <wp:align>left</wp:align>
            </wp:positionH>
            <wp:positionV relativeFrom="margin">
              <wp:posOffset>5742305</wp:posOffset>
            </wp:positionV>
            <wp:extent cx="2857500" cy="2780030"/>
            <wp:effectExtent l="0" t="0" r="0" b="1270"/>
            <wp:wrapSquare wrapText="bothSides"/>
            <wp:docPr id="9" name="Picture 9" descr="The High Impact Strategies sit within teacher instructional practices which sit within a school Pedagogic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22807" r="22018"/>
                    <a:stretch/>
                  </pic:blipFill>
                  <pic:spPr bwMode="auto">
                    <a:xfrm>
                      <a:off x="0" y="0"/>
                      <a:ext cx="2857500" cy="2780030"/>
                    </a:xfrm>
                    <a:prstGeom prst="rect">
                      <a:avLst/>
                    </a:prstGeom>
                    <a:noFill/>
                    <a:ln>
                      <a:noFill/>
                    </a:ln>
                    <a:extLst>
                      <a:ext uri="{53640926-AAD7-44D8-BBD7-CCE9431645EC}">
                        <a14:shadowObscured xmlns:a14="http://schemas.microsoft.com/office/drawing/2010/main"/>
                      </a:ext>
                    </a:extLst>
                  </pic:spPr>
                </pic:pic>
              </a:graphicData>
            </a:graphic>
          </wp:anchor>
        </w:drawing>
      </w:r>
      <w:r w:rsidR="00653CAC">
        <w:br w:type="column"/>
      </w:r>
      <w:r w:rsidR="00653CAC" w:rsidRPr="00653CAC">
        <w:rPr>
          <w:rStyle w:val="Heading3Char"/>
        </w:rPr>
        <w:t xml:space="preserve">This resource offers: </w:t>
      </w:r>
    </w:p>
    <w:p w14:paraId="39A8E3B8" w14:textId="3781B8FB" w:rsidR="00653CAC" w:rsidRDefault="00653CAC" w:rsidP="00653CAC">
      <w:pPr>
        <w:pStyle w:val="ListParagraph"/>
        <w:numPr>
          <w:ilvl w:val="0"/>
          <w:numId w:val="32"/>
        </w:numPr>
        <w:spacing w:after="160" w:line="259" w:lineRule="auto"/>
        <w:ind w:left="426"/>
      </w:pPr>
      <w:r>
        <w:t>accessible, succinct guidance on using high impact, evidence-based strategies</w:t>
      </w:r>
    </w:p>
    <w:p w14:paraId="06A24F8D" w14:textId="77777777" w:rsidR="00653CAC" w:rsidRDefault="00653CAC" w:rsidP="00653CAC">
      <w:pPr>
        <w:pStyle w:val="ListParagraph"/>
        <w:spacing w:after="160" w:line="259" w:lineRule="auto"/>
        <w:ind w:left="426"/>
      </w:pPr>
    </w:p>
    <w:p w14:paraId="1F34E928" w14:textId="1BD289F3" w:rsidR="00653CAC" w:rsidRDefault="00653CAC" w:rsidP="00653CAC">
      <w:pPr>
        <w:pStyle w:val="ListParagraph"/>
        <w:numPr>
          <w:ilvl w:val="0"/>
          <w:numId w:val="32"/>
        </w:numPr>
        <w:spacing w:after="160" w:line="259" w:lineRule="auto"/>
        <w:ind w:left="426"/>
      </w:pPr>
      <w:r>
        <w:t xml:space="preserve">bite sized insights that enable you to focus on one or more HITS, and to progressively build expertise, and </w:t>
      </w:r>
    </w:p>
    <w:p w14:paraId="7702EBD1" w14:textId="77777777" w:rsidR="00653CAC" w:rsidRDefault="00653CAC" w:rsidP="00653CAC">
      <w:pPr>
        <w:pStyle w:val="ListParagraph"/>
        <w:spacing w:after="160" w:line="259" w:lineRule="auto"/>
        <w:ind w:left="426"/>
      </w:pPr>
    </w:p>
    <w:p w14:paraId="11387E2D" w14:textId="635E55A3" w:rsidR="000D009C" w:rsidRDefault="00653CAC" w:rsidP="00653CAC">
      <w:pPr>
        <w:pStyle w:val="ListParagraph"/>
        <w:numPr>
          <w:ilvl w:val="0"/>
          <w:numId w:val="32"/>
        </w:numPr>
        <w:spacing w:after="160" w:line="259" w:lineRule="auto"/>
        <w:ind w:left="426"/>
        <w:sectPr w:rsidR="000D009C" w:rsidSect="00A8679D">
          <w:footnotePr>
            <w:pos w:val="beneathText"/>
          </w:footnotePr>
          <w:type w:val="continuous"/>
          <w:pgSz w:w="11900" w:h="16840"/>
          <w:pgMar w:top="1021" w:right="1021" w:bottom="851" w:left="1021" w:header="624" w:footer="0" w:gutter="0"/>
          <w:cols w:num="2" w:space="397"/>
          <w:titlePg/>
          <w:docGrid w:linePitch="360"/>
        </w:sectPr>
      </w:pPr>
      <w:r>
        <w:t>scalable possibilities, allowing individual teachers, Professional Learning Communities, and whole schools, to set goals and actions centred on the HITS</w:t>
      </w:r>
      <w:r w:rsidR="000D009C" w:rsidRPr="00D02976">
        <w:t>.</w:t>
      </w:r>
    </w:p>
    <w:p w14:paraId="347B940C" w14:textId="6E14A8E1" w:rsidR="0092763B" w:rsidRDefault="000D009C" w:rsidP="0092763B">
      <w:pPr>
        <w:pStyle w:val="Heading1"/>
      </w:pPr>
      <w:r w:rsidRPr="002704BE">
        <w:lastRenderedPageBreak/>
        <w:t>Wh</w:t>
      </w:r>
      <w:r>
        <w:t xml:space="preserve">o </w:t>
      </w:r>
      <w:r w:rsidRPr="002704BE">
        <w:t xml:space="preserve">are the </w:t>
      </w:r>
      <w:r>
        <w:t>HITS</w:t>
      </w:r>
      <w:r w:rsidRPr="002704BE">
        <w:t xml:space="preserve"> for? </w:t>
      </w:r>
    </w:p>
    <w:p w14:paraId="62E90F03" w14:textId="7B96D0D2" w:rsidR="00E20A25" w:rsidRDefault="00E20A25" w:rsidP="0092763B"/>
    <w:p w14:paraId="63D6045C" w14:textId="77777777" w:rsidR="00682387" w:rsidRPr="0092763B" w:rsidRDefault="00682387" w:rsidP="0092763B">
      <w:pPr>
        <w:sectPr w:rsidR="00682387" w:rsidRPr="0092763B" w:rsidSect="0092763B">
          <w:headerReference w:type="first" r:id="rId23"/>
          <w:footerReference w:type="first" r:id="rId24"/>
          <w:footnotePr>
            <w:pos w:val="beneathText"/>
          </w:footnotePr>
          <w:pgSz w:w="11900" w:h="16840"/>
          <w:pgMar w:top="1021" w:right="1021" w:bottom="851" w:left="1021" w:header="624" w:footer="113" w:gutter="0"/>
          <w:cols w:space="397"/>
          <w:titlePg/>
          <w:docGrid w:linePitch="360"/>
        </w:sectPr>
      </w:pPr>
    </w:p>
    <w:p w14:paraId="352FC3F2" w14:textId="77777777" w:rsidR="00653CAC" w:rsidRPr="00262365" w:rsidRDefault="00653CAC" w:rsidP="00653CAC">
      <w:pPr>
        <w:rPr>
          <w:b/>
          <w:i/>
          <w:color w:val="C00000"/>
        </w:rPr>
      </w:pPr>
      <w:r w:rsidRPr="00262365">
        <w:rPr>
          <w:b/>
          <w:i/>
          <w:color w:val="C00000"/>
        </w:rPr>
        <w:t>Teachers</w:t>
      </w:r>
    </w:p>
    <w:p w14:paraId="047CE0D3" w14:textId="77777777" w:rsidR="00653CAC" w:rsidRDefault="00653CAC" w:rsidP="00653CAC">
      <w:r>
        <w:t>The HITS will support teachers at every career stage. Each strategy is accompanied by two examples. The examples show teachers how to adapt the HITS to different learning goals and needs, and to respond to different school contexts.</w:t>
      </w:r>
    </w:p>
    <w:p w14:paraId="45C9C430" w14:textId="77777777" w:rsidR="00653CAC" w:rsidRDefault="00653CAC" w:rsidP="00653CAC">
      <w:r>
        <w:t xml:space="preserve">For beginning teachers, the HITS are a bank of reliable instructional practices they can use with confidence. </w:t>
      </w:r>
    </w:p>
    <w:p w14:paraId="68782E7E" w14:textId="77777777" w:rsidR="00653CAC" w:rsidRDefault="00653CAC" w:rsidP="00653CAC">
      <w:r>
        <w:t>For experienced teachers, this resource can add to their understanding of the HITS they are already using, and suggest new ways to use them in the classroom.</w:t>
      </w:r>
    </w:p>
    <w:p w14:paraId="659C756F" w14:textId="77777777" w:rsidR="00653CAC" w:rsidRDefault="00653CAC" w:rsidP="00653CAC">
      <w:r>
        <w:t>Even teachers highly familiar with the HITS will benefit from this resource as they pursue mastery of these valuable instructional practices through practice, reflection, shared observation and feedback.</w:t>
      </w:r>
    </w:p>
    <w:p w14:paraId="3E51FF1D" w14:textId="0BFBE28E" w:rsidR="00653CAC" w:rsidRPr="00262365" w:rsidRDefault="00653CAC" w:rsidP="00653CAC">
      <w:pPr>
        <w:rPr>
          <w:b/>
          <w:i/>
          <w:color w:val="C00000"/>
        </w:rPr>
      </w:pPr>
      <w:r w:rsidRPr="00262365">
        <w:rPr>
          <w:b/>
          <w:i/>
          <w:color w:val="C00000"/>
        </w:rPr>
        <w:t>Professional Learning Communities</w:t>
      </w:r>
    </w:p>
    <w:p w14:paraId="33991602" w14:textId="7A50483B" w:rsidR="00653CAC" w:rsidRDefault="009B330C" w:rsidP="00653CAC">
      <w:r>
        <w:rPr>
          <w:noProof/>
          <w:lang w:val="en-AU" w:eastAsia="en-AU"/>
        </w:rPr>
        <w:drawing>
          <wp:anchor distT="0" distB="0" distL="114300" distR="114300" simplePos="0" relativeHeight="251667456" behindDoc="0" locked="0" layoutInCell="1" allowOverlap="1" wp14:anchorId="1C9FE9B1" wp14:editId="141BA2A9">
            <wp:simplePos x="0" y="0"/>
            <wp:positionH relativeFrom="column">
              <wp:posOffset>-252730</wp:posOffset>
            </wp:positionH>
            <wp:positionV relativeFrom="paragraph">
              <wp:posOffset>1429385</wp:posOffset>
            </wp:positionV>
            <wp:extent cx="6517005" cy="4087303"/>
            <wp:effectExtent l="0" t="0" r="0" b="0"/>
            <wp:wrapNone/>
            <wp:docPr id="5" name="Picture 5" descr="The HITS support authentic and rich learning tasks, data informed instruction, and effective engagement for students with teacher curriculum content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DR2 RAID1/Design/HIT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17005" cy="4087303"/>
                    </a:xfrm>
                    <a:prstGeom prst="rect">
                      <a:avLst/>
                    </a:prstGeom>
                    <a:noFill/>
                    <a:ln>
                      <a:noFill/>
                    </a:ln>
                  </pic:spPr>
                </pic:pic>
              </a:graphicData>
            </a:graphic>
            <wp14:sizeRelH relativeFrom="page">
              <wp14:pctWidth>0</wp14:pctWidth>
            </wp14:sizeRelH>
            <wp14:sizeRelV relativeFrom="page">
              <wp14:pctHeight>0</wp14:pctHeight>
            </wp14:sizeRelV>
          </wp:anchor>
        </w:drawing>
      </w:r>
      <w:r w:rsidR="00653CAC">
        <w:t>Confined to individual teachers and classrooms, the HITS will not contribute to the collective efficacy that marks out high-performing schools. In these schools, teachers come together to pool their knowledge of effective teaching into a collaborative approach to planning, implementing and monitoring teaching interventions.</w:t>
      </w:r>
      <w:r w:rsidR="0092763B">
        <w:br w:type="column"/>
      </w:r>
      <w:r w:rsidR="00653CAC">
        <w:t xml:space="preserve">By using the HITS to build their pool of knowledge, these professional learning communities can anchor their interventions in evidence-based practices and so increase the likelihood of those interventions being effective.   </w:t>
      </w:r>
    </w:p>
    <w:p w14:paraId="12EE22B2" w14:textId="7532575E" w:rsidR="00653CAC" w:rsidRPr="00262365" w:rsidRDefault="00653CAC" w:rsidP="00653CAC">
      <w:pPr>
        <w:rPr>
          <w:b/>
          <w:i/>
          <w:color w:val="C00000"/>
        </w:rPr>
      </w:pPr>
      <w:r w:rsidRPr="00262365">
        <w:rPr>
          <w:b/>
          <w:i/>
          <w:color w:val="C00000"/>
        </w:rPr>
        <w:t>School leaders</w:t>
      </w:r>
    </w:p>
    <w:p w14:paraId="54B5C394" w14:textId="1B8CD1A8" w:rsidR="00653CAC" w:rsidRDefault="00653CAC" w:rsidP="00653CAC">
      <w:r>
        <w:t>For school leaders the HITS are a professional learning opportunity. The HITS are linked to each other, and connected to a broader repertoire of teacher skills and knowledge. They can be connected to collaboration between teachers in professional learning communities and integrated into classroom and school planning around curriculum, instruction and assessment.</w:t>
      </w:r>
    </w:p>
    <w:p w14:paraId="159B4898" w14:textId="5D828AA3" w:rsidR="0092763B" w:rsidRDefault="00653CAC" w:rsidP="00653CAC">
      <w:pPr>
        <w:sectPr w:rsidR="0092763B" w:rsidSect="0092763B">
          <w:footnotePr>
            <w:pos w:val="beneathText"/>
          </w:footnotePr>
          <w:type w:val="continuous"/>
          <w:pgSz w:w="11900" w:h="16840"/>
          <w:pgMar w:top="1021" w:right="1021" w:bottom="851" w:left="1021" w:header="624" w:footer="113" w:gutter="0"/>
          <w:cols w:num="2" w:space="397"/>
          <w:titlePg/>
          <w:docGrid w:linePitch="360"/>
        </w:sectPr>
      </w:pPr>
      <w:r>
        <w:t>Understanding the interdependencies and developing a whole of practice approach is complex work for teachers which requires classroom embedded professional learning and a supportive high performance learning culture in a school. A sustained focus on HITS can be supported by coaching, modeling, observation and feedback to ensure widespread use of successful teaching practices.</w:t>
      </w:r>
    </w:p>
    <w:p w14:paraId="4ED508CF" w14:textId="77777777" w:rsidR="00446B5B" w:rsidRDefault="00446B5B" w:rsidP="0092763B">
      <w:pPr>
        <w:pStyle w:val="Heading1"/>
      </w:pPr>
    </w:p>
    <w:p w14:paraId="1FB6EE27" w14:textId="77777777" w:rsidR="00446B5B" w:rsidRDefault="00446B5B" w:rsidP="0092763B">
      <w:pPr>
        <w:pStyle w:val="Heading1"/>
      </w:pPr>
    </w:p>
    <w:p w14:paraId="3C86B2D0" w14:textId="77777777" w:rsidR="00446B5B" w:rsidRDefault="00446B5B" w:rsidP="0092763B">
      <w:pPr>
        <w:pStyle w:val="Heading1"/>
      </w:pPr>
    </w:p>
    <w:p w14:paraId="49BE802C" w14:textId="77777777" w:rsidR="00446B5B" w:rsidRDefault="00446B5B" w:rsidP="0092763B">
      <w:pPr>
        <w:pStyle w:val="Heading1"/>
      </w:pPr>
    </w:p>
    <w:p w14:paraId="4B4F2951" w14:textId="1686BAF1" w:rsidR="0092763B" w:rsidRDefault="000D009C" w:rsidP="0092763B">
      <w:pPr>
        <w:pStyle w:val="Heading1"/>
      </w:pPr>
      <w:r>
        <w:t>Using the HITS</w:t>
      </w:r>
      <w:r w:rsidRPr="002704BE">
        <w:t xml:space="preserve"> </w:t>
      </w:r>
    </w:p>
    <w:p w14:paraId="6B167CCA" w14:textId="77777777" w:rsidR="00E20A25" w:rsidRPr="00E20A25" w:rsidRDefault="00E20A25" w:rsidP="00E20A25"/>
    <w:p w14:paraId="4DF34C67" w14:textId="77777777" w:rsidR="0092763B" w:rsidRPr="0092763B" w:rsidRDefault="0092763B" w:rsidP="0092763B">
      <w:pPr>
        <w:sectPr w:rsidR="0092763B" w:rsidRPr="0092763B" w:rsidSect="001C098E">
          <w:footnotePr>
            <w:pos w:val="beneathText"/>
          </w:footnotePr>
          <w:pgSz w:w="11900" w:h="16840"/>
          <w:pgMar w:top="1021" w:right="1021" w:bottom="851" w:left="1021" w:header="624" w:footer="113" w:gutter="0"/>
          <w:cols w:num="2" w:space="397"/>
          <w:titlePg/>
          <w:docGrid w:linePitch="360"/>
        </w:sectPr>
      </w:pPr>
    </w:p>
    <w:p w14:paraId="3F4AB700" w14:textId="77777777" w:rsidR="00653CAC" w:rsidRDefault="00653CAC" w:rsidP="00653CAC">
      <w:r>
        <w:t xml:space="preserve">This resource offers teachers and school leaders an opportunity to embed and share the use of successful instructional practices by providing: </w:t>
      </w:r>
    </w:p>
    <w:p w14:paraId="305B3ED0" w14:textId="77777777" w:rsidR="00653CAC" w:rsidRPr="0054104B" w:rsidRDefault="00653CAC" w:rsidP="00653CAC">
      <w:pPr>
        <w:pStyle w:val="ListParagraph"/>
        <w:numPr>
          <w:ilvl w:val="0"/>
          <w:numId w:val="32"/>
        </w:numPr>
        <w:spacing w:after="160" w:line="259" w:lineRule="auto"/>
        <w:ind w:left="426"/>
      </w:pPr>
      <w:r w:rsidRPr="00871792">
        <w:t xml:space="preserve">a common language </w:t>
      </w:r>
      <w:r>
        <w:t>to use in planning, monitoring and reflecting on</w:t>
      </w:r>
      <w:r w:rsidRPr="00871792">
        <w:t xml:space="preserve"> </w:t>
      </w:r>
      <w:r>
        <w:t>classroom</w:t>
      </w:r>
      <w:r w:rsidRPr="00871792">
        <w:t xml:space="preserve"> practice</w:t>
      </w:r>
    </w:p>
    <w:p w14:paraId="378573CD" w14:textId="77777777" w:rsidR="00653CAC" w:rsidRPr="00F24D2A" w:rsidRDefault="00653CAC" w:rsidP="00653CAC">
      <w:pPr>
        <w:pStyle w:val="ListParagraph"/>
        <w:numPr>
          <w:ilvl w:val="0"/>
          <w:numId w:val="32"/>
        </w:numPr>
        <w:spacing w:after="160" w:line="259" w:lineRule="auto"/>
        <w:ind w:left="426"/>
      </w:pPr>
      <w:r w:rsidRPr="00F24D2A">
        <w:t>a developmental continuum to me</w:t>
      </w:r>
      <w:r>
        <w:t>asure proficiency across ten high-impact</w:t>
      </w:r>
      <w:r w:rsidRPr="00F24D2A">
        <w:t xml:space="preserve"> teaching strategies, and </w:t>
      </w:r>
    </w:p>
    <w:p w14:paraId="15B848D5" w14:textId="77777777" w:rsidR="00653CAC" w:rsidRDefault="00653CAC" w:rsidP="00653CAC">
      <w:pPr>
        <w:pStyle w:val="ListParagraph"/>
        <w:numPr>
          <w:ilvl w:val="0"/>
          <w:numId w:val="32"/>
        </w:numPr>
        <w:spacing w:after="160" w:line="259" w:lineRule="auto"/>
        <w:ind w:left="426"/>
      </w:pPr>
      <w:r w:rsidRPr="00F24D2A">
        <w:t>initial</w:t>
      </w:r>
      <w:r>
        <w:t xml:space="preserve"> </w:t>
      </w:r>
      <w:r w:rsidRPr="00F24D2A">
        <w:t>resources to guide a practice improvement journey</w:t>
      </w:r>
      <w:r>
        <w:t>.</w:t>
      </w:r>
    </w:p>
    <w:p w14:paraId="59CEC02F" w14:textId="77777777" w:rsidR="00653CAC" w:rsidRDefault="00653CAC" w:rsidP="00653CAC">
      <w:r>
        <w:t xml:space="preserve">The HITS will have the strongest impact on student learning when used as part of an ongoing improvement cycle embedded in professional learning communities. </w:t>
      </w:r>
    </w:p>
    <w:p w14:paraId="6BAFBCBD" w14:textId="77777777" w:rsidR="00653CAC" w:rsidRDefault="00653CAC" w:rsidP="00653CAC">
      <w:r>
        <w:t>Effective teams use the improvement cycle to:</w:t>
      </w:r>
    </w:p>
    <w:p w14:paraId="4FE88D8E" w14:textId="77777777" w:rsidR="00653CAC" w:rsidRPr="00C928A2" w:rsidRDefault="00653CAC" w:rsidP="00653CAC">
      <w:pPr>
        <w:pStyle w:val="ListParagraph"/>
        <w:numPr>
          <w:ilvl w:val="0"/>
          <w:numId w:val="32"/>
        </w:numPr>
        <w:spacing w:after="160" w:line="259" w:lineRule="auto"/>
        <w:ind w:left="426"/>
      </w:pPr>
      <w:r w:rsidRPr="004A67FF">
        <w:t>diagnose a classroom need</w:t>
      </w:r>
    </w:p>
    <w:p w14:paraId="278B53D5" w14:textId="77777777" w:rsidR="00653CAC" w:rsidRPr="00B83C07" w:rsidRDefault="00653CAC" w:rsidP="00653CAC">
      <w:pPr>
        <w:pStyle w:val="ListParagraph"/>
        <w:numPr>
          <w:ilvl w:val="0"/>
          <w:numId w:val="32"/>
        </w:numPr>
        <w:spacing w:after="160" w:line="259" w:lineRule="auto"/>
        <w:ind w:left="426"/>
      </w:pPr>
      <w:r w:rsidRPr="00D9035D">
        <w:t xml:space="preserve">investigate a problem of practice </w:t>
      </w:r>
    </w:p>
    <w:p w14:paraId="271BE4A7" w14:textId="17BF3454" w:rsidR="00653CAC" w:rsidRPr="00B83C07" w:rsidRDefault="00653CAC" w:rsidP="00653CAC">
      <w:pPr>
        <w:pStyle w:val="ListParagraph"/>
        <w:numPr>
          <w:ilvl w:val="0"/>
          <w:numId w:val="32"/>
        </w:numPr>
        <w:spacing w:after="160" w:line="259" w:lineRule="auto"/>
        <w:ind w:left="426"/>
      </w:pPr>
      <w:r w:rsidRPr="00D9035D">
        <w:t xml:space="preserve">identify one or more of the HITS as a possible intervention </w:t>
      </w:r>
    </w:p>
    <w:p w14:paraId="741F9F13" w14:textId="77777777" w:rsidR="00653CAC" w:rsidRDefault="00653CAC" w:rsidP="00653CAC">
      <w:pPr>
        <w:pStyle w:val="ListParagraph"/>
        <w:numPr>
          <w:ilvl w:val="0"/>
          <w:numId w:val="32"/>
        </w:numPr>
        <w:spacing w:after="160" w:line="259" w:lineRule="auto"/>
        <w:ind w:left="426"/>
      </w:pPr>
      <w:r>
        <w:t>u</w:t>
      </w:r>
      <w:r w:rsidRPr="00D9035D">
        <w:t>npack</w:t>
      </w:r>
      <w:r>
        <w:t>,</w:t>
      </w:r>
      <w:r w:rsidRPr="00D9035D">
        <w:t xml:space="preserve"> discuss</w:t>
      </w:r>
      <w:r w:rsidRPr="00B83C07">
        <w:t xml:space="preserve"> </w:t>
      </w:r>
      <w:r w:rsidRPr="00D9035D">
        <w:t>and model</w:t>
      </w:r>
      <w:r>
        <w:t xml:space="preserve"> the strategies</w:t>
      </w:r>
    </w:p>
    <w:p w14:paraId="7C2695E2" w14:textId="77777777" w:rsidR="00653CAC" w:rsidRPr="00B83C07" w:rsidRDefault="00653CAC" w:rsidP="00653CAC">
      <w:pPr>
        <w:pStyle w:val="ListParagraph"/>
        <w:numPr>
          <w:ilvl w:val="0"/>
          <w:numId w:val="32"/>
        </w:numPr>
        <w:spacing w:after="160" w:line="259" w:lineRule="auto"/>
        <w:ind w:left="426"/>
      </w:pPr>
      <w:r>
        <w:t xml:space="preserve">collectively </w:t>
      </w:r>
      <w:r w:rsidRPr="00D9035D">
        <w:t>review</w:t>
      </w:r>
      <w:r>
        <w:t xml:space="preserve"> them </w:t>
      </w:r>
      <w:r w:rsidRPr="00D9035D">
        <w:t xml:space="preserve">as part of observation rounds. </w:t>
      </w:r>
    </w:p>
    <w:p w14:paraId="0FB5B83A" w14:textId="5D2A7B79" w:rsidR="00653CAC" w:rsidRDefault="0092763B" w:rsidP="00653CAC">
      <w:r w:rsidRPr="009029A1">
        <w:rPr>
          <w:rFonts w:asciiTheme="minorHAnsi" w:eastAsiaTheme="minorHAnsi" w:hAnsiTheme="minorHAnsi" w:cstheme="minorBidi"/>
          <w:noProof/>
          <w:sz w:val="22"/>
          <w:szCs w:val="22"/>
          <w:lang w:val="en-AU" w:eastAsia="en-AU"/>
        </w:rPr>
        <mc:AlternateContent>
          <mc:Choice Requires="wps">
            <w:drawing>
              <wp:anchor distT="0" distB="0" distL="114300" distR="114300" simplePos="0" relativeHeight="251665408" behindDoc="0" locked="0" layoutInCell="1" allowOverlap="1" wp14:anchorId="16271A2A" wp14:editId="49888C05">
                <wp:simplePos x="0" y="0"/>
                <wp:positionH relativeFrom="margin">
                  <wp:posOffset>-635</wp:posOffset>
                </wp:positionH>
                <wp:positionV relativeFrom="paragraph">
                  <wp:posOffset>1715770</wp:posOffset>
                </wp:positionV>
                <wp:extent cx="6010275" cy="1285875"/>
                <wp:effectExtent l="0" t="0" r="285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2858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42D2DD3" w14:textId="77777777" w:rsidR="00631C3A" w:rsidRDefault="00631C3A" w:rsidP="0092763B">
                            <w:pPr>
                              <w:pStyle w:val="Heading3"/>
                              <w:spacing w:before="0"/>
                            </w:pPr>
                            <w:r>
                              <w:t>Providing feedback</w:t>
                            </w:r>
                          </w:p>
                          <w:p w14:paraId="2443B77E" w14:textId="08F9BF5C" w:rsidR="00631C3A" w:rsidRPr="00D075B4" w:rsidRDefault="00631C3A" w:rsidP="0092763B">
                            <w:r>
                              <w:t>This resource is the result of the generous collaboration of numerous teachers from across Victoria. Their input and feedback was essential in tailoring the HITS to meet teachers’ needs. The Department welcomes questions, comments and feedback on the HITS. Your engagement and contribution will contribute to the ongoing development and improvement of our resources, including future versions of this publication. To contact the Department with regard</w:t>
                            </w:r>
                            <w:r w:rsidR="00446B5B">
                              <w:t>s</w:t>
                            </w:r>
                            <w:r>
                              <w:t xml:space="preserve"> to HITS, contact: professional.practice@edumail.vic.gov.au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71A2A" id="_x0000_s1027" type="#_x0000_t202" style="position:absolute;margin-left:-.05pt;margin-top:135.1pt;width:473.25pt;height:101.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" fillcolor="white [3201]" strokecolor="#c0504d [3205]" strokeweight="2pt">
                <v:textbox>
                  <w:txbxContent>
                    <w:p w14:paraId="142D2DD3" w14:textId="77777777" w:rsidR="00631C3A" w:rsidRDefault="00631C3A" w:rsidP="0092763B">
                      <w:pPr>
                        <w:pStyle w:val="Heading3"/>
                        <w:spacing w:before="0"/>
                      </w:pPr>
                      <w:r>
                        <w:t>Providing feedback</w:t>
                      </w:r>
                    </w:p>
                    <w:p w14:paraId="2443B77E" w14:textId="08F9BF5C" w:rsidR="00631C3A" w:rsidRPr="00D075B4" w:rsidRDefault="00631C3A" w:rsidP="0092763B">
                      <w:r>
                        <w:t>This resource is the result of the generous collaboration of numerous teachers from across Victoria. Their input and feedback was essential in tailoring the HITS to meet teachers’ needs. The Department welcomes questions, comments and feedback on the HITS. Your engagement and contribution will contribute to the ongoing development and improvement of our resources, including future versions of this publication. To contact the Department with regard</w:t>
                      </w:r>
                      <w:r w:rsidR="00446B5B">
                        <w:t>s</w:t>
                      </w:r>
                      <w:r>
                        <w:t xml:space="preserve"> to HITS, contact: professional.practice@edumail.vic.gov.au</w:t>
                      </w:r>
                    </w:p>
                  </w:txbxContent>
                </v:textbox>
                <w10:wrap anchorx="margin"/>
              </v:shape>
            </w:pict>
          </mc:Fallback>
        </mc:AlternateContent>
      </w:r>
      <w:r w:rsidR="00653CAC">
        <w:t>The review and evaluation phase of the improvement cycle is critical to using the HITS for maximum impact on student learning. While the strategies are reliable, their effectiveness in any particular school context can only be determined by applying a HITS to an individual or group of students and measuring its impact on student learning.</w:t>
      </w:r>
      <w:r>
        <w:br w:type="column"/>
      </w:r>
      <w:r w:rsidR="00653CAC">
        <w:t xml:space="preserve">Mastery of the HITS requires you to draw on both your deep curriculum knowledge and your skills in assessment for, as and of learning. Applying the HITS effectively relies on tapping into your expertise to develop and implement rich, authentic learning tasks. Importantly, adept application of the HITS will stimulate your students to take agency for, and reflect on, their own learning. </w:t>
      </w:r>
    </w:p>
    <w:p w14:paraId="49693F3E" w14:textId="2C24EC75" w:rsidR="00653CAC" w:rsidRDefault="00653CAC" w:rsidP="00653CAC">
      <w:r>
        <w:t>The continuum of practice included with each HITS will support you to reflect on your practice, assess proficiency levels and set improvement goals, which can be linked to the performance and development cycle. The broader FISO continua for the ‘</w:t>
      </w:r>
      <w:r w:rsidRPr="004A67FF">
        <w:t>Evidence Based High Impact Teaching Strategies</w:t>
      </w:r>
      <w:r>
        <w:t xml:space="preserve">’ dimension will also assist leaders and teachers to maintain a whole of practice focus. </w:t>
      </w:r>
    </w:p>
    <w:p w14:paraId="10C8B0C0" w14:textId="6532E1A8" w:rsidR="000D009C" w:rsidRDefault="00653CAC" w:rsidP="00653CAC">
      <w:r>
        <w:t>Deliberate practice and feedback on HITS in a trusted and collaborative environment will help you to develop new skills and extend existing ones, impacting both teacher and student</w:t>
      </w:r>
      <w:r w:rsidR="00AE649E">
        <w:t xml:space="preserve"> learning over time.</w:t>
      </w:r>
    </w:p>
    <w:p w14:paraId="7AEF1AC8" w14:textId="3BA8F470" w:rsidR="001C098E" w:rsidRDefault="001C098E" w:rsidP="001C098E">
      <w:pPr>
        <w:sectPr w:rsidR="001C098E" w:rsidSect="00EC38D5">
          <w:footnotePr>
            <w:pos w:val="beneathText"/>
          </w:footnotePr>
          <w:type w:val="continuous"/>
          <w:pgSz w:w="11900" w:h="16840"/>
          <w:pgMar w:top="1021" w:right="1021" w:bottom="851" w:left="1021" w:header="624" w:footer="241" w:gutter="0"/>
          <w:cols w:num="2" w:space="397"/>
          <w:titlePg/>
          <w:docGrid w:linePitch="360"/>
        </w:sectPr>
      </w:pPr>
    </w:p>
    <w:p w14:paraId="1B73186D" w14:textId="330A2C61" w:rsidR="004E3620" w:rsidRDefault="004E3620">
      <w:pPr>
        <w:spacing w:after="0" w:line="240" w:lineRule="auto"/>
      </w:pPr>
    </w:p>
    <w:p w14:paraId="285556C3" w14:textId="77777777" w:rsidR="00EC38D5" w:rsidRDefault="00EC38D5">
      <w:pPr>
        <w:spacing w:after="0" w:line="240" w:lineRule="auto"/>
      </w:pPr>
    </w:p>
    <w:p w14:paraId="32241FCB" w14:textId="48ADFF27" w:rsidR="008D31E2" w:rsidRDefault="008D31E2">
      <w:pPr>
        <w:spacing w:after="0" w:line="240" w:lineRule="auto"/>
      </w:pPr>
    </w:p>
    <w:tbl>
      <w:tblPr>
        <w:tblStyle w:val="ListTable3-Accent2"/>
        <w:tblW w:w="0" w:type="auto"/>
        <w:tblLook w:val="04A0" w:firstRow="1" w:lastRow="0" w:firstColumn="1" w:lastColumn="0" w:noHBand="0" w:noVBand="1"/>
      </w:tblPr>
      <w:tblGrid>
        <w:gridCol w:w="2090"/>
        <w:gridCol w:w="2090"/>
        <w:gridCol w:w="2090"/>
        <w:gridCol w:w="2090"/>
        <w:gridCol w:w="2090"/>
      </w:tblGrid>
      <w:tr w:rsidR="00EC38D5" w14:paraId="4C637517" w14:textId="77777777" w:rsidTr="00144067">
        <w:trPr>
          <w:cnfStyle w:val="100000000000" w:firstRow="1" w:lastRow="0" w:firstColumn="0" w:lastColumn="0" w:oddVBand="0" w:evenVBand="0" w:oddHBand="0" w:evenHBand="0" w:firstRowFirstColumn="0" w:firstRowLastColumn="0" w:lastRowFirstColumn="0" w:lastRowLastColumn="0"/>
          <w:trHeight w:val="443"/>
        </w:trPr>
        <w:tc>
          <w:tcPr>
            <w:cnfStyle w:val="001000000100" w:firstRow="0" w:lastRow="0" w:firstColumn="1" w:lastColumn="0" w:oddVBand="0" w:evenVBand="0" w:oddHBand="0" w:evenHBand="0" w:firstRowFirstColumn="1" w:firstRowLastColumn="0" w:lastRowFirstColumn="0" w:lastRowLastColumn="0"/>
            <w:tcW w:w="2090" w:type="dxa"/>
          </w:tcPr>
          <w:p w14:paraId="0F0BE4BA" w14:textId="77777777" w:rsidR="00EC38D5" w:rsidRDefault="00EC38D5" w:rsidP="00144067">
            <w:pPr>
              <w:jc w:val="center"/>
            </w:pPr>
            <w:r w:rsidRPr="00993510">
              <w:t>Setting goals</w:t>
            </w:r>
          </w:p>
        </w:tc>
        <w:tc>
          <w:tcPr>
            <w:tcW w:w="2090" w:type="dxa"/>
          </w:tcPr>
          <w:p w14:paraId="56527701" w14:textId="77777777" w:rsidR="00EC38D5" w:rsidRDefault="00EC38D5" w:rsidP="00144067">
            <w:pPr>
              <w:jc w:val="center"/>
              <w:cnfStyle w:val="100000000000" w:firstRow="1" w:lastRow="0" w:firstColumn="0" w:lastColumn="0" w:oddVBand="0" w:evenVBand="0" w:oddHBand="0" w:evenHBand="0" w:firstRowFirstColumn="0" w:firstRowLastColumn="0" w:lastRowFirstColumn="0" w:lastRowLastColumn="0"/>
            </w:pPr>
            <w:r w:rsidRPr="00993510">
              <w:t>Structur</w:t>
            </w:r>
            <w:r>
              <w:t>ing</w:t>
            </w:r>
            <w:r w:rsidRPr="00993510">
              <w:t xml:space="preserve"> lessons</w:t>
            </w:r>
          </w:p>
        </w:tc>
        <w:tc>
          <w:tcPr>
            <w:tcW w:w="2090" w:type="dxa"/>
          </w:tcPr>
          <w:p w14:paraId="34AC4D7C" w14:textId="77777777" w:rsidR="00EC38D5" w:rsidRDefault="00EC38D5" w:rsidP="00144067">
            <w:pPr>
              <w:jc w:val="center"/>
              <w:cnfStyle w:val="100000000000" w:firstRow="1" w:lastRow="0" w:firstColumn="0" w:lastColumn="0" w:oddVBand="0" w:evenVBand="0" w:oddHBand="0" w:evenHBand="0" w:firstRowFirstColumn="0" w:firstRowLastColumn="0" w:lastRowFirstColumn="0" w:lastRowLastColumn="0"/>
            </w:pPr>
            <w:r w:rsidRPr="00993510">
              <w:t>Explicit teaching</w:t>
            </w:r>
          </w:p>
        </w:tc>
        <w:tc>
          <w:tcPr>
            <w:tcW w:w="2090" w:type="dxa"/>
          </w:tcPr>
          <w:p w14:paraId="51256C02" w14:textId="77777777" w:rsidR="00EC38D5" w:rsidRDefault="00EC38D5" w:rsidP="00144067">
            <w:pPr>
              <w:jc w:val="center"/>
              <w:cnfStyle w:val="100000000000" w:firstRow="1" w:lastRow="0" w:firstColumn="0" w:lastColumn="0" w:oddVBand="0" w:evenVBand="0" w:oddHBand="0" w:evenHBand="0" w:firstRowFirstColumn="0" w:firstRowLastColumn="0" w:lastRowFirstColumn="0" w:lastRowLastColumn="0"/>
            </w:pPr>
            <w:r w:rsidRPr="00993510">
              <w:t>Worked examples</w:t>
            </w:r>
          </w:p>
        </w:tc>
        <w:tc>
          <w:tcPr>
            <w:tcW w:w="2090" w:type="dxa"/>
          </w:tcPr>
          <w:p w14:paraId="23AD5A07" w14:textId="77777777" w:rsidR="00EC38D5" w:rsidRDefault="00EC38D5" w:rsidP="00144067">
            <w:pPr>
              <w:jc w:val="center"/>
              <w:cnfStyle w:val="100000000000" w:firstRow="1" w:lastRow="0" w:firstColumn="0" w:lastColumn="0" w:oddVBand="0" w:evenVBand="0" w:oddHBand="0" w:evenHBand="0" w:firstRowFirstColumn="0" w:firstRowLastColumn="0" w:lastRowFirstColumn="0" w:lastRowLastColumn="0"/>
            </w:pPr>
            <w:r w:rsidRPr="00993510">
              <w:t>Collaborative learning</w:t>
            </w:r>
          </w:p>
        </w:tc>
      </w:tr>
      <w:tr w:rsidR="00EC38D5" w14:paraId="60D77AC1" w14:textId="77777777" w:rsidTr="00144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0" w:type="dxa"/>
          </w:tcPr>
          <w:p w14:paraId="1E8FD630" w14:textId="77777777" w:rsidR="00EC38D5" w:rsidRPr="00993510" w:rsidRDefault="00EC38D5" w:rsidP="00144067">
            <w:pPr>
              <w:rPr>
                <w:rFonts w:eastAsia="Times New Roman"/>
                <w:color w:val="000000"/>
                <w:sz w:val="16"/>
                <w:lang w:eastAsia="en-AU"/>
              </w:rPr>
            </w:pPr>
            <w:r>
              <w:rPr>
                <w:rFonts w:eastAsia="Times New Roman"/>
                <w:color w:val="000000"/>
                <w:sz w:val="16"/>
                <w:lang w:eastAsia="en-AU"/>
              </w:rPr>
              <w:t>Overview</w:t>
            </w:r>
          </w:p>
          <w:p w14:paraId="0F18B952" w14:textId="77777777" w:rsidR="00EC38D5" w:rsidRDefault="00EC38D5" w:rsidP="00144067">
            <w:pPr>
              <w:rPr>
                <w:b w:val="0"/>
                <w:sz w:val="16"/>
              </w:rPr>
            </w:pPr>
            <w:r w:rsidRPr="001C38EF">
              <w:rPr>
                <w:b w:val="0"/>
                <w:sz w:val="16"/>
              </w:rPr>
              <w:t xml:space="preserve">Lessons </w:t>
            </w:r>
            <w:r>
              <w:rPr>
                <w:b w:val="0"/>
                <w:sz w:val="16"/>
              </w:rPr>
              <w:t>have</w:t>
            </w:r>
            <w:r w:rsidRPr="001C38EF">
              <w:rPr>
                <w:b w:val="0"/>
                <w:sz w:val="16"/>
              </w:rPr>
              <w:t xml:space="preserve"> clear learning intentions with goals that clarify what success looks like. </w:t>
            </w:r>
          </w:p>
          <w:p w14:paraId="428A3603" w14:textId="77777777" w:rsidR="00EC38D5" w:rsidRPr="00993510" w:rsidRDefault="00EC38D5" w:rsidP="00144067">
            <w:pPr>
              <w:rPr>
                <w:b w:val="0"/>
                <w:sz w:val="16"/>
              </w:rPr>
            </w:pPr>
            <w:r w:rsidRPr="001C38EF">
              <w:rPr>
                <w:b w:val="0"/>
                <w:sz w:val="16"/>
              </w:rPr>
              <w:t>Lesson goals always explain what students need to understand, and what they must be able to do. This helps the teacher to plan learning activities, and helps students understand what is required.</w:t>
            </w:r>
          </w:p>
        </w:tc>
        <w:tc>
          <w:tcPr>
            <w:tcW w:w="2090" w:type="dxa"/>
            <w:shd w:val="clear" w:color="auto" w:fill="FFEBEB"/>
          </w:tcPr>
          <w:p w14:paraId="4B46E5E9" w14:textId="77777777" w:rsidR="00EC38D5" w:rsidRPr="009F0446" w:rsidRDefault="00EC38D5" w:rsidP="00144067">
            <w:pPr>
              <w:cnfStyle w:val="000000100000" w:firstRow="0" w:lastRow="0" w:firstColumn="0" w:lastColumn="0" w:oddVBand="0" w:evenVBand="0" w:oddHBand="1" w:evenHBand="0" w:firstRowFirstColumn="0" w:firstRowLastColumn="0" w:lastRowFirstColumn="0" w:lastRowLastColumn="0"/>
              <w:rPr>
                <w:rFonts w:eastAsia="Times New Roman"/>
                <w:b/>
                <w:color w:val="000000"/>
                <w:sz w:val="16"/>
                <w:lang w:eastAsia="en-AU"/>
              </w:rPr>
            </w:pPr>
            <w:r w:rsidRPr="009F0446">
              <w:rPr>
                <w:rFonts w:eastAsia="Times New Roman"/>
                <w:b/>
                <w:color w:val="000000"/>
                <w:sz w:val="16"/>
                <w:lang w:eastAsia="en-AU"/>
              </w:rPr>
              <w:t>Overview</w:t>
            </w:r>
          </w:p>
          <w:p w14:paraId="79EEE6CB" w14:textId="77777777" w:rsidR="00EC38D5" w:rsidRDefault="00EC38D5" w:rsidP="00144067">
            <w:pPr>
              <w:cnfStyle w:val="000000100000" w:firstRow="0" w:lastRow="0" w:firstColumn="0" w:lastColumn="0" w:oddVBand="0" w:evenVBand="0" w:oddHBand="1" w:evenHBand="0" w:firstRowFirstColumn="0" w:firstRowLastColumn="0" w:lastRowFirstColumn="0" w:lastRowLastColumn="0"/>
              <w:rPr>
                <w:sz w:val="16"/>
              </w:rPr>
            </w:pPr>
            <w:r w:rsidRPr="00C97CEB">
              <w:rPr>
                <w:sz w:val="16"/>
              </w:rPr>
              <w:t xml:space="preserve">A lesson structure maps teaching and learning that occurs in class. </w:t>
            </w:r>
          </w:p>
          <w:p w14:paraId="5D190111" w14:textId="77777777" w:rsidR="00EC38D5" w:rsidRPr="00993510" w:rsidRDefault="00EC38D5" w:rsidP="00144067">
            <w:pPr>
              <w:cnfStyle w:val="000000100000" w:firstRow="0" w:lastRow="0" w:firstColumn="0" w:lastColumn="0" w:oddVBand="0" w:evenVBand="0" w:oddHBand="1" w:evenHBand="0" w:firstRowFirstColumn="0" w:firstRowLastColumn="0" w:lastRowFirstColumn="0" w:lastRowLastColumn="0"/>
              <w:rPr>
                <w:sz w:val="16"/>
              </w:rPr>
            </w:pPr>
            <w:r w:rsidRPr="00C97CEB">
              <w:rPr>
                <w:sz w:val="16"/>
              </w:rPr>
              <w:t>Sound lesson structures reinforce routines, scaffold learning via specific steps/activities</w:t>
            </w:r>
            <w:r>
              <w:rPr>
                <w:sz w:val="16"/>
              </w:rPr>
              <w:t>. They</w:t>
            </w:r>
            <w:r w:rsidRPr="00C97CEB">
              <w:rPr>
                <w:sz w:val="16"/>
              </w:rPr>
              <w:t xml:space="preserve"> optimise time on task and classroom climate </w:t>
            </w:r>
            <w:r>
              <w:rPr>
                <w:sz w:val="16"/>
              </w:rPr>
              <w:t xml:space="preserve">by </w:t>
            </w:r>
            <w:r w:rsidRPr="00C97CEB">
              <w:rPr>
                <w:sz w:val="16"/>
              </w:rPr>
              <w:t>using smooth transitions. Planned sequencing of teaching and learning activities stimulates and maintains engagement by linking lesson and unit learning.</w:t>
            </w:r>
          </w:p>
        </w:tc>
        <w:tc>
          <w:tcPr>
            <w:tcW w:w="2090" w:type="dxa"/>
          </w:tcPr>
          <w:p w14:paraId="234AC4D1" w14:textId="77777777" w:rsidR="00EC38D5" w:rsidRPr="009F0446" w:rsidRDefault="00EC38D5" w:rsidP="00144067">
            <w:pPr>
              <w:cnfStyle w:val="000000100000" w:firstRow="0" w:lastRow="0" w:firstColumn="0" w:lastColumn="0" w:oddVBand="0" w:evenVBand="0" w:oddHBand="1" w:evenHBand="0" w:firstRowFirstColumn="0" w:firstRowLastColumn="0" w:lastRowFirstColumn="0" w:lastRowLastColumn="0"/>
              <w:rPr>
                <w:rFonts w:eastAsia="Times New Roman"/>
                <w:b/>
                <w:color w:val="000000"/>
                <w:sz w:val="16"/>
                <w:lang w:eastAsia="en-AU"/>
              </w:rPr>
            </w:pPr>
            <w:r w:rsidRPr="009F0446">
              <w:rPr>
                <w:rFonts w:eastAsia="Times New Roman"/>
                <w:b/>
                <w:color w:val="000000"/>
                <w:sz w:val="16"/>
                <w:lang w:eastAsia="en-AU"/>
              </w:rPr>
              <w:t>Overview</w:t>
            </w:r>
          </w:p>
          <w:p w14:paraId="066D3F06" w14:textId="77777777" w:rsidR="00EC38D5" w:rsidRDefault="00EC38D5" w:rsidP="00144067">
            <w:pPr>
              <w:cnfStyle w:val="000000100000" w:firstRow="0" w:lastRow="0" w:firstColumn="0" w:lastColumn="0" w:oddVBand="0" w:evenVBand="0" w:oddHBand="1" w:evenHBand="0" w:firstRowFirstColumn="0" w:firstRowLastColumn="0" w:lastRowFirstColumn="0" w:lastRowLastColumn="0"/>
              <w:rPr>
                <w:sz w:val="16"/>
              </w:rPr>
            </w:pPr>
            <w:r w:rsidRPr="00C97CEB">
              <w:rPr>
                <w:sz w:val="16"/>
              </w:rPr>
              <w:t xml:space="preserve">When teachers adopt explicit teaching practices they clearly show students what to do and how to do it. </w:t>
            </w:r>
          </w:p>
          <w:p w14:paraId="28178C64" w14:textId="77777777" w:rsidR="00EC38D5" w:rsidRPr="00993510" w:rsidRDefault="00EC38D5" w:rsidP="00144067">
            <w:pPr>
              <w:cnfStyle w:val="000000100000" w:firstRow="0" w:lastRow="0" w:firstColumn="0" w:lastColumn="0" w:oddVBand="0" w:evenVBand="0" w:oddHBand="1" w:evenHBand="0" w:firstRowFirstColumn="0" w:firstRowLastColumn="0" w:lastRowFirstColumn="0" w:lastRowLastColumn="0"/>
              <w:rPr>
                <w:sz w:val="16"/>
              </w:rPr>
            </w:pPr>
            <w:r w:rsidRPr="00C97CEB">
              <w:rPr>
                <w:sz w:val="16"/>
              </w:rPr>
              <w:t xml:space="preserve">The teacher decides on learning intentions and success criteria, makes them transparent to students, and demonstrates them by modelling. </w:t>
            </w:r>
            <w:r>
              <w:rPr>
                <w:sz w:val="16"/>
              </w:rPr>
              <w:t>T</w:t>
            </w:r>
            <w:r w:rsidRPr="00C97CEB">
              <w:rPr>
                <w:sz w:val="16"/>
              </w:rPr>
              <w:t xml:space="preserve">he teacher checks for understanding, and at the end of each lesson revisits what </w:t>
            </w:r>
            <w:r>
              <w:rPr>
                <w:sz w:val="16"/>
              </w:rPr>
              <w:t>w</w:t>
            </w:r>
            <w:r w:rsidRPr="00C97CEB">
              <w:rPr>
                <w:sz w:val="16"/>
              </w:rPr>
              <w:t xml:space="preserve">as covered and ties it all together (Hattie, 2009).  </w:t>
            </w:r>
          </w:p>
        </w:tc>
        <w:tc>
          <w:tcPr>
            <w:tcW w:w="2090" w:type="dxa"/>
            <w:shd w:val="clear" w:color="auto" w:fill="FFEBEB"/>
          </w:tcPr>
          <w:p w14:paraId="2A71AF8C" w14:textId="77777777" w:rsidR="00EC38D5" w:rsidRPr="009F0446" w:rsidRDefault="00EC38D5" w:rsidP="00144067">
            <w:pPr>
              <w:cnfStyle w:val="000000100000" w:firstRow="0" w:lastRow="0" w:firstColumn="0" w:lastColumn="0" w:oddVBand="0" w:evenVBand="0" w:oddHBand="1" w:evenHBand="0" w:firstRowFirstColumn="0" w:firstRowLastColumn="0" w:lastRowFirstColumn="0" w:lastRowLastColumn="0"/>
              <w:rPr>
                <w:rFonts w:eastAsia="Times New Roman"/>
                <w:b/>
                <w:color w:val="000000"/>
                <w:sz w:val="16"/>
                <w:lang w:eastAsia="en-AU"/>
              </w:rPr>
            </w:pPr>
            <w:r w:rsidRPr="009F0446">
              <w:rPr>
                <w:rFonts w:eastAsia="Times New Roman"/>
                <w:b/>
                <w:color w:val="000000"/>
                <w:sz w:val="16"/>
                <w:lang w:eastAsia="en-AU"/>
              </w:rPr>
              <w:t>Overview</w:t>
            </w:r>
          </w:p>
          <w:p w14:paraId="666851D1" w14:textId="77777777" w:rsidR="00EC38D5" w:rsidRDefault="00EC38D5" w:rsidP="00144067">
            <w:pPr>
              <w:cnfStyle w:val="000000100000" w:firstRow="0" w:lastRow="0" w:firstColumn="0" w:lastColumn="0" w:oddVBand="0" w:evenVBand="0" w:oddHBand="1" w:evenHBand="0" w:firstRowFirstColumn="0" w:firstRowLastColumn="0" w:lastRowFirstColumn="0" w:lastRowLastColumn="0"/>
              <w:rPr>
                <w:sz w:val="16"/>
              </w:rPr>
            </w:pPr>
            <w:r w:rsidRPr="008930BF">
              <w:rPr>
                <w:sz w:val="16"/>
              </w:rPr>
              <w:t>A worked example demonstrat</w:t>
            </w:r>
            <w:r>
              <w:rPr>
                <w:sz w:val="16"/>
              </w:rPr>
              <w:t>es</w:t>
            </w:r>
            <w:r w:rsidRPr="008930BF">
              <w:rPr>
                <w:sz w:val="16"/>
              </w:rPr>
              <w:t xml:space="preserve"> the steps required to complete a task or solve a problem. </w:t>
            </w:r>
          </w:p>
          <w:p w14:paraId="4B17B576" w14:textId="77777777" w:rsidR="00EC38D5" w:rsidRPr="008930BF" w:rsidRDefault="00EC38D5" w:rsidP="00144067">
            <w:pPr>
              <w:cnfStyle w:val="000000100000" w:firstRow="0" w:lastRow="0" w:firstColumn="0" w:lastColumn="0" w:oddVBand="0" w:evenVBand="0" w:oddHBand="1" w:evenHBand="0" w:firstRowFirstColumn="0" w:firstRowLastColumn="0" w:lastRowFirstColumn="0" w:lastRowLastColumn="0"/>
              <w:rPr>
                <w:sz w:val="16"/>
              </w:rPr>
            </w:pPr>
            <w:r w:rsidRPr="008930BF">
              <w:rPr>
                <w:sz w:val="16"/>
              </w:rPr>
              <w:t xml:space="preserve">By scaffolding the learning, worked examples support skill acquisition and reduce </w:t>
            </w:r>
            <w:r>
              <w:rPr>
                <w:sz w:val="16"/>
              </w:rPr>
              <w:t>a learner’s</w:t>
            </w:r>
            <w:r w:rsidRPr="008930BF">
              <w:rPr>
                <w:sz w:val="16"/>
              </w:rPr>
              <w:t xml:space="preserve"> cognitive load.</w:t>
            </w:r>
          </w:p>
          <w:p w14:paraId="67995757" w14:textId="77777777" w:rsidR="00EC38D5" w:rsidRPr="00993510" w:rsidRDefault="00EC38D5" w:rsidP="00144067">
            <w:pPr>
              <w:cnfStyle w:val="000000100000" w:firstRow="0" w:lastRow="0" w:firstColumn="0" w:lastColumn="0" w:oddVBand="0" w:evenVBand="0" w:oddHBand="1" w:evenHBand="0" w:firstRowFirstColumn="0" w:firstRowLastColumn="0" w:lastRowFirstColumn="0" w:lastRowLastColumn="0"/>
              <w:rPr>
                <w:sz w:val="16"/>
              </w:rPr>
            </w:pPr>
            <w:r>
              <w:rPr>
                <w:sz w:val="16"/>
              </w:rPr>
              <w:t>T</w:t>
            </w:r>
            <w:r w:rsidRPr="008930BF">
              <w:rPr>
                <w:sz w:val="16"/>
              </w:rPr>
              <w:t xml:space="preserve">he teacher presents a worked example and explains each step. Later, students can use worked examples during independent practice, and to review and embed new knowledge.  </w:t>
            </w:r>
          </w:p>
        </w:tc>
        <w:tc>
          <w:tcPr>
            <w:tcW w:w="2090" w:type="dxa"/>
          </w:tcPr>
          <w:p w14:paraId="00B89EE5" w14:textId="77777777" w:rsidR="00EC38D5" w:rsidRPr="009F0446" w:rsidRDefault="00EC38D5" w:rsidP="00144067">
            <w:pPr>
              <w:cnfStyle w:val="000000100000" w:firstRow="0" w:lastRow="0" w:firstColumn="0" w:lastColumn="0" w:oddVBand="0" w:evenVBand="0" w:oddHBand="1" w:evenHBand="0" w:firstRowFirstColumn="0" w:firstRowLastColumn="0" w:lastRowFirstColumn="0" w:lastRowLastColumn="0"/>
              <w:rPr>
                <w:rFonts w:eastAsia="Times New Roman"/>
                <w:b/>
                <w:color w:val="000000"/>
                <w:sz w:val="16"/>
                <w:lang w:eastAsia="en-AU"/>
              </w:rPr>
            </w:pPr>
            <w:r w:rsidRPr="009F0446">
              <w:rPr>
                <w:rFonts w:eastAsia="Times New Roman"/>
                <w:b/>
                <w:color w:val="000000"/>
                <w:sz w:val="16"/>
                <w:lang w:eastAsia="en-AU"/>
              </w:rPr>
              <w:t>Overview</w:t>
            </w:r>
          </w:p>
          <w:p w14:paraId="45B45516" w14:textId="77777777" w:rsidR="00EC38D5" w:rsidRDefault="00EC38D5" w:rsidP="00144067">
            <w:pPr>
              <w:cnfStyle w:val="000000100000" w:firstRow="0" w:lastRow="0" w:firstColumn="0" w:lastColumn="0" w:oddVBand="0" w:evenVBand="0" w:oddHBand="1" w:evenHBand="0" w:firstRowFirstColumn="0" w:firstRowLastColumn="0" w:lastRowFirstColumn="0" w:lastRowLastColumn="0"/>
              <w:rPr>
                <w:sz w:val="16"/>
              </w:rPr>
            </w:pPr>
            <w:r w:rsidRPr="00780A68">
              <w:rPr>
                <w:sz w:val="16"/>
              </w:rPr>
              <w:t xml:space="preserve"> Collaborative learning occurs when students work in small groups and everyone participates in a learning task. </w:t>
            </w:r>
          </w:p>
          <w:p w14:paraId="3231190B" w14:textId="77777777" w:rsidR="00EC38D5" w:rsidRPr="00780A68" w:rsidRDefault="00EC38D5" w:rsidP="00144067">
            <w:pPr>
              <w:cnfStyle w:val="000000100000" w:firstRow="0" w:lastRow="0" w:firstColumn="0" w:lastColumn="0" w:oddVBand="0" w:evenVBand="0" w:oddHBand="1" w:evenHBand="0" w:firstRowFirstColumn="0" w:firstRowLastColumn="0" w:lastRowFirstColumn="0" w:lastRowLastColumn="0"/>
              <w:rPr>
                <w:sz w:val="16"/>
              </w:rPr>
            </w:pPr>
            <w:r>
              <w:rPr>
                <w:sz w:val="16"/>
              </w:rPr>
              <w:t>There are many c</w:t>
            </w:r>
            <w:r w:rsidRPr="00780A68">
              <w:rPr>
                <w:sz w:val="16"/>
              </w:rPr>
              <w:t>ollaborative learning approaches</w:t>
            </w:r>
            <w:r>
              <w:rPr>
                <w:sz w:val="16"/>
              </w:rPr>
              <w:t>. E</w:t>
            </w:r>
            <w:r w:rsidRPr="00780A68">
              <w:rPr>
                <w:sz w:val="16"/>
              </w:rPr>
              <w:t>ach</w:t>
            </w:r>
            <w:r>
              <w:rPr>
                <w:sz w:val="16"/>
              </w:rPr>
              <w:t xml:space="preserve"> uses</w:t>
            </w:r>
            <w:r w:rsidRPr="00780A68">
              <w:rPr>
                <w:sz w:val="16"/>
              </w:rPr>
              <w:t xml:space="preserve"> </w:t>
            </w:r>
            <w:r>
              <w:rPr>
                <w:sz w:val="16"/>
              </w:rPr>
              <w:t>varying forms</w:t>
            </w:r>
            <w:r w:rsidRPr="00780A68">
              <w:rPr>
                <w:sz w:val="16"/>
              </w:rPr>
              <w:t xml:space="preserve"> of </w:t>
            </w:r>
            <w:r>
              <w:rPr>
                <w:sz w:val="16"/>
              </w:rPr>
              <w:t>organisation and tasks</w:t>
            </w:r>
            <w:r w:rsidRPr="00780A68">
              <w:rPr>
                <w:sz w:val="16"/>
              </w:rPr>
              <w:t>.</w:t>
            </w:r>
          </w:p>
          <w:p w14:paraId="209A7717" w14:textId="77777777" w:rsidR="00EC38D5" w:rsidRPr="00993510" w:rsidRDefault="00EC38D5" w:rsidP="00144067">
            <w:pPr>
              <w:cnfStyle w:val="000000100000" w:firstRow="0" w:lastRow="0" w:firstColumn="0" w:lastColumn="0" w:oddVBand="0" w:evenVBand="0" w:oddHBand="1" w:evenHBand="0" w:firstRowFirstColumn="0" w:firstRowLastColumn="0" w:lastRowFirstColumn="0" w:lastRowLastColumn="0"/>
              <w:rPr>
                <w:sz w:val="16"/>
              </w:rPr>
            </w:pPr>
            <w:r w:rsidRPr="00780A68">
              <w:rPr>
                <w:sz w:val="16"/>
              </w:rPr>
              <w:t>Collaborative learning is supported by designing meaningful tasks</w:t>
            </w:r>
            <w:r>
              <w:rPr>
                <w:sz w:val="16"/>
              </w:rPr>
              <w:t>.</w:t>
            </w:r>
            <w:r w:rsidRPr="00780A68">
              <w:rPr>
                <w:sz w:val="16"/>
              </w:rPr>
              <w:t xml:space="preserve"> </w:t>
            </w:r>
            <w:r>
              <w:rPr>
                <w:sz w:val="16"/>
              </w:rPr>
              <w:t>It</w:t>
            </w:r>
            <w:r w:rsidRPr="00780A68">
              <w:rPr>
                <w:sz w:val="16"/>
              </w:rPr>
              <w:t xml:space="preserve"> </w:t>
            </w:r>
            <w:r>
              <w:rPr>
                <w:sz w:val="16"/>
              </w:rPr>
              <w:t xml:space="preserve">involves </w:t>
            </w:r>
            <w:r w:rsidRPr="00780A68">
              <w:rPr>
                <w:sz w:val="16"/>
              </w:rPr>
              <w:t>students actively participating in negotiating roles, responsibilities and outcomes.</w:t>
            </w:r>
          </w:p>
        </w:tc>
      </w:tr>
      <w:tr w:rsidR="00EC38D5" w14:paraId="05A2FDA3" w14:textId="77777777" w:rsidTr="00144067">
        <w:tc>
          <w:tcPr>
            <w:cnfStyle w:val="001000000000" w:firstRow="0" w:lastRow="0" w:firstColumn="1" w:lastColumn="0" w:oddVBand="0" w:evenVBand="0" w:oddHBand="0" w:evenHBand="0" w:firstRowFirstColumn="0" w:firstRowLastColumn="0" w:lastRowFirstColumn="0" w:lastRowLastColumn="0"/>
            <w:tcW w:w="2090" w:type="dxa"/>
          </w:tcPr>
          <w:p w14:paraId="458D304E" w14:textId="77777777" w:rsidR="00EC38D5" w:rsidRPr="00993510" w:rsidRDefault="00EC38D5" w:rsidP="00144067">
            <w:pPr>
              <w:rPr>
                <w:rFonts w:eastAsia="Times New Roman"/>
                <w:color w:val="000000"/>
                <w:sz w:val="16"/>
                <w:lang w:eastAsia="en-AU"/>
              </w:rPr>
            </w:pPr>
            <w:r>
              <w:rPr>
                <w:rFonts w:eastAsia="Times New Roman"/>
                <w:color w:val="000000"/>
                <w:sz w:val="16"/>
                <w:lang w:eastAsia="en-AU"/>
              </w:rPr>
              <w:t>Key elements</w:t>
            </w:r>
          </w:p>
          <w:p w14:paraId="5482F348" w14:textId="77777777" w:rsidR="00EC38D5" w:rsidRPr="00993510" w:rsidRDefault="00EC38D5" w:rsidP="00144067">
            <w:pPr>
              <w:pStyle w:val="ListParagraph"/>
              <w:numPr>
                <w:ilvl w:val="0"/>
                <w:numId w:val="23"/>
              </w:numPr>
              <w:spacing w:after="160" w:line="259" w:lineRule="auto"/>
              <w:ind w:left="178" w:hanging="218"/>
              <w:rPr>
                <w:rFonts w:eastAsia="Times New Roman"/>
                <w:b w:val="0"/>
                <w:color w:val="000000"/>
                <w:sz w:val="16"/>
                <w:lang w:eastAsia="en-AU"/>
              </w:rPr>
            </w:pPr>
            <w:r w:rsidRPr="00993510">
              <w:rPr>
                <w:rFonts w:eastAsia="Times New Roman"/>
                <w:b w:val="0"/>
                <w:color w:val="000000"/>
                <w:sz w:val="16"/>
                <w:lang w:eastAsia="en-AU"/>
              </w:rPr>
              <w:t>Based on assessed student needs</w:t>
            </w:r>
          </w:p>
          <w:p w14:paraId="3EBBEDEB" w14:textId="77777777" w:rsidR="00EC38D5" w:rsidRPr="00993510" w:rsidRDefault="00EC38D5" w:rsidP="00144067">
            <w:pPr>
              <w:pStyle w:val="ListParagraph"/>
              <w:numPr>
                <w:ilvl w:val="0"/>
                <w:numId w:val="23"/>
              </w:numPr>
              <w:spacing w:after="160" w:line="259" w:lineRule="auto"/>
              <w:ind w:left="178" w:hanging="218"/>
              <w:rPr>
                <w:rFonts w:eastAsia="Times New Roman"/>
                <w:b w:val="0"/>
                <w:color w:val="000000"/>
                <w:sz w:val="16"/>
                <w:lang w:eastAsia="en-AU"/>
              </w:rPr>
            </w:pPr>
            <w:r>
              <w:rPr>
                <w:rFonts w:eastAsia="Times New Roman"/>
                <w:b w:val="0"/>
                <w:color w:val="000000"/>
                <w:sz w:val="16"/>
                <w:lang w:eastAsia="en-AU"/>
              </w:rPr>
              <w:t xml:space="preserve">Goals are </w:t>
            </w:r>
            <w:r w:rsidRPr="00993510">
              <w:rPr>
                <w:rFonts w:eastAsia="Times New Roman"/>
                <w:b w:val="0"/>
                <w:color w:val="000000"/>
                <w:sz w:val="16"/>
                <w:lang w:eastAsia="en-AU"/>
              </w:rPr>
              <w:t xml:space="preserve">presented </w:t>
            </w:r>
            <w:r>
              <w:rPr>
                <w:rFonts w:eastAsia="Times New Roman"/>
                <w:b w:val="0"/>
                <w:color w:val="000000"/>
                <w:sz w:val="16"/>
                <w:lang w:eastAsia="en-AU"/>
              </w:rPr>
              <w:t>c</w:t>
            </w:r>
            <w:r w:rsidRPr="00993510">
              <w:rPr>
                <w:rFonts w:eastAsia="Times New Roman"/>
                <w:b w:val="0"/>
                <w:color w:val="000000"/>
                <w:sz w:val="16"/>
                <w:lang w:eastAsia="en-AU"/>
              </w:rPr>
              <w:t>learly so students know what they are intended to learn</w:t>
            </w:r>
          </w:p>
          <w:p w14:paraId="4AA32544" w14:textId="77777777" w:rsidR="00EC38D5" w:rsidRPr="00993510" w:rsidRDefault="00EC38D5" w:rsidP="00144067">
            <w:pPr>
              <w:pStyle w:val="ListParagraph"/>
              <w:numPr>
                <w:ilvl w:val="0"/>
                <w:numId w:val="23"/>
              </w:numPr>
              <w:spacing w:after="160" w:line="259" w:lineRule="auto"/>
              <w:ind w:left="178" w:hanging="218"/>
              <w:rPr>
                <w:rFonts w:eastAsia="Times New Roman"/>
                <w:b w:val="0"/>
                <w:color w:val="000000"/>
                <w:sz w:val="16"/>
                <w:lang w:eastAsia="en-AU"/>
              </w:rPr>
            </w:pPr>
            <w:r w:rsidRPr="00993510">
              <w:rPr>
                <w:rFonts w:eastAsia="Times New Roman"/>
                <w:b w:val="0"/>
                <w:color w:val="000000"/>
                <w:sz w:val="16"/>
                <w:lang w:eastAsia="en-AU"/>
              </w:rPr>
              <w:t xml:space="preserve">Can focus on surface and/or deep learning </w:t>
            </w:r>
          </w:p>
          <w:p w14:paraId="6FD973D2" w14:textId="77777777" w:rsidR="00EC38D5" w:rsidRPr="00993510" w:rsidRDefault="00EC38D5" w:rsidP="00144067">
            <w:pPr>
              <w:pStyle w:val="ListParagraph"/>
              <w:numPr>
                <w:ilvl w:val="0"/>
                <w:numId w:val="23"/>
              </w:numPr>
              <w:spacing w:after="160" w:line="259" w:lineRule="auto"/>
              <w:ind w:left="178" w:hanging="218"/>
              <w:rPr>
                <w:rFonts w:eastAsia="Times New Roman"/>
                <w:b w:val="0"/>
                <w:color w:val="000000"/>
                <w:sz w:val="16"/>
                <w:lang w:eastAsia="en-AU"/>
              </w:rPr>
            </w:pPr>
            <w:r>
              <w:rPr>
                <w:rFonts w:eastAsia="Times New Roman"/>
                <w:b w:val="0"/>
                <w:color w:val="000000"/>
                <w:sz w:val="16"/>
                <w:lang w:eastAsia="en-AU"/>
              </w:rPr>
              <w:t>C</w:t>
            </w:r>
            <w:r w:rsidRPr="00993510">
              <w:rPr>
                <w:rFonts w:eastAsia="Times New Roman"/>
                <w:b w:val="0"/>
                <w:color w:val="000000"/>
                <w:sz w:val="16"/>
                <w:lang w:eastAsia="en-AU"/>
              </w:rPr>
              <w:t>halleng</w:t>
            </w:r>
            <w:r>
              <w:rPr>
                <w:rFonts w:eastAsia="Times New Roman"/>
                <w:b w:val="0"/>
                <w:color w:val="000000"/>
                <w:sz w:val="16"/>
                <w:lang w:eastAsia="en-AU"/>
              </w:rPr>
              <w:t>es</w:t>
            </w:r>
            <w:r w:rsidRPr="00993510">
              <w:rPr>
                <w:rFonts w:eastAsia="Times New Roman"/>
                <w:b w:val="0"/>
                <w:color w:val="000000"/>
                <w:sz w:val="16"/>
                <w:lang w:eastAsia="en-AU"/>
              </w:rPr>
              <w:t xml:space="preserve"> students relative to their current mastery of the topic</w:t>
            </w:r>
          </w:p>
          <w:p w14:paraId="043D427E" w14:textId="77777777" w:rsidR="00EC38D5" w:rsidRPr="00993510" w:rsidRDefault="00EC38D5" w:rsidP="00144067">
            <w:pPr>
              <w:pStyle w:val="ListParagraph"/>
              <w:numPr>
                <w:ilvl w:val="0"/>
                <w:numId w:val="23"/>
              </w:numPr>
              <w:spacing w:after="160" w:line="259" w:lineRule="auto"/>
              <w:ind w:left="178" w:hanging="218"/>
              <w:rPr>
                <w:b w:val="0"/>
                <w:sz w:val="16"/>
              </w:rPr>
            </w:pPr>
            <w:r w:rsidRPr="00993510">
              <w:rPr>
                <w:rFonts w:eastAsia="Times New Roman"/>
                <w:b w:val="0"/>
                <w:color w:val="000000"/>
                <w:sz w:val="16"/>
                <w:lang w:eastAsia="en-AU"/>
              </w:rPr>
              <w:t>Link</w:t>
            </w:r>
            <w:r>
              <w:rPr>
                <w:rFonts w:eastAsia="Times New Roman"/>
                <w:b w:val="0"/>
                <w:color w:val="000000"/>
                <w:sz w:val="16"/>
                <w:lang w:eastAsia="en-AU"/>
              </w:rPr>
              <w:t>s</w:t>
            </w:r>
            <w:r w:rsidRPr="00993510">
              <w:rPr>
                <w:rFonts w:eastAsia="Times New Roman"/>
                <w:b w:val="0"/>
                <w:color w:val="000000"/>
                <w:sz w:val="16"/>
                <w:lang w:eastAsia="en-AU"/>
              </w:rPr>
              <w:t xml:space="preserve"> to explicit assessment criteria</w:t>
            </w:r>
          </w:p>
        </w:tc>
        <w:tc>
          <w:tcPr>
            <w:tcW w:w="2090" w:type="dxa"/>
            <w:shd w:val="clear" w:color="auto" w:fill="FFEBEB"/>
          </w:tcPr>
          <w:p w14:paraId="3D2C9159" w14:textId="77777777" w:rsidR="00EC38D5" w:rsidRPr="00357E7B" w:rsidRDefault="00EC38D5" w:rsidP="00144067">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lang w:eastAsia="en-AU"/>
              </w:rPr>
            </w:pPr>
            <w:r w:rsidRPr="00357E7B">
              <w:rPr>
                <w:rFonts w:eastAsia="Times New Roman"/>
                <w:b/>
                <w:color w:val="000000"/>
                <w:sz w:val="16"/>
                <w:lang w:eastAsia="en-AU"/>
              </w:rPr>
              <w:t>Key elements</w:t>
            </w:r>
          </w:p>
          <w:p w14:paraId="71D0D84C" w14:textId="77777777" w:rsidR="00EC38D5" w:rsidRPr="00357E7B" w:rsidRDefault="00EC38D5" w:rsidP="00144067">
            <w:pPr>
              <w:pStyle w:val="ListParagraph"/>
              <w:numPr>
                <w:ilvl w:val="0"/>
                <w:numId w:val="23"/>
              </w:numPr>
              <w:spacing w:after="160" w:line="259" w:lineRule="auto"/>
              <w:ind w:left="178" w:hanging="218"/>
              <w:cnfStyle w:val="000000000000" w:firstRow="0" w:lastRow="0" w:firstColumn="0" w:lastColumn="0" w:oddVBand="0" w:evenVBand="0" w:oddHBand="0" w:evenHBand="0" w:firstRowFirstColumn="0" w:firstRowLastColumn="0" w:lastRowFirstColumn="0" w:lastRowLastColumn="0"/>
              <w:rPr>
                <w:rFonts w:eastAsia="Times New Roman"/>
                <w:color w:val="000000"/>
                <w:sz w:val="16"/>
                <w:lang w:eastAsia="en-AU"/>
              </w:rPr>
            </w:pPr>
            <w:r w:rsidRPr="00357E7B">
              <w:rPr>
                <w:rFonts w:eastAsia="Times New Roman"/>
                <w:color w:val="000000"/>
                <w:sz w:val="16"/>
                <w:lang w:eastAsia="en-AU"/>
              </w:rPr>
              <w:t>Clear expectations</w:t>
            </w:r>
          </w:p>
          <w:p w14:paraId="7406DB0F" w14:textId="77777777" w:rsidR="00EC38D5" w:rsidRPr="00357E7B" w:rsidRDefault="00EC38D5" w:rsidP="00144067">
            <w:pPr>
              <w:pStyle w:val="ListParagraph"/>
              <w:numPr>
                <w:ilvl w:val="0"/>
                <w:numId w:val="23"/>
              </w:numPr>
              <w:spacing w:after="160" w:line="259" w:lineRule="auto"/>
              <w:ind w:left="178" w:hanging="218"/>
              <w:cnfStyle w:val="000000000000" w:firstRow="0" w:lastRow="0" w:firstColumn="0" w:lastColumn="0" w:oddVBand="0" w:evenVBand="0" w:oddHBand="0" w:evenHBand="0" w:firstRowFirstColumn="0" w:firstRowLastColumn="0" w:lastRowFirstColumn="0" w:lastRowLastColumn="0"/>
              <w:rPr>
                <w:rFonts w:eastAsia="Times New Roman"/>
                <w:color w:val="000000"/>
                <w:sz w:val="16"/>
                <w:lang w:eastAsia="en-AU"/>
              </w:rPr>
            </w:pPr>
            <w:r w:rsidRPr="00357E7B">
              <w:rPr>
                <w:rFonts w:eastAsia="Times New Roman"/>
                <w:color w:val="000000"/>
                <w:sz w:val="16"/>
                <w:lang w:eastAsia="en-AU"/>
              </w:rPr>
              <w:t>Sequencing and linking learning</w:t>
            </w:r>
          </w:p>
          <w:p w14:paraId="460ECD9A" w14:textId="77777777" w:rsidR="00EC38D5" w:rsidRPr="00357E7B" w:rsidRDefault="00EC38D5" w:rsidP="00144067">
            <w:pPr>
              <w:pStyle w:val="ListParagraph"/>
              <w:numPr>
                <w:ilvl w:val="0"/>
                <w:numId w:val="23"/>
              </w:numPr>
              <w:spacing w:after="160" w:line="259" w:lineRule="auto"/>
              <w:ind w:left="178" w:hanging="218"/>
              <w:cnfStyle w:val="000000000000" w:firstRow="0" w:lastRow="0" w:firstColumn="0" w:lastColumn="0" w:oddVBand="0" w:evenVBand="0" w:oddHBand="0" w:evenHBand="0" w:firstRowFirstColumn="0" w:firstRowLastColumn="0" w:lastRowFirstColumn="0" w:lastRowLastColumn="0"/>
              <w:rPr>
                <w:rFonts w:eastAsia="Times New Roman"/>
                <w:color w:val="000000"/>
                <w:sz w:val="16"/>
                <w:lang w:eastAsia="en-AU"/>
              </w:rPr>
            </w:pPr>
            <w:r w:rsidRPr="00357E7B">
              <w:rPr>
                <w:rFonts w:eastAsia="Times New Roman"/>
                <w:color w:val="000000"/>
                <w:sz w:val="16"/>
                <w:lang w:eastAsia="en-AU"/>
              </w:rPr>
              <w:t>Clear instructions</w:t>
            </w:r>
          </w:p>
          <w:p w14:paraId="40F2703A" w14:textId="77777777" w:rsidR="00EC38D5" w:rsidRPr="00357E7B" w:rsidRDefault="00EC38D5" w:rsidP="00144067">
            <w:pPr>
              <w:pStyle w:val="ListParagraph"/>
              <w:numPr>
                <w:ilvl w:val="0"/>
                <w:numId w:val="23"/>
              </w:numPr>
              <w:spacing w:after="160" w:line="259" w:lineRule="auto"/>
              <w:ind w:left="178" w:hanging="218"/>
              <w:cnfStyle w:val="000000000000" w:firstRow="0" w:lastRow="0" w:firstColumn="0" w:lastColumn="0" w:oddVBand="0" w:evenVBand="0" w:oddHBand="0" w:evenHBand="0" w:firstRowFirstColumn="0" w:firstRowLastColumn="0" w:lastRowFirstColumn="0" w:lastRowLastColumn="0"/>
              <w:rPr>
                <w:rFonts w:eastAsia="Times New Roman"/>
                <w:color w:val="000000"/>
                <w:sz w:val="16"/>
                <w:lang w:eastAsia="en-AU"/>
              </w:rPr>
            </w:pPr>
            <w:r w:rsidRPr="00357E7B">
              <w:rPr>
                <w:rFonts w:eastAsia="Times New Roman"/>
                <w:color w:val="000000"/>
                <w:sz w:val="16"/>
                <w:lang w:eastAsia="en-AU"/>
              </w:rPr>
              <w:t>Clear transitions</w:t>
            </w:r>
          </w:p>
          <w:p w14:paraId="2FC82E66" w14:textId="77777777" w:rsidR="00EC38D5" w:rsidRPr="00357E7B" w:rsidRDefault="00EC38D5" w:rsidP="00144067">
            <w:pPr>
              <w:pStyle w:val="ListParagraph"/>
              <w:numPr>
                <w:ilvl w:val="0"/>
                <w:numId w:val="23"/>
              </w:numPr>
              <w:spacing w:after="160" w:line="259" w:lineRule="auto"/>
              <w:ind w:left="178" w:hanging="218"/>
              <w:cnfStyle w:val="000000000000" w:firstRow="0" w:lastRow="0" w:firstColumn="0" w:lastColumn="0" w:oddVBand="0" w:evenVBand="0" w:oddHBand="0" w:evenHBand="0" w:firstRowFirstColumn="0" w:firstRowLastColumn="0" w:lastRowFirstColumn="0" w:lastRowLastColumn="0"/>
              <w:rPr>
                <w:rFonts w:eastAsia="Times New Roman"/>
                <w:color w:val="000000"/>
                <w:sz w:val="16"/>
                <w:lang w:eastAsia="en-AU"/>
              </w:rPr>
            </w:pPr>
            <w:r w:rsidRPr="00357E7B">
              <w:rPr>
                <w:rFonts w:eastAsia="Times New Roman"/>
                <w:color w:val="000000"/>
                <w:sz w:val="16"/>
                <w:lang w:eastAsia="en-AU"/>
              </w:rPr>
              <w:t>Scaffolding</w:t>
            </w:r>
          </w:p>
          <w:p w14:paraId="2DA8C3EA" w14:textId="77777777" w:rsidR="00EC38D5" w:rsidRPr="00357E7B" w:rsidRDefault="00EC38D5" w:rsidP="00144067">
            <w:pPr>
              <w:pStyle w:val="ListParagraph"/>
              <w:numPr>
                <w:ilvl w:val="0"/>
                <w:numId w:val="23"/>
              </w:numPr>
              <w:spacing w:after="160" w:line="259" w:lineRule="auto"/>
              <w:ind w:left="178" w:hanging="218"/>
              <w:cnfStyle w:val="000000000000" w:firstRow="0" w:lastRow="0" w:firstColumn="0" w:lastColumn="0" w:oddVBand="0" w:evenVBand="0" w:oddHBand="0" w:evenHBand="0" w:firstRowFirstColumn="0" w:firstRowLastColumn="0" w:lastRowFirstColumn="0" w:lastRowLastColumn="0"/>
              <w:rPr>
                <w:rFonts w:eastAsia="Times New Roman"/>
                <w:color w:val="000000"/>
                <w:sz w:val="16"/>
                <w:lang w:eastAsia="en-AU"/>
              </w:rPr>
            </w:pPr>
            <w:r w:rsidRPr="00357E7B">
              <w:rPr>
                <w:rFonts w:eastAsia="Times New Roman"/>
                <w:color w:val="000000"/>
                <w:sz w:val="16"/>
                <w:lang w:eastAsia="en-AU"/>
              </w:rPr>
              <w:t>Questioning/feedback</w:t>
            </w:r>
          </w:p>
          <w:p w14:paraId="3E70BF13" w14:textId="77777777" w:rsidR="00EC38D5" w:rsidRPr="00357E7B" w:rsidRDefault="00EC38D5" w:rsidP="00144067">
            <w:pPr>
              <w:pStyle w:val="ListParagraph"/>
              <w:numPr>
                <w:ilvl w:val="0"/>
                <w:numId w:val="23"/>
              </w:numPr>
              <w:spacing w:after="160" w:line="259" w:lineRule="auto"/>
              <w:ind w:left="178" w:hanging="218"/>
              <w:cnfStyle w:val="000000000000" w:firstRow="0" w:lastRow="0" w:firstColumn="0" w:lastColumn="0" w:oddVBand="0" w:evenVBand="0" w:oddHBand="0" w:evenHBand="0" w:firstRowFirstColumn="0" w:firstRowLastColumn="0" w:lastRowFirstColumn="0" w:lastRowLastColumn="0"/>
              <w:rPr>
                <w:rFonts w:eastAsia="Times New Roman"/>
                <w:color w:val="000000"/>
                <w:sz w:val="16"/>
                <w:lang w:eastAsia="en-AU"/>
              </w:rPr>
            </w:pPr>
            <w:r w:rsidRPr="00357E7B">
              <w:rPr>
                <w:rFonts w:eastAsia="Times New Roman"/>
                <w:color w:val="000000"/>
                <w:sz w:val="16"/>
                <w:lang w:eastAsia="en-AU"/>
              </w:rPr>
              <w:t>Formative assessment</w:t>
            </w:r>
          </w:p>
          <w:p w14:paraId="065F184B" w14:textId="77777777" w:rsidR="00EC38D5" w:rsidRPr="00357E7B" w:rsidRDefault="00EC38D5" w:rsidP="00144067">
            <w:pPr>
              <w:pStyle w:val="ListParagraph"/>
              <w:numPr>
                <w:ilvl w:val="0"/>
                <w:numId w:val="23"/>
              </w:numPr>
              <w:spacing w:after="160" w:line="259" w:lineRule="auto"/>
              <w:ind w:left="178" w:hanging="218"/>
              <w:cnfStyle w:val="000000000000" w:firstRow="0" w:lastRow="0" w:firstColumn="0" w:lastColumn="0" w:oddVBand="0" w:evenVBand="0" w:oddHBand="0" w:evenHBand="0" w:firstRowFirstColumn="0" w:firstRowLastColumn="0" w:lastRowFirstColumn="0" w:lastRowLastColumn="0"/>
              <w:rPr>
                <w:rFonts w:eastAsia="Times New Roman"/>
                <w:color w:val="000000"/>
                <w:sz w:val="16"/>
                <w:lang w:eastAsia="en-AU"/>
              </w:rPr>
            </w:pPr>
            <w:r w:rsidRPr="00357E7B">
              <w:rPr>
                <w:rFonts w:eastAsia="Times New Roman"/>
                <w:color w:val="000000"/>
                <w:sz w:val="16"/>
                <w:lang w:eastAsia="en-AU"/>
              </w:rPr>
              <w:t>Exit cards</w:t>
            </w:r>
          </w:p>
        </w:tc>
        <w:tc>
          <w:tcPr>
            <w:tcW w:w="2090" w:type="dxa"/>
          </w:tcPr>
          <w:p w14:paraId="0933A74D" w14:textId="77777777" w:rsidR="00EC38D5" w:rsidRPr="00357E7B" w:rsidRDefault="00EC38D5" w:rsidP="00144067">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lang w:eastAsia="en-AU"/>
              </w:rPr>
            </w:pPr>
            <w:r w:rsidRPr="00357E7B">
              <w:rPr>
                <w:rFonts w:eastAsia="Times New Roman"/>
                <w:b/>
                <w:color w:val="000000"/>
                <w:sz w:val="16"/>
                <w:lang w:eastAsia="en-AU"/>
              </w:rPr>
              <w:t>Key elements</w:t>
            </w:r>
          </w:p>
          <w:p w14:paraId="1DA5F557" w14:textId="77777777" w:rsidR="00EC38D5" w:rsidRPr="00357E7B" w:rsidRDefault="00EC38D5" w:rsidP="00144067">
            <w:pPr>
              <w:pStyle w:val="ListParagraph"/>
              <w:numPr>
                <w:ilvl w:val="0"/>
                <w:numId w:val="23"/>
              </w:numPr>
              <w:spacing w:after="160" w:line="259" w:lineRule="auto"/>
              <w:ind w:left="178" w:hanging="218"/>
              <w:cnfStyle w:val="000000000000" w:firstRow="0" w:lastRow="0" w:firstColumn="0" w:lastColumn="0" w:oddVBand="0" w:evenVBand="0" w:oddHBand="0" w:evenHBand="0" w:firstRowFirstColumn="0" w:firstRowLastColumn="0" w:lastRowFirstColumn="0" w:lastRowLastColumn="0"/>
              <w:rPr>
                <w:rFonts w:eastAsia="Times New Roman"/>
                <w:color w:val="000000"/>
                <w:sz w:val="16"/>
                <w:lang w:eastAsia="en-AU"/>
              </w:rPr>
            </w:pPr>
            <w:r w:rsidRPr="00357E7B">
              <w:rPr>
                <w:rFonts w:eastAsia="Times New Roman"/>
                <w:color w:val="000000"/>
                <w:sz w:val="16"/>
                <w:lang w:eastAsia="en-AU"/>
              </w:rPr>
              <w:t xml:space="preserve">Shared </w:t>
            </w:r>
            <w:r>
              <w:rPr>
                <w:rFonts w:eastAsia="Times New Roman"/>
                <w:color w:val="000000"/>
                <w:sz w:val="16"/>
                <w:lang w:eastAsia="en-AU"/>
              </w:rPr>
              <w:t>l</w:t>
            </w:r>
            <w:r w:rsidRPr="00357E7B">
              <w:rPr>
                <w:rFonts w:eastAsia="Times New Roman"/>
                <w:color w:val="000000"/>
                <w:sz w:val="16"/>
                <w:lang w:eastAsia="en-AU"/>
              </w:rPr>
              <w:t xml:space="preserve">earning intentions </w:t>
            </w:r>
          </w:p>
          <w:p w14:paraId="02C1BF36" w14:textId="77777777" w:rsidR="00EC38D5" w:rsidRPr="00357E7B" w:rsidRDefault="00EC38D5" w:rsidP="00144067">
            <w:pPr>
              <w:pStyle w:val="ListParagraph"/>
              <w:numPr>
                <w:ilvl w:val="0"/>
                <w:numId w:val="23"/>
              </w:numPr>
              <w:spacing w:after="160" w:line="259" w:lineRule="auto"/>
              <w:ind w:left="178" w:hanging="218"/>
              <w:cnfStyle w:val="000000000000" w:firstRow="0" w:lastRow="0" w:firstColumn="0" w:lastColumn="0" w:oddVBand="0" w:evenVBand="0" w:oddHBand="0" w:evenHBand="0" w:firstRowFirstColumn="0" w:firstRowLastColumn="0" w:lastRowFirstColumn="0" w:lastRowLastColumn="0"/>
              <w:rPr>
                <w:rFonts w:eastAsia="Times New Roman"/>
                <w:color w:val="000000"/>
                <w:sz w:val="16"/>
                <w:lang w:eastAsia="en-AU"/>
              </w:rPr>
            </w:pPr>
            <w:r w:rsidRPr="00357E7B">
              <w:rPr>
                <w:rFonts w:eastAsia="Times New Roman"/>
                <w:color w:val="000000"/>
                <w:sz w:val="16"/>
                <w:lang w:eastAsia="en-AU"/>
              </w:rPr>
              <w:t xml:space="preserve">Relevant content and activities </w:t>
            </w:r>
          </w:p>
          <w:p w14:paraId="5DD11B5C" w14:textId="77777777" w:rsidR="00EC38D5" w:rsidRPr="00357E7B" w:rsidRDefault="00EC38D5" w:rsidP="00144067">
            <w:pPr>
              <w:pStyle w:val="ListParagraph"/>
              <w:numPr>
                <w:ilvl w:val="0"/>
                <w:numId w:val="23"/>
              </w:numPr>
              <w:spacing w:after="160" w:line="259" w:lineRule="auto"/>
              <w:ind w:left="178" w:hanging="218"/>
              <w:cnfStyle w:val="000000000000" w:firstRow="0" w:lastRow="0" w:firstColumn="0" w:lastColumn="0" w:oddVBand="0" w:evenVBand="0" w:oddHBand="0" w:evenHBand="0" w:firstRowFirstColumn="0" w:firstRowLastColumn="0" w:lastRowFirstColumn="0" w:lastRowLastColumn="0"/>
              <w:rPr>
                <w:rFonts w:eastAsia="Times New Roman"/>
                <w:color w:val="000000"/>
                <w:sz w:val="16"/>
                <w:lang w:eastAsia="en-AU"/>
              </w:rPr>
            </w:pPr>
            <w:r w:rsidRPr="00357E7B">
              <w:rPr>
                <w:rFonts w:eastAsia="Times New Roman"/>
                <w:color w:val="000000"/>
                <w:sz w:val="16"/>
                <w:lang w:eastAsia="en-AU"/>
              </w:rPr>
              <w:t xml:space="preserve">New content </w:t>
            </w:r>
            <w:r>
              <w:rPr>
                <w:rFonts w:eastAsia="Times New Roman"/>
                <w:color w:val="000000"/>
                <w:sz w:val="16"/>
                <w:lang w:eastAsia="en-AU"/>
              </w:rPr>
              <w:t xml:space="preserve">is </w:t>
            </w:r>
            <w:r w:rsidRPr="00357E7B">
              <w:rPr>
                <w:rFonts w:eastAsia="Times New Roman"/>
                <w:color w:val="000000"/>
                <w:sz w:val="16"/>
                <w:lang w:eastAsia="en-AU"/>
              </w:rPr>
              <w:t>explicit</w:t>
            </w:r>
            <w:r>
              <w:rPr>
                <w:rFonts w:eastAsia="Times New Roman"/>
                <w:color w:val="000000"/>
                <w:sz w:val="16"/>
                <w:lang w:eastAsia="en-AU"/>
              </w:rPr>
              <w:t>ly</w:t>
            </w:r>
            <w:r w:rsidRPr="00357E7B">
              <w:rPr>
                <w:rFonts w:eastAsia="Times New Roman"/>
                <w:color w:val="000000"/>
                <w:sz w:val="16"/>
                <w:lang w:eastAsia="en-AU"/>
              </w:rPr>
              <w:t xml:space="preserve"> introduced and explored </w:t>
            </w:r>
          </w:p>
          <w:p w14:paraId="3A1380BA" w14:textId="77777777" w:rsidR="00EC38D5" w:rsidRPr="00357E7B" w:rsidRDefault="00EC38D5" w:rsidP="00144067">
            <w:pPr>
              <w:pStyle w:val="ListParagraph"/>
              <w:numPr>
                <w:ilvl w:val="0"/>
                <w:numId w:val="23"/>
              </w:numPr>
              <w:spacing w:after="160" w:line="259" w:lineRule="auto"/>
              <w:ind w:left="178" w:hanging="218"/>
              <w:cnfStyle w:val="000000000000" w:firstRow="0" w:lastRow="0" w:firstColumn="0" w:lastColumn="0" w:oddVBand="0" w:evenVBand="0" w:oddHBand="0" w:evenHBand="0" w:firstRowFirstColumn="0" w:firstRowLastColumn="0" w:lastRowFirstColumn="0" w:lastRowLastColumn="0"/>
              <w:rPr>
                <w:rFonts w:eastAsia="Times New Roman"/>
                <w:color w:val="000000"/>
                <w:sz w:val="16"/>
                <w:lang w:eastAsia="en-AU"/>
              </w:rPr>
            </w:pPr>
            <w:r>
              <w:rPr>
                <w:rFonts w:eastAsia="Times New Roman"/>
                <w:color w:val="000000"/>
                <w:sz w:val="16"/>
                <w:lang w:eastAsia="en-AU"/>
              </w:rPr>
              <w:t>Teacher models</w:t>
            </w:r>
            <w:r w:rsidRPr="00357E7B">
              <w:rPr>
                <w:rFonts w:eastAsia="Times New Roman"/>
                <w:color w:val="000000"/>
                <w:sz w:val="16"/>
                <w:lang w:eastAsia="en-AU"/>
              </w:rPr>
              <w:t xml:space="preserve"> </w:t>
            </w:r>
            <w:r>
              <w:rPr>
                <w:rFonts w:eastAsia="Times New Roman"/>
                <w:color w:val="000000"/>
                <w:sz w:val="16"/>
                <w:lang w:eastAsia="en-AU"/>
              </w:rPr>
              <w:t>a</w:t>
            </w:r>
            <w:r w:rsidRPr="00357E7B">
              <w:rPr>
                <w:rFonts w:eastAsia="Times New Roman"/>
                <w:color w:val="000000"/>
                <w:sz w:val="16"/>
                <w:lang w:eastAsia="en-AU"/>
              </w:rPr>
              <w:t xml:space="preserve">pplication of knowledge and skills </w:t>
            </w:r>
          </w:p>
          <w:p w14:paraId="193E240F" w14:textId="77777777" w:rsidR="00EC38D5" w:rsidRPr="00357E7B" w:rsidRDefault="00EC38D5" w:rsidP="00144067">
            <w:pPr>
              <w:pStyle w:val="ListParagraph"/>
              <w:numPr>
                <w:ilvl w:val="0"/>
                <w:numId w:val="23"/>
              </w:numPr>
              <w:spacing w:after="160" w:line="259" w:lineRule="auto"/>
              <w:ind w:left="178" w:hanging="218"/>
              <w:cnfStyle w:val="000000000000" w:firstRow="0" w:lastRow="0" w:firstColumn="0" w:lastColumn="0" w:oddVBand="0" w:evenVBand="0" w:oddHBand="0" w:evenHBand="0" w:firstRowFirstColumn="0" w:firstRowLastColumn="0" w:lastRowFirstColumn="0" w:lastRowLastColumn="0"/>
              <w:rPr>
                <w:rFonts w:eastAsia="Times New Roman"/>
                <w:color w:val="000000"/>
                <w:sz w:val="16"/>
                <w:lang w:eastAsia="en-AU"/>
              </w:rPr>
            </w:pPr>
            <w:r w:rsidRPr="00357E7B">
              <w:rPr>
                <w:rFonts w:eastAsia="Times New Roman"/>
                <w:color w:val="000000"/>
                <w:sz w:val="16"/>
                <w:lang w:eastAsia="en-AU"/>
              </w:rPr>
              <w:t xml:space="preserve">Worked examples support independent practice </w:t>
            </w:r>
          </w:p>
          <w:p w14:paraId="7FFA07AC" w14:textId="77777777" w:rsidR="00EC38D5" w:rsidRPr="00357E7B" w:rsidRDefault="00EC38D5" w:rsidP="00144067">
            <w:pPr>
              <w:pStyle w:val="ListParagraph"/>
              <w:numPr>
                <w:ilvl w:val="0"/>
                <w:numId w:val="23"/>
              </w:numPr>
              <w:spacing w:after="160" w:line="259" w:lineRule="auto"/>
              <w:ind w:left="178" w:hanging="218"/>
              <w:cnfStyle w:val="000000000000" w:firstRow="0" w:lastRow="0" w:firstColumn="0" w:lastColumn="0" w:oddVBand="0" w:evenVBand="0" w:oddHBand="0" w:evenHBand="0" w:firstRowFirstColumn="0" w:firstRowLastColumn="0" w:lastRowFirstColumn="0" w:lastRowLastColumn="0"/>
              <w:rPr>
                <w:rFonts w:eastAsia="Times New Roman"/>
                <w:color w:val="000000"/>
                <w:sz w:val="16"/>
                <w:lang w:eastAsia="en-AU"/>
              </w:rPr>
            </w:pPr>
            <w:r w:rsidRPr="00357E7B">
              <w:rPr>
                <w:rFonts w:eastAsia="Times New Roman"/>
                <w:color w:val="000000"/>
                <w:sz w:val="16"/>
                <w:lang w:eastAsia="en-AU"/>
              </w:rPr>
              <w:t>Practice and feedback loops uncover and address misunderstandings</w:t>
            </w:r>
          </w:p>
        </w:tc>
        <w:tc>
          <w:tcPr>
            <w:tcW w:w="2090" w:type="dxa"/>
            <w:shd w:val="clear" w:color="auto" w:fill="FFEBEB"/>
          </w:tcPr>
          <w:p w14:paraId="3605427A" w14:textId="77777777" w:rsidR="00EC38D5" w:rsidRPr="00357E7B" w:rsidRDefault="00EC38D5" w:rsidP="00144067">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lang w:eastAsia="en-AU"/>
              </w:rPr>
            </w:pPr>
            <w:r w:rsidRPr="00357E7B">
              <w:rPr>
                <w:rFonts w:eastAsia="Times New Roman"/>
                <w:b/>
                <w:color w:val="000000"/>
                <w:sz w:val="16"/>
                <w:lang w:eastAsia="en-AU"/>
              </w:rPr>
              <w:t>Key elements</w:t>
            </w:r>
          </w:p>
          <w:p w14:paraId="02D418DE" w14:textId="77777777" w:rsidR="00EC38D5" w:rsidRPr="00357E7B" w:rsidRDefault="00EC38D5" w:rsidP="00144067">
            <w:pPr>
              <w:pStyle w:val="ListParagraph"/>
              <w:numPr>
                <w:ilvl w:val="0"/>
                <w:numId w:val="23"/>
              </w:numPr>
              <w:spacing w:after="160" w:line="259" w:lineRule="auto"/>
              <w:ind w:left="178" w:hanging="218"/>
              <w:cnfStyle w:val="000000000000" w:firstRow="0" w:lastRow="0" w:firstColumn="0" w:lastColumn="0" w:oddVBand="0" w:evenVBand="0" w:oddHBand="0" w:evenHBand="0" w:firstRowFirstColumn="0" w:firstRowLastColumn="0" w:lastRowFirstColumn="0" w:lastRowLastColumn="0"/>
              <w:rPr>
                <w:rFonts w:eastAsia="Times New Roman"/>
                <w:color w:val="000000"/>
                <w:sz w:val="16"/>
                <w:lang w:eastAsia="en-AU"/>
              </w:rPr>
            </w:pPr>
            <w:r>
              <w:rPr>
                <w:rFonts w:eastAsia="Times New Roman"/>
                <w:color w:val="000000"/>
                <w:sz w:val="16"/>
                <w:lang w:eastAsia="en-AU"/>
              </w:rPr>
              <w:t xml:space="preserve">Teacher </w:t>
            </w:r>
            <w:r w:rsidRPr="00357E7B">
              <w:rPr>
                <w:rFonts w:eastAsia="Times New Roman"/>
                <w:color w:val="000000"/>
                <w:sz w:val="16"/>
                <w:lang w:eastAsia="en-AU"/>
              </w:rPr>
              <w:t>clarif</w:t>
            </w:r>
            <w:r>
              <w:rPr>
                <w:rFonts w:eastAsia="Times New Roman"/>
                <w:color w:val="000000"/>
                <w:sz w:val="16"/>
                <w:lang w:eastAsia="en-AU"/>
              </w:rPr>
              <w:t>ies</w:t>
            </w:r>
            <w:r w:rsidRPr="00357E7B">
              <w:rPr>
                <w:rFonts w:eastAsia="Times New Roman"/>
                <w:color w:val="000000"/>
                <w:sz w:val="16"/>
                <w:lang w:eastAsia="en-AU"/>
              </w:rPr>
              <w:t xml:space="preserve"> the learning objective, </w:t>
            </w:r>
            <w:r>
              <w:rPr>
                <w:rFonts w:eastAsia="Times New Roman"/>
                <w:color w:val="000000"/>
                <w:sz w:val="16"/>
                <w:lang w:eastAsia="en-AU"/>
              </w:rPr>
              <w:t xml:space="preserve">then </w:t>
            </w:r>
            <w:r w:rsidRPr="00357E7B">
              <w:rPr>
                <w:rFonts w:eastAsia="Times New Roman"/>
                <w:color w:val="000000"/>
                <w:sz w:val="16"/>
                <w:lang w:eastAsia="en-AU"/>
              </w:rPr>
              <w:t xml:space="preserve">demonstrates what students </w:t>
            </w:r>
            <w:r>
              <w:rPr>
                <w:rFonts w:eastAsia="Times New Roman"/>
                <w:color w:val="000000"/>
                <w:sz w:val="16"/>
                <w:lang w:eastAsia="en-AU"/>
              </w:rPr>
              <w:t>need</w:t>
            </w:r>
            <w:r w:rsidRPr="00357E7B">
              <w:rPr>
                <w:rFonts w:eastAsia="Times New Roman"/>
                <w:color w:val="000000"/>
                <w:sz w:val="16"/>
                <w:lang w:eastAsia="en-AU"/>
              </w:rPr>
              <w:t xml:space="preserve"> to do to acquire new knowledge</w:t>
            </w:r>
            <w:r>
              <w:rPr>
                <w:rFonts w:eastAsia="Times New Roman"/>
                <w:color w:val="000000"/>
                <w:sz w:val="16"/>
                <w:lang w:eastAsia="en-AU"/>
              </w:rPr>
              <w:t xml:space="preserve"> and </w:t>
            </w:r>
            <w:r w:rsidRPr="00357E7B">
              <w:rPr>
                <w:rFonts w:eastAsia="Times New Roman"/>
                <w:color w:val="000000"/>
                <w:sz w:val="16"/>
                <w:lang w:eastAsia="en-AU"/>
              </w:rPr>
              <w:t>master new skill</w:t>
            </w:r>
            <w:r>
              <w:rPr>
                <w:rFonts w:eastAsia="Times New Roman"/>
                <w:color w:val="000000"/>
                <w:sz w:val="16"/>
                <w:lang w:eastAsia="en-AU"/>
              </w:rPr>
              <w:t>s</w:t>
            </w:r>
          </w:p>
          <w:p w14:paraId="1DCAA842" w14:textId="77777777" w:rsidR="00EC38D5" w:rsidRPr="00357E7B" w:rsidRDefault="00EC38D5" w:rsidP="00144067">
            <w:pPr>
              <w:pStyle w:val="ListParagraph"/>
              <w:numPr>
                <w:ilvl w:val="0"/>
                <w:numId w:val="23"/>
              </w:numPr>
              <w:spacing w:after="160" w:line="259" w:lineRule="auto"/>
              <w:ind w:left="178" w:hanging="218"/>
              <w:cnfStyle w:val="000000000000" w:firstRow="0" w:lastRow="0" w:firstColumn="0" w:lastColumn="0" w:oddVBand="0" w:evenVBand="0" w:oddHBand="0" w:evenHBand="0" w:firstRowFirstColumn="0" w:firstRowLastColumn="0" w:lastRowFirstColumn="0" w:lastRowLastColumn="0"/>
              <w:rPr>
                <w:rFonts w:eastAsia="Times New Roman"/>
                <w:color w:val="000000"/>
                <w:sz w:val="16"/>
                <w:lang w:eastAsia="en-AU"/>
              </w:rPr>
            </w:pPr>
            <w:r>
              <w:rPr>
                <w:rFonts w:eastAsia="Times New Roman"/>
                <w:color w:val="000000"/>
                <w:sz w:val="16"/>
                <w:lang w:eastAsia="en-AU"/>
              </w:rPr>
              <w:t>T</w:t>
            </w:r>
            <w:r w:rsidRPr="00357E7B">
              <w:rPr>
                <w:rFonts w:eastAsia="Times New Roman"/>
                <w:color w:val="000000"/>
                <w:sz w:val="16"/>
                <w:lang w:eastAsia="en-AU"/>
              </w:rPr>
              <w:t xml:space="preserve">eacher presents steps required to arrive </w:t>
            </w:r>
            <w:r>
              <w:rPr>
                <w:rFonts w:eastAsia="Times New Roman"/>
                <w:color w:val="000000"/>
                <w:sz w:val="16"/>
                <w:lang w:eastAsia="en-AU"/>
              </w:rPr>
              <w:t>at</w:t>
            </w:r>
            <w:r w:rsidRPr="00357E7B">
              <w:rPr>
                <w:rFonts w:eastAsia="Times New Roman"/>
                <w:color w:val="000000"/>
                <w:sz w:val="16"/>
                <w:lang w:eastAsia="en-AU"/>
              </w:rPr>
              <w:t xml:space="preserve"> the solution so student</w:t>
            </w:r>
            <w:r>
              <w:rPr>
                <w:rFonts w:eastAsia="Times New Roman"/>
                <w:color w:val="000000"/>
                <w:sz w:val="16"/>
                <w:lang w:eastAsia="en-AU"/>
              </w:rPr>
              <w:t>s’</w:t>
            </w:r>
            <w:r w:rsidRPr="00357E7B">
              <w:rPr>
                <w:rFonts w:eastAsia="Times New Roman"/>
                <w:color w:val="000000"/>
                <w:sz w:val="16"/>
                <w:lang w:eastAsia="en-AU"/>
              </w:rPr>
              <w:t xml:space="preserve"> cognitive lo</w:t>
            </w:r>
            <w:r>
              <w:rPr>
                <w:rFonts w:eastAsia="Times New Roman"/>
                <w:color w:val="000000"/>
                <w:sz w:val="16"/>
                <w:lang w:eastAsia="en-AU"/>
              </w:rPr>
              <w:t>ad</w:t>
            </w:r>
            <w:r w:rsidRPr="00357E7B">
              <w:rPr>
                <w:rFonts w:eastAsia="Times New Roman"/>
                <w:color w:val="000000"/>
                <w:sz w:val="16"/>
                <w:lang w:eastAsia="en-AU"/>
              </w:rPr>
              <w:t xml:space="preserve"> is reduced and they can focus on the process</w:t>
            </w:r>
          </w:p>
          <w:p w14:paraId="02A5BAE2" w14:textId="77777777" w:rsidR="00EC38D5" w:rsidRPr="00357E7B" w:rsidRDefault="00EC38D5" w:rsidP="00144067">
            <w:pPr>
              <w:pStyle w:val="ListParagraph"/>
              <w:numPr>
                <w:ilvl w:val="0"/>
                <w:numId w:val="23"/>
              </w:numPr>
              <w:spacing w:after="160" w:line="259" w:lineRule="auto"/>
              <w:ind w:left="178" w:hanging="218"/>
              <w:cnfStyle w:val="000000000000" w:firstRow="0" w:lastRow="0" w:firstColumn="0" w:lastColumn="0" w:oddVBand="0" w:evenVBand="0" w:oddHBand="0" w:evenHBand="0" w:firstRowFirstColumn="0" w:firstRowLastColumn="0" w:lastRowFirstColumn="0" w:lastRowLastColumn="0"/>
              <w:rPr>
                <w:rFonts w:eastAsia="Times New Roman"/>
                <w:color w:val="000000"/>
                <w:sz w:val="16"/>
                <w:lang w:eastAsia="en-AU"/>
              </w:rPr>
            </w:pPr>
            <w:r w:rsidRPr="00357E7B">
              <w:rPr>
                <w:rFonts w:eastAsia="Times New Roman"/>
                <w:color w:val="000000"/>
                <w:sz w:val="16"/>
                <w:lang w:eastAsia="en-AU"/>
              </w:rPr>
              <w:t xml:space="preserve">Students practice independently using the </w:t>
            </w:r>
            <w:r>
              <w:rPr>
                <w:rFonts w:eastAsia="Times New Roman"/>
                <w:color w:val="000000"/>
                <w:sz w:val="16"/>
                <w:lang w:eastAsia="en-AU"/>
              </w:rPr>
              <w:t xml:space="preserve">worked </w:t>
            </w:r>
            <w:r w:rsidRPr="00357E7B">
              <w:rPr>
                <w:rFonts w:eastAsia="Times New Roman"/>
                <w:color w:val="000000"/>
                <w:sz w:val="16"/>
                <w:lang w:eastAsia="en-AU"/>
              </w:rPr>
              <w:t>example as a model</w:t>
            </w:r>
          </w:p>
        </w:tc>
        <w:tc>
          <w:tcPr>
            <w:tcW w:w="2090" w:type="dxa"/>
          </w:tcPr>
          <w:p w14:paraId="2AFF1E7C" w14:textId="77777777" w:rsidR="00EC38D5" w:rsidRPr="00357E7B" w:rsidRDefault="00EC38D5" w:rsidP="00144067">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lang w:eastAsia="en-AU"/>
              </w:rPr>
            </w:pPr>
            <w:r w:rsidRPr="00357E7B">
              <w:rPr>
                <w:rFonts w:eastAsia="Times New Roman"/>
                <w:b/>
                <w:color w:val="000000"/>
                <w:sz w:val="16"/>
                <w:lang w:eastAsia="en-AU"/>
              </w:rPr>
              <w:t>Key elements</w:t>
            </w:r>
          </w:p>
          <w:p w14:paraId="18413F3D" w14:textId="77777777" w:rsidR="00EC38D5" w:rsidRPr="00357E7B" w:rsidRDefault="00EC38D5" w:rsidP="00144067">
            <w:pPr>
              <w:pStyle w:val="ListParagraph"/>
              <w:numPr>
                <w:ilvl w:val="0"/>
                <w:numId w:val="23"/>
              </w:numPr>
              <w:spacing w:after="160" w:line="259" w:lineRule="auto"/>
              <w:ind w:left="178" w:hanging="218"/>
              <w:cnfStyle w:val="000000000000" w:firstRow="0" w:lastRow="0" w:firstColumn="0" w:lastColumn="0" w:oddVBand="0" w:evenVBand="0" w:oddHBand="0" w:evenHBand="0" w:firstRowFirstColumn="0" w:firstRowLastColumn="0" w:lastRowFirstColumn="0" w:lastRowLastColumn="0"/>
              <w:rPr>
                <w:rFonts w:eastAsia="Times New Roman"/>
                <w:color w:val="000000"/>
                <w:sz w:val="16"/>
                <w:lang w:eastAsia="en-AU"/>
              </w:rPr>
            </w:pPr>
            <w:r w:rsidRPr="00357E7B">
              <w:rPr>
                <w:rFonts w:eastAsia="Times New Roman"/>
                <w:color w:val="000000"/>
                <w:sz w:val="16"/>
                <w:lang w:eastAsia="en-AU"/>
              </w:rPr>
              <w:t>Students work together to apply previously acquired knowledge</w:t>
            </w:r>
          </w:p>
          <w:p w14:paraId="1A23B684" w14:textId="77777777" w:rsidR="00EC38D5" w:rsidRPr="00357E7B" w:rsidRDefault="00EC38D5" w:rsidP="00144067">
            <w:pPr>
              <w:pStyle w:val="ListParagraph"/>
              <w:numPr>
                <w:ilvl w:val="0"/>
                <w:numId w:val="23"/>
              </w:numPr>
              <w:spacing w:after="160" w:line="259" w:lineRule="auto"/>
              <w:ind w:left="178" w:hanging="218"/>
              <w:cnfStyle w:val="000000000000" w:firstRow="0" w:lastRow="0" w:firstColumn="0" w:lastColumn="0" w:oddVBand="0" w:evenVBand="0" w:oddHBand="0" w:evenHBand="0" w:firstRowFirstColumn="0" w:firstRowLastColumn="0" w:lastRowFirstColumn="0" w:lastRowLastColumn="0"/>
              <w:rPr>
                <w:rFonts w:eastAsia="Times New Roman"/>
                <w:color w:val="000000"/>
                <w:sz w:val="16"/>
                <w:lang w:eastAsia="en-AU"/>
              </w:rPr>
            </w:pPr>
            <w:r w:rsidRPr="00357E7B">
              <w:rPr>
                <w:rFonts w:eastAsia="Times New Roman"/>
                <w:color w:val="000000"/>
                <w:sz w:val="16"/>
                <w:lang w:eastAsia="en-AU"/>
              </w:rPr>
              <w:t>Students cooperatively solve problems using previously acquired knowledge and skills</w:t>
            </w:r>
          </w:p>
          <w:p w14:paraId="671DB7FF" w14:textId="77777777" w:rsidR="00EC38D5" w:rsidRPr="00357E7B" w:rsidRDefault="00EC38D5" w:rsidP="00144067">
            <w:pPr>
              <w:pStyle w:val="ListParagraph"/>
              <w:numPr>
                <w:ilvl w:val="0"/>
                <w:numId w:val="23"/>
              </w:numPr>
              <w:spacing w:after="160" w:line="259" w:lineRule="auto"/>
              <w:ind w:left="178" w:hanging="218"/>
              <w:cnfStyle w:val="000000000000" w:firstRow="0" w:lastRow="0" w:firstColumn="0" w:lastColumn="0" w:oddVBand="0" w:evenVBand="0" w:oddHBand="0" w:evenHBand="0" w:firstRowFirstColumn="0" w:firstRowLastColumn="0" w:lastRowFirstColumn="0" w:lastRowLastColumn="0"/>
              <w:rPr>
                <w:rFonts w:eastAsia="Times New Roman"/>
                <w:color w:val="000000"/>
                <w:sz w:val="16"/>
                <w:lang w:eastAsia="en-AU"/>
              </w:rPr>
            </w:pPr>
            <w:r w:rsidRPr="00357E7B">
              <w:rPr>
                <w:rFonts w:eastAsia="Times New Roman"/>
                <w:color w:val="000000"/>
                <w:sz w:val="16"/>
                <w:lang w:eastAsia="en-AU"/>
              </w:rPr>
              <w:t xml:space="preserve">Students work in groups that foster peer learning </w:t>
            </w:r>
          </w:p>
          <w:p w14:paraId="7A28ADDD" w14:textId="77777777" w:rsidR="00EC38D5" w:rsidRPr="00357E7B" w:rsidRDefault="00EC38D5" w:rsidP="00144067">
            <w:pPr>
              <w:pStyle w:val="ListParagraph"/>
              <w:numPr>
                <w:ilvl w:val="0"/>
                <w:numId w:val="23"/>
              </w:numPr>
              <w:spacing w:after="160" w:line="259" w:lineRule="auto"/>
              <w:ind w:left="178" w:hanging="218"/>
              <w:cnfStyle w:val="000000000000" w:firstRow="0" w:lastRow="0" w:firstColumn="0" w:lastColumn="0" w:oddVBand="0" w:evenVBand="0" w:oddHBand="0" w:evenHBand="0" w:firstRowFirstColumn="0" w:firstRowLastColumn="0" w:lastRowFirstColumn="0" w:lastRowLastColumn="0"/>
              <w:rPr>
                <w:rFonts w:eastAsia="Times New Roman"/>
                <w:color w:val="000000"/>
                <w:sz w:val="16"/>
                <w:lang w:eastAsia="en-AU"/>
              </w:rPr>
            </w:pPr>
            <w:r w:rsidRPr="00357E7B">
              <w:rPr>
                <w:rFonts w:eastAsia="Times New Roman"/>
                <w:color w:val="000000"/>
                <w:sz w:val="16"/>
                <w:lang w:eastAsia="en-AU"/>
              </w:rPr>
              <w:t>Groups of students compete against each other</w:t>
            </w:r>
          </w:p>
        </w:tc>
      </w:tr>
      <w:tr w:rsidR="00EC38D5" w14:paraId="333850E3" w14:textId="77777777" w:rsidTr="001440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0" w:type="dxa"/>
          </w:tcPr>
          <w:p w14:paraId="58E8FD8D" w14:textId="3053ACA8" w:rsidR="00EC38D5" w:rsidRPr="00993510" w:rsidRDefault="00EC38D5" w:rsidP="00144067">
            <w:pPr>
              <w:rPr>
                <w:sz w:val="16"/>
              </w:rPr>
            </w:pPr>
            <w:r>
              <w:rPr>
                <w:sz w:val="16"/>
              </w:rPr>
              <w:t>Related e</w:t>
            </w:r>
            <w:r w:rsidRPr="00993510">
              <w:rPr>
                <w:sz w:val="16"/>
              </w:rPr>
              <w:t>ffect size</w:t>
            </w:r>
            <w:r>
              <w:rPr>
                <w:sz w:val="16"/>
              </w:rPr>
              <w:t>s</w:t>
            </w:r>
            <w:r w:rsidR="004857E5">
              <w:rPr>
                <w:sz w:val="16"/>
              </w:rPr>
              <w:t>*</w:t>
            </w:r>
          </w:p>
          <w:p w14:paraId="7D53F1EC" w14:textId="77777777" w:rsidR="00EC38D5" w:rsidRPr="00993510" w:rsidRDefault="00EC38D5" w:rsidP="00144067">
            <w:pPr>
              <w:pStyle w:val="ListParagraph"/>
              <w:numPr>
                <w:ilvl w:val="0"/>
                <w:numId w:val="23"/>
              </w:numPr>
              <w:spacing w:after="160" w:line="259" w:lineRule="auto"/>
              <w:ind w:left="178" w:hanging="218"/>
              <w:rPr>
                <w:rFonts w:eastAsia="Times New Roman"/>
                <w:b w:val="0"/>
                <w:color w:val="000000"/>
                <w:sz w:val="16"/>
                <w:lang w:eastAsia="en-AU"/>
              </w:rPr>
            </w:pPr>
            <w:r>
              <w:rPr>
                <w:rFonts w:eastAsia="Times New Roman"/>
                <w:b w:val="0"/>
                <w:color w:val="000000"/>
                <w:sz w:val="16"/>
                <w:lang w:eastAsia="en-AU"/>
              </w:rPr>
              <w:t xml:space="preserve">Goals – </w:t>
            </w:r>
            <w:r w:rsidRPr="00993510">
              <w:rPr>
                <w:rFonts w:eastAsia="Times New Roman"/>
                <w:b w:val="0"/>
                <w:color w:val="000000"/>
                <w:sz w:val="16"/>
                <w:lang w:eastAsia="en-AU"/>
              </w:rPr>
              <w:t>0.56</w:t>
            </w:r>
          </w:p>
          <w:p w14:paraId="1874D390" w14:textId="77777777" w:rsidR="00EC38D5" w:rsidRPr="00993510" w:rsidRDefault="00EC38D5" w:rsidP="00144067">
            <w:pPr>
              <w:pStyle w:val="ListParagraph"/>
              <w:numPr>
                <w:ilvl w:val="0"/>
                <w:numId w:val="23"/>
              </w:numPr>
              <w:spacing w:after="160" w:line="259" w:lineRule="auto"/>
              <w:ind w:left="178" w:hanging="218"/>
              <w:rPr>
                <w:b w:val="0"/>
                <w:sz w:val="16"/>
              </w:rPr>
            </w:pPr>
            <w:r>
              <w:rPr>
                <w:rFonts w:eastAsia="Times New Roman"/>
                <w:b w:val="0"/>
                <w:color w:val="000000"/>
                <w:sz w:val="16"/>
                <w:lang w:eastAsia="en-AU"/>
              </w:rPr>
              <w:t>T</w:t>
            </w:r>
            <w:r w:rsidRPr="00993510">
              <w:rPr>
                <w:rFonts w:eastAsia="Times New Roman"/>
                <w:b w:val="0"/>
                <w:color w:val="000000"/>
                <w:sz w:val="16"/>
                <w:lang w:eastAsia="en-AU"/>
              </w:rPr>
              <w:t>eacher clarity</w:t>
            </w:r>
            <w:r>
              <w:rPr>
                <w:rFonts w:eastAsia="Times New Roman"/>
                <w:b w:val="0"/>
                <w:color w:val="000000"/>
                <w:sz w:val="16"/>
                <w:lang w:eastAsia="en-AU"/>
              </w:rPr>
              <w:t xml:space="preserve"> –</w:t>
            </w:r>
            <w:r w:rsidRPr="00993510">
              <w:rPr>
                <w:rFonts w:eastAsia="Times New Roman"/>
                <w:b w:val="0"/>
                <w:color w:val="000000"/>
                <w:sz w:val="16"/>
                <w:lang w:eastAsia="en-AU"/>
              </w:rPr>
              <w:t xml:space="preserve"> 0.75</w:t>
            </w:r>
          </w:p>
        </w:tc>
        <w:tc>
          <w:tcPr>
            <w:tcW w:w="2090" w:type="dxa"/>
            <w:shd w:val="clear" w:color="auto" w:fill="FFEBEB"/>
          </w:tcPr>
          <w:p w14:paraId="54E4F348" w14:textId="15137DDA" w:rsidR="00EC38D5" w:rsidRPr="009F0446" w:rsidRDefault="00EC38D5" w:rsidP="00144067">
            <w:pPr>
              <w:cnfStyle w:val="000000100000" w:firstRow="0" w:lastRow="0" w:firstColumn="0" w:lastColumn="0" w:oddVBand="0" w:evenVBand="0" w:oddHBand="1" w:evenHBand="0" w:firstRowFirstColumn="0" w:firstRowLastColumn="0" w:lastRowFirstColumn="0" w:lastRowLastColumn="0"/>
              <w:rPr>
                <w:b/>
                <w:sz w:val="16"/>
              </w:rPr>
            </w:pPr>
            <w:r w:rsidRPr="009F0446">
              <w:rPr>
                <w:b/>
                <w:sz w:val="16"/>
              </w:rPr>
              <w:t>Related effect sizes</w:t>
            </w:r>
            <w:r w:rsidR="004857E5">
              <w:rPr>
                <w:b/>
                <w:sz w:val="16"/>
              </w:rPr>
              <w:t>*</w:t>
            </w:r>
          </w:p>
          <w:p w14:paraId="6E56054B" w14:textId="77777777" w:rsidR="00EC38D5" w:rsidRPr="00357E7B" w:rsidRDefault="00EC38D5" w:rsidP="00144067">
            <w:pPr>
              <w:pStyle w:val="ListParagraph"/>
              <w:numPr>
                <w:ilvl w:val="0"/>
                <w:numId w:val="23"/>
              </w:numPr>
              <w:spacing w:after="160" w:line="259" w:lineRule="auto"/>
              <w:ind w:left="178" w:hanging="218"/>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en-AU"/>
              </w:rPr>
            </w:pPr>
            <w:r>
              <w:rPr>
                <w:rFonts w:eastAsia="Times New Roman"/>
                <w:color w:val="000000"/>
                <w:sz w:val="16"/>
                <w:lang w:eastAsia="en-AU"/>
              </w:rPr>
              <w:t>S</w:t>
            </w:r>
            <w:r w:rsidRPr="00357E7B">
              <w:rPr>
                <w:rFonts w:eastAsia="Times New Roman"/>
                <w:color w:val="000000"/>
                <w:sz w:val="16"/>
                <w:lang w:eastAsia="en-AU"/>
              </w:rPr>
              <w:t xml:space="preserve">caffolding </w:t>
            </w:r>
            <w:r>
              <w:rPr>
                <w:rFonts w:eastAsia="Times New Roman"/>
                <w:color w:val="000000"/>
                <w:sz w:val="16"/>
                <w:lang w:eastAsia="en-AU"/>
              </w:rPr>
              <w:t>– 0</w:t>
            </w:r>
            <w:r w:rsidRPr="00357E7B">
              <w:rPr>
                <w:rFonts w:eastAsia="Times New Roman"/>
                <w:color w:val="000000"/>
                <w:sz w:val="16"/>
                <w:lang w:eastAsia="en-AU"/>
              </w:rPr>
              <w:t xml:space="preserve">.53 </w:t>
            </w:r>
          </w:p>
          <w:p w14:paraId="7515FCEA" w14:textId="77777777" w:rsidR="00EC38D5" w:rsidRPr="00357E7B" w:rsidRDefault="00EC38D5" w:rsidP="00144067">
            <w:pPr>
              <w:pStyle w:val="ListParagraph"/>
              <w:numPr>
                <w:ilvl w:val="0"/>
                <w:numId w:val="23"/>
              </w:numPr>
              <w:spacing w:after="160" w:line="259" w:lineRule="auto"/>
              <w:ind w:left="178" w:hanging="218"/>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en-AU"/>
              </w:rPr>
            </w:pPr>
            <w:r>
              <w:rPr>
                <w:rFonts w:eastAsia="Times New Roman"/>
                <w:color w:val="000000"/>
                <w:sz w:val="16"/>
                <w:lang w:eastAsia="en-AU"/>
              </w:rPr>
              <w:t>F</w:t>
            </w:r>
            <w:r w:rsidRPr="00357E7B">
              <w:rPr>
                <w:rFonts w:eastAsia="Times New Roman"/>
                <w:color w:val="000000"/>
                <w:sz w:val="16"/>
                <w:lang w:eastAsia="en-AU"/>
              </w:rPr>
              <w:t xml:space="preserve">ormative evaluation </w:t>
            </w:r>
            <w:r>
              <w:rPr>
                <w:rFonts w:eastAsia="Times New Roman"/>
                <w:color w:val="000000"/>
                <w:sz w:val="16"/>
                <w:lang w:eastAsia="en-AU"/>
              </w:rPr>
              <w:t>– 0</w:t>
            </w:r>
            <w:r w:rsidRPr="00357E7B">
              <w:rPr>
                <w:rFonts w:eastAsia="Times New Roman"/>
                <w:color w:val="000000"/>
                <w:sz w:val="16"/>
                <w:lang w:eastAsia="en-AU"/>
              </w:rPr>
              <w:t xml:space="preserve">.68 </w:t>
            </w:r>
          </w:p>
          <w:p w14:paraId="679481C9" w14:textId="77777777" w:rsidR="00EC38D5" w:rsidRPr="00993510" w:rsidRDefault="00EC38D5" w:rsidP="00144067">
            <w:pPr>
              <w:pStyle w:val="ListParagraph"/>
              <w:numPr>
                <w:ilvl w:val="0"/>
                <w:numId w:val="23"/>
              </w:numPr>
              <w:spacing w:after="160" w:line="259" w:lineRule="auto"/>
              <w:ind w:left="178" w:hanging="218"/>
              <w:cnfStyle w:val="000000100000" w:firstRow="0" w:lastRow="0" w:firstColumn="0" w:lastColumn="0" w:oddVBand="0" w:evenVBand="0" w:oddHBand="1" w:evenHBand="0" w:firstRowFirstColumn="0" w:firstRowLastColumn="0" w:lastRowFirstColumn="0" w:lastRowLastColumn="0"/>
              <w:rPr>
                <w:sz w:val="16"/>
              </w:rPr>
            </w:pPr>
            <w:r>
              <w:rPr>
                <w:rFonts w:eastAsia="Times New Roman"/>
                <w:color w:val="000000"/>
                <w:sz w:val="16"/>
                <w:lang w:eastAsia="en-AU"/>
              </w:rPr>
              <w:t>T</w:t>
            </w:r>
            <w:r w:rsidRPr="00357E7B">
              <w:rPr>
                <w:rFonts w:eastAsia="Times New Roman"/>
                <w:color w:val="000000"/>
                <w:sz w:val="16"/>
                <w:lang w:eastAsia="en-AU"/>
              </w:rPr>
              <w:t>eacher clarity</w:t>
            </w:r>
            <w:r>
              <w:rPr>
                <w:rFonts w:eastAsia="Times New Roman"/>
                <w:color w:val="000000"/>
                <w:sz w:val="16"/>
                <w:lang w:eastAsia="en-AU"/>
              </w:rPr>
              <w:t xml:space="preserve"> –</w:t>
            </w:r>
            <w:r w:rsidRPr="00357E7B">
              <w:rPr>
                <w:rFonts w:eastAsia="Times New Roman"/>
                <w:color w:val="000000"/>
                <w:sz w:val="16"/>
                <w:lang w:eastAsia="en-AU"/>
              </w:rPr>
              <w:t xml:space="preserve"> </w:t>
            </w:r>
            <w:r>
              <w:rPr>
                <w:rFonts w:eastAsia="Times New Roman"/>
                <w:color w:val="000000"/>
                <w:sz w:val="16"/>
                <w:lang w:eastAsia="en-AU"/>
              </w:rPr>
              <w:t>0</w:t>
            </w:r>
            <w:r w:rsidRPr="00357E7B">
              <w:rPr>
                <w:rFonts w:eastAsia="Times New Roman"/>
                <w:color w:val="000000"/>
                <w:sz w:val="16"/>
                <w:lang w:eastAsia="en-AU"/>
              </w:rPr>
              <w:t>.75</w:t>
            </w:r>
          </w:p>
        </w:tc>
        <w:tc>
          <w:tcPr>
            <w:tcW w:w="2090" w:type="dxa"/>
          </w:tcPr>
          <w:p w14:paraId="4743E1B2" w14:textId="27CFDF5A" w:rsidR="00EC38D5" w:rsidRPr="00357E7B" w:rsidRDefault="00EC38D5" w:rsidP="00144067">
            <w:pPr>
              <w:ind w:left="-40"/>
              <w:cnfStyle w:val="000000100000" w:firstRow="0" w:lastRow="0" w:firstColumn="0" w:lastColumn="0" w:oddVBand="0" w:evenVBand="0" w:oddHBand="1" w:evenHBand="0" w:firstRowFirstColumn="0" w:firstRowLastColumn="0" w:lastRowFirstColumn="0" w:lastRowLastColumn="0"/>
              <w:rPr>
                <w:rFonts w:eastAsia="Times New Roman"/>
                <w:b/>
                <w:color w:val="000000"/>
                <w:sz w:val="16"/>
                <w:lang w:eastAsia="en-AU"/>
              </w:rPr>
            </w:pPr>
            <w:r w:rsidRPr="009F0446">
              <w:rPr>
                <w:rFonts w:eastAsia="Times New Roman"/>
                <w:b/>
                <w:color w:val="000000"/>
                <w:sz w:val="16"/>
                <w:lang w:eastAsia="en-AU"/>
              </w:rPr>
              <w:t>Related effect sizes</w:t>
            </w:r>
            <w:r w:rsidR="004857E5">
              <w:rPr>
                <w:rFonts w:eastAsia="Times New Roman"/>
                <w:b/>
                <w:color w:val="000000"/>
                <w:sz w:val="16"/>
                <w:lang w:eastAsia="en-AU"/>
              </w:rPr>
              <w:t>*</w:t>
            </w:r>
          </w:p>
          <w:p w14:paraId="1236562A" w14:textId="77777777" w:rsidR="00EC38D5" w:rsidRPr="00357E7B" w:rsidRDefault="00EC38D5" w:rsidP="00144067">
            <w:pPr>
              <w:pStyle w:val="ListParagraph"/>
              <w:numPr>
                <w:ilvl w:val="0"/>
                <w:numId w:val="23"/>
              </w:numPr>
              <w:spacing w:after="160" w:line="259" w:lineRule="auto"/>
              <w:ind w:left="178" w:hanging="218"/>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en-AU"/>
              </w:rPr>
            </w:pPr>
            <w:r>
              <w:rPr>
                <w:rFonts w:eastAsia="Times New Roman"/>
                <w:color w:val="000000"/>
                <w:sz w:val="16"/>
                <w:lang w:eastAsia="en-AU"/>
              </w:rPr>
              <w:t>G</w:t>
            </w:r>
            <w:r w:rsidRPr="00357E7B">
              <w:rPr>
                <w:rFonts w:eastAsia="Times New Roman"/>
                <w:color w:val="000000"/>
                <w:sz w:val="16"/>
                <w:lang w:eastAsia="en-AU"/>
              </w:rPr>
              <w:t xml:space="preserve">oals </w:t>
            </w:r>
            <w:r>
              <w:rPr>
                <w:rFonts w:eastAsia="Times New Roman"/>
                <w:color w:val="000000"/>
                <w:sz w:val="16"/>
                <w:lang w:eastAsia="en-AU"/>
              </w:rPr>
              <w:t>– 0</w:t>
            </w:r>
            <w:r w:rsidRPr="00357E7B">
              <w:rPr>
                <w:rFonts w:eastAsia="Times New Roman"/>
                <w:color w:val="000000"/>
                <w:sz w:val="16"/>
                <w:lang w:eastAsia="en-AU"/>
              </w:rPr>
              <w:t xml:space="preserve">.56 </w:t>
            </w:r>
          </w:p>
          <w:p w14:paraId="49943D55" w14:textId="77777777" w:rsidR="00EC38D5" w:rsidRPr="00357E7B" w:rsidRDefault="00EC38D5" w:rsidP="00144067">
            <w:pPr>
              <w:pStyle w:val="ListParagraph"/>
              <w:numPr>
                <w:ilvl w:val="0"/>
                <w:numId w:val="23"/>
              </w:numPr>
              <w:spacing w:after="160" w:line="259" w:lineRule="auto"/>
              <w:ind w:left="178" w:hanging="218"/>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en-AU"/>
              </w:rPr>
            </w:pPr>
            <w:r>
              <w:rPr>
                <w:rFonts w:eastAsia="Times New Roman"/>
                <w:color w:val="000000"/>
                <w:sz w:val="16"/>
                <w:lang w:eastAsia="en-AU"/>
              </w:rPr>
              <w:t>W</w:t>
            </w:r>
            <w:r w:rsidRPr="00357E7B">
              <w:rPr>
                <w:rFonts w:eastAsia="Times New Roman"/>
                <w:color w:val="000000"/>
                <w:sz w:val="16"/>
                <w:lang w:eastAsia="en-AU"/>
              </w:rPr>
              <w:t xml:space="preserve">orked examples </w:t>
            </w:r>
            <w:r>
              <w:rPr>
                <w:rFonts w:eastAsia="Times New Roman"/>
                <w:color w:val="000000"/>
                <w:sz w:val="16"/>
                <w:lang w:eastAsia="en-AU"/>
              </w:rPr>
              <w:t>– 0</w:t>
            </w:r>
            <w:r w:rsidRPr="00357E7B">
              <w:rPr>
                <w:rFonts w:eastAsia="Times New Roman"/>
                <w:color w:val="000000"/>
                <w:sz w:val="16"/>
                <w:lang w:eastAsia="en-AU"/>
              </w:rPr>
              <w:t>.57</w:t>
            </w:r>
          </w:p>
          <w:p w14:paraId="5701C8EF" w14:textId="77777777" w:rsidR="00EC38D5" w:rsidRDefault="00EC38D5" w:rsidP="00144067">
            <w:pPr>
              <w:pStyle w:val="ListParagraph"/>
              <w:numPr>
                <w:ilvl w:val="0"/>
                <w:numId w:val="23"/>
              </w:numPr>
              <w:spacing w:after="160" w:line="259" w:lineRule="auto"/>
              <w:ind w:left="178" w:hanging="218"/>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en-AU"/>
              </w:rPr>
            </w:pPr>
            <w:r>
              <w:rPr>
                <w:rFonts w:eastAsia="Times New Roman"/>
                <w:color w:val="000000"/>
                <w:sz w:val="16"/>
                <w:lang w:eastAsia="en-AU"/>
              </w:rPr>
              <w:t>T</w:t>
            </w:r>
            <w:r w:rsidRPr="00357E7B">
              <w:rPr>
                <w:rFonts w:eastAsia="Times New Roman"/>
                <w:color w:val="000000"/>
                <w:sz w:val="16"/>
                <w:lang w:eastAsia="en-AU"/>
              </w:rPr>
              <w:t xml:space="preserve">ime on task </w:t>
            </w:r>
            <w:r>
              <w:rPr>
                <w:rFonts w:eastAsia="Times New Roman"/>
                <w:color w:val="000000"/>
                <w:sz w:val="16"/>
                <w:lang w:eastAsia="en-AU"/>
              </w:rPr>
              <w:t>– 0</w:t>
            </w:r>
            <w:r w:rsidRPr="00357E7B">
              <w:rPr>
                <w:rFonts w:eastAsia="Times New Roman"/>
                <w:color w:val="000000"/>
                <w:sz w:val="16"/>
                <w:lang w:eastAsia="en-AU"/>
              </w:rPr>
              <w:t xml:space="preserve">.62 </w:t>
            </w:r>
          </w:p>
          <w:p w14:paraId="7A86579B" w14:textId="77777777" w:rsidR="00EC38D5" w:rsidRPr="00357E7B" w:rsidRDefault="00EC38D5" w:rsidP="00144067">
            <w:pPr>
              <w:pStyle w:val="ListParagraph"/>
              <w:numPr>
                <w:ilvl w:val="0"/>
                <w:numId w:val="23"/>
              </w:numPr>
              <w:spacing w:after="160" w:line="259" w:lineRule="auto"/>
              <w:ind w:left="178" w:hanging="218"/>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en-AU"/>
              </w:rPr>
            </w:pPr>
            <w:r>
              <w:rPr>
                <w:rFonts w:eastAsia="Times New Roman"/>
                <w:color w:val="000000"/>
                <w:sz w:val="16"/>
                <w:lang w:eastAsia="en-AU"/>
              </w:rPr>
              <w:t>S</w:t>
            </w:r>
            <w:r w:rsidRPr="00357E7B">
              <w:rPr>
                <w:rFonts w:eastAsia="Times New Roman"/>
                <w:color w:val="000000"/>
                <w:sz w:val="16"/>
                <w:lang w:eastAsia="en-AU"/>
              </w:rPr>
              <w:t xml:space="preserve">paced practice </w:t>
            </w:r>
            <w:r>
              <w:rPr>
                <w:rFonts w:eastAsia="Times New Roman"/>
                <w:color w:val="000000"/>
                <w:sz w:val="16"/>
                <w:lang w:eastAsia="en-AU"/>
              </w:rPr>
              <w:t>– 0</w:t>
            </w:r>
            <w:r w:rsidRPr="00357E7B">
              <w:rPr>
                <w:rFonts w:eastAsia="Times New Roman"/>
                <w:color w:val="000000"/>
                <w:sz w:val="16"/>
                <w:lang w:eastAsia="en-AU"/>
              </w:rPr>
              <w:t>.6</w:t>
            </w:r>
            <w:r>
              <w:rPr>
                <w:rFonts w:eastAsia="Times New Roman"/>
                <w:color w:val="000000"/>
                <w:sz w:val="16"/>
                <w:lang w:eastAsia="en-AU"/>
              </w:rPr>
              <w:t>0</w:t>
            </w:r>
          </w:p>
          <w:p w14:paraId="0EDBCCE6" w14:textId="77777777" w:rsidR="00EC38D5" w:rsidRPr="005A6951" w:rsidRDefault="00EC38D5" w:rsidP="00144067">
            <w:pPr>
              <w:pStyle w:val="ListParagraph"/>
              <w:numPr>
                <w:ilvl w:val="0"/>
                <w:numId w:val="23"/>
              </w:numPr>
              <w:spacing w:after="160" w:line="259" w:lineRule="auto"/>
              <w:ind w:left="178" w:hanging="218"/>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en-AU"/>
              </w:rPr>
            </w:pPr>
            <w:r>
              <w:rPr>
                <w:rFonts w:eastAsia="Times New Roman"/>
                <w:color w:val="000000"/>
                <w:sz w:val="16"/>
                <w:lang w:eastAsia="en-AU"/>
              </w:rPr>
              <w:t>D</w:t>
            </w:r>
            <w:r w:rsidRPr="005A6951">
              <w:rPr>
                <w:rFonts w:eastAsia="Times New Roman"/>
                <w:color w:val="000000"/>
                <w:sz w:val="16"/>
                <w:lang w:eastAsia="en-AU"/>
              </w:rPr>
              <w:t xml:space="preserve">irect instruction </w:t>
            </w:r>
            <w:r>
              <w:rPr>
                <w:rFonts w:eastAsia="Times New Roman"/>
                <w:color w:val="000000"/>
                <w:sz w:val="16"/>
                <w:lang w:eastAsia="en-AU"/>
              </w:rPr>
              <w:t>– 0</w:t>
            </w:r>
            <w:r w:rsidRPr="005A6951">
              <w:rPr>
                <w:rFonts w:eastAsia="Times New Roman"/>
                <w:color w:val="000000"/>
                <w:sz w:val="16"/>
                <w:lang w:eastAsia="en-AU"/>
              </w:rPr>
              <w:t>.59</w:t>
            </w:r>
          </w:p>
          <w:p w14:paraId="21504323" w14:textId="77777777" w:rsidR="00EC38D5" w:rsidRPr="00357E7B" w:rsidRDefault="00EC38D5" w:rsidP="00144067">
            <w:pPr>
              <w:pStyle w:val="ListParagraph"/>
              <w:numPr>
                <w:ilvl w:val="0"/>
                <w:numId w:val="23"/>
              </w:numPr>
              <w:spacing w:after="160" w:line="259" w:lineRule="auto"/>
              <w:ind w:left="178" w:hanging="218"/>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en-AU"/>
              </w:rPr>
            </w:pPr>
            <w:r>
              <w:rPr>
                <w:rFonts w:eastAsia="Times New Roman"/>
                <w:color w:val="000000"/>
                <w:sz w:val="16"/>
                <w:lang w:eastAsia="en-AU"/>
              </w:rPr>
              <w:t>T</w:t>
            </w:r>
            <w:r w:rsidRPr="00357E7B">
              <w:rPr>
                <w:rFonts w:eastAsia="Times New Roman"/>
                <w:color w:val="000000"/>
                <w:sz w:val="16"/>
                <w:lang w:eastAsia="en-AU"/>
              </w:rPr>
              <w:t xml:space="preserve">eacher clarity </w:t>
            </w:r>
            <w:r>
              <w:rPr>
                <w:rFonts w:eastAsia="Times New Roman"/>
                <w:color w:val="000000"/>
                <w:sz w:val="16"/>
                <w:lang w:eastAsia="en-AU"/>
              </w:rPr>
              <w:t>– 0</w:t>
            </w:r>
            <w:r w:rsidRPr="00357E7B">
              <w:rPr>
                <w:rFonts w:eastAsia="Times New Roman"/>
                <w:color w:val="000000"/>
                <w:sz w:val="16"/>
                <w:lang w:eastAsia="en-AU"/>
              </w:rPr>
              <w:t>.75</w:t>
            </w:r>
          </w:p>
        </w:tc>
        <w:tc>
          <w:tcPr>
            <w:tcW w:w="2090" w:type="dxa"/>
            <w:shd w:val="clear" w:color="auto" w:fill="FFEBEB"/>
          </w:tcPr>
          <w:p w14:paraId="1F2C564E" w14:textId="6CB83A49" w:rsidR="00EC38D5" w:rsidRPr="00357E7B" w:rsidRDefault="00EC38D5" w:rsidP="00144067">
            <w:pPr>
              <w:ind w:left="-40"/>
              <w:cnfStyle w:val="000000100000" w:firstRow="0" w:lastRow="0" w:firstColumn="0" w:lastColumn="0" w:oddVBand="0" w:evenVBand="0" w:oddHBand="1" w:evenHBand="0" w:firstRowFirstColumn="0" w:firstRowLastColumn="0" w:lastRowFirstColumn="0" w:lastRowLastColumn="0"/>
              <w:rPr>
                <w:rFonts w:eastAsia="Times New Roman"/>
                <w:b/>
                <w:color w:val="000000"/>
                <w:sz w:val="16"/>
                <w:lang w:eastAsia="en-AU"/>
              </w:rPr>
            </w:pPr>
            <w:r w:rsidRPr="009F0446">
              <w:rPr>
                <w:rFonts w:eastAsia="Times New Roman"/>
                <w:b/>
                <w:color w:val="000000"/>
                <w:sz w:val="16"/>
                <w:lang w:eastAsia="en-AU"/>
              </w:rPr>
              <w:t>Related effect sizes</w:t>
            </w:r>
            <w:r w:rsidR="004857E5">
              <w:rPr>
                <w:rFonts w:eastAsia="Times New Roman"/>
                <w:b/>
                <w:color w:val="000000"/>
                <w:sz w:val="16"/>
                <w:lang w:eastAsia="en-AU"/>
              </w:rPr>
              <w:t>*</w:t>
            </w:r>
          </w:p>
          <w:p w14:paraId="02F7B7D8" w14:textId="77777777" w:rsidR="00EC38D5" w:rsidRPr="00357E7B" w:rsidRDefault="00EC38D5" w:rsidP="00144067">
            <w:pPr>
              <w:pStyle w:val="ListParagraph"/>
              <w:numPr>
                <w:ilvl w:val="0"/>
                <w:numId w:val="23"/>
              </w:numPr>
              <w:spacing w:after="160" w:line="259" w:lineRule="auto"/>
              <w:ind w:left="178" w:hanging="218"/>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en-AU"/>
              </w:rPr>
            </w:pPr>
            <w:r>
              <w:rPr>
                <w:rFonts w:eastAsia="Times New Roman"/>
                <w:color w:val="000000"/>
                <w:sz w:val="16"/>
                <w:lang w:eastAsia="en-AU"/>
              </w:rPr>
              <w:t>W</w:t>
            </w:r>
            <w:r w:rsidRPr="00357E7B">
              <w:rPr>
                <w:rFonts w:eastAsia="Times New Roman"/>
                <w:color w:val="000000"/>
                <w:sz w:val="16"/>
                <w:lang w:eastAsia="en-AU"/>
              </w:rPr>
              <w:t xml:space="preserve">orked examples </w:t>
            </w:r>
            <w:r>
              <w:rPr>
                <w:rFonts w:eastAsia="Times New Roman"/>
                <w:color w:val="000000"/>
                <w:sz w:val="16"/>
                <w:lang w:eastAsia="en-AU"/>
              </w:rPr>
              <w:t>– 0</w:t>
            </w:r>
            <w:r w:rsidRPr="00357E7B">
              <w:rPr>
                <w:rFonts w:eastAsia="Times New Roman"/>
                <w:color w:val="000000"/>
                <w:sz w:val="16"/>
                <w:lang w:eastAsia="en-AU"/>
              </w:rPr>
              <w:t>.57</w:t>
            </w:r>
          </w:p>
          <w:p w14:paraId="74549436" w14:textId="77777777" w:rsidR="00EC38D5" w:rsidRPr="00357E7B" w:rsidRDefault="00EC38D5" w:rsidP="00144067">
            <w:pPr>
              <w:pStyle w:val="ListParagraph"/>
              <w:numPr>
                <w:ilvl w:val="0"/>
                <w:numId w:val="23"/>
              </w:numPr>
              <w:spacing w:after="160" w:line="259" w:lineRule="auto"/>
              <w:ind w:left="178" w:hanging="218"/>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en-AU"/>
              </w:rPr>
            </w:pPr>
            <w:r>
              <w:rPr>
                <w:rFonts w:eastAsia="Times New Roman"/>
                <w:color w:val="000000"/>
                <w:sz w:val="16"/>
                <w:lang w:eastAsia="en-AU"/>
              </w:rPr>
              <w:t>S</w:t>
            </w:r>
            <w:r w:rsidRPr="00357E7B">
              <w:rPr>
                <w:rFonts w:eastAsia="Times New Roman"/>
                <w:color w:val="000000"/>
                <w:sz w:val="16"/>
                <w:lang w:eastAsia="en-AU"/>
              </w:rPr>
              <w:t xml:space="preserve">paced practice </w:t>
            </w:r>
            <w:r>
              <w:rPr>
                <w:rFonts w:eastAsia="Times New Roman"/>
                <w:color w:val="000000"/>
                <w:sz w:val="16"/>
                <w:lang w:eastAsia="en-AU"/>
              </w:rPr>
              <w:t>– 0</w:t>
            </w:r>
            <w:r w:rsidRPr="00357E7B">
              <w:rPr>
                <w:rFonts w:eastAsia="Times New Roman"/>
                <w:color w:val="000000"/>
                <w:sz w:val="16"/>
                <w:lang w:eastAsia="en-AU"/>
              </w:rPr>
              <w:t>.6</w:t>
            </w:r>
            <w:r>
              <w:rPr>
                <w:rFonts w:eastAsia="Times New Roman"/>
                <w:color w:val="000000"/>
                <w:sz w:val="16"/>
                <w:lang w:eastAsia="en-AU"/>
              </w:rPr>
              <w:t>0</w:t>
            </w:r>
          </w:p>
          <w:p w14:paraId="6BC6C50B" w14:textId="77777777" w:rsidR="00EC38D5" w:rsidRPr="00993510" w:rsidRDefault="00EC38D5" w:rsidP="00144067">
            <w:pPr>
              <w:cnfStyle w:val="000000100000" w:firstRow="0" w:lastRow="0" w:firstColumn="0" w:lastColumn="0" w:oddVBand="0" w:evenVBand="0" w:oddHBand="1" w:evenHBand="0" w:firstRowFirstColumn="0" w:firstRowLastColumn="0" w:lastRowFirstColumn="0" w:lastRowLastColumn="0"/>
              <w:rPr>
                <w:sz w:val="16"/>
              </w:rPr>
            </w:pPr>
          </w:p>
        </w:tc>
        <w:tc>
          <w:tcPr>
            <w:tcW w:w="2090" w:type="dxa"/>
          </w:tcPr>
          <w:p w14:paraId="43821747" w14:textId="72A1045E" w:rsidR="00EC38D5" w:rsidRPr="00357E7B" w:rsidRDefault="00EC38D5" w:rsidP="00144067">
            <w:pPr>
              <w:ind w:left="-40"/>
              <w:cnfStyle w:val="000000100000" w:firstRow="0" w:lastRow="0" w:firstColumn="0" w:lastColumn="0" w:oddVBand="0" w:evenVBand="0" w:oddHBand="1" w:evenHBand="0" w:firstRowFirstColumn="0" w:firstRowLastColumn="0" w:lastRowFirstColumn="0" w:lastRowLastColumn="0"/>
              <w:rPr>
                <w:rFonts w:eastAsia="Times New Roman"/>
                <w:b/>
                <w:color w:val="000000"/>
                <w:sz w:val="16"/>
                <w:lang w:eastAsia="en-AU"/>
              </w:rPr>
            </w:pPr>
            <w:r w:rsidRPr="009F0446">
              <w:rPr>
                <w:rFonts w:eastAsia="Times New Roman"/>
                <w:b/>
                <w:color w:val="000000"/>
                <w:sz w:val="16"/>
                <w:lang w:eastAsia="en-AU"/>
              </w:rPr>
              <w:t>Related effect sizes</w:t>
            </w:r>
            <w:r w:rsidR="004857E5">
              <w:rPr>
                <w:rFonts w:eastAsia="Times New Roman"/>
                <w:b/>
                <w:color w:val="000000"/>
                <w:sz w:val="16"/>
                <w:lang w:eastAsia="en-AU"/>
              </w:rPr>
              <w:t>*</w:t>
            </w:r>
          </w:p>
          <w:p w14:paraId="70C3E85D" w14:textId="77777777" w:rsidR="00EC38D5" w:rsidRPr="00357E7B" w:rsidRDefault="00EC38D5" w:rsidP="00144067">
            <w:pPr>
              <w:pStyle w:val="ListParagraph"/>
              <w:numPr>
                <w:ilvl w:val="0"/>
                <w:numId w:val="23"/>
              </w:numPr>
              <w:spacing w:after="160" w:line="259" w:lineRule="auto"/>
              <w:ind w:left="178" w:hanging="218"/>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en-AU"/>
              </w:rPr>
            </w:pPr>
            <w:r w:rsidRPr="00357E7B">
              <w:rPr>
                <w:rFonts w:eastAsia="Times New Roman"/>
                <w:color w:val="000000"/>
                <w:sz w:val="16"/>
                <w:lang w:eastAsia="en-AU"/>
              </w:rPr>
              <w:t xml:space="preserve">Peer tutoring </w:t>
            </w:r>
            <w:r>
              <w:rPr>
                <w:rFonts w:eastAsia="Times New Roman"/>
                <w:color w:val="000000"/>
                <w:sz w:val="16"/>
                <w:lang w:eastAsia="en-AU"/>
              </w:rPr>
              <w:t>– 0</w:t>
            </w:r>
            <w:r w:rsidRPr="00357E7B">
              <w:rPr>
                <w:rFonts w:eastAsia="Times New Roman"/>
                <w:color w:val="000000"/>
                <w:sz w:val="16"/>
                <w:lang w:eastAsia="en-AU"/>
              </w:rPr>
              <w:t>.55</w:t>
            </w:r>
          </w:p>
          <w:p w14:paraId="26B6355E" w14:textId="77777777" w:rsidR="00EC38D5" w:rsidRPr="00357E7B" w:rsidRDefault="00EC38D5" w:rsidP="00144067">
            <w:pPr>
              <w:pStyle w:val="ListParagraph"/>
              <w:numPr>
                <w:ilvl w:val="0"/>
                <w:numId w:val="23"/>
              </w:numPr>
              <w:spacing w:after="160" w:line="259" w:lineRule="auto"/>
              <w:ind w:left="178" w:hanging="218"/>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en-AU"/>
              </w:rPr>
            </w:pPr>
            <w:r>
              <w:rPr>
                <w:rFonts w:eastAsia="Times New Roman"/>
                <w:color w:val="000000"/>
                <w:sz w:val="16"/>
                <w:lang w:eastAsia="en-AU"/>
              </w:rPr>
              <w:t>R</w:t>
            </w:r>
            <w:r w:rsidRPr="00357E7B">
              <w:rPr>
                <w:rFonts w:eastAsia="Times New Roman"/>
                <w:color w:val="000000"/>
                <w:sz w:val="16"/>
                <w:lang w:eastAsia="en-AU"/>
              </w:rPr>
              <w:t xml:space="preserve">eciprocal teaching </w:t>
            </w:r>
            <w:r>
              <w:rPr>
                <w:rFonts w:eastAsia="Times New Roman"/>
                <w:color w:val="000000"/>
                <w:sz w:val="16"/>
                <w:lang w:eastAsia="en-AU"/>
              </w:rPr>
              <w:t>– 0</w:t>
            </w:r>
            <w:r w:rsidRPr="00357E7B">
              <w:rPr>
                <w:rFonts w:eastAsia="Times New Roman"/>
                <w:color w:val="000000"/>
                <w:sz w:val="16"/>
                <w:lang w:eastAsia="en-AU"/>
              </w:rPr>
              <w:t>.74</w:t>
            </w:r>
          </w:p>
          <w:p w14:paraId="372A1B1C" w14:textId="77777777" w:rsidR="00EC38D5" w:rsidRPr="00357E7B" w:rsidRDefault="00EC38D5" w:rsidP="00144067">
            <w:pPr>
              <w:pStyle w:val="ListParagraph"/>
              <w:numPr>
                <w:ilvl w:val="0"/>
                <w:numId w:val="23"/>
              </w:numPr>
              <w:spacing w:after="160" w:line="259" w:lineRule="auto"/>
              <w:ind w:left="178" w:hanging="218"/>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en-AU"/>
              </w:rPr>
            </w:pPr>
            <w:r>
              <w:rPr>
                <w:rFonts w:eastAsia="Times New Roman"/>
                <w:color w:val="000000"/>
                <w:sz w:val="16"/>
                <w:lang w:eastAsia="en-AU"/>
              </w:rPr>
              <w:t>S</w:t>
            </w:r>
            <w:r w:rsidRPr="00357E7B">
              <w:rPr>
                <w:rFonts w:eastAsia="Times New Roman"/>
                <w:color w:val="000000"/>
                <w:sz w:val="16"/>
                <w:lang w:eastAsia="en-AU"/>
              </w:rPr>
              <w:t xml:space="preserve">mall group learning </w:t>
            </w:r>
            <w:r>
              <w:rPr>
                <w:rFonts w:eastAsia="Times New Roman"/>
                <w:color w:val="000000"/>
                <w:sz w:val="16"/>
                <w:lang w:eastAsia="en-AU"/>
              </w:rPr>
              <w:t>– 0</w:t>
            </w:r>
            <w:r w:rsidRPr="00357E7B">
              <w:rPr>
                <w:rFonts w:eastAsia="Times New Roman"/>
                <w:color w:val="000000"/>
                <w:sz w:val="16"/>
                <w:lang w:eastAsia="en-AU"/>
              </w:rPr>
              <w:t xml:space="preserve">.49 </w:t>
            </w:r>
          </w:p>
          <w:p w14:paraId="655ED158" w14:textId="77777777" w:rsidR="00EC38D5" w:rsidRPr="00357E7B" w:rsidRDefault="00EC38D5" w:rsidP="00144067">
            <w:pPr>
              <w:pStyle w:val="ListParagraph"/>
              <w:numPr>
                <w:ilvl w:val="0"/>
                <w:numId w:val="23"/>
              </w:numPr>
              <w:spacing w:after="160" w:line="259" w:lineRule="auto"/>
              <w:ind w:left="178" w:hanging="218"/>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en-AU"/>
              </w:rPr>
            </w:pPr>
            <w:r>
              <w:rPr>
                <w:rFonts w:eastAsia="Times New Roman"/>
                <w:color w:val="000000"/>
                <w:sz w:val="16"/>
                <w:lang w:eastAsia="en-AU"/>
              </w:rPr>
              <w:t>C</w:t>
            </w:r>
            <w:r w:rsidRPr="00357E7B">
              <w:rPr>
                <w:rFonts w:eastAsia="Times New Roman"/>
                <w:color w:val="000000"/>
                <w:sz w:val="16"/>
                <w:lang w:eastAsia="en-AU"/>
              </w:rPr>
              <w:t xml:space="preserve">ooperative learning vs whole class instruction </w:t>
            </w:r>
            <w:r>
              <w:rPr>
                <w:rFonts w:eastAsia="Times New Roman"/>
                <w:color w:val="000000"/>
                <w:sz w:val="16"/>
                <w:lang w:eastAsia="en-AU"/>
              </w:rPr>
              <w:t>– 0</w:t>
            </w:r>
            <w:r w:rsidRPr="00357E7B">
              <w:rPr>
                <w:rFonts w:eastAsia="Times New Roman"/>
                <w:color w:val="000000"/>
                <w:sz w:val="16"/>
                <w:lang w:eastAsia="en-AU"/>
              </w:rPr>
              <w:t xml:space="preserve">.41 </w:t>
            </w:r>
          </w:p>
          <w:p w14:paraId="01920473" w14:textId="77777777" w:rsidR="00EC38D5" w:rsidRPr="00357E7B" w:rsidRDefault="00EC38D5" w:rsidP="00144067">
            <w:pPr>
              <w:pStyle w:val="ListParagraph"/>
              <w:numPr>
                <w:ilvl w:val="0"/>
                <w:numId w:val="23"/>
              </w:numPr>
              <w:spacing w:after="160" w:line="259" w:lineRule="auto"/>
              <w:ind w:left="178" w:hanging="218"/>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en-AU"/>
              </w:rPr>
            </w:pPr>
            <w:r>
              <w:rPr>
                <w:rFonts w:eastAsia="Times New Roman"/>
                <w:color w:val="000000"/>
                <w:sz w:val="16"/>
                <w:lang w:eastAsia="en-AU"/>
              </w:rPr>
              <w:t>C</w:t>
            </w:r>
            <w:r w:rsidRPr="00357E7B">
              <w:rPr>
                <w:rFonts w:eastAsia="Times New Roman"/>
                <w:color w:val="000000"/>
                <w:sz w:val="16"/>
                <w:lang w:eastAsia="en-AU"/>
              </w:rPr>
              <w:t>ooperative learning vs individual work</w:t>
            </w:r>
            <w:r>
              <w:rPr>
                <w:rFonts w:eastAsia="Times New Roman"/>
                <w:color w:val="000000"/>
                <w:sz w:val="16"/>
                <w:lang w:eastAsia="en-AU"/>
              </w:rPr>
              <w:t xml:space="preserve"> – 0</w:t>
            </w:r>
            <w:r w:rsidRPr="00357E7B">
              <w:rPr>
                <w:rFonts w:eastAsia="Times New Roman"/>
                <w:color w:val="000000"/>
                <w:sz w:val="16"/>
                <w:lang w:eastAsia="en-AU"/>
              </w:rPr>
              <w:t>.59</w:t>
            </w:r>
          </w:p>
          <w:p w14:paraId="59C15D55" w14:textId="77777777" w:rsidR="00EC38D5" w:rsidRDefault="00EC38D5" w:rsidP="00144067">
            <w:pPr>
              <w:pStyle w:val="ListParagraph"/>
              <w:numPr>
                <w:ilvl w:val="0"/>
                <w:numId w:val="23"/>
              </w:numPr>
              <w:spacing w:after="160" w:line="259" w:lineRule="auto"/>
              <w:ind w:left="178" w:hanging="218"/>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en-AU"/>
              </w:rPr>
            </w:pPr>
            <w:r>
              <w:rPr>
                <w:rFonts w:eastAsia="Times New Roman"/>
                <w:color w:val="000000"/>
                <w:sz w:val="16"/>
                <w:lang w:eastAsia="en-AU"/>
              </w:rPr>
              <w:t>C</w:t>
            </w:r>
            <w:r w:rsidRPr="00357E7B">
              <w:rPr>
                <w:rFonts w:eastAsia="Times New Roman"/>
                <w:color w:val="000000"/>
                <w:sz w:val="16"/>
                <w:lang w:eastAsia="en-AU"/>
              </w:rPr>
              <w:t>ooperative learning vs competitive</w:t>
            </w:r>
            <w:r>
              <w:rPr>
                <w:rFonts w:eastAsia="Times New Roman"/>
                <w:color w:val="000000"/>
                <w:sz w:val="16"/>
                <w:lang w:eastAsia="en-AU"/>
              </w:rPr>
              <w:t xml:space="preserve"> learning –</w:t>
            </w:r>
            <w:r w:rsidRPr="00357E7B">
              <w:rPr>
                <w:rFonts w:eastAsia="Times New Roman"/>
                <w:color w:val="000000"/>
                <w:sz w:val="16"/>
                <w:lang w:eastAsia="en-AU"/>
              </w:rPr>
              <w:t xml:space="preserve"> </w:t>
            </w:r>
            <w:r>
              <w:rPr>
                <w:rFonts w:eastAsia="Times New Roman"/>
                <w:color w:val="000000"/>
                <w:sz w:val="16"/>
                <w:lang w:eastAsia="en-AU"/>
              </w:rPr>
              <w:t>0</w:t>
            </w:r>
            <w:r w:rsidRPr="00357E7B">
              <w:rPr>
                <w:rFonts w:eastAsia="Times New Roman"/>
                <w:color w:val="000000"/>
                <w:sz w:val="16"/>
                <w:lang w:eastAsia="en-AU"/>
              </w:rPr>
              <w:t>.54</w:t>
            </w:r>
          </w:p>
          <w:p w14:paraId="6A267080" w14:textId="54593EAB" w:rsidR="00EC38D5" w:rsidRPr="00357E7B" w:rsidRDefault="00EC38D5" w:rsidP="00144067">
            <w:pPr>
              <w:ind w:left="-40"/>
              <w:cnfStyle w:val="000000100000" w:firstRow="0" w:lastRow="0" w:firstColumn="0" w:lastColumn="0" w:oddVBand="0" w:evenVBand="0" w:oddHBand="1" w:evenHBand="0" w:firstRowFirstColumn="0" w:firstRowLastColumn="0" w:lastRowFirstColumn="0" w:lastRowLastColumn="0"/>
              <w:rPr>
                <w:rFonts w:eastAsia="Times New Roman"/>
                <w:b/>
                <w:color w:val="000000"/>
                <w:sz w:val="16"/>
                <w:lang w:eastAsia="en-AU"/>
              </w:rPr>
            </w:pPr>
            <w:r w:rsidRPr="00357E7B">
              <w:rPr>
                <w:rFonts w:eastAsia="Times New Roman"/>
                <w:b/>
                <w:color w:val="000000"/>
                <w:sz w:val="16"/>
                <w:lang w:eastAsia="en-AU"/>
              </w:rPr>
              <w:t>Months of progress</w:t>
            </w:r>
            <w:r w:rsidR="004857E5">
              <w:rPr>
                <w:rFonts w:eastAsia="Times New Roman"/>
                <w:b/>
                <w:color w:val="000000"/>
                <w:sz w:val="16"/>
                <w:lang w:eastAsia="en-AU"/>
              </w:rPr>
              <w:t>**</w:t>
            </w:r>
          </w:p>
          <w:p w14:paraId="5FB6D602" w14:textId="77777777" w:rsidR="00EC38D5" w:rsidRPr="00357E7B" w:rsidRDefault="00EC38D5" w:rsidP="00144067">
            <w:pPr>
              <w:pStyle w:val="ListParagraph"/>
              <w:numPr>
                <w:ilvl w:val="0"/>
                <w:numId w:val="23"/>
              </w:numPr>
              <w:spacing w:after="160" w:line="259" w:lineRule="auto"/>
              <w:ind w:left="178" w:hanging="218"/>
              <w:cnfStyle w:val="000000100000" w:firstRow="0" w:lastRow="0" w:firstColumn="0" w:lastColumn="0" w:oddVBand="0" w:evenVBand="0" w:oddHBand="1" w:evenHBand="0" w:firstRowFirstColumn="0" w:firstRowLastColumn="0" w:lastRowFirstColumn="0" w:lastRowLastColumn="0"/>
              <w:rPr>
                <w:rFonts w:eastAsia="Times New Roman"/>
                <w:color w:val="000000"/>
                <w:sz w:val="16"/>
                <w:lang w:eastAsia="en-AU"/>
              </w:rPr>
            </w:pPr>
            <w:r>
              <w:rPr>
                <w:rFonts w:eastAsia="Times New Roman"/>
                <w:color w:val="000000"/>
                <w:sz w:val="16"/>
                <w:lang w:eastAsia="en-AU"/>
              </w:rPr>
              <w:t xml:space="preserve">Collaborative learning </w:t>
            </w:r>
            <w:r w:rsidRPr="00357E7B">
              <w:rPr>
                <w:rFonts w:eastAsia="Times New Roman"/>
                <w:color w:val="000000"/>
                <w:sz w:val="16"/>
                <w:lang w:eastAsia="en-AU"/>
              </w:rPr>
              <w:t xml:space="preserve">+5 </w:t>
            </w:r>
          </w:p>
          <w:p w14:paraId="043D0011" w14:textId="77777777" w:rsidR="00EC38D5" w:rsidRPr="00993510" w:rsidRDefault="00EC38D5" w:rsidP="00144067">
            <w:pPr>
              <w:pStyle w:val="ListParagraph"/>
              <w:numPr>
                <w:ilvl w:val="0"/>
                <w:numId w:val="23"/>
              </w:numPr>
              <w:spacing w:after="160" w:line="259" w:lineRule="auto"/>
              <w:ind w:left="178" w:hanging="218"/>
              <w:cnfStyle w:val="000000100000" w:firstRow="0" w:lastRow="0" w:firstColumn="0" w:lastColumn="0" w:oddVBand="0" w:evenVBand="0" w:oddHBand="1" w:evenHBand="0" w:firstRowFirstColumn="0" w:firstRowLastColumn="0" w:lastRowFirstColumn="0" w:lastRowLastColumn="0"/>
              <w:rPr>
                <w:sz w:val="16"/>
              </w:rPr>
            </w:pPr>
            <w:r>
              <w:rPr>
                <w:rFonts w:eastAsia="Times New Roman"/>
                <w:color w:val="000000"/>
                <w:sz w:val="16"/>
                <w:lang w:eastAsia="en-AU"/>
              </w:rPr>
              <w:t xml:space="preserve">Peer tutoring </w:t>
            </w:r>
            <w:r w:rsidRPr="00357E7B">
              <w:rPr>
                <w:rFonts w:eastAsia="Times New Roman"/>
                <w:color w:val="000000"/>
                <w:sz w:val="16"/>
                <w:lang w:eastAsia="en-AU"/>
              </w:rPr>
              <w:t>+5</w:t>
            </w:r>
          </w:p>
        </w:tc>
      </w:tr>
    </w:tbl>
    <w:p w14:paraId="5622474B" w14:textId="3552A379" w:rsidR="008D31E2" w:rsidRDefault="008D31E2">
      <w:pPr>
        <w:spacing w:after="0" w:line="240" w:lineRule="auto"/>
      </w:pPr>
    </w:p>
    <w:p w14:paraId="5A3ABA19" w14:textId="6C48E819" w:rsidR="008D31E2" w:rsidRDefault="008D31E2">
      <w:pPr>
        <w:spacing w:after="0" w:line="240" w:lineRule="auto"/>
      </w:pPr>
    </w:p>
    <w:p w14:paraId="614964FD" w14:textId="57B431AC" w:rsidR="008D31E2" w:rsidRDefault="008D31E2">
      <w:pPr>
        <w:spacing w:after="0" w:line="240" w:lineRule="auto"/>
      </w:pPr>
    </w:p>
    <w:p w14:paraId="36E285AD" w14:textId="2B2F10CB" w:rsidR="008D31E2" w:rsidRDefault="008D31E2">
      <w:pPr>
        <w:spacing w:after="0" w:line="240" w:lineRule="auto"/>
      </w:pPr>
    </w:p>
    <w:tbl>
      <w:tblPr>
        <w:tblStyle w:val="ListTable3-Accent28"/>
        <w:tblW w:w="10450" w:type="dxa"/>
        <w:tblLook w:val="04A0" w:firstRow="1" w:lastRow="0" w:firstColumn="1" w:lastColumn="0" w:noHBand="0" w:noVBand="1"/>
      </w:tblPr>
      <w:tblGrid>
        <w:gridCol w:w="2090"/>
        <w:gridCol w:w="2090"/>
        <w:gridCol w:w="2090"/>
        <w:gridCol w:w="2090"/>
        <w:gridCol w:w="2090"/>
      </w:tblGrid>
      <w:tr w:rsidR="008D31E2" w:rsidRPr="008D31E2" w14:paraId="693D0220" w14:textId="77777777" w:rsidTr="009F3D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0" w:type="dxa"/>
          </w:tcPr>
          <w:p w14:paraId="01BF19EC" w14:textId="77777777" w:rsidR="008D31E2" w:rsidRPr="008D31E2" w:rsidRDefault="008D31E2" w:rsidP="008D31E2">
            <w:pPr>
              <w:jc w:val="center"/>
            </w:pPr>
            <w:r w:rsidRPr="008D31E2">
              <w:lastRenderedPageBreak/>
              <w:t>Multiple exposures</w:t>
            </w:r>
          </w:p>
        </w:tc>
        <w:tc>
          <w:tcPr>
            <w:tcW w:w="2090" w:type="dxa"/>
          </w:tcPr>
          <w:p w14:paraId="1B52211E" w14:textId="77777777" w:rsidR="008D31E2" w:rsidRPr="008D31E2" w:rsidRDefault="008D31E2" w:rsidP="008D31E2">
            <w:pPr>
              <w:jc w:val="center"/>
              <w:cnfStyle w:val="100000000000" w:firstRow="1" w:lastRow="0" w:firstColumn="0" w:lastColumn="0" w:oddVBand="0" w:evenVBand="0" w:oddHBand="0" w:evenHBand="0" w:firstRowFirstColumn="0" w:firstRowLastColumn="0" w:lastRowFirstColumn="0" w:lastRowLastColumn="0"/>
            </w:pPr>
            <w:r w:rsidRPr="008D31E2">
              <w:t>Questioning</w:t>
            </w:r>
          </w:p>
        </w:tc>
        <w:tc>
          <w:tcPr>
            <w:tcW w:w="2090" w:type="dxa"/>
          </w:tcPr>
          <w:p w14:paraId="38CD4016" w14:textId="77777777" w:rsidR="008D31E2" w:rsidRPr="008D31E2" w:rsidRDefault="008D31E2" w:rsidP="008D31E2">
            <w:pPr>
              <w:jc w:val="center"/>
              <w:cnfStyle w:val="100000000000" w:firstRow="1" w:lastRow="0" w:firstColumn="0" w:lastColumn="0" w:oddVBand="0" w:evenVBand="0" w:oddHBand="0" w:evenHBand="0" w:firstRowFirstColumn="0" w:firstRowLastColumn="0" w:lastRowFirstColumn="0" w:lastRowLastColumn="0"/>
            </w:pPr>
            <w:r w:rsidRPr="008D31E2">
              <w:t>Feedback</w:t>
            </w:r>
          </w:p>
        </w:tc>
        <w:tc>
          <w:tcPr>
            <w:tcW w:w="2090" w:type="dxa"/>
          </w:tcPr>
          <w:p w14:paraId="352061B6" w14:textId="77777777" w:rsidR="008D31E2" w:rsidRPr="008D31E2" w:rsidRDefault="008D31E2" w:rsidP="008D31E2">
            <w:pPr>
              <w:jc w:val="center"/>
              <w:cnfStyle w:val="100000000000" w:firstRow="1" w:lastRow="0" w:firstColumn="0" w:lastColumn="0" w:oddVBand="0" w:evenVBand="0" w:oddHBand="0" w:evenHBand="0" w:firstRowFirstColumn="0" w:firstRowLastColumn="0" w:lastRowFirstColumn="0" w:lastRowLastColumn="0"/>
            </w:pPr>
            <w:r w:rsidRPr="008D31E2">
              <w:rPr>
                <w:rFonts w:ascii="Calibri" w:hAnsi="Calibri"/>
                <w:sz w:val="22"/>
                <w:szCs w:val="22"/>
              </w:rPr>
              <w:t>Metacognitive strategies</w:t>
            </w:r>
          </w:p>
        </w:tc>
        <w:tc>
          <w:tcPr>
            <w:tcW w:w="2090" w:type="dxa"/>
          </w:tcPr>
          <w:p w14:paraId="3651552A" w14:textId="77777777" w:rsidR="008D31E2" w:rsidRPr="008D31E2" w:rsidRDefault="008D31E2" w:rsidP="008D31E2">
            <w:pPr>
              <w:jc w:val="center"/>
              <w:cnfStyle w:val="100000000000" w:firstRow="1" w:lastRow="0" w:firstColumn="0" w:lastColumn="0" w:oddVBand="0" w:evenVBand="0" w:oddHBand="0" w:evenHBand="0" w:firstRowFirstColumn="0" w:firstRowLastColumn="0" w:lastRowFirstColumn="0" w:lastRowLastColumn="0"/>
            </w:pPr>
            <w:r w:rsidRPr="008D31E2">
              <w:t>Differentiated teaching</w:t>
            </w:r>
          </w:p>
        </w:tc>
      </w:tr>
      <w:tr w:rsidR="008D31E2" w:rsidRPr="008D31E2" w14:paraId="06BEEF9E" w14:textId="77777777" w:rsidTr="009F3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0" w:type="dxa"/>
            <w:shd w:val="clear" w:color="auto" w:fill="FFEBEB"/>
          </w:tcPr>
          <w:p w14:paraId="6487659B" w14:textId="77777777" w:rsidR="008D31E2" w:rsidRPr="008D31E2" w:rsidRDefault="008D31E2" w:rsidP="008D31E2">
            <w:pPr>
              <w:rPr>
                <w:rFonts w:eastAsia="Times New Roman"/>
                <w:color w:val="000000"/>
                <w:sz w:val="16"/>
                <w:lang w:eastAsia="en-AU"/>
              </w:rPr>
            </w:pPr>
            <w:r w:rsidRPr="008D31E2">
              <w:rPr>
                <w:rFonts w:eastAsia="Times New Roman"/>
                <w:color w:val="000000"/>
                <w:sz w:val="16"/>
                <w:lang w:eastAsia="en-AU"/>
              </w:rPr>
              <w:t>Overview</w:t>
            </w:r>
          </w:p>
          <w:p w14:paraId="3951DF4C" w14:textId="77777777" w:rsidR="008D31E2" w:rsidRPr="00AE649E" w:rsidRDefault="008D31E2" w:rsidP="008D31E2">
            <w:pPr>
              <w:rPr>
                <w:b w:val="0"/>
                <w:sz w:val="16"/>
              </w:rPr>
            </w:pPr>
            <w:r w:rsidRPr="00AE649E">
              <w:rPr>
                <w:b w:val="0"/>
                <w:sz w:val="16"/>
              </w:rPr>
              <w:t xml:space="preserve">Multiple exposures provide students with multiple opportunities to encounter, engage with, and elaborate on new knowledge and skills. </w:t>
            </w:r>
          </w:p>
          <w:p w14:paraId="14F04758" w14:textId="77777777" w:rsidR="008D31E2" w:rsidRPr="008D31E2" w:rsidRDefault="008D31E2" w:rsidP="008D31E2">
            <w:pPr>
              <w:rPr>
                <w:sz w:val="16"/>
              </w:rPr>
            </w:pPr>
            <w:r w:rsidRPr="00AE649E">
              <w:rPr>
                <w:b w:val="0"/>
                <w:sz w:val="16"/>
              </w:rPr>
              <w:t>Research demonstrates deep learning develops over time via multiple, spaced interactions with new knowledge and concepts. This may require spacing practice over several days, and using different activities to vary the interactions learners have with new knowledge.</w:t>
            </w:r>
          </w:p>
        </w:tc>
        <w:tc>
          <w:tcPr>
            <w:tcW w:w="2090" w:type="dxa"/>
          </w:tcPr>
          <w:p w14:paraId="60EDC18D" w14:textId="77777777" w:rsidR="008D31E2" w:rsidRPr="008D31E2" w:rsidRDefault="008D31E2" w:rsidP="008D31E2">
            <w:pPr>
              <w:cnfStyle w:val="000000100000" w:firstRow="0" w:lastRow="0" w:firstColumn="0" w:lastColumn="0" w:oddVBand="0" w:evenVBand="0" w:oddHBand="1" w:evenHBand="0" w:firstRowFirstColumn="0" w:firstRowLastColumn="0" w:lastRowFirstColumn="0" w:lastRowLastColumn="0"/>
              <w:rPr>
                <w:rFonts w:eastAsia="Times New Roman"/>
                <w:b/>
                <w:color w:val="000000"/>
                <w:sz w:val="16"/>
                <w:lang w:eastAsia="en-AU"/>
              </w:rPr>
            </w:pPr>
            <w:r w:rsidRPr="008D31E2">
              <w:rPr>
                <w:rFonts w:eastAsia="Times New Roman"/>
                <w:b/>
                <w:color w:val="000000"/>
                <w:sz w:val="16"/>
                <w:lang w:eastAsia="en-AU"/>
              </w:rPr>
              <w:t>Overview</w:t>
            </w:r>
          </w:p>
          <w:p w14:paraId="1C271C1C" w14:textId="58EDD1D9" w:rsidR="008D31E2" w:rsidRPr="008D31E2" w:rsidRDefault="008D31E2" w:rsidP="008D31E2">
            <w:pPr>
              <w:cnfStyle w:val="000000100000" w:firstRow="0" w:lastRow="0" w:firstColumn="0" w:lastColumn="0" w:oddVBand="0" w:evenVBand="0" w:oddHBand="1" w:evenHBand="0" w:firstRowFirstColumn="0" w:firstRowLastColumn="0" w:lastRowFirstColumn="0" w:lastRowLastColumn="0"/>
              <w:rPr>
                <w:sz w:val="16"/>
              </w:rPr>
            </w:pPr>
            <w:r w:rsidRPr="008D31E2">
              <w:rPr>
                <w:sz w:val="16"/>
              </w:rPr>
              <w:t xml:space="preserve">Questioning is a powerful tool and effective teachers regularly use it for a range of purposes. It engages students, stimulates interest and curiosity in the learning, and makes links to students’ lives. </w:t>
            </w:r>
          </w:p>
          <w:p w14:paraId="236E2881" w14:textId="77777777" w:rsidR="008D31E2" w:rsidRPr="008D31E2" w:rsidRDefault="008D31E2" w:rsidP="008D31E2">
            <w:pPr>
              <w:cnfStyle w:val="000000100000" w:firstRow="0" w:lastRow="0" w:firstColumn="0" w:lastColumn="0" w:oddVBand="0" w:evenVBand="0" w:oddHBand="1" w:evenHBand="0" w:firstRowFirstColumn="0" w:firstRowLastColumn="0" w:lastRowFirstColumn="0" w:lastRowLastColumn="0"/>
              <w:rPr>
                <w:sz w:val="16"/>
              </w:rPr>
            </w:pPr>
            <w:r w:rsidRPr="008D31E2">
              <w:rPr>
                <w:sz w:val="16"/>
              </w:rPr>
              <w:t xml:space="preserve">Questioning opens up opportunities for students to discuss, argue, and express opinions and alternative points of view. </w:t>
            </w:r>
          </w:p>
          <w:p w14:paraId="54149788" w14:textId="77777777" w:rsidR="008D31E2" w:rsidRPr="008D31E2" w:rsidRDefault="008D31E2" w:rsidP="008D31E2">
            <w:pPr>
              <w:cnfStyle w:val="000000100000" w:firstRow="0" w:lastRow="0" w:firstColumn="0" w:lastColumn="0" w:oddVBand="0" w:evenVBand="0" w:oddHBand="1" w:evenHBand="0" w:firstRowFirstColumn="0" w:firstRowLastColumn="0" w:lastRowFirstColumn="0" w:lastRowLastColumn="0"/>
              <w:rPr>
                <w:sz w:val="16"/>
              </w:rPr>
            </w:pPr>
            <w:r w:rsidRPr="008D31E2">
              <w:rPr>
                <w:sz w:val="16"/>
              </w:rPr>
              <w:t>Effective questioning yields immediate feedback on student understanding, supports informal and formative assessment, and captures feedback on effectiveness of teaching strategies.</w:t>
            </w:r>
          </w:p>
        </w:tc>
        <w:tc>
          <w:tcPr>
            <w:tcW w:w="2090" w:type="dxa"/>
            <w:shd w:val="clear" w:color="auto" w:fill="FFEBEB"/>
          </w:tcPr>
          <w:p w14:paraId="35061EDD" w14:textId="77777777" w:rsidR="008D31E2" w:rsidRPr="008D31E2" w:rsidRDefault="008D31E2" w:rsidP="008D31E2">
            <w:pPr>
              <w:cnfStyle w:val="000000100000" w:firstRow="0" w:lastRow="0" w:firstColumn="0" w:lastColumn="0" w:oddVBand="0" w:evenVBand="0" w:oddHBand="1" w:evenHBand="0" w:firstRowFirstColumn="0" w:firstRowLastColumn="0" w:lastRowFirstColumn="0" w:lastRowLastColumn="0"/>
              <w:rPr>
                <w:rFonts w:eastAsia="Times New Roman"/>
                <w:b/>
                <w:color w:val="000000"/>
                <w:sz w:val="16"/>
                <w:lang w:eastAsia="en-AU"/>
              </w:rPr>
            </w:pPr>
            <w:r w:rsidRPr="008D31E2">
              <w:rPr>
                <w:rFonts w:eastAsia="Times New Roman"/>
                <w:b/>
                <w:color w:val="000000"/>
                <w:sz w:val="16"/>
                <w:lang w:eastAsia="en-AU"/>
              </w:rPr>
              <w:t>Overview</w:t>
            </w:r>
          </w:p>
          <w:p w14:paraId="46DAD1B0" w14:textId="24D2231B" w:rsidR="008D31E2" w:rsidRPr="008D31E2" w:rsidRDefault="008D31E2" w:rsidP="008D31E2">
            <w:pPr>
              <w:cnfStyle w:val="000000100000" w:firstRow="0" w:lastRow="0" w:firstColumn="0" w:lastColumn="0" w:oddVBand="0" w:evenVBand="0" w:oddHBand="1" w:evenHBand="0" w:firstRowFirstColumn="0" w:firstRowLastColumn="0" w:lastRowFirstColumn="0" w:lastRowLastColumn="0"/>
              <w:rPr>
                <w:sz w:val="16"/>
              </w:rPr>
            </w:pPr>
            <w:r w:rsidRPr="008D31E2">
              <w:rPr>
                <w:sz w:val="16"/>
              </w:rPr>
              <w:t xml:space="preserve">Feedback informs a student and/or teacher about the student’s performance relative to learning goals. </w:t>
            </w:r>
          </w:p>
          <w:p w14:paraId="53AB18C4" w14:textId="77777777" w:rsidR="008D31E2" w:rsidRPr="008D31E2" w:rsidRDefault="008D31E2" w:rsidP="008D31E2">
            <w:pPr>
              <w:cnfStyle w:val="000000100000" w:firstRow="0" w:lastRow="0" w:firstColumn="0" w:lastColumn="0" w:oddVBand="0" w:evenVBand="0" w:oddHBand="1" w:evenHBand="0" w:firstRowFirstColumn="0" w:firstRowLastColumn="0" w:lastRowFirstColumn="0" w:lastRowLastColumn="0"/>
              <w:rPr>
                <w:sz w:val="16"/>
              </w:rPr>
            </w:pPr>
            <w:r w:rsidRPr="008D31E2">
              <w:rPr>
                <w:sz w:val="16"/>
              </w:rPr>
              <w:t xml:space="preserve">Feedback redirects or refocuses teacher and student actions so the student can align effort and activity with a clear outcome that leads to achieving a learning goal. </w:t>
            </w:r>
          </w:p>
          <w:p w14:paraId="65E1EA26" w14:textId="77777777" w:rsidR="008D31E2" w:rsidRPr="008D31E2" w:rsidRDefault="008D31E2" w:rsidP="008D31E2">
            <w:pPr>
              <w:cnfStyle w:val="000000100000" w:firstRow="0" w:lastRow="0" w:firstColumn="0" w:lastColumn="0" w:oddVBand="0" w:evenVBand="0" w:oddHBand="1" w:evenHBand="0" w:firstRowFirstColumn="0" w:firstRowLastColumn="0" w:lastRowFirstColumn="0" w:lastRowLastColumn="0"/>
              <w:rPr>
                <w:sz w:val="16"/>
              </w:rPr>
            </w:pPr>
            <w:r w:rsidRPr="008D31E2">
              <w:rPr>
                <w:sz w:val="16"/>
              </w:rPr>
              <w:t xml:space="preserve">Teachers and peers can provide formal or informal feedback. It can be oral, written, formative or summative. Whatever its form, it comprises specific advice a student can use to improve performance. </w:t>
            </w:r>
          </w:p>
        </w:tc>
        <w:tc>
          <w:tcPr>
            <w:tcW w:w="2090" w:type="dxa"/>
          </w:tcPr>
          <w:p w14:paraId="26E09091" w14:textId="77777777" w:rsidR="008D31E2" w:rsidRPr="008D31E2" w:rsidRDefault="008D31E2" w:rsidP="008D31E2">
            <w:pPr>
              <w:cnfStyle w:val="000000100000" w:firstRow="0" w:lastRow="0" w:firstColumn="0" w:lastColumn="0" w:oddVBand="0" w:evenVBand="0" w:oddHBand="1" w:evenHBand="0" w:firstRowFirstColumn="0" w:firstRowLastColumn="0" w:lastRowFirstColumn="0" w:lastRowLastColumn="0"/>
              <w:rPr>
                <w:rFonts w:eastAsia="Times New Roman"/>
                <w:b/>
                <w:color w:val="000000"/>
                <w:sz w:val="16"/>
                <w:lang w:eastAsia="en-AU"/>
              </w:rPr>
            </w:pPr>
            <w:r w:rsidRPr="008D31E2">
              <w:rPr>
                <w:rFonts w:eastAsia="Times New Roman"/>
                <w:b/>
                <w:color w:val="000000"/>
                <w:sz w:val="16"/>
                <w:lang w:eastAsia="en-AU"/>
              </w:rPr>
              <w:t>Overview</w:t>
            </w:r>
          </w:p>
          <w:p w14:paraId="1016DF93" w14:textId="55E12120" w:rsidR="008D31E2" w:rsidRPr="008D31E2" w:rsidRDefault="008D31E2" w:rsidP="008D31E2">
            <w:pPr>
              <w:cnfStyle w:val="000000100000" w:firstRow="0" w:lastRow="0" w:firstColumn="0" w:lastColumn="0" w:oddVBand="0" w:evenVBand="0" w:oddHBand="1" w:evenHBand="0" w:firstRowFirstColumn="0" w:firstRowLastColumn="0" w:lastRowFirstColumn="0" w:lastRowLastColumn="0"/>
              <w:rPr>
                <w:sz w:val="16"/>
              </w:rPr>
            </w:pPr>
            <w:r w:rsidRPr="008D31E2">
              <w:rPr>
                <w:sz w:val="16"/>
              </w:rPr>
              <w:t xml:space="preserve">Metacognitive strategies teach students to think about their own thinking. </w:t>
            </w:r>
          </w:p>
          <w:p w14:paraId="588BB629" w14:textId="77777777" w:rsidR="008D31E2" w:rsidRPr="008D31E2" w:rsidRDefault="008D31E2" w:rsidP="008D31E2">
            <w:pPr>
              <w:cnfStyle w:val="000000100000" w:firstRow="0" w:lastRow="0" w:firstColumn="0" w:lastColumn="0" w:oddVBand="0" w:evenVBand="0" w:oddHBand="1" w:evenHBand="0" w:firstRowFirstColumn="0" w:firstRowLastColumn="0" w:lastRowFirstColumn="0" w:lastRowLastColumn="0"/>
              <w:rPr>
                <w:sz w:val="16"/>
              </w:rPr>
            </w:pPr>
            <w:r w:rsidRPr="008D31E2">
              <w:rPr>
                <w:sz w:val="16"/>
              </w:rPr>
              <w:t xml:space="preserve">When students become aware of the learning process, they gain control over their learning. </w:t>
            </w:r>
          </w:p>
          <w:p w14:paraId="02D81FBC" w14:textId="77777777" w:rsidR="008D31E2" w:rsidRPr="008D31E2" w:rsidRDefault="008D31E2" w:rsidP="008D31E2">
            <w:pPr>
              <w:cnfStyle w:val="000000100000" w:firstRow="0" w:lastRow="0" w:firstColumn="0" w:lastColumn="0" w:oddVBand="0" w:evenVBand="0" w:oddHBand="1" w:evenHBand="0" w:firstRowFirstColumn="0" w:firstRowLastColumn="0" w:lastRowFirstColumn="0" w:lastRowLastColumn="0"/>
              <w:rPr>
                <w:sz w:val="16"/>
              </w:rPr>
            </w:pPr>
            <w:r w:rsidRPr="008D31E2">
              <w:rPr>
                <w:sz w:val="16"/>
              </w:rPr>
              <w:t>Metacognition extends to self-regulation, or managing one's own motivation toward learning. Metacognitive activities can include planning how to approach learning tasks, evaluating progress, and monitoring comprehension.</w:t>
            </w:r>
          </w:p>
        </w:tc>
        <w:tc>
          <w:tcPr>
            <w:tcW w:w="2090" w:type="dxa"/>
            <w:shd w:val="clear" w:color="auto" w:fill="FFEBEB"/>
          </w:tcPr>
          <w:p w14:paraId="384624CC" w14:textId="77777777" w:rsidR="008D31E2" w:rsidRPr="008D31E2" w:rsidRDefault="008D31E2" w:rsidP="008D31E2">
            <w:pPr>
              <w:cnfStyle w:val="000000100000" w:firstRow="0" w:lastRow="0" w:firstColumn="0" w:lastColumn="0" w:oddVBand="0" w:evenVBand="0" w:oddHBand="1" w:evenHBand="0" w:firstRowFirstColumn="0" w:firstRowLastColumn="0" w:lastRowFirstColumn="0" w:lastRowLastColumn="0"/>
              <w:rPr>
                <w:rFonts w:eastAsia="Times New Roman"/>
                <w:b/>
                <w:color w:val="000000"/>
                <w:sz w:val="16"/>
                <w:lang w:eastAsia="en-AU"/>
              </w:rPr>
            </w:pPr>
            <w:r w:rsidRPr="008D31E2">
              <w:rPr>
                <w:rFonts w:eastAsia="Times New Roman"/>
                <w:b/>
                <w:color w:val="000000"/>
                <w:sz w:val="16"/>
                <w:lang w:eastAsia="en-AU"/>
              </w:rPr>
              <w:t>Overview</w:t>
            </w:r>
          </w:p>
          <w:p w14:paraId="75FE741C" w14:textId="6F0EE327" w:rsidR="008D31E2" w:rsidRPr="008D31E2" w:rsidRDefault="008D31E2" w:rsidP="008D31E2">
            <w:pPr>
              <w:cnfStyle w:val="000000100000" w:firstRow="0" w:lastRow="0" w:firstColumn="0" w:lastColumn="0" w:oddVBand="0" w:evenVBand="0" w:oddHBand="1" w:evenHBand="0" w:firstRowFirstColumn="0" w:firstRowLastColumn="0" w:lastRowFirstColumn="0" w:lastRowLastColumn="0"/>
              <w:rPr>
                <w:sz w:val="16"/>
              </w:rPr>
            </w:pPr>
            <w:r w:rsidRPr="008D31E2">
              <w:rPr>
                <w:sz w:val="16"/>
              </w:rPr>
              <w:t xml:space="preserve">Differentiated teaching are methods teachers use to extend the knowledge and skills of every student in every class, regardless of their starting point. </w:t>
            </w:r>
          </w:p>
          <w:p w14:paraId="3DB94A63" w14:textId="77777777" w:rsidR="008D31E2" w:rsidRPr="008D31E2" w:rsidRDefault="008D31E2" w:rsidP="008D31E2">
            <w:pPr>
              <w:cnfStyle w:val="000000100000" w:firstRow="0" w:lastRow="0" w:firstColumn="0" w:lastColumn="0" w:oddVBand="0" w:evenVBand="0" w:oddHBand="1" w:evenHBand="0" w:firstRowFirstColumn="0" w:firstRowLastColumn="0" w:lastRowFirstColumn="0" w:lastRowLastColumn="0"/>
              <w:rPr>
                <w:sz w:val="16"/>
              </w:rPr>
            </w:pPr>
            <w:r w:rsidRPr="008D31E2">
              <w:rPr>
                <w:sz w:val="16"/>
              </w:rPr>
              <w:t xml:space="preserve">The objective is to lift the performance of all students, including those who are falling behind and those ahead of year level expectations. </w:t>
            </w:r>
          </w:p>
          <w:p w14:paraId="08678751" w14:textId="77777777" w:rsidR="008D31E2" w:rsidRPr="008D31E2" w:rsidRDefault="008D31E2" w:rsidP="008D31E2">
            <w:pPr>
              <w:cnfStyle w:val="000000100000" w:firstRow="0" w:lastRow="0" w:firstColumn="0" w:lastColumn="0" w:oddVBand="0" w:evenVBand="0" w:oddHBand="1" w:evenHBand="0" w:firstRowFirstColumn="0" w:firstRowLastColumn="0" w:lastRowFirstColumn="0" w:lastRowLastColumn="0"/>
              <w:rPr>
                <w:sz w:val="16"/>
              </w:rPr>
            </w:pPr>
            <w:r w:rsidRPr="008D31E2">
              <w:rPr>
                <w:sz w:val="16"/>
              </w:rPr>
              <w:t xml:space="preserve">To ensure all students master objectives, effective teachers plan lessons that incorporate adjustments for content, process, and product.  </w:t>
            </w:r>
          </w:p>
        </w:tc>
      </w:tr>
      <w:tr w:rsidR="008D31E2" w:rsidRPr="008D31E2" w14:paraId="4DFF5B29" w14:textId="77777777" w:rsidTr="009F3DE2">
        <w:tc>
          <w:tcPr>
            <w:cnfStyle w:val="001000000000" w:firstRow="0" w:lastRow="0" w:firstColumn="1" w:lastColumn="0" w:oddVBand="0" w:evenVBand="0" w:oddHBand="0" w:evenHBand="0" w:firstRowFirstColumn="0" w:firstRowLastColumn="0" w:lastRowFirstColumn="0" w:lastRowLastColumn="0"/>
            <w:tcW w:w="2090" w:type="dxa"/>
            <w:shd w:val="clear" w:color="auto" w:fill="FFEBEB"/>
          </w:tcPr>
          <w:p w14:paraId="65FB34EC" w14:textId="77777777" w:rsidR="008D31E2" w:rsidRPr="008D31E2" w:rsidRDefault="008D31E2" w:rsidP="008D31E2">
            <w:pPr>
              <w:rPr>
                <w:sz w:val="16"/>
              </w:rPr>
            </w:pPr>
            <w:r w:rsidRPr="008D31E2">
              <w:rPr>
                <w:sz w:val="16"/>
              </w:rPr>
              <w:t>Key elements</w:t>
            </w:r>
          </w:p>
          <w:p w14:paraId="712A283C" w14:textId="77777777" w:rsidR="008D31E2" w:rsidRPr="00AE649E" w:rsidRDefault="008D31E2" w:rsidP="008D31E2">
            <w:pPr>
              <w:numPr>
                <w:ilvl w:val="0"/>
                <w:numId w:val="23"/>
              </w:numPr>
              <w:spacing w:after="160" w:line="259" w:lineRule="auto"/>
              <w:ind w:left="178" w:hanging="218"/>
              <w:contextualSpacing/>
              <w:rPr>
                <w:rFonts w:eastAsia="Times New Roman"/>
                <w:b w:val="0"/>
                <w:color w:val="000000"/>
                <w:sz w:val="16"/>
                <w:szCs w:val="22"/>
                <w:lang w:eastAsia="en-AU"/>
              </w:rPr>
            </w:pPr>
            <w:r w:rsidRPr="00AE649E">
              <w:rPr>
                <w:rFonts w:eastAsia="Times New Roman"/>
                <w:b w:val="0"/>
                <w:color w:val="000000"/>
                <w:sz w:val="16"/>
                <w:szCs w:val="22"/>
                <w:lang w:eastAsia="en-AU"/>
              </w:rPr>
              <w:t xml:space="preserve">Students have time to practice what they have learnt </w:t>
            </w:r>
          </w:p>
          <w:p w14:paraId="79567237" w14:textId="77777777" w:rsidR="008D31E2" w:rsidRPr="008D31E2" w:rsidRDefault="008D31E2" w:rsidP="008D31E2">
            <w:pPr>
              <w:numPr>
                <w:ilvl w:val="0"/>
                <w:numId w:val="23"/>
              </w:numPr>
              <w:spacing w:after="160" w:line="259" w:lineRule="auto"/>
              <w:ind w:left="178" w:hanging="218"/>
              <w:contextualSpacing/>
              <w:rPr>
                <w:rFonts w:asciiTheme="minorHAnsi" w:hAnsiTheme="minorHAnsi" w:cstheme="minorBidi"/>
                <w:sz w:val="16"/>
                <w:szCs w:val="22"/>
              </w:rPr>
            </w:pPr>
            <w:r w:rsidRPr="00AE649E">
              <w:rPr>
                <w:rFonts w:eastAsia="Times New Roman"/>
                <w:b w:val="0"/>
                <w:color w:val="000000"/>
                <w:sz w:val="16"/>
                <w:szCs w:val="22"/>
                <w:lang w:eastAsia="en-AU"/>
              </w:rPr>
              <w:t>Timely feedback provides opportunities for immediate correction and improvement</w:t>
            </w:r>
          </w:p>
        </w:tc>
        <w:tc>
          <w:tcPr>
            <w:tcW w:w="2090" w:type="dxa"/>
          </w:tcPr>
          <w:p w14:paraId="0468A1E5" w14:textId="77777777" w:rsidR="008D31E2" w:rsidRPr="008D31E2" w:rsidRDefault="008D31E2" w:rsidP="008D31E2">
            <w:pPr>
              <w:cnfStyle w:val="000000000000" w:firstRow="0" w:lastRow="0" w:firstColumn="0" w:lastColumn="0" w:oddVBand="0" w:evenVBand="0" w:oddHBand="0" w:evenHBand="0" w:firstRowFirstColumn="0" w:firstRowLastColumn="0" w:lastRowFirstColumn="0" w:lastRowLastColumn="0"/>
              <w:rPr>
                <w:b/>
                <w:sz w:val="16"/>
              </w:rPr>
            </w:pPr>
            <w:r w:rsidRPr="008D31E2">
              <w:rPr>
                <w:b/>
                <w:sz w:val="16"/>
              </w:rPr>
              <w:t>Key elements</w:t>
            </w:r>
          </w:p>
          <w:p w14:paraId="3D176FAF" w14:textId="77777777" w:rsidR="008D31E2" w:rsidRPr="008D31E2" w:rsidRDefault="008D31E2" w:rsidP="008D31E2">
            <w:pPr>
              <w:numPr>
                <w:ilvl w:val="0"/>
                <w:numId w:val="23"/>
              </w:numPr>
              <w:spacing w:after="160" w:line="259" w:lineRule="auto"/>
              <w:ind w:left="178" w:hanging="218"/>
              <w:contextualSpacing/>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22"/>
                <w:lang w:eastAsia="en-AU"/>
              </w:rPr>
            </w:pPr>
            <w:r w:rsidRPr="008D31E2">
              <w:rPr>
                <w:rFonts w:eastAsia="Times New Roman"/>
                <w:color w:val="000000"/>
                <w:sz w:val="16"/>
                <w:szCs w:val="22"/>
                <w:lang w:eastAsia="en-AU"/>
              </w:rPr>
              <w:t>Plan questions in advance for probing, extending, revising and reflecting</w:t>
            </w:r>
          </w:p>
          <w:p w14:paraId="47246DD5" w14:textId="77777777" w:rsidR="008D31E2" w:rsidRPr="008D31E2" w:rsidRDefault="008D31E2" w:rsidP="008D31E2">
            <w:pPr>
              <w:numPr>
                <w:ilvl w:val="0"/>
                <w:numId w:val="23"/>
              </w:numPr>
              <w:spacing w:after="160" w:line="259" w:lineRule="auto"/>
              <w:ind w:left="178" w:hanging="218"/>
              <w:contextualSpacing/>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22"/>
                <w:lang w:eastAsia="en-AU"/>
              </w:rPr>
            </w:pPr>
            <w:r w:rsidRPr="008D31E2">
              <w:rPr>
                <w:rFonts w:eastAsia="Times New Roman"/>
                <w:color w:val="000000"/>
                <w:sz w:val="16"/>
                <w:szCs w:val="22"/>
                <w:lang w:eastAsia="en-AU"/>
              </w:rPr>
              <w:t>Teachers use open questions</w:t>
            </w:r>
          </w:p>
          <w:p w14:paraId="5B965560" w14:textId="77777777" w:rsidR="008D31E2" w:rsidRPr="008D31E2" w:rsidRDefault="008D31E2" w:rsidP="008D31E2">
            <w:pPr>
              <w:numPr>
                <w:ilvl w:val="0"/>
                <w:numId w:val="23"/>
              </w:numPr>
              <w:spacing w:after="160" w:line="259" w:lineRule="auto"/>
              <w:ind w:left="178" w:hanging="218"/>
              <w:contextualSpacing/>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22"/>
                <w:lang w:eastAsia="en-AU"/>
              </w:rPr>
            </w:pPr>
            <w:r w:rsidRPr="008D31E2">
              <w:rPr>
                <w:rFonts w:eastAsia="Times New Roman"/>
                <w:color w:val="000000"/>
                <w:sz w:val="16"/>
                <w:szCs w:val="22"/>
                <w:lang w:eastAsia="en-AU"/>
              </w:rPr>
              <w:t>Questions used as an immediate source of feedback to track progress/understanding</w:t>
            </w:r>
          </w:p>
          <w:p w14:paraId="31562B47" w14:textId="77777777" w:rsidR="008D31E2" w:rsidRPr="008D31E2" w:rsidRDefault="008D31E2" w:rsidP="008D31E2">
            <w:pPr>
              <w:numPr>
                <w:ilvl w:val="0"/>
                <w:numId w:val="23"/>
              </w:numPr>
              <w:spacing w:after="160" w:line="259" w:lineRule="auto"/>
              <w:ind w:left="178" w:hanging="21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6"/>
                <w:szCs w:val="22"/>
              </w:rPr>
            </w:pPr>
            <w:r w:rsidRPr="008D31E2">
              <w:rPr>
                <w:rFonts w:eastAsia="Times New Roman"/>
                <w:color w:val="000000"/>
                <w:sz w:val="16"/>
                <w:szCs w:val="22"/>
                <w:lang w:eastAsia="en-AU"/>
              </w:rPr>
              <w:t>Cold call and strategic sampling are commonly used questioning strategies</w:t>
            </w:r>
          </w:p>
        </w:tc>
        <w:tc>
          <w:tcPr>
            <w:tcW w:w="2090" w:type="dxa"/>
            <w:shd w:val="clear" w:color="auto" w:fill="FFEBEB"/>
          </w:tcPr>
          <w:p w14:paraId="51C70FBE" w14:textId="77777777" w:rsidR="008D31E2" w:rsidRPr="008D31E2" w:rsidRDefault="008D31E2" w:rsidP="008D31E2">
            <w:pPr>
              <w:cnfStyle w:val="000000000000" w:firstRow="0" w:lastRow="0" w:firstColumn="0" w:lastColumn="0" w:oddVBand="0" w:evenVBand="0" w:oddHBand="0" w:evenHBand="0" w:firstRowFirstColumn="0" w:firstRowLastColumn="0" w:lastRowFirstColumn="0" w:lastRowLastColumn="0"/>
              <w:rPr>
                <w:b/>
                <w:sz w:val="16"/>
              </w:rPr>
            </w:pPr>
            <w:r w:rsidRPr="008D31E2">
              <w:rPr>
                <w:b/>
                <w:sz w:val="16"/>
              </w:rPr>
              <w:t xml:space="preserve">Key elements </w:t>
            </w:r>
          </w:p>
          <w:p w14:paraId="5CB3DAC4" w14:textId="77777777" w:rsidR="008D31E2" w:rsidRPr="008D31E2" w:rsidRDefault="008D31E2" w:rsidP="008D31E2">
            <w:pPr>
              <w:numPr>
                <w:ilvl w:val="0"/>
                <w:numId w:val="23"/>
              </w:numPr>
              <w:spacing w:after="160" w:line="259" w:lineRule="auto"/>
              <w:ind w:left="178" w:hanging="218"/>
              <w:contextualSpacing/>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22"/>
                <w:lang w:eastAsia="en-AU"/>
              </w:rPr>
            </w:pPr>
            <w:r w:rsidRPr="008D31E2">
              <w:rPr>
                <w:rFonts w:eastAsia="Times New Roman"/>
                <w:color w:val="000000"/>
                <w:sz w:val="16"/>
                <w:szCs w:val="22"/>
                <w:lang w:eastAsia="en-AU"/>
              </w:rPr>
              <w:t xml:space="preserve">Precise, timely, specific, accurate and actionable </w:t>
            </w:r>
          </w:p>
          <w:p w14:paraId="7ADC7CDF" w14:textId="77777777" w:rsidR="008D31E2" w:rsidRPr="008D31E2" w:rsidRDefault="008D31E2" w:rsidP="008D31E2">
            <w:pPr>
              <w:numPr>
                <w:ilvl w:val="0"/>
                <w:numId w:val="23"/>
              </w:numPr>
              <w:spacing w:after="160" w:line="259" w:lineRule="auto"/>
              <w:ind w:left="178" w:hanging="218"/>
              <w:contextualSpacing/>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22"/>
                <w:lang w:eastAsia="en-AU"/>
              </w:rPr>
            </w:pPr>
            <w:r w:rsidRPr="008D31E2">
              <w:rPr>
                <w:rFonts w:eastAsia="Times New Roman"/>
                <w:color w:val="000000"/>
                <w:sz w:val="16"/>
                <w:szCs w:val="22"/>
                <w:lang w:eastAsia="en-AU"/>
              </w:rPr>
              <w:t>Questioning and assessment is feedback on teaching practice</w:t>
            </w:r>
          </w:p>
          <w:p w14:paraId="77AF77E3" w14:textId="77777777" w:rsidR="008D31E2" w:rsidRPr="008D31E2" w:rsidRDefault="008D31E2" w:rsidP="008D31E2">
            <w:pPr>
              <w:numPr>
                <w:ilvl w:val="0"/>
                <w:numId w:val="23"/>
              </w:numPr>
              <w:spacing w:after="160" w:line="259" w:lineRule="auto"/>
              <w:ind w:left="178" w:hanging="21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6"/>
                <w:szCs w:val="22"/>
              </w:rPr>
            </w:pPr>
            <w:r w:rsidRPr="008D31E2">
              <w:rPr>
                <w:rFonts w:eastAsia="Times New Roman"/>
                <w:color w:val="000000"/>
                <w:sz w:val="16"/>
                <w:szCs w:val="22"/>
                <w:lang w:eastAsia="en-AU"/>
              </w:rPr>
              <w:t>Use student voice to enable student feedback about teaching</w:t>
            </w:r>
          </w:p>
        </w:tc>
        <w:tc>
          <w:tcPr>
            <w:tcW w:w="2090" w:type="dxa"/>
          </w:tcPr>
          <w:p w14:paraId="2197297E" w14:textId="77777777" w:rsidR="008D31E2" w:rsidRPr="008D31E2" w:rsidRDefault="008D31E2" w:rsidP="008D31E2">
            <w:pPr>
              <w:cnfStyle w:val="000000000000" w:firstRow="0" w:lastRow="0" w:firstColumn="0" w:lastColumn="0" w:oddVBand="0" w:evenVBand="0" w:oddHBand="0" w:evenHBand="0" w:firstRowFirstColumn="0" w:firstRowLastColumn="0" w:lastRowFirstColumn="0" w:lastRowLastColumn="0"/>
              <w:rPr>
                <w:b/>
                <w:sz w:val="16"/>
              </w:rPr>
            </w:pPr>
            <w:r w:rsidRPr="008D31E2">
              <w:rPr>
                <w:rFonts w:eastAsia="Times New Roman"/>
                <w:b/>
                <w:color w:val="000000"/>
                <w:sz w:val="16"/>
                <w:lang w:eastAsia="en-AU"/>
              </w:rPr>
              <w:t>Key elements</w:t>
            </w:r>
            <w:r w:rsidRPr="008D31E2">
              <w:rPr>
                <w:b/>
                <w:sz w:val="16"/>
              </w:rPr>
              <w:t xml:space="preserve"> </w:t>
            </w:r>
          </w:p>
          <w:p w14:paraId="3F1F7B26" w14:textId="77777777" w:rsidR="008D31E2" w:rsidRPr="008D31E2" w:rsidRDefault="008D31E2" w:rsidP="008D31E2">
            <w:pPr>
              <w:numPr>
                <w:ilvl w:val="0"/>
                <w:numId w:val="23"/>
              </w:numPr>
              <w:spacing w:after="160" w:line="259" w:lineRule="auto"/>
              <w:ind w:left="178" w:hanging="218"/>
              <w:contextualSpacing/>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22"/>
                <w:lang w:eastAsia="en-AU"/>
              </w:rPr>
            </w:pPr>
            <w:r w:rsidRPr="008D31E2">
              <w:rPr>
                <w:rFonts w:eastAsia="Times New Roman"/>
                <w:color w:val="000000"/>
                <w:sz w:val="16"/>
                <w:szCs w:val="22"/>
                <w:lang w:eastAsia="en-AU"/>
              </w:rPr>
              <w:t xml:space="preserve">Teaching problem solving </w:t>
            </w:r>
          </w:p>
          <w:p w14:paraId="35C4395F" w14:textId="77777777" w:rsidR="008D31E2" w:rsidRPr="008D31E2" w:rsidRDefault="008D31E2" w:rsidP="008D31E2">
            <w:pPr>
              <w:numPr>
                <w:ilvl w:val="0"/>
                <w:numId w:val="23"/>
              </w:numPr>
              <w:spacing w:after="160" w:line="259" w:lineRule="auto"/>
              <w:ind w:left="178" w:hanging="218"/>
              <w:contextualSpacing/>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22"/>
                <w:lang w:eastAsia="en-AU"/>
              </w:rPr>
            </w:pPr>
            <w:r w:rsidRPr="008D31E2">
              <w:rPr>
                <w:rFonts w:eastAsia="Times New Roman"/>
                <w:color w:val="000000"/>
                <w:sz w:val="16"/>
                <w:szCs w:val="22"/>
                <w:lang w:eastAsia="en-AU"/>
              </w:rPr>
              <w:t>Teaching study skills</w:t>
            </w:r>
          </w:p>
          <w:p w14:paraId="43D9BFD0" w14:textId="77777777" w:rsidR="008D31E2" w:rsidRPr="008D31E2" w:rsidRDefault="008D31E2" w:rsidP="008D31E2">
            <w:pPr>
              <w:numPr>
                <w:ilvl w:val="0"/>
                <w:numId w:val="23"/>
              </w:numPr>
              <w:spacing w:after="160" w:line="259" w:lineRule="auto"/>
              <w:ind w:left="178" w:hanging="218"/>
              <w:contextualSpacing/>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22"/>
                <w:lang w:eastAsia="en-AU"/>
              </w:rPr>
            </w:pPr>
            <w:r w:rsidRPr="008D31E2">
              <w:rPr>
                <w:rFonts w:eastAsia="Times New Roman"/>
                <w:color w:val="000000"/>
                <w:sz w:val="16"/>
                <w:szCs w:val="22"/>
                <w:lang w:eastAsia="en-AU"/>
              </w:rPr>
              <w:t>Promotes self-questioning</w:t>
            </w:r>
          </w:p>
          <w:p w14:paraId="13A06149" w14:textId="77777777" w:rsidR="008D31E2" w:rsidRPr="008D31E2" w:rsidRDefault="008D31E2" w:rsidP="008D31E2">
            <w:pPr>
              <w:numPr>
                <w:ilvl w:val="0"/>
                <w:numId w:val="23"/>
              </w:numPr>
              <w:spacing w:after="160" w:line="259" w:lineRule="auto"/>
              <w:ind w:left="178" w:hanging="218"/>
              <w:contextualSpacing/>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22"/>
                <w:lang w:eastAsia="en-AU"/>
              </w:rPr>
            </w:pPr>
            <w:r w:rsidRPr="008D31E2">
              <w:rPr>
                <w:rFonts w:eastAsia="Times New Roman"/>
                <w:color w:val="000000"/>
                <w:sz w:val="16"/>
                <w:szCs w:val="22"/>
                <w:lang w:eastAsia="en-AU"/>
              </w:rPr>
              <w:t>Classroom discussion is an essential feature</w:t>
            </w:r>
          </w:p>
          <w:p w14:paraId="0AC0F561" w14:textId="77777777" w:rsidR="008D31E2" w:rsidRPr="008D31E2" w:rsidRDefault="008D31E2" w:rsidP="008D31E2">
            <w:pPr>
              <w:numPr>
                <w:ilvl w:val="0"/>
                <w:numId w:val="23"/>
              </w:numPr>
              <w:spacing w:after="160" w:line="259" w:lineRule="auto"/>
              <w:ind w:left="178" w:hanging="218"/>
              <w:contextualSpacing/>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22"/>
                <w:lang w:eastAsia="en-AU"/>
              </w:rPr>
            </w:pPr>
            <w:r w:rsidRPr="008D31E2">
              <w:rPr>
                <w:rFonts w:eastAsia="Times New Roman"/>
                <w:color w:val="000000"/>
                <w:sz w:val="16"/>
                <w:szCs w:val="22"/>
                <w:lang w:eastAsia="en-AU"/>
              </w:rPr>
              <w:t>Uses concept mapping</w:t>
            </w:r>
          </w:p>
        </w:tc>
        <w:tc>
          <w:tcPr>
            <w:tcW w:w="2090" w:type="dxa"/>
            <w:shd w:val="clear" w:color="auto" w:fill="FFEBEB"/>
          </w:tcPr>
          <w:p w14:paraId="27924522" w14:textId="77777777" w:rsidR="008D31E2" w:rsidRPr="008D31E2" w:rsidRDefault="008D31E2" w:rsidP="008D31E2">
            <w:pPr>
              <w:cnfStyle w:val="000000000000" w:firstRow="0" w:lastRow="0" w:firstColumn="0" w:lastColumn="0" w:oddVBand="0" w:evenVBand="0" w:oddHBand="0" w:evenHBand="0" w:firstRowFirstColumn="0" w:firstRowLastColumn="0" w:lastRowFirstColumn="0" w:lastRowLastColumn="0"/>
              <w:rPr>
                <w:b/>
                <w:sz w:val="16"/>
              </w:rPr>
            </w:pPr>
            <w:r w:rsidRPr="008D31E2">
              <w:rPr>
                <w:rFonts w:eastAsia="Times New Roman"/>
                <w:b/>
                <w:color w:val="000000"/>
                <w:sz w:val="16"/>
                <w:lang w:eastAsia="en-AU"/>
              </w:rPr>
              <w:t>Key elements</w:t>
            </w:r>
          </w:p>
          <w:p w14:paraId="3172FA5A" w14:textId="77777777" w:rsidR="008D31E2" w:rsidRPr="008D31E2" w:rsidRDefault="008D31E2" w:rsidP="008D31E2">
            <w:pPr>
              <w:numPr>
                <w:ilvl w:val="0"/>
                <w:numId w:val="23"/>
              </w:numPr>
              <w:spacing w:after="160" w:line="259" w:lineRule="auto"/>
              <w:ind w:left="178" w:hanging="218"/>
              <w:contextualSpacing/>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22"/>
                <w:lang w:eastAsia="en-AU"/>
              </w:rPr>
            </w:pPr>
            <w:r w:rsidRPr="008D31E2">
              <w:rPr>
                <w:rFonts w:eastAsia="Times New Roman"/>
                <w:color w:val="000000"/>
                <w:sz w:val="16"/>
                <w:szCs w:val="22"/>
                <w:lang w:eastAsia="en-AU"/>
              </w:rPr>
              <w:t>High quality, evidence based group instruction</w:t>
            </w:r>
          </w:p>
          <w:p w14:paraId="22FB0FBC" w14:textId="77777777" w:rsidR="008D31E2" w:rsidRPr="008D31E2" w:rsidRDefault="008D31E2" w:rsidP="008D31E2">
            <w:pPr>
              <w:numPr>
                <w:ilvl w:val="0"/>
                <w:numId w:val="23"/>
              </w:numPr>
              <w:spacing w:after="160" w:line="259" w:lineRule="auto"/>
              <w:ind w:left="178" w:hanging="218"/>
              <w:contextualSpacing/>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22"/>
                <w:lang w:eastAsia="en-AU"/>
              </w:rPr>
            </w:pPr>
            <w:r w:rsidRPr="008D31E2">
              <w:rPr>
                <w:rFonts w:eastAsia="Times New Roman"/>
                <w:color w:val="000000"/>
                <w:sz w:val="16"/>
                <w:szCs w:val="22"/>
                <w:lang w:eastAsia="en-AU"/>
              </w:rPr>
              <w:t xml:space="preserve">Regular supplemental instruction </w:t>
            </w:r>
          </w:p>
          <w:p w14:paraId="14976C40" w14:textId="77777777" w:rsidR="008D31E2" w:rsidRPr="008D31E2" w:rsidRDefault="008D31E2" w:rsidP="008D31E2">
            <w:pPr>
              <w:numPr>
                <w:ilvl w:val="0"/>
                <w:numId w:val="23"/>
              </w:numPr>
              <w:spacing w:after="160" w:line="259" w:lineRule="auto"/>
              <w:ind w:left="178" w:hanging="218"/>
              <w:contextualSpacing/>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22"/>
                <w:lang w:eastAsia="en-AU"/>
              </w:rPr>
            </w:pPr>
            <w:r w:rsidRPr="008D31E2">
              <w:rPr>
                <w:rFonts w:eastAsia="Times New Roman"/>
                <w:color w:val="000000"/>
                <w:sz w:val="16"/>
                <w:szCs w:val="22"/>
                <w:lang w:eastAsia="en-AU"/>
              </w:rPr>
              <w:t>Individualised interventions</w:t>
            </w:r>
          </w:p>
          <w:p w14:paraId="10209BA2" w14:textId="77777777" w:rsidR="008D31E2" w:rsidRPr="008D31E2" w:rsidRDefault="008D31E2" w:rsidP="008D31E2">
            <w:pPr>
              <w:cnfStyle w:val="000000000000" w:firstRow="0" w:lastRow="0" w:firstColumn="0" w:lastColumn="0" w:oddVBand="0" w:evenVBand="0" w:oddHBand="0" w:evenHBand="0" w:firstRowFirstColumn="0" w:firstRowLastColumn="0" w:lastRowFirstColumn="0" w:lastRowLastColumn="0"/>
              <w:rPr>
                <w:sz w:val="16"/>
              </w:rPr>
            </w:pPr>
          </w:p>
        </w:tc>
      </w:tr>
      <w:tr w:rsidR="008D31E2" w:rsidRPr="008D31E2" w14:paraId="73FCBB42" w14:textId="77777777" w:rsidTr="009F3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0" w:type="dxa"/>
            <w:shd w:val="clear" w:color="auto" w:fill="FFEBEB"/>
          </w:tcPr>
          <w:p w14:paraId="58590E68" w14:textId="6B71D5E4" w:rsidR="008D31E2" w:rsidRPr="008D31E2" w:rsidRDefault="008D31E2" w:rsidP="008D31E2">
            <w:pPr>
              <w:rPr>
                <w:sz w:val="16"/>
              </w:rPr>
            </w:pPr>
            <w:r w:rsidRPr="008D31E2">
              <w:rPr>
                <w:sz w:val="16"/>
              </w:rPr>
              <w:t>Related effect sizes</w:t>
            </w:r>
            <w:r w:rsidR="004857E5">
              <w:rPr>
                <w:sz w:val="16"/>
              </w:rPr>
              <w:t>*</w:t>
            </w:r>
          </w:p>
          <w:p w14:paraId="6B8A95CD" w14:textId="77777777" w:rsidR="008D31E2" w:rsidRPr="00AE649E" w:rsidRDefault="008D31E2" w:rsidP="008D31E2">
            <w:pPr>
              <w:numPr>
                <w:ilvl w:val="0"/>
                <w:numId w:val="23"/>
              </w:numPr>
              <w:spacing w:after="160" w:line="259" w:lineRule="auto"/>
              <w:ind w:left="178" w:hanging="218"/>
              <w:contextualSpacing/>
              <w:rPr>
                <w:rFonts w:eastAsia="Times New Roman"/>
                <w:b w:val="0"/>
                <w:color w:val="000000"/>
                <w:sz w:val="16"/>
                <w:szCs w:val="22"/>
                <w:lang w:eastAsia="en-AU"/>
              </w:rPr>
            </w:pPr>
            <w:r w:rsidRPr="00AE649E">
              <w:rPr>
                <w:rFonts w:eastAsia="Times New Roman"/>
                <w:b w:val="0"/>
                <w:color w:val="000000"/>
                <w:sz w:val="16"/>
                <w:szCs w:val="22"/>
                <w:lang w:eastAsia="en-AU"/>
              </w:rPr>
              <w:t>Time on task – 0.62</w:t>
            </w:r>
          </w:p>
          <w:p w14:paraId="3EA1DA80" w14:textId="77777777" w:rsidR="008D31E2" w:rsidRPr="00AE649E" w:rsidRDefault="008D31E2" w:rsidP="008D31E2">
            <w:pPr>
              <w:numPr>
                <w:ilvl w:val="0"/>
                <w:numId w:val="23"/>
              </w:numPr>
              <w:spacing w:after="160" w:line="259" w:lineRule="auto"/>
              <w:ind w:left="178" w:hanging="218"/>
              <w:contextualSpacing/>
              <w:rPr>
                <w:rFonts w:eastAsia="Times New Roman"/>
                <w:b w:val="0"/>
                <w:color w:val="000000"/>
                <w:sz w:val="16"/>
                <w:szCs w:val="22"/>
                <w:lang w:eastAsia="en-AU"/>
              </w:rPr>
            </w:pPr>
            <w:r w:rsidRPr="00AE649E">
              <w:rPr>
                <w:rFonts w:eastAsia="Times New Roman"/>
                <w:b w:val="0"/>
                <w:color w:val="000000"/>
                <w:sz w:val="16"/>
                <w:szCs w:val="22"/>
                <w:lang w:eastAsia="en-AU"/>
              </w:rPr>
              <w:t>Spaced practice – 0.71</w:t>
            </w:r>
          </w:p>
          <w:p w14:paraId="6248323F" w14:textId="77777777" w:rsidR="008D31E2" w:rsidRPr="00AE649E" w:rsidRDefault="008D31E2" w:rsidP="008D31E2">
            <w:pPr>
              <w:numPr>
                <w:ilvl w:val="0"/>
                <w:numId w:val="23"/>
              </w:numPr>
              <w:spacing w:after="160" w:line="259" w:lineRule="auto"/>
              <w:ind w:left="178" w:hanging="218"/>
              <w:contextualSpacing/>
              <w:rPr>
                <w:rFonts w:eastAsia="Times New Roman"/>
                <w:b w:val="0"/>
                <w:color w:val="000000"/>
                <w:sz w:val="16"/>
                <w:szCs w:val="22"/>
                <w:lang w:eastAsia="en-AU"/>
              </w:rPr>
            </w:pPr>
            <w:r w:rsidRPr="00AE649E">
              <w:rPr>
                <w:rFonts w:eastAsia="Times New Roman"/>
                <w:b w:val="0"/>
                <w:color w:val="000000"/>
                <w:sz w:val="16"/>
                <w:szCs w:val="22"/>
                <w:lang w:eastAsia="en-AU"/>
              </w:rPr>
              <w:t>Feedback – 0.73</w:t>
            </w:r>
          </w:p>
          <w:p w14:paraId="0CE532F3" w14:textId="77777777" w:rsidR="004857E5" w:rsidRDefault="004857E5" w:rsidP="008D31E2">
            <w:pPr>
              <w:ind w:left="-40"/>
              <w:rPr>
                <w:rFonts w:eastAsia="Times New Roman"/>
                <w:b w:val="0"/>
                <w:bCs w:val="0"/>
                <w:color w:val="000000"/>
                <w:sz w:val="16"/>
                <w:lang w:eastAsia="en-AU"/>
              </w:rPr>
            </w:pPr>
          </w:p>
          <w:p w14:paraId="2937F10D" w14:textId="77777777" w:rsidR="004857E5" w:rsidRDefault="004857E5" w:rsidP="008D31E2">
            <w:pPr>
              <w:ind w:left="-40"/>
              <w:rPr>
                <w:rFonts w:eastAsia="Times New Roman"/>
                <w:b w:val="0"/>
                <w:bCs w:val="0"/>
                <w:color w:val="000000"/>
                <w:sz w:val="16"/>
                <w:lang w:eastAsia="en-AU"/>
              </w:rPr>
            </w:pPr>
          </w:p>
          <w:p w14:paraId="1A505EBD" w14:textId="77777777" w:rsidR="004857E5" w:rsidRDefault="004857E5" w:rsidP="008D31E2">
            <w:pPr>
              <w:ind w:left="-40"/>
              <w:rPr>
                <w:rFonts w:eastAsia="Times New Roman"/>
                <w:b w:val="0"/>
                <w:bCs w:val="0"/>
                <w:color w:val="000000"/>
                <w:sz w:val="16"/>
                <w:lang w:eastAsia="en-AU"/>
              </w:rPr>
            </w:pPr>
          </w:p>
          <w:p w14:paraId="4A044E90" w14:textId="77777777" w:rsidR="004857E5" w:rsidRDefault="004857E5" w:rsidP="004857E5">
            <w:pPr>
              <w:rPr>
                <w:rFonts w:eastAsia="Times New Roman"/>
                <w:b w:val="0"/>
                <w:bCs w:val="0"/>
                <w:color w:val="000000"/>
                <w:sz w:val="16"/>
                <w:lang w:eastAsia="en-AU"/>
              </w:rPr>
            </w:pPr>
          </w:p>
          <w:p w14:paraId="06BC7B40" w14:textId="4C359EF4" w:rsidR="008D31E2" w:rsidRPr="008D31E2" w:rsidRDefault="008D31E2" w:rsidP="008D31E2">
            <w:pPr>
              <w:ind w:left="-40"/>
              <w:rPr>
                <w:rFonts w:eastAsia="Times New Roman"/>
                <w:color w:val="000000"/>
                <w:sz w:val="16"/>
                <w:lang w:eastAsia="en-AU"/>
              </w:rPr>
            </w:pPr>
            <w:r w:rsidRPr="008D31E2">
              <w:rPr>
                <w:rFonts w:eastAsia="Times New Roman"/>
                <w:color w:val="000000"/>
                <w:sz w:val="16"/>
                <w:lang w:eastAsia="en-AU"/>
              </w:rPr>
              <w:t>Months of progress</w:t>
            </w:r>
            <w:r w:rsidR="004857E5">
              <w:rPr>
                <w:rFonts w:eastAsia="Times New Roman"/>
                <w:color w:val="000000"/>
                <w:sz w:val="16"/>
                <w:lang w:eastAsia="en-AU"/>
              </w:rPr>
              <w:t>**</w:t>
            </w:r>
            <w:r w:rsidRPr="008D31E2">
              <w:rPr>
                <w:rFonts w:eastAsia="Times New Roman"/>
                <w:color w:val="000000"/>
                <w:sz w:val="16"/>
                <w:lang w:eastAsia="en-AU"/>
              </w:rPr>
              <w:t xml:space="preserve"> </w:t>
            </w:r>
          </w:p>
          <w:p w14:paraId="07D0E9FF" w14:textId="77777777" w:rsidR="008D31E2" w:rsidRPr="00AE649E" w:rsidRDefault="008D31E2" w:rsidP="008D31E2">
            <w:pPr>
              <w:numPr>
                <w:ilvl w:val="0"/>
                <w:numId w:val="23"/>
              </w:numPr>
              <w:spacing w:after="160" w:line="259" w:lineRule="auto"/>
              <w:ind w:left="178" w:hanging="218"/>
              <w:contextualSpacing/>
              <w:rPr>
                <w:rFonts w:eastAsia="Times New Roman"/>
                <w:b w:val="0"/>
                <w:color w:val="000000"/>
                <w:sz w:val="16"/>
                <w:szCs w:val="22"/>
                <w:lang w:eastAsia="en-AU"/>
              </w:rPr>
            </w:pPr>
            <w:r w:rsidRPr="00AE649E">
              <w:rPr>
                <w:rFonts w:eastAsia="Times New Roman"/>
                <w:b w:val="0"/>
                <w:color w:val="000000"/>
                <w:sz w:val="16"/>
                <w:szCs w:val="22"/>
                <w:lang w:eastAsia="en-AU"/>
              </w:rPr>
              <w:t>Mastery learning +5</w:t>
            </w:r>
          </w:p>
        </w:tc>
        <w:tc>
          <w:tcPr>
            <w:tcW w:w="2090" w:type="dxa"/>
          </w:tcPr>
          <w:p w14:paraId="74AD8166" w14:textId="09277CF9" w:rsidR="008D31E2" w:rsidRPr="008D31E2" w:rsidRDefault="008D31E2" w:rsidP="008D31E2">
            <w:pPr>
              <w:cnfStyle w:val="000000100000" w:firstRow="0" w:lastRow="0" w:firstColumn="0" w:lastColumn="0" w:oddVBand="0" w:evenVBand="0" w:oddHBand="1" w:evenHBand="0" w:firstRowFirstColumn="0" w:firstRowLastColumn="0" w:lastRowFirstColumn="0" w:lastRowLastColumn="0"/>
              <w:rPr>
                <w:b/>
                <w:sz w:val="16"/>
              </w:rPr>
            </w:pPr>
            <w:r w:rsidRPr="008D31E2">
              <w:rPr>
                <w:b/>
                <w:sz w:val="16"/>
              </w:rPr>
              <w:t>Related effect sizes</w:t>
            </w:r>
            <w:r w:rsidR="004857E5">
              <w:rPr>
                <w:b/>
                <w:sz w:val="16"/>
              </w:rPr>
              <w:t>*</w:t>
            </w:r>
          </w:p>
          <w:p w14:paraId="3F4A14E0" w14:textId="77777777" w:rsidR="008D31E2" w:rsidRPr="008D31E2" w:rsidRDefault="008D31E2" w:rsidP="008D31E2">
            <w:pPr>
              <w:numPr>
                <w:ilvl w:val="0"/>
                <w:numId w:val="23"/>
              </w:numPr>
              <w:spacing w:after="160" w:line="259" w:lineRule="auto"/>
              <w:ind w:left="178" w:hanging="218"/>
              <w:contextualSpacing/>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AU"/>
              </w:rPr>
            </w:pPr>
            <w:r w:rsidRPr="008D31E2">
              <w:rPr>
                <w:rFonts w:eastAsia="Times New Roman"/>
                <w:color w:val="000000"/>
                <w:sz w:val="16"/>
                <w:szCs w:val="22"/>
                <w:lang w:eastAsia="en-AU"/>
              </w:rPr>
              <w:t>Questioning – 0.46</w:t>
            </w:r>
          </w:p>
          <w:p w14:paraId="180FA1BB" w14:textId="77777777" w:rsidR="008D31E2" w:rsidRPr="008D31E2" w:rsidRDefault="008D31E2" w:rsidP="008D31E2">
            <w:pPr>
              <w:cnfStyle w:val="000000100000" w:firstRow="0" w:lastRow="0" w:firstColumn="0" w:lastColumn="0" w:oddVBand="0" w:evenVBand="0" w:oddHBand="1" w:evenHBand="0" w:firstRowFirstColumn="0" w:firstRowLastColumn="0" w:lastRowFirstColumn="0" w:lastRowLastColumn="0"/>
              <w:rPr>
                <w:sz w:val="16"/>
              </w:rPr>
            </w:pPr>
          </w:p>
        </w:tc>
        <w:tc>
          <w:tcPr>
            <w:tcW w:w="2090" w:type="dxa"/>
            <w:shd w:val="clear" w:color="auto" w:fill="FFEBEB"/>
          </w:tcPr>
          <w:p w14:paraId="2ABC39EF" w14:textId="4AF21AB9" w:rsidR="008D31E2" w:rsidRPr="008D31E2" w:rsidRDefault="008D31E2" w:rsidP="008D31E2">
            <w:pPr>
              <w:cnfStyle w:val="000000100000" w:firstRow="0" w:lastRow="0" w:firstColumn="0" w:lastColumn="0" w:oddVBand="0" w:evenVBand="0" w:oddHBand="1" w:evenHBand="0" w:firstRowFirstColumn="0" w:firstRowLastColumn="0" w:lastRowFirstColumn="0" w:lastRowLastColumn="0"/>
              <w:rPr>
                <w:b/>
                <w:sz w:val="16"/>
              </w:rPr>
            </w:pPr>
            <w:r w:rsidRPr="008D31E2">
              <w:rPr>
                <w:b/>
                <w:sz w:val="16"/>
              </w:rPr>
              <w:t>Related effect sizes</w:t>
            </w:r>
            <w:r w:rsidR="004857E5">
              <w:rPr>
                <w:b/>
                <w:sz w:val="16"/>
              </w:rPr>
              <w:t>*</w:t>
            </w:r>
          </w:p>
          <w:p w14:paraId="120745BE" w14:textId="77777777" w:rsidR="008D31E2" w:rsidRPr="008D31E2" w:rsidRDefault="008D31E2" w:rsidP="008D31E2">
            <w:pPr>
              <w:numPr>
                <w:ilvl w:val="0"/>
                <w:numId w:val="23"/>
              </w:numPr>
              <w:spacing w:after="160" w:line="259" w:lineRule="auto"/>
              <w:ind w:left="178" w:hanging="218"/>
              <w:contextualSpacing/>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AU"/>
              </w:rPr>
            </w:pPr>
            <w:r w:rsidRPr="008D31E2">
              <w:rPr>
                <w:rFonts w:eastAsia="Times New Roman"/>
                <w:color w:val="000000"/>
                <w:sz w:val="16"/>
                <w:szCs w:val="22"/>
                <w:lang w:eastAsia="en-AU"/>
              </w:rPr>
              <w:t>Feedback – 0.73</w:t>
            </w:r>
          </w:p>
          <w:p w14:paraId="68B219DB" w14:textId="77777777" w:rsidR="004857E5" w:rsidRDefault="004857E5" w:rsidP="008D31E2">
            <w:pPr>
              <w:cnfStyle w:val="000000100000" w:firstRow="0" w:lastRow="0" w:firstColumn="0" w:lastColumn="0" w:oddVBand="0" w:evenVBand="0" w:oddHBand="1" w:evenHBand="0" w:firstRowFirstColumn="0" w:firstRowLastColumn="0" w:lastRowFirstColumn="0" w:lastRowLastColumn="0"/>
              <w:rPr>
                <w:b/>
                <w:sz w:val="16"/>
              </w:rPr>
            </w:pPr>
          </w:p>
          <w:p w14:paraId="1A570F9B" w14:textId="77777777" w:rsidR="004857E5" w:rsidRDefault="004857E5" w:rsidP="008D31E2">
            <w:pPr>
              <w:cnfStyle w:val="000000100000" w:firstRow="0" w:lastRow="0" w:firstColumn="0" w:lastColumn="0" w:oddVBand="0" w:evenVBand="0" w:oddHBand="1" w:evenHBand="0" w:firstRowFirstColumn="0" w:firstRowLastColumn="0" w:lastRowFirstColumn="0" w:lastRowLastColumn="0"/>
              <w:rPr>
                <w:b/>
                <w:sz w:val="16"/>
              </w:rPr>
            </w:pPr>
          </w:p>
          <w:p w14:paraId="76239F07" w14:textId="77777777" w:rsidR="004857E5" w:rsidRDefault="004857E5" w:rsidP="008D31E2">
            <w:pPr>
              <w:cnfStyle w:val="000000100000" w:firstRow="0" w:lastRow="0" w:firstColumn="0" w:lastColumn="0" w:oddVBand="0" w:evenVBand="0" w:oddHBand="1" w:evenHBand="0" w:firstRowFirstColumn="0" w:firstRowLastColumn="0" w:lastRowFirstColumn="0" w:lastRowLastColumn="0"/>
              <w:rPr>
                <w:b/>
                <w:sz w:val="16"/>
              </w:rPr>
            </w:pPr>
          </w:p>
          <w:p w14:paraId="32E57577" w14:textId="77777777" w:rsidR="004857E5" w:rsidRDefault="004857E5" w:rsidP="008D31E2">
            <w:pPr>
              <w:cnfStyle w:val="000000100000" w:firstRow="0" w:lastRow="0" w:firstColumn="0" w:lastColumn="0" w:oddVBand="0" w:evenVBand="0" w:oddHBand="1" w:evenHBand="0" w:firstRowFirstColumn="0" w:firstRowLastColumn="0" w:lastRowFirstColumn="0" w:lastRowLastColumn="0"/>
              <w:rPr>
                <w:b/>
                <w:sz w:val="16"/>
              </w:rPr>
            </w:pPr>
          </w:p>
          <w:p w14:paraId="3CAD3634" w14:textId="77777777" w:rsidR="004857E5" w:rsidRDefault="004857E5" w:rsidP="008D31E2">
            <w:pPr>
              <w:cnfStyle w:val="000000100000" w:firstRow="0" w:lastRow="0" w:firstColumn="0" w:lastColumn="0" w:oddVBand="0" w:evenVBand="0" w:oddHBand="1" w:evenHBand="0" w:firstRowFirstColumn="0" w:firstRowLastColumn="0" w:lastRowFirstColumn="0" w:lastRowLastColumn="0"/>
              <w:rPr>
                <w:b/>
                <w:sz w:val="16"/>
              </w:rPr>
            </w:pPr>
          </w:p>
          <w:p w14:paraId="3C0B3B2D" w14:textId="213FDCD4" w:rsidR="008D31E2" w:rsidRPr="008D31E2" w:rsidRDefault="008D31E2" w:rsidP="008D31E2">
            <w:pPr>
              <w:cnfStyle w:val="000000100000" w:firstRow="0" w:lastRow="0" w:firstColumn="0" w:lastColumn="0" w:oddVBand="0" w:evenVBand="0" w:oddHBand="1" w:evenHBand="0" w:firstRowFirstColumn="0" w:firstRowLastColumn="0" w:lastRowFirstColumn="0" w:lastRowLastColumn="0"/>
              <w:rPr>
                <w:b/>
                <w:sz w:val="16"/>
              </w:rPr>
            </w:pPr>
            <w:r w:rsidRPr="008D31E2">
              <w:rPr>
                <w:b/>
                <w:sz w:val="16"/>
              </w:rPr>
              <w:t>Months of progress</w:t>
            </w:r>
            <w:r w:rsidR="004857E5">
              <w:rPr>
                <w:b/>
                <w:sz w:val="16"/>
              </w:rPr>
              <w:t>**</w:t>
            </w:r>
          </w:p>
          <w:p w14:paraId="15EA0D2F" w14:textId="77777777" w:rsidR="008D31E2" w:rsidRPr="008D31E2" w:rsidRDefault="008D31E2" w:rsidP="008D31E2">
            <w:pPr>
              <w:numPr>
                <w:ilvl w:val="0"/>
                <w:numId w:val="23"/>
              </w:numPr>
              <w:spacing w:after="160" w:line="259" w:lineRule="auto"/>
              <w:ind w:left="178" w:hanging="21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16"/>
                <w:szCs w:val="22"/>
              </w:rPr>
            </w:pPr>
            <w:r w:rsidRPr="008D31E2">
              <w:rPr>
                <w:rFonts w:eastAsia="Times New Roman"/>
                <w:color w:val="000000"/>
                <w:sz w:val="16"/>
                <w:szCs w:val="22"/>
                <w:lang w:eastAsia="en-AU"/>
              </w:rPr>
              <w:t xml:space="preserve">Feedback +8 </w:t>
            </w:r>
          </w:p>
        </w:tc>
        <w:tc>
          <w:tcPr>
            <w:tcW w:w="2090" w:type="dxa"/>
          </w:tcPr>
          <w:p w14:paraId="4F0883C3" w14:textId="44F802E0" w:rsidR="008D31E2" w:rsidRPr="008D31E2" w:rsidRDefault="008D31E2" w:rsidP="008D31E2">
            <w:pPr>
              <w:cnfStyle w:val="000000100000" w:firstRow="0" w:lastRow="0" w:firstColumn="0" w:lastColumn="0" w:oddVBand="0" w:evenVBand="0" w:oddHBand="1" w:evenHBand="0" w:firstRowFirstColumn="0" w:firstRowLastColumn="0" w:lastRowFirstColumn="0" w:lastRowLastColumn="0"/>
              <w:rPr>
                <w:b/>
                <w:sz w:val="16"/>
              </w:rPr>
            </w:pPr>
            <w:r w:rsidRPr="008D31E2">
              <w:rPr>
                <w:b/>
                <w:sz w:val="16"/>
              </w:rPr>
              <w:t>Related effect sizes</w:t>
            </w:r>
            <w:r w:rsidR="004857E5">
              <w:rPr>
                <w:b/>
                <w:sz w:val="16"/>
              </w:rPr>
              <w:t>*</w:t>
            </w:r>
          </w:p>
          <w:p w14:paraId="14B3B8D1" w14:textId="77777777" w:rsidR="008D31E2" w:rsidRPr="008D31E2" w:rsidRDefault="008D31E2" w:rsidP="008D31E2">
            <w:pPr>
              <w:numPr>
                <w:ilvl w:val="0"/>
                <w:numId w:val="23"/>
              </w:numPr>
              <w:spacing w:after="160" w:line="259" w:lineRule="auto"/>
              <w:ind w:left="178" w:hanging="218"/>
              <w:contextualSpacing/>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AU"/>
              </w:rPr>
            </w:pPr>
            <w:r w:rsidRPr="008D31E2">
              <w:rPr>
                <w:rFonts w:eastAsia="Times New Roman"/>
                <w:color w:val="000000"/>
                <w:sz w:val="16"/>
                <w:szCs w:val="22"/>
                <w:lang w:eastAsia="en-AU"/>
              </w:rPr>
              <w:t xml:space="preserve">Teaching problem solving – 0.63 </w:t>
            </w:r>
          </w:p>
          <w:p w14:paraId="4DC5EFC2" w14:textId="77777777" w:rsidR="008D31E2" w:rsidRPr="008D31E2" w:rsidRDefault="008D31E2" w:rsidP="008D31E2">
            <w:pPr>
              <w:numPr>
                <w:ilvl w:val="0"/>
                <w:numId w:val="23"/>
              </w:numPr>
              <w:spacing w:after="160" w:line="259" w:lineRule="auto"/>
              <w:ind w:left="178" w:hanging="218"/>
              <w:contextualSpacing/>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AU"/>
              </w:rPr>
            </w:pPr>
            <w:r w:rsidRPr="008D31E2">
              <w:rPr>
                <w:rFonts w:eastAsia="Times New Roman"/>
                <w:color w:val="000000"/>
                <w:sz w:val="16"/>
                <w:szCs w:val="22"/>
                <w:lang w:eastAsia="en-AU"/>
              </w:rPr>
              <w:t>Study skills – 0.60</w:t>
            </w:r>
          </w:p>
          <w:p w14:paraId="3D8BCA68" w14:textId="77777777" w:rsidR="008D31E2" w:rsidRPr="008D31E2" w:rsidRDefault="008D31E2" w:rsidP="008D31E2">
            <w:pPr>
              <w:numPr>
                <w:ilvl w:val="0"/>
                <w:numId w:val="23"/>
              </w:numPr>
              <w:spacing w:after="160" w:line="259" w:lineRule="auto"/>
              <w:ind w:left="178" w:hanging="218"/>
              <w:contextualSpacing/>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AU"/>
              </w:rPr>
            </w:pPr>
            <w:r w:rsidRPr="008D31E2">
              <w:rPr>
                <w:rFonts w:eastAsia="Times New Roman"/>
                <w:color w:val="000000"/>
                <w:sz w:val="16"/>
                <w:szCs w:val="22"/>
                <w:lang w:eastAsia="en-AU"/>
              </w:rPr>
              <w:t>Self-questioning – 0.64</w:t>
            </w:r>
          </w:p>
          <w:p w14:paraId="36E0C4F5" w14:textId="77777777" w:rsidR="008D31E2" w:rsidRPr="008D31E2" w:rsidRDefault="008D31E2" w:rsidP="008D31E2">
            <w:pPr>
              <w:numPr>
                <w:ilvl w:val="0"/>
                <w:numId w:val="23"/>
              </w:numPr>
              <w:spacing w:after="160" w:line="259" w:lineRule="auto"/>
              <w:ind w:left="178" w:hanging="218"/>
              <w:contextualSpacing/>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AU"/>
              </w:rPr>
            </w:pPr>
            <w:r w:rsidRPr="008D31E2">
              <w:rPr>
                <w:rFonts w:eastAsia="Times New Roman"/>
                <w:color w:val="000000"/>
                <w:sz w:val="16"/>
                <w:szCs w:val="22"/>
                <w:lang w:eastAsia="en-AU"/>
              </w:rPr>
              <w:t>Classroom discussion – 0.82</w:t>
            </w:r>
          </w:p>
          <w:p w14:paraId="67F0C84A" w14:textId="77777777" w:rsidR="008D31E2" w:rsidRPr="008D31E2" w:rsidRDefault="008D31E2" w:rsidP="008D31E2">
            <w:pPr>
              <w:numPr>
                <w:ilvl w:val="0"/>
                <w:numId w:val="23"/>
              </w:numPr>
              <w:spacing w:after="160" w:line="259" w:lineRule="auto"/>
              <w:ind w:left="178" w:hanging="218"/>
              <w:contextualSpacing/>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AU"/>
              </w:rPr>
            </w:pPr>
            <w:r w:rsidRPr="008D31E2">
              <w:rPr>
                <w:rFonts w:eastAsia="Times New Roman"/>
                <w:color w:val="000000"/>
                <w:sz w:val="16"/>
                <w:szCs w:val="22"/>
                <w:lang w:eastAsia="en-AU"/>
              </w:rPr>
              <w:t>Concept mapping – 0.64</w:t>
            </w:r>
          </w:p>
          <w:p w14:paraId="7DCC6633" w14:textId="77777777" w:rsidR="004857E5" w:rsidRDefault="004857E5" w:rsidP="008D31E2">
            <w:pPr>
              <w:cnfStyle w:val="000000100000" w:firstRow="0" w:lastRow="0" w:firstColumn="0" w:lastColumn="0" w:oddVBand="0" w:evenVBand="0" w:oddHBand="1" w:evenHBand="0" w:firstRowFirstColumn="0" w:firstRowLastColumn="0" w:lastRowFirstColumn="0" w:lastRowLastColumn="0"/>
              <w:rPr>
                <w:rFonts w:eastAsia="Times New Roman"/>
                <w:b/>
                <w:color w:val="000000"/>
                <w:sz w:val="16"/>
                <w:lang w:eastAsia="en-AU"/>
              </w:rPr>
            </w:pPr>
          </w:p>
          <w:p w14:paraId="1B409E32" w14:textId="7D10B49E" w:rsidR="008D31E2" w:rsidRPr="008D31E2" w:rsidRDefault="008D31E2" w:rsidP="008D31E2">
            <w:pPr>
              <w:cnfStyle w:val="000000100000" w:firstRow="0" w:lastRow="0" w:firstColumn="0" w:lastColumn="0" w:oddVBand="0" w:evenVBand="0" w:oddHBand="1" w:evenHBand="0" w:firstRowFirstColumn="0" w:firstRowLastColumn="0" w:lastRowFirstColumn="0" w:lastRowLastColumn="0"/>
              <w:rPr>
                <w:rFonts w:eastAsia="Times New Roman"/>
                <w:b/>
                <w:color w:val="000000"/>
                <w:sz w:val="16"/>
                <w:lang w:eastAsia="en-AU"/>
              </w:rPr>
            </w:pPr>
            <w:r w:rsidRPr="008D31E2">
              <w:rPr>
                <w:rFonts w:eastAsia="Times New Roman"/>
                <w:b/>
                <w:color w:val="000000"/>
                <w:sz w:val="16"/>
                <w:lang w:eastAsia="en-AU"/>
              </w:rPr>
              <w:t>Months of progress</w:t>
            </w:r>
            <w:r w:rsidR="004857E5">
              <w:rPr>
                <w:rFonts w:eastAsia="Times New Roman"/>
                <w:b/>
                <w:color w:val="000000"/>
                <w:sz w:val="16"/>
                <w:lang w:eastAsia="en-AU"/>
              </w:rPr>
              <w:t>**</w:t>
            </w:r>
            <w:r w:rsidRPr="008D31E2">
              <w:rPr>
                <w:rFonts w:eastAsia="Times New Roman"/>
                <w:b/>
                <w:color w:val="000000"/>
                <w:sz w:val="16"/>
                <w:lang w:eastAsia="en-AU"/>
              </w:rPr>
              <w:t xml:space="preserve"> </w:t>
            </w:r>
          </w:p>
          <w:p w14:paraId="19019971" w14:textId="77777777" w:rsidR="008D31E2" w:rsidRPr="008D31E2" w:rsidRDefault="008D31E2" w:rsidP="008D31E2">
            <w:pPr>
              <w:numPr>
                <w:ilvl w:val="0"/>
                <w:numId w:val="23"/>
              </w:numPr>
              <w:spacing w:after="160" w:line="259" w:lineRule="auto"/>
              <w:ind w:left="178" w:hanging="218"/>
              <w:contextualSpacing/>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AU"/>
              </w:rPr>
            </w:pPr>
            <w:r w:rsidRPr="008D31E2">
              <w:rPr>
                <w:rFonts w:eastAsia="Times New Roman"/>
                <w:color w:val="000000"/>
                <w:sz w:val="16"/>
                <w:szCs w:val="22"/>
                <w:lang w:eastAsia="en-AU"/>
              </w:rPr>
              <w:t>Metacognition and self-regulation +8</w:t>
            </w:r>
          </w:p>
        </w:tc>
        <w:tc>
          <w:tcPr>
            <w:tcW w:w="2090" w:type="dxa"/>
            <w:shd w:val="clear" w:color="auto" w:fill="FFEBEB"/>
          </w:tcPr>
          <w:p w14:paraId="6D683D25" w14:textId="799312C7" w:rsidR="008D31E2" w:rsidRPr="008D31E2" w:rsidRDefault="008D31E2" w:rsidP="008D31E2">
            <w:pPr>
              <w:cnfStyle w:val="000000100000" w:firstRow="0" w:lastRow="0" w:firstColumn="0" w:lastColumn="0" w:oddVBand="0" w:evenVBand="0" w:oddHBand="1" w:evenHBand="0" w:firstRowFirstColumn="0" w:firstRowLastColumn="0" w:lastRowFirstColumn="0" w:lastRowLastColumn="0"/>
              <w:rPr>
                <w:b/>
                <w:sz w:val="16"/>
              </w:rPr>
            </w:pPr>
            <w:r w:rsidRPr="008D31E2">
              <w:rPr>
                <w:b/>
                <w:sz w:val="16"/>
              </w:rPr>
              <w:t>Related effect sizes</w:t>
            </w:r>
            <w:r w:rsidR="004857E5">
              <w:rPr>
                <w:b/>
                <w:sz w:val="16"/>
              </w:rPr>
              <w:t>*</w:t>
            </w:r>
          </w:p>
          <w:p w14:paraId="52FE9E04" w14:textId="77777777" w:rsidR="008D31E2" w:rsidRPr="008D31E2" w:rsidRDefault="008D31E2" w:rsidP="008D31E2">
            <w:pPr>
              <w:numPr>
                <w:ilvl w:val="0"/>
                <w:numId w:val="23"/>
              </w:numPr>
              <w:spacing w:after="160" w:line="259" w:lineRule="auto"/>
              <w:ind w:left="178" w:hanging="218"/>
              <w:contextualSpacing/>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AU"/>
              </w:rPr>
            </w:pPr>
            <w:r w:rsidRPr="008D31E2">
              <w:rPr>
                <w:rFonts w:eastAsia="Times New Roman"/>
                <w:color w:val="000000"/>
                <w:sz w:val="16"/>
                <w:szCs w:val="22"/>
                <w:lang w:eastAsia="en-AU"/>
              </w:rPr>
              <w:t>RTI – 1.07</w:t>
            </w:r>
          </w:p>
          <w:p w14:paraId="0D00D6BF" w14:textId="77777777" w:rsidR="008D31E2" w:rsidRPr="008D31E2" w:rsidRDefault="008D31E2" w:rsidP="008D31E2">
            <w:pPr>
              <w:numPr>
                <w:ilvl w:val="0"/>
                <w:numId w:val="23"/>
              </w:numPr>
              <w:spacing w:after="160" w:line="259" w:lineRule="auto"/>
              <w:ind w:left="178" w:hanging="218"/>
              <w:contextualSpacing/>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AU"/>
              </w:rPr>
            </w:pPr>
            <w:r w:rsidRPr="008D31E2">
              <w:rPr>
                <w:rFonts w:eastAsia="Times New Roman"/>
                <w:color w:val="000000"/>
                <w:sz w:val="16"/>
                <w:szCs w:val="22"/>
                <w:lang w:eastAsia="en-AU"/>
              </w:rPr>
              <w:t>Piagetian programs – 1.28</w:t>
            </w:r>
          </w:p>
          <w:p w14:paraId="743B2850" w14:textId="0D8E2411" w:rsidR="008D31E2" w:rsidRPr="008D31E2" w:rsidRDefault="00BC3C1B" w:rsidP="008D31E2">
            <w:pPr>
              <w:numPr>
                <w:ilvl w:val="0"/>
                <w:numId w:val="23"/>
              </w:numPr>
              <w:spacing w:after="160" w:line="259" w:lineRule="auto"/>
              <w:ind w:left="178" w:hanging="218"/>
              <w:contextualSpacing/>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AU"/>
              </w:rPr>
            </w:pPr>
            <w:r>
              <w:rPr>
                <w:rFonts w:eastAsia="Times New Roman"/>
                <w:color w:val="000000"/>
                <w:sz w:val="16"/>
                <w:szCs w:val="22"/>
                <w:lang w:eastAsia="en-AU"/>
              </w:rPr>
              <w:t>Second and third chance programs</w:t>
            </w:r>
            <w:r w:rsidR="008D31E2" w:rsidRPr="008D31E2">
              <w:rPr>
                <w:rFonts w:eastAsia="Times New Roman"/>
                <w:color w:val="000000"/>
                <w:sz w:val="16"/>
                <w:szCs w:val="22"/>
                <w:lang w:eastAsia="en-AU"/>
              </w:rPr>
              <w:t xml:space="preserve"> – 0.5</w:t>
            </w:r>
          </w:p>
          <w:p w14:paraId="5DDA0B07" w14:textId="77777777" w:rsidR="004857E5" w:rsidRDefault="004857E5" w:rsidP="008D31E2">
            <w:pPr>
              <w:cnfStyle w:val="000000100000" w:firstRow="0" w:lastRow="0" w:firstColumn="0" w:lastColumn="0" w:oddVBand="0" w:evenVBand="0" w:oddHBand="1" w:evenHBand="0" w:firstRowFirstColumn="0" w:firstRowLastColumn="0" w:lastRowFirstColumn="0" w:lastRowLastColumn="0"/>
              <w:rPr>
                <w:rFonts w:eastAsia="Times New Roman"/>
                <w:b/>
                <w:color w:val="000000"/>
                <w:sz w:val="16"/>
                <w:lang w:eastAsia="en-AU"/>
              </w:rPr>
            </w:pPr>
          </w:p>
          <w:p w14:paraId="463DFEF6" w14:textId="77777777" w:rsidR="004857E5" w:rsidRDefault="004857E5" w:rsidP="008D31E2">
            <w:pPr>
              <w:cnfStyle w:val="000000100000" w:firstRow="0" w:lastRow="0" w:firstColumn="0" w:lastColumn="0" w:oddVBand="0" w:evenVBand="0" w:oddHBand="1" w:evenHBand="0" w:firstRowFirstColumn="0" w:firstRowLastColumn="0" w:lastRowFirstColumn="0" w:lastRowLastColumn="0"/>
              <w:rPr>
                <w:rFonts w:eastAsia="Times New Roman"/>
                <w:b/>
                <w:color w:val="000000"/>
                <w:sz w:val="16"/>
                <w:lang w:eastAsia="en-AU"/>
              </w:rPr>
            </w:pPr>
          </w:p>
          <w:p w14:paraId="0D78B985" w14:textId="77777777" w:rsidR="004857E5" w:rsidRDefault="004857E5" w:rsidP="008D31E2">
            <w:pPr>
              <w:cnfStyle w:val="000000100000" w:firstRow="0" w:lastRow="0" w:firstColumn="0" w:lastColumn="0" w:oddVBand="0" w:evenVBand="0" w:oddHBand="1" w:evenHBand="0" w:firstRowFirstColumn="0" w:firstRowLastColumn="0" w:lastRowFirstColumn="0" w:lastRowLastColumn="0"/>
              <w:rPr>
                <w:rFonts w:eastAsia="Times New Roman"/>
                <w:b/>
                <w:color w:val="000000"/>
                <w:sz w:val="16"/>
                <w:lang w:eastAsia="en-AU"/>
              </w:rPr>
            </w:pPr>
          </w:p>
          <w:p w14:paraId="1C86777B" w14:textId="3AD5C1E6" w:rsidR="008D31E2" w:rsidRPr="008D31E2" w:rsidRDefault="008D31E2" w:rsidP="008D31E2">
            <w:pPr>
              <w:cnfStyle w:val="000000100000" w:firstRow="0" w:lastRow="0" w:firstColumn="0" w:lastColumn="0" w:oddVBand="0" w:evenVBand="0" w:oddHBand="1" w:evenHBand="0" w:firstRowFirstColumn="0" w:firstRowLastColumn="0" w:lastRowFirstColumn="0" w:lastRowLastColumn="0"/>
              <w:rPr>
                <w:rFonts w:eastAsia="Times New Roman"/>
                <w:b/>
                <w:color w:val="000000"/>
                <w:sz w:val="16"/>
                <w:lang w:eastAsia="en-AU"/>
              </w:rPr>
            </w:pPr>
            <w:r w:rsidRPr="008D31E2">
              <w:rPr>
                <w:rFonts w:eastAsia="Times New Roman"/>
                <w:b/>
                <w:color w:val="000000"/>
                <w:sz w:val="16"/>
                <w:lang w:eastAsia="en-AU"/>
              </w:rPr>
              <w:t>Months of progress</w:t>
            </w:r>
            <w:r w:rsidR="004857E5">
              <w:rPr>
                <w:rFonts w:eastAsia="Times New Roman"/>
                <w:b/>
                <w:color w:val="000000"/>
                <w:sz w:val="16"/>
                <w:lang w:eastAsia="en-AU"/>
              </w:rPr>
              <w:t>**</w:t>
            </w:r>
            <w:r w:rsidRPr="008D31E2">
              <w:rPr>
                <w:rFonts w:eastAsia="Times New Roman"/>
                <w:b/>
                <w:color w:val="000000"/>
                <w:sz w:val="16"/>
                <w:lang w:eastAsia="en-AU"/>
              </w:rPr>
              <w:t xml:space="preserve"> </w:t>
            </w:r>
          </w:p>
          <w:p w14:paraId="6DA26B3E" w14:textId="77777777" w:rsidR="008D31E2" w:rsidRPr="008D31E2" w:rsidRDefault="008D31E2" w:rsidP="008D31E2">
            <w:pPr>
              <w:numPr>
                <w:ilvl w:val="0"/>
                <w:numId w:val="23"/>
              </w:numPr>
              <w:spacing w:after="160" w:line="259" w:lineRule="auto"/>
              <w:ind w:left="178" w:hanging="218"/>
              <w:contextualSpacing/>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22"/>
                <w:lang w:eastAsia="en-AU"/>
              </w:rPr>
            </w:pPr>
            <w:r w:rsidRPr="008D31E2">
              <w:rPr>
                <w:rFonts w:eastAsia="Times New Roman"/>
                <w:color w:val="000000"/>
                <w:sz w:val="16"/>
                <w:szCs w:val="22"/>
                <w:lang w:eastAsia="en-AU"/>
              </w:rPr>
              <w:t>Individualised instruction +2</w:t>
            </w:r>
          </w:p>
          <w:p w14:paraId="1363BAAA" w14:textId="77777777" w:rsidR="008D31E2" w:rsidRPr="008D31E2" w:rsidRDefault="008D31E2" w:rsidP="008D31E2">
            <w:pPr>
              <w:numPr>
                <w:ilvl w:val="0"/>
                <w:numId w:val="23"/>
              </w:numPr>
              <w:spacing w:after="160" w:line="259" w:lineRule="auto"/>
              <w:ind w:left="178" w:hanging="21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16"/>
                <w:szCs w:val="22"/>
              </w:rPr>
            </w:pPr>
            <w:r w:rsidRPr="008D31E2">
              <w:rPr>
                <w:rFonts w:eastAsia="Times New Roman"/>
                <w:color w:val="000000"/>
                <w:sz w:val="16"/>
                <w:szCs w:val="22"/>
                <w:lang w:eastAsia="en-AU"/>
              </w:rPr>
              <w:t>Mastery learning +5</w:t>
            </w:r>
          </w:p>
        </w:tc>
      </w:tr>
    </w:tbl>
    <w:p w14:paraId="47A41882" w14:textId="7D4D081E" w:rsidR="008D31E2" w:rsidRDefault="008D31E2">
      <w:pPr>
        <w:spacing w:after="0" w:line="240" w:lineRule="auto"/>
      </w:pPr>
    </w:p>
    <w:p w14:paraId="382A9D2A" w14:textId="77777777" w:rsidR="001424E2" w:rsidRDefault="001424E2" w:rsidP="004E3620">
      <w:r w:rsidRPr="001424E2">
        <w:rPr>
          <w:b/>
          <w:bCs/>
        </w:rPr>
        <w:t>Please note:</w:t>
      </w:r>
      <w:r>
        <w:t xml:space="preserve"> </w:t>
      </w:r>
    </w:p>
    <w:p w14:paraId="24E0D7BB" w14:textId="7BD207C4" w:rsidR="001424E2" w:rsidRDefault="001424E2" w:rsidP="004E3620">
      <w:r w:rsidRPr="001424E2">
        <w:rPr>
          <w:b/>
          <w:bCs/>
        </w:rPr>
        <w:t>Related effect sizes</w:t>
      </w:r>
      <w:r>
        <w:t xml:space="preserve"> are as reported in Hattie, J (2009). </w:t>
      </w:r>
      <w:r w:rsidRPr="001424E2">
        <w:rPr>
          <w:i/>
          <w:iCs/>
        </w:rPr>
        <w:t>Visible Learning: A synthesis of over 800 meta-analyses relating to achievement.</w:t>
      </w:r>
      <w:r>
        <w:t xml:space="preserve"> Milton Park, U.K.: Routledge</w:t>
      </w:r>
    </w:p>
    <w:p w14:paraId="1ACD2759" w14:textId="5538B704" w:rsidR="001424E2" w:rsidRDefault="001424E2" w:rsidP="004E3620">
      <w:pPr>
        <w:sectPr w:rsidR="001424E2" w:rsidSect="00EC38D5">
          <w:headerReference w:type="default" r:id="rId26"/>
          <w:footerReference w:type="default" r:id="rId27"/>
          <w:headerReference w:type="first" r:id="rId28"/>
          <w:footerReference w:type="first" r:id="rId29"/>
          <w:footnotePr>
            <w:pos w:val="beneathText"/>
          </w:footnotePr>
          <w:pgSz w:w="11900" w:h="16840"/>
          <w:pgMar w:top="426" w:right="720" w:bottom="284" w:left="720" w:header="426" w:footer="608" w:gutter="0"/>
          <w:cols w:space="397"/>
          <w:titlePg/>
          <w:docGrid w:linePitch="360"/>
        </w:sectPr>
      </w:pPr>
      <w:r w:rsidRPr="001424E2">
        <w:rPr>
          <w:b/>
          <w:bCs/>
        </w:rPr>
        <w:t>Months of progress</w:t>
      </w:r>
      <w:r>
        <w:t xml:space="preserve"> indicated in for each HITS are as reported in Evidence for Learning (2017). Teaching and Learning Toolkit – Australia </w:t>
      </w:r>
      <w:hyperlink r:id="rId30" w:history="1">
        <w:r w:rsidRPr="001B2751">
          <w:rPr>
            <w:rStyle w:val="Hyperlink"/>
          </w:rPr>
          <w:t>http://evidenceforlearning.org.au/the-toolkit/</w:t>
        </w:r>
      </w:hyperlink>
      <w:r>
        <w:t xml:space="preserve"> </w:t>
      </w:r>
    </w:p>
    <w:p w14:paraId="56A23DF5" w14:textId="77777777" w:rsidR="0056084B" w:rsidRDefault="0056084B" w:rsidP="005B3130">
      <w:pPr>
        <w:pStyle w:val="Title"/>
        <w:spacing w:after="0"/>
        <w:rPr>
          <w:rStyle w:val="SubtleEmphasis"/>
          <w:i w:val="0"/>
          <w:color w:val="AF272F"/>
        </w:rPr>
        <w:sectPr w:rsidR="0056084B" w:rsidSect="00A4618C">
          <w:type w:val="continuous"/>
          <w:pgSz w:w="11900" w:h="16840"/>
          <w:pgMar w:top="1134" w:right="1304" w:bottom="426" w:left="1304" w:header="624" w:footer="436" w:gutter="0"/>
          <w:cols w:space="397"/>
          <w:docGrid w:linePitch="360"/>
        </w:sectPr>
      </w:pPr>
    </w:p>
    <w:p w14:paraId="025E3D1B" w14:textId="2620E29C" w:rsidR="0056084B" w:rsidRDefault="0056084B" w:rsidP="005B3130">
      <w:pPr>
        <w:pStyle w:val="Title"/>
        <w:spacing w:after="0"/>
        <w:rPr>
          <w:rStyle w:val="SubtleEmphasis"/>
          <w:i w:val="0"/>
          <w:color w:val="AF272F"/>
        </w:rPr>
      </w:pPr>
    </w:p>
    <w:p w14:paraId="1D8C1F39" w14:textId="77777777" w:rsidR="0056084B" w:rsidRDefault="0056084B" w:rsidP="005B3130">
      <w:pPr>
        <w:pStyle w:val="Title"/>
        <w:spacing w:after="0"/>
        <w:rPr>
          <w:rStyle w:val="SubtleEmphasis"/>
          <w:i w:val="0"/>
          <w:color w:val="AF272F"/>
        </w:rPr>
      </w:pPr>
    </w:p>
    <w:p w14:paraId="3E37F9FC" w14:textId="162ED41D" w:rsidR="005E634B" w:rsidRDefault="0081046F" w:rsidP="005B3130">
      <w:pPr>
        <w:pStyle w:val="Title"/>
        <w:spacing w:after="0"/>
        <w:rPr>
          <w:rStyle w:val="SubtleEmphasis"/>
          <w:rFonts w:eastAsiaTheme="minorEastAsia" w:cs="Arial"/>
          <w:b w:val="0"/>
          <w:i w:val="0"/>
          <w:color w:val="AF272F"/>
          <w:spacing w:val="0"/>
          <w:kern w:val="0"/>
          <w:sz w:val="18"/>
          <w:szCs w:val="18"/>
        </w:rPr>
      </w:pPr>
      <w:r>
        <w:rPr>
          <w:rStyle w:val="SubtleEmphasis"/>
          <w:i w:val="0"/>
          <w:color w:val="AF272F"/>
        </w:rPr>
        <w:t xml:space="preserve">High Impact Teaching Strategy </w:t>
      </w:r>
      <w:r w:rsidR="009B632D">
        <w:rPr>
          <w:rStyle w:val="SubtleEmphasis"/>
          <w:i w:val="0"/>
          <w:color w:val="AF272F"/>
        </w:rPr>
        <w:t>1</w:t>
      </w:r>
      <w:r>
        <w:rPr>
          <w:rStyle w:val="SubtleEmphasis"/>
          <w:i w:val="0"/>
          <w:color w:val="AF272F"/>
        </w:rPr>
        <w:t xml:space="preserve">: </w:t>
      </w:r>
    </w:p>
    <w:p w14:paraId="48106F10" w14:textId="7442B573" w:rsidR="00751081" w:rsidRDefault="009B632D" w:rsidP="005F4ACC">
      <w:pPr>
        <w:pStyle w:val="Title"/>
        <w:rPr>
          <w:rStyle w:val="SubtleEmphasis"/>
          <w:i w:val="0"/>
          <w:color w:val="AF272F"/>
        </w:rPr>
      </w:pPr>
      <w:r>
        <w:rPr>
          <w:rStyle w:val="SubtleEmphasis"/>
          <w:i w:val="0"/>
          <w:color w:val="AF272F"/>
        </w:rPr>
        <w:t>Setting Goals</w:t>
      </w:r>
    </w:p>
    <w:p w14:paraId="0DA7DC17" w14:textId="515728B7" w:rsidR="00BA0EAE" w:rsidRDefault="00016D33" w:rsidP="00016D33">
      <w:pPr>
        <w:pStyle w:val="Subtitle"/>
        <w:numPr>
          <w:ilvl w:val="0"/>
          <w:numId w:val="0"/>
        </w:numPr>
      </w:pPr>
      <w:r>
        <w:t>Effective teachers set and communicate clear lesson goals to help students understand the success criteria, commit to the learning</w:t>
      </w:r>
      <w:r w:rsidR="00B32934">
        <w:t>,</w:t>
      </w:r>
      <w:r>
        <w:t xml:space="preserve"> and provide the appropriate mix of success and challenge</w:t>
      </w:r>
      <w:r w:rsidR="00A8679D">
        <w:t>.</w:t>
      </w:r>
    </w:p>
    <w:p w14:paraId="41A2F01E" w14:textId="13F517EA" w:rsidR="009B632D" w:rsidRDefault="009B632D" w:rsidP="00016D33">
      <w:pPr>
        <w:pStyle w:val="Subtitle"/>
        <w:numPr>
          <w:ilvl w:val="0"/>
          <w:numId w:val="0"/>
        </w:numPr>
        <w:sectPr w:rsidR="009B632D" w:rsidSect="0056084B">
          <w:headerReference w:type="default" r:id="rId31"/>
          <w:footerReference w:type="default" r:id="rId32"/>
          <w:pgSz w:w="11900" w:h="16840"/>
          <w:pgMar w:top="1134" w:right="1304" w:bottom="1134" w:left="1304" w:header="624" w:footer="1134" w:gutter="0"/>
          <w:cols w:space="397"/>
          <w:docGrid w:linePitch="360"/>
        </w:sectPr>
      </w:pPr>
    </w:p>
    <w:p w14:paraId="71D4121F" w14:textId="77777777" w:rsidR="00316A8F" w:rsidRDefault="00316A8F" w:rsidP="008766A4">
      <w:pPr>
        <w:pStyle w:val="Heading1"/>
      </w:pPr>
    </w:p>
    <w:p w14:paraId="4C34B713" w14:textId="74B8D519" w:rsidR="003E29B5" w:rsidRDefault="00354F43" w:rsidP="008766A4">
      <w:pPr>
        <w:pStyle w:val="Heading1"/>
      </w:pPr>
      <w:r>
        <w:t>Strategy</w:t>
      </w:r>
      <w:r w:rsidR="00381434">
        <w:t xml:space="preserve"> overview</w:t>
      </w:r>
    </w:p>
    <w:p w14:paraId="68865D10" w14:textId="401CE3E1" w:rsidR="00600EB1" w:rsidRDefault="00381434" w:rsidP="00600EB1">
      <w:pPr>
        <w:pStyle w:val="Heading3"/>
      </w:pPr>
      <w:r w:rsidRPr="00381434">
        <w:t xml:space="preserve">Hattie found an effect size of </w:t>
      </w:r>
      <w:r w:rsidR="00C40AB9">
        <w:t>0.56</w:t>
      </w:r>
      <w:r w:rsidRPr="00381434">
        <w:t xml:space="preserve"> </w:t>
      </w:r>
      <w:r w:rsidR="004C5B5D">
        <w:t xml:space="preserve">for setting goals </w:t>
      </w:r>
      <w:r w:rsidRPr="00381434">
        <w:t>(Hattie, 2009).</w:t>
      </w:r>
      <w:r w:rsidR="003E29B5" w:rsidRPr="00600EB1">
        <w:t xml:space="preserve"> </w:t>
      </w:r>
    </w:p>
    <w:p w14:paraId="05318AF2" w14:textId="77777777" w:rsidR="008D31E2" w:rsidRDefault="008D31E2" w:rsidP="008D31E2">
      <w:pPr>
        <w:rPr>
          <w:b/>
        </w:rPr>
      </w:pPr>
      <w:r w:rsidRPr="00E421F9">
        <w:rPr>
          <w:b/>
        </w:rPr>
        <w:t>What is it?</w:t>
      </w:r>
    </w:p>
    <w:p w14:paraId="58AC1B30" w14:textId="77777777" w:rsidR="008D31E2" w:rsidRPr="004C5B5D" w:rsidRDefault="008D31E2" w:rsidP="008D31E2">
      <w:r w:rsidRPr="004C5B5D">
        <w:t>Lessons need clear learning intentions with goals that clarify what success looks like. Lesson goals always explain what students need to understand</w:t>
      </w:r>
      <w:r>
        <w:t>,</w:t>
      </w:r>
      <w:r w:rsidRPr="004C5B5D">
        <w:t xml:space="preserve"> and what they must be able to do. This helps the teacher to plan learning activities</w:t>
      </w:r>
      <w:r>
        <w:t>,</w:t>
      </w:r>
      <w:r w:rsidRPr="004C5B5D">
        <w:t xml:space="preserve"> and helps students understand what is required.   </w:t>
      </w:r>
    </w:p>
    <w:p w14:paraId="5D9BDFE5" w14:textId="77777777" w:rsidR="008D31E2" w:rsidRPr="004C5B5D" w:rsidRDefault="008D31E2" w:rsidP="008D31E2">
      <w:pPr>
        <w:rPr>
          <w:b/>
        </w:rPr>
      </w:pPr>
      <w:r w:rsidRPr="004C5B5D">
        <w:rPr>
          <w:b/>
        </w:rPr>
        <w:t>How effective is it?</w:t>
      </w:r>
    </w:p>
    <w:p w14:paraId="3FE93DC4" w14:textId="77777777" w:rsidR="008D31E2" w:rsidRPr="004C5B5D" w:rsidRDefault="008D31E2" w:rsidP="008D31E2">
      <w:r w:rsidRPr="004C5B5D">
        <w:t>Research show</w:t>
      </w:r>
      <w:r>
        <w:t>s</w:t>
      </w:r>
      <w:r w:rsidRPr="004C5B5D">
        <w:t xml:space="preserve"> goals are important for enhancing performance. It is important to set challenging</w:t>
      </w:r>
      <w:r>
        <w:t xml:space="preserve"> goals</w:t>
      </w:r>
      <w:r w:rsidRPr="004C5B5D">
        <w:t xml:space="preserve">, rather than ‘do your best’ goals relative to student starting places (Hattie, 2009). </w:t>
      </w:r>
    </w:p>
    <w:p w14:paraId="71F35F6B" w14:textId="77777777" w:rsidR="008D31E2" w:rsidRPr="004C5B5D" w:rsidRDefault="008D31E2" w:rsidP="008D31E2">
      <w:pPr>
        <w:rPr>
          <w:b/>
        </w:rPr>
      </w:pPr>
      <w:r w:rsidRPr="004C5B5D">
        <w:rPr>
          <w:b/>
        </w:rPr>
        <w:t>Considerations</w:t>
      </w:r>
    </w:p>
    <w:p w14:paraId="20A07632" w14:textId="77777777" w:rsidR="008D31E2" w:rsidRPr="004C5B5D" w:rsidRDefault="008D31E2" w:rsidP="008D31E2">
      <w:r>
        <w:t>L</w:t>
      </w:r>
      <w:r w:rsidRPr="004C5B5D">
        <w:t>earning goals must provide challenge for all students. By setting challenging goals</w:t>
      </w:r>
      <w:r>
        <w:t>,</w:t>
      </w:r>
      <w:r w:rsidRPr="004C5B5D">
        <w:t xml:space="preserve"> the teacher develops</w:t>
      </w:r>
      <w:r>
        <w:t xml:space="preserve"> and maintains</w:t>
      </w:r>
      <w:r w:rsidRPr="004C5B5D">
        <w:t xml:space="preserve"> a culture of high expectations.</w:t>
      </w:r>
    </w:p>
    <w:p w14:paraId="46E32C6A" w14:textId="77777777" w:rsidR="008D31E2" w:rsidRPr="004C5B5D" w:rsidRDefault="008D31E2" w:rsidP="008D31E2">
      <w:r>
        <w:t>L</w:t>
      </w:r>
      <w:r w:rsidRPr="004C5B5D">
        <w:t>earning goals should be achievable for students of varying abilities and characteristics</w:t>
      </w:r>
      <w:r>
        <w:t>.</w:t>
      </w:r>
      <w:r w:rsidRPr="004C5B5D">
        <w:t xml:space="preserve"> </w:t>
      </w:r>
      <w:r>
        <w:t>They</w:t>
      </w:r>
      <w:r w:rsidRPr="004C5B5D">
        <w:t xml:space="preserve"> must </w:t>
      </w:r>
      <w:r>
        <w:t>also have a firm</w:t>
      </w:r>
      <w:r w:rsidRPr="004C5B5D">
        <w:t xml:space="preserve"> base </w:t>
      </w:r>
      <w:r>
        <w:t>i</w:t>
      </w:r>
      <w:r w:rsidRPr="004C5B5D">
        <w:t>n assessed student needs. Assessment provides teachers with evidence of prior learning</w:t>
      </w:r>
      <w:r>
        <w:t>,</w:t>
      </w:r>
      <w:r w:rsidRPr="004C5B5D">
        <w:t xml:space="preserve"> and the information </w:t>
      </w:r>
      <w:r>
        <w:t>they need</w:t>
      </w:r>
      <w:r w:rsidRPr="004C5B5D">
        <w:t xml:space="preserve"> to set goals that </w:t>
      </w:r>
      <w:r>
        <w:t>offer</w:t>
      </w:r>
      <w:r w:rsidRPr="004C5B5D">
        <w:t xml:space="preserve"> each student the appropriate level of stretch/challenge. </w:t>
      </w:r>
    </w:p>
    <w:p w14:paraId="142BA698" w14:textId="77777777" w:rsidR="008D31E2" w:rsidRPr="004C5B5D" w:rsidRDefault="008D31E2" w:rsidP="008D31E2">
      <w:r w:rsidRPr="004C5B5D">
        <w:t>Effective teachers design assessment tasks that require students to demonstrate knowledge and skills at many levels</w:t>
      </w:r>
      <w:r>
        <w:t>. Tasks will</w:t>
      </w:r>
      <w:r w:rsidRPr="004C5B5D">
        <w:t xml:space="preserve"> includ</w:t>
      </w:r>
      <w:r>
        <w:t>e</w:t>
      </w:r>
      <w:r w:rsidRPr="004C5B5D">
        <w:t xml:space="preserve"> lower order processes </w:t>
      </w:r>
      <w:r>
        <w:t>like</w:t>
      </w:r>
      <w:r w:rsidRPr="004C5B5D">
        <w:t xml:space="preserve"> comprehension</w:t>
      </w:r>
      <w:r>
        <w:t>,</w:t>
      </w:r>
      <w:r w:rsidRPr="004C5B5D">
        <w:t xml:space="preserve"> and higher order processes </w:t>
      </w:r>
      <w:r>
        <w:t>like</w:t>
      </w:r>
      <w:r w:rsidRPr="004C5B5D">
        <w:t xml:space="preserve"> synthesis and evaluation.</w:t>
      </w:r>
    </w:p>
    <w:p w14:paraId="67F6771E" w14:textId="77777777" w:rsidR="0046700E" w:rsidRDefault="008D31E2" w:rsidP="0046700E">
      <w:r w:rsidRPr="00A64528">
        <w:t>When teachers explain the connections between learning goals, learning activities and assessment tasks</w:t>
      </w:r>
      <w:r>
        <w:t>, then</w:t>
      </w:r>
      <w:r w:rsidRPr="00A64528">
        <w:t xml:space="preserve"> students </w:t>
      </w:r>
      <w:r>
        <w:t>can</w:t>
      </w:r>
      <w:r w:rsidRPr="00A64528">
        <w:t xml:space="preserve"> use learning goals to monitor and progress their learning</w:t>
      </w:r>
      <w:r w:rsidR="00F569A9" w:rsidRPr="00A64528">
        <w:t>.</w:t>
      </w:r>
    </w:p>
    <w:p w14:paraId="6AB85DAB" w14:textId="77777777" w:rsidR="00316A8F" w:rsidRDefault="00E728E1" w:rsidP="0046700E">
      <w:pPr>
        <w:pStyle w:val="Heading1"/>
      </w:pPr>
      <w:r>
        <w:br w:type="column"/>
      </w:r>
    </w:p>
    <w:p w14:paraId="455784D0" w14:textId="6FC81AC8" w:rsidR="008D31E2" w:rsidRPr="005F4ACC" w:rsidRDefault="008D31E2" w:rsidP="0046700E">
      <w:pPr>
        <w:pStyle w:val="Heading1"/>
      </w:pPr>
      <w:r w:rsidRPr="005F4ACC">
        <w:t xml:space="preserve">This </w:t>
      </w:r>
      <w:r>
        <w:t>strategy</w:t>
      </w:r>
      <w:r w:rsidRPr="005F4ACC">
        <w:t xml:space="preserve"> is demonstrated </w:t>
      </w:r>
      <w:r>
        <w:t>when the teacher</w:t>
      </w:r>
      <w:r w:rsidRPr="005F4ACC">
        <w:t>:</w:t>
      </w:r>
    </w:p>
    <w:p w14:paraId="498EE791" w14:textId="77777777" w:rsidR="008D31E2" w:rsidRPr="004C5B5D" w:rsidRDefault="008D31E2" w:rsidP="008D31E2">
      <w:pPr>
        <w:pStyle w:val="ListParagraph"/>
        <w:numPr>
          <w:ilvl w:val="0"/>
          <w:numId w:val="14"/>
        </w:numPr>
      </w:pPr>
      <w:r w:rsidRPr="004C5B5D">
        <w:t xml:space="preserve">assesses students’ prior knowledge </w:t>
      </w:r>
    </w:p>
    <w:p w14:paraId="0A5694DF" w14:textId="77777777" w:rsidR="008D31E2" w:rsidRPr="004C5B5D" w:rsidRDefault="008D31E2" w:rsidP="008D31E2">
      <w:pPr>
        <w:pStyle w:val="ListParagraph"/>
        <w:numPr>
          <w:ilvl w:val="0"/>
          <w:numId w:val="14"/>
        </w:numPr>
      </w:pPr>
      <w:r w:rsidRPr="004C5B5D">
        <w:t>uses evidence to differentiate learning goals for groups of students based on need</w:t>
      </w:r>
    </w:p>
    <w:p w14:paraId="3699F7C5" w14:textId="77777777" w:rsidR="008D31E2" w:rsidRDefault="008D31E2" w:rsidP="008D31E2">
      <w:pPr>
        <w:pStyle w:val="ListParagraph"/>
        <w:numPr>
          <w:ilvl w:val="0"/>
          <w:numId w:val="14"/>
        </w:numPr>
      </w:pPr>
      <w:r w:rsidRPr="004C5B5D">
        <w:t>demonstrates a purpose for learning by linking a specific activity to the learning goals</w:t>
      </w:r>
    </w:p>
    <w:p w14:paraId="4BC3025A" w14:textId="77777777" w:rsidR="008D31E2" w:rsidRDefault="008D31E2" w:rsidP="008D31E2">
      <w:pPr>
        <w:pStyle w:val="ListParagraph"/>
        <w:numPr>
          <w:ilvl w:val="0"/>
          <w:numId w:val="14"/>
        </w:numPr>
      </w:pPr>
      <w:r w:rsidRPr="004C5B5D">
        <w:t>provides realistic but challenging goals</w:t>
      </w:r>
      <w:r>
        <w:t>,</w:t>
      </w:r>
      <w:r w:rsidRPr="004C5B5D">
        <w:t xml:space="preserve"> and recognises effort towards achieving </w:t>
      </w:r>
      <w:r>
        <w:t>them.</w:t>
      </w:r>
    </w:p>
    <w:p w14:paraId="133E22F8" w14:textId="77777777" w:rsidR="008D31E2" w:rsidRPr="004C5B5D" w:rsidRDefault="008D31E2" w:rsidP="008D31E2">
      <w:pPr>
        <w:pStyle w:val="ListParagraph"/>
        <w:ind w:left="360"/>
      </w:pPr>
    </w:p>
    <w:p w14:paraId="51D049A0" w14:textId="77777777" w:rsidR="008D31E2" w:rsidRPr="009313F7" w:rsidRDefault="008D31E2" w:rsidP="008D31E2">
      <w:pPr>
        <w:pStyle w:val="Heading1"/>
      </w:pPr>
      <w:r w:rsidRPr="009313F7">
        <w:t>This strategy is NOT demonstrated when</w:t>
      </w:r>
      <w:r>
        <w:t xml:space="preserve"> the teacher</w:t>
      </w:r>
      <w:r w:rsidRPr="009313F7">
        <w:t xml:space="preserve">: </w:t>
      </w:r>
    </w:p>
    <w:p w14:paraId="3EA56E8B" w14:textId="77777777" w:rsidR="008D31E2" w:rsidRPr="004C5B5D" w:rsidRDefault="008D31E2" w:rsidP="008D31E2">
      <w:pPr>
        <w:pStyle w:val="ListParagraph"/>
        <w:numPr>
          <w:ilvl w:val="0"/>
          <w:numId w:val="14"/>
        </w:numPr>
      </w:pPr>
      <w:r w:rsidRPr="004C5B5D">
        <w:t xml:space="preserve">implies by words or actions that some students are not expected to achieve </w:t>
      </w:r>
      <w:r>
        <w:t>the learning goal</w:t>
      </w:r>
    </w:p>
    <w:p w14:paraId="6B8EA827" w14:textId="77777777" w:rsidR="008D31E2" w:rsidRPr="004C5B5D" w:rsidRDefault="008D31E2" w:rsidP="008D31E2">
      <w:pPr>
        <w:pStyle w:val="ListParagraph"/>
        <w:numPr>
          <w:ilvl w:val="0"/>
          <w:numId w:val="14"/>
        </w:numPr>
      </w:pPr>
      <w:r>
        <w:t>p</w:t>
      </w:r>
      <w:r w:rsidRPr="004C5B5D">
        <w:t>raise</w:t>
      </w:r>
      <w:r>
        <w:t>s all work</w:t>
      </w:r>
      <w:r w:rsidRPr="004C5B5D">
        <w:t xml:space="preserve"> regardless of quality</w:t>
      </w:r>
      <w:r>
        <w:t xml:space="preserve"> and effort</w:t>
      </w:r>
      <w:r w:rsidRPr="004C5B5D">
        <w:t xml:space="preserve"> </w:t>
      </w:r>
    </w:p>
    <w:p w14:paraId="5AD5E251" w14:textId="77777777" w:rsidR="008D31E2" w:rsidRDefault="008D31E2" w:rsidP="008D31E2">
      <w:pPr>
        <w:pStyle w:val="ListParagraph"/>
        <w:numPr>
          <w:ilvl w:val="0"/>
          <w:numId w:val="14"/>
        </w:numPr>
      </w:pPr>
      <w:r w:rsidRPr="004C5B5D">
        <w:t>assesse</w:t>
      </w:r>
      <w:r>
        <w:t>s student work</w:t>
      </w:r>
      <w:r w:rsidRPr="004C5B5D">
        <w:t xml:space="preserve"> against other students’ work</w:t>
      </w:r>
      <w:r>
        <w:t>,</w:t>
      </w:r>
      <w:r w:rsidRPr="004C5B5D">
        <w:t xml:space="preserve"> rather than </w:t>
      </w:r>
      <w:r>
        <w:t xml:space="preserve">against </w:t>
      </w:r>
      <w:r w:rsidRPr="004C5B5D">
        <w:t>prior achievement and individual learning goals.</w:t>
      </w:r>
    </w:p>
    <w:p w14:paraId="5A582AE5" w14:textId="77777777" w:rsidR="008D31E2" w:rsidRPr="004C5B5D" w:rsidRDefault="008D31E2" w:rsidP="008D31E2">
      <w:pPr>
        <w:pStyle w:val="ListParagraph"/>
      </w:pPr>
    </w:p>
    <w:p w14:paraId="03727B7F" w14:textId="77777777" w:rsidR="008D31E2" w:rsidRDefault="008D31E2" w:rsidP="008D31E2">
      <w:pPr>
        <w:pStyle w:val="Heading1"/>
      </w:pPr>
      <w:r>
        <w:t xml:space="preserve">This strategy is demonstrated when students: </w:t>
      </w:r>
    </w:p>
    <w:p w14:paraId="59F8649E" w14:textId="77777777" w:rsidR="008D31E2" w:rsidRPr="004C5B5D" w:rsidRDefault="008D31E2" w:rsidP="008D31E2">
      <w:pPr>
        <w:pStyle w:val="ListParagraph"/>
        <w:numPr>
          <w:ilvl w:val="0"/>
          <w:numId w:val="14"/>
        </w:numPr>
      </w:pPr>
      <w:r>
        <w:t>actively engage with</w:t>
      </w:r>
      <w:r w:rsidRPr="004C5B5D">
        <w:t xml:space="preserve"> the learning goals to </w:t>
      </w:r>
      <w:r>
        <w:t>plan their own learning</w:t>
      </w:r>
    </w:p>
    <w:p w14:paraId="2938E50E" w14:textId="77777777" w:rsidR="008D31E2" w:rsidRPr="004C5B5D" w:rsidRDefault="008D31E2" w:rsidP="008D31E2">
      <w:pPr>
        <w:pStyle w:val="ListParagraph"/>
        <w:numPr>
          <w:ilvl w:val="0"/>
          <w:numId w:val="14"/>
        </w:numPr>
      </w:pPr>
      <w:r w:rsidRPr="004C5B5D">
        <w:t>self-monitor their progress</w:t>
      </w:r>
      <w:r>
        <w:t>,</w:t>
      </w:r>
      <w:r w:rsidRPr="004C5B5D">
        <w:t xml:space="preserve"> and provide evidence they believe</w:t>
      </w:r>
      <w:r>
        <w:t xml:space="preserve"> demonstrates</w:t>
      </w:r>
      <w:r w:rsidRPr="004C5B5D">
        <w:t xml:space="preserve"> they have achieved their goals</w:t>
      </w:r>
    </w:p>
    <w:p w14:paraId="06B813E5" w14:textId="77777777" w:rsidR="008D31E2" w:rsidRPr="004116AA" w:rsidRDefault="008D31E2" w:rsidP="008D31E2">
      <w:pPr>
        <w:pStyle w:val="ListParagraph"/>
        <w:numPr>
          <w:ilvl w:val="0"/>
          <w:numId w:val="14"/>
        </w:numPr>
      </w:pPr>
      <w:r w:rsidRPr="004C5B5D">
        <w:t xml:space="preserve">frame future learning goals based on identified strengths and areas for improvement. </w:t>
      </w:r>
    </w:p>
    <w:p w14:paraId="2FCEC9F4" w14:textId="36C52CE1" w:rsidR="009313F7" w:rsidRPr="004116AA" w:rsidRDefault="009313F7" w:rsidP="008D31E2">
      <w:pPr>
        <w:pStyle w:val="ListParagraph"/>
        <w:ind w:left="360"/>
      </w:pPr>
    </w:p>
    <w:p w14:paraId="7D125E87" w14:textId="77777777" w:rsidR="00A24895" w:rsidRDefault="00A24895">
      <w:pPr>
        <w:spacing w:after="0" w:line="240" w:lineRule="auto"/>
        <w:rPr>
          <w:rFonts w:eastAsiaTheme="majorEastAsia" w:cstheme="majorBidi"/>
          <w:b/>
          <w:bCs/>
          <w:caps/>
          <w:color w:val="AF272F"/>
          <w:sz w:val="20"/>
          <w:szCs w:val="20"/>
        </w:rPr>
      </w:pPr>
      <w:r>
        <w:br w:type="page"/>
      </w:r>
    </w:p>
    <w:p w14:paraId="5B17B32A" w14:textId="77777777" w:rsidR="00A751EE" w:rsidRDefault="00A751EE" w:rsidP="00354F43">
      <w:pPr>
        <w:pStyle w:val="Heading1"/>
      </w:pPr>
    </w:p>
    <w:p w14:paraId="271399E8" w14:textId="24D6AF81" w:rsidR="00354F43" w:rsidRDefault="00354F43" w:rsidP="00354F43">
      <w:pPr>
        <w:pStyle w:val="Heading1"/>
      </w:pPr>
      <w:r>
        <w:t xml:space="preserve">Resources: </w:t>
      </w:r>
    </w:p>
    <w:p w14:paraId="14DBF44B" w14:textId="17671C77" w:rsidR="005F0F22" w:rsidRDefault="008D7DBD" w:rsidP="005B3130">
      <w:pPr>
        <w:pStyle w:val="ListParagraph"/>
        <w:numPr>
          <w:ilvl w:val="0"/>
          <w:numId w:val="14"/>
        </w:numPr>
        <w:ind w:left="284" w:hanging="284"/>
        <w:contextualSpacing w:val="0"/>
      </w:pPr>
      <w:r>
        <w:t>AITSL video</w:t>
      </w:r>
      <w:r w:rsidR="00AE5FF1">
        <w:t>s</w:t>
      </w:r>
      <w:r w:rsidR="005E634B">
        <w:t xml:space="preserve">: </w:t>
      </w:r>
    </w:p>
    <w:p w14:paraId="4EC3A74E" w14:textId="69BBC82F" w:rsidR="005F0F22" w:rsidRDefault="008D7DBD" w:rsidP="005B3130">
      <w:pPr>
        <w:pStyle w:val="ListParagraph"/>
        <w:ind w:left="284"/>
      </w:pPr>
      <w:r>
        <w:t>Setting challenging and achievable learning goals</w:t>
      </w:r>
      <w:r w:rsidR="005F0F22">
        <w:t>:</w:t>
      </w:r>
      <w:r>
        <w:t xml:space="preserve"> </w:t>
      </w:r>
    </w:p>
    <w:p w14:paraId="08499CF5" w14:textId="77777777" w:rsidR="00316A8F" w:rsidRDefault="00DF119F" w:rsidP="005B3130">
      <w:pPr>
        <w:pStyle w:val="ListParagraph"/>
        <w:spacing w:before="120" w:after="0"/>
        <w:ind w:left="284"/>
        <w:contextualSpacing w:val="0"/>
      </w:pPr>
      <w:hyperlink r:id="rId33" w:history="1">
        <w:r w:rsidR="00316A8F" w:rsidRPr="00EB367E">
          <w:rPr>
            <w:rStyle w:val="Hyperlink"/>
          </w:rPr>
          <w:t>https://www.youtube.com/watch?v=uXx8Szy7lZE</w:t>
        </w:r>
      </w:hyperlink>
      <w:r w:rsidR="00316A8F">
        <w:t xml:space="preserve"> </w:t>
      </w:r>
    </w:p>
    <w:p w14:paraId="51B51563" w14:textId="71B8847A" w:rsidR="00316A8F" w:rsidRDefault="00AE5FF1" w:rsidP="002B3DE1">
      <w:pPr>
        <w:pStyle w:val="ListParagraph"/>
        <w:spacing w:before="120" w:after="0"/>
        <w:ind w:left="284"/>
        <w:contextualSpacing w:val="0"/>
      </w:pPr>
      <w:r w:rsidRPr="00957258">
        <w:t>Sound routines</w:t>
      </w:r>
      <w:r w:rsidR="005F0F22">
        <w:t>:</w:t>
      </w:r>
      <w:r w:rsidRPr="00957258">
        <w:t xml:space="preserve"> </w:t>
      </w:r>
      <w:hyperlink r:id="rId34" w:history="1">
        <w:r w:rsidR="002B3DE1" w:rsidRPr="00EB367E">
          <w:rPr>
            <w:rStyle w:val="Hyperlink"/>
          </w:rPr>
          <w:t>https://www.youtube.com/watch?v=N0r1SLXIoAo</w:t>
        </w:r>
      </w:hyperlink>
      <w:r w:rsidR="00316A8F">
        <w:t xml:space="preserve"> </w:t>
      </w:r>
    </w:p>
    <w:p w14:paraId="33852A61" w14:textId="0E908158" w:rsidR="002B3DE1" w:rsidRDefault="00AE5FF1" w:rsidP="002B3DE1">
      <w:pPr>
        <w:pStyle w:val="ListParagraph"/>
        <w:spacing w:before="120" w:after="0"/>
        <w:ind w:left="284"/>
        <w:contextualSpacing w:val="0"/>
      </w:pPr>
      <w:r w:rsidRPr="00957258">
        <w:t>High expectations</w:t>
      </w:r>
      <w:r w:rsidR="005F0F22">
        <w:t>:</w:t>
      </w:r>
      <w:r w:rsidRPr="00957258">
        <w:t xml:space="preserve"> </w:t>
      </w:r>
      <w:hyperlink r:id="rId35" w:history="1">
        <w:r w:rsidR="00316A8F" w:rsidRPr="00EB367E">
          <w:rPr>
            <w:rStyle w:val="Hyperlink"/>
          </w:rPr>
          <w:t>https://www.youtube.com/watch?v=6GZqusdspPM</w:t>
        </w:r>
      </w:hyperlink>
    </w:p>
    <w:p w14:paraId="26660E77" w14:textId="7A1DAD91" w:rsidR="005F29FF" w:rsidRPr="00A9201A" w:rsidRDefault="00B60253" w:rsidP="00A9201A">
      <w:pPr>
        <w:pStyle w:val="ListParagraph"/>
        <w:spacing w:before="120" w:after="0"/>
        <w:ind w:left="284"/>
        <w:contextualSpacing w:val="0"/>
        <w:rPr>
          <w:color w:val="0000FF" w:themeColor="hyperlink"/>
          <w:u w:val="single"/>
        </w:rPr>
      </w:pPr>
      <w:r w:rsidRPr="00957258">
        <w:t>Flash dance</w:t>
      </w:r>
      <w:r w:rsidR="005F0F22">
        <w:t>:</w:t>
      </w:r>
      <w:r>
        <w:rPr>
          <w:rStyle w:val="Hyperlink"/>
        </w:rPr>
        <w:t xml:space="preserve"> </w:t>
      </w:r>
      <w:hyperlink r:id="rId36" w:history="1">
        <w:r w:rsidR="002B3DE1" w:rsidRPr="00EB367E">
          <w:rPr>
            <w:rStyle w:val="Hyperlink"/>
          </w:rPr>
          <w:t>https://www.youtube.com/watch?v=kvaKvgXut0Q</w:t>
        </w:r>
      </w:hyperlink>
      <w:r w:rsidR="002B3DE1">
        <w:t xml:space="preserve"> </w:t>
      </w:r>
      <w:r w:rsidR="003E330C" w:rsidRPr="00957258">
        <w:t>Circle time</w:t>
      </w:r>
      <w:r w:rsidR="005F0F22">
        <w:t>:</w:t>
      </w:r>
      <w:r w:rsidR="003E330C">
        <w:rPr>
          <w:rStyle w:val="Hyperlink"/>
        </w:rPr>
        <w:br/>
      </w:r>
      <w:hyperlink r:id="rId37" w:history="1">
        <w:r w:rsidR="005F29FF" w:rsidRPr="00EB367E">
          <w:rPr>
            <w:rStyle w:val="Hyperlink"/>
          </w:rPr>
          <w:t>https://www.youtube.com/watch?v=wOIKoXz_5t0&amp;feature=emb_logo</w:t>
        </w:r>
      </w:hyperlink>
    </w:p>
    <w:p w14:paraId="4E58C669" w14:textId="215B784B" w:rsidR="00D6612D" w:rsidRPr="00A751EE" w:rsidRDefault="00957258" w:rsidP="00F037A8">
      <w:pPr>
        <w:pStyle w:val="ListParagraph"/>
        <w:numPr>
          <w:ilvl w:val="0"/>
          <w:numId w:val="14"/>
        </w:numPr>
        <w:ind w:left="283" w:hanging="357"/>
        <w:contextualSpacing w:val="0"/>
        <w:rPr>
          <w:rStyle w:val="Hyperlink"/>
          <w:color w:val="auto"/>
          <w:u w:val="none"/>
        </w:rPr>
      </w:pPr>
      <w:r>
        <w:t>Learning intentions</w:t>
      </w:r>
      <w:r w:rsidR="005E634B">
        <w:t>:</w:t>
      </w:r>
      <w:r w:rsidR="00D6612D">
        <w:t xml:space="preserve"> </w:t>
      </w:r>
      <w:hyperlink r:id="rId38" w:anchor="3" w:history="1">
        <w:r w:rsidR="005F29FF" w:rsidRPr="00EB367E">
          <w:rPr>
            <w:rStyle w:val="Hyperlink"/>
          </w:rPr>
          <w:t>http://www.assessmentforlearning.edu.au/professional_learning/learning_intentions/learning_examples_intentions.html#3</w:t>
        </w:r>
      </w:hyperlink>
      <w:r w:rsidR="005F0F22">
        <w:rPr>
          <w:rStyle w:val="Hyperlink"/>
        </w:rPr>
        <w:t xml:space="preserve"> </w:t>
      </w:r>
    </w:p>
    <w:p w14:paraId="4D22A472" w14:textId="1B664B56" w:rsidR="00A751EE" w:rsidRDefault="00A751EE" w:rsidP="00A751EE"/>
    <w:p w14:paraId="3E64D305" w14:textId="3D004A2C" w:rsidR="00A751EE" w:rsidRDefault="00A751EE" w:rsidP="00A751EE"/>
    <w:p w14:paraId="4F2A4E47" w14:textId="77777777" w:rsidR="00A751EE" w:rsidRDefault="00A751EE" w:rsidP="00A751EE"/>
    <w:p w14:paraId="1C1C6F48" w14:textId="604BBB2B" w:rsidR="005F29FF" w:rsidRDefault="004116AA" w:rsidP="00A9201A">
      <w:pPr>
        <w:pStyle w:val="ListParagraph"/>
        <w:numPr>
          <w:ilvl w:val="0"/>
          <w:numId w:val="14"/>
        </w:numPr>
        <w:spacing w:after="0"/>
        <w:ind w:left="283" w:hanging="357"/>
        <w:contextualSpacing w:val="0"/>
      </w:pPr>
      <w:r w:rsidRPr="004116AA">
        <w:t>I</w:t>
      </w:r>
      <w:r w:rsidR="00957258">
        <w:t>nsight Assess Platform</w:t>
      </w:r>
      <w:r w:rsidR="005E634B">
        <w:t>:</w:t>
      </w:r>
      <w:r w:rsidRPr="004116AA">
        <w:t xml:space="preserve"> </w:t>
      </w:r>
      <w:hyperlink r:id="rId39" w:history="1">
        <w:r w:rsidR="005F29FF" w:rsidRPr="00EB367E">
          <w:rPr>
            <w:rStyle w:val="Hyperlink"/>
          </w:rPr>
          <w:t>https://www.vcaa.vic.edu.au/assessment/f-10assessment/insight/Pages/index.aspx</w:t>
        </w:r>
      </w:hyperlink>
      <w:r w:rsidR="005F29FF">
        <w:t xml:space="preserve"> </w:t>
      </w:r>
    </w:p>
    <w:p w14:paraId="4EC64F5B" w14:textId="5D986935" w:rsidR="005F29FF" w:rsidRDefault="005F29FF" w:rsidP="00F037A8">
      <w:pPr>
        <w:pStyle w:val="ListParagraph"/>
        <w:numPr>
          <w:ilvl w:val="0"/>
          <w:numId w:val="14"/>
        </w:numPr>
        <w:spacing w:after="0"/>
        <w:ind w:left="283" w:hanging="357"/>
        <w:contextualSpacing w:val="0"/>
      </w:pPr>
      <w:r>
        <w:t>Assessment in principle:</w:t>
      </w:r>
    </w:p>
    <w:p w14:paraId="3B08F065" w14:textId="2DE8D72F" w:rsidR="005F29FF" w:rsidRDefault="00DF119F" w:rsidP="005F29FF">
      <w:pPr>
        <w:pStyle w:val="ListParagraph"/>
        <w:spacing w:after="0"/>
        <w:ind w:left="283"/>
        <w:contextualSpacing w:val="0"/>
        <w:rPr>
          <w:rStyle w:val="Hyperlink"/>
          <w:color w:val="auto"/>
          <w:u w:val="none"/>
        </w:rPr>
      </w:pPr>
      <w:hyperlink r:id="rId40" w:history="1">
        <w:r w:rsidR="005F29FF" w:rsidRPr="00EB367E">
          <w:rPr>
            <w:rStyle w:val="Hyperlink"/>
          </w:rPr>
          <w:t>https://www.education.vic.gov.au/school/teachers/teachingresources/practice/Pages/insight-principle.aspx</w:t>
        </w:r>
      </w:hyperlink>
      <w:r w:rsidR="005F29FF">
        <w:rPr>
          <w:rStyle w:val="Hyperlink"/>
          <w:color w:val="auto"/>
          <w:u w:val="none"/>
        </w:rPr>
        <w:t xml:space="preserve"> </w:t>
      </w:r>
    </w:p>
    <w:p w14:paraId="5894030F" w14:textId="6A21AA0B" w:rsidR="005F29FF" w:rsidRDefault="005F29FF" w:rsidP="005F29FF">
      <w:pPr>
        <w:pStyle w:val="ListParagraph"/>
        <w:numPr>
          <w:ilvl w:val="0"/>
          <w:numId w:val="14"/>
        </w:numPr>
        <w:spacing w:after="0"/>
        <w:ind w:left="283" w:hanging="357"/>
        <w:contextualSpacing w:val="0"/>
        <w:rPr>
          <w:rStyle w:val="Hyperlink"/>
          <w:color w:val="auto"/>
          <w:u w:val="none"/>
        </w:rPr>
      </w:pPr>
      <w:r>
        <w:rPr>
          <w:rStyle w:val="Hyperlink"/>
          <w:color w:val="auto"/>
          <w:u w:val="none"/>
        </w:rPr>
        <w:t>Guide to Formative Assessment Rubrics:</w:t>
      </w:r>
    </w:p>
    <w:p w14:paraId="1E819604" w14:textId="4132972D" w:rsidR="005F29FF" w:rsidRPr="005F29FF" w:rsidRDefault="00DF119F" w:rsidP="005F29FF">
      <w:pPr>
        <w:pStyle w:val="ListParagraph"/>
        <w:spacing w:after="0"/>
        <w:ind w:left="283"/>
        <w:contextualSpacing w:val="0"/>
        <w:rPr>
          <w:rStyle w:val="Hyperlink"/>
          <w:color w:val="auto"/>
          <w:u w:val="none"/>
        </w:rPr>
      </w:pPr>
      <w:hyperlink r:id="rId41" w:history="1">
        <w:r w:rsidR="005F29FF" w:rsidRPr="00EB367E">
          <w:rPr>
            <w:rStyle w:val="Hyperlink"/>
          </w:rPr>
          <w:t>https://www.vcaa.vic.edu.au/assessment/f-10assessment/formative-assessment/Pages/default.aspx</w:t>
        </w:r>
      </w:hyperlink>
      <w:r w:rsidR="005F29FF">
        <w:rPr>
          <w:rStyle w:val="Hyperlink"/>
          <w:color w:val="auto"/>
          <w:u w:val="none"/>
        </w:rPr>
        <w:t xml:space="preserve"> </w:t>
      </w:r>
    </w:p>
    <w:p w14:paraId="11D84845" w14:textId="14DE10B1" w:rsidR="002B3DE1" w:rsidRDefault="005F29FF" w:rsidP="005F29FF">
      <w:pPr>
        <w:pStyle w:val="ListParagraph"/>
        <w:numPr>
          <w:ilvl w:val="0"/>
          <w:numId w:val="34"/>
        </w:numPr>
        <w:spacing w:after="0"/>
        <w:ind w:left="284"/>
        <w:contextualSpacing w:val="0"/>
      </w:pPr>
      <w:r w:rsidRPr="005F29FF">
        <w:t>Practice Principle 1: High expectations for every student promote intellectual engagement and self-awareness</w:t>
      </w:r>
      <w:r w:rsidR="00A9201A">
        <w:t xml:space="preserve"> </w:t>
      </w:r>
    </w:p>
    <w:p w14:paraId="54107945" w14:textId="24C811C3" w:rsidR="00A9201A" w:rsidRDefault="00DF119F" w:rsidP="00A9201A">
      <w:pPr>
        <w:pStyle w:val="ListParagraph"/>
        <w:spacing w:after="0"/>
        <w:ind w:left="284"/>
        <w:contextualSpacing w:val="0"/>
      </w:pPr>
      <w:hyperlink r:id="rId42" w:history="1">
        <w:r w:rsidR="00A9201A" w:rsidRPr="00EB367E">
          <w:rPr>
            <w:rStyle w:val="Hyperlink"/>
          </w:rPr>
          <w:t>https://www.education.vic.gov.au/school/teachers/teachingresources/practice/improve/Pages/principlesexcellence.aspx</w:t>
        </w:r>
      </w:hyperlink>
      <w:r w:rsidR="00A9201A">
        <w:t xml:space="preserve"> </w:t>
      </w:r>
    </w:p>
    <w:p w14:paraId="33F2596A" w14:textId="58D15E27" w:rsidR="00A9201A" w:rsidRDefault="00A9201A" w:rsidP="005F29FF">
      <w:pPr>
        <w:pStyle w:val="ListParagraph"/>
        <w:numPr>
          <w:ilvl w:val="0"/>
          <w:numId w:val="34"/>
        </w:numPr>
        <w:spacing w:after="0"/>
        <w:ind w:left="284"/>
        <w:contextualSpacing w:val="0"/>
      </w:pPr>
      <w:r>
        <w:t>Pedagogical Model: Engage:</w:t>
      </w:r>
    </w:p>
    <w:p w14:paraId="245C7B62" w14:textId="54585236" w:rsidR="002B3DE1" w:rsidRPr="00A9201A" w:rsidRDefault="00DF119F" w:rsidP="00A9201A">
      <w:pPr>
        <w:pStyle w:val="ListParagraph"/>
        <w:spacing w:after="0"/>
        <w:ind w:left="284"/>
        <w:contextualSpacing w:val="0"/>
        <w:sectPr w:rsidR="002B3DE1" w:rsidRPr="00A9201A" w:rsidSect="00DA5F12">
          <w:headerReference w:type="default" r:id="rId43"/>
          <w:footerReference w:type="default" r:id="rId44"/>
          <w:type w:val="continuous"/>
          <w:pgSz w:w="11900" w:h="16840"/>
          <w:pgMar w:top="1134" w:right="1304" w:bottom="1134" w:left="1304" w:header="624" w:footer="1134" w:gutter="0"/>
          <w:cols w:num="2" w:space="397"/>
          <w:docGrid w:linePitch="360"/>
        </w:sectPr>
      </w:pPr>
      <w:hyperlink r:id="rId45" w:history="1">
        <w:r w:rsidR="00A9201A" w:rsidRPr="00EB367E">
          <w:rPr>
            <w:rStyle w:val="Hyperlink"/>
          </w:rPr>
          <w:t>https://www.education.vic.gov.au/school/teachers/teachingresources/practice/improve/Pages/pedagogical-model.aspx</w:t>
        </w:r>
      </w:hyperlink>
    </w:p>
    <w:p w14:paraId="4FF1B591" w14:textId="0CDA1D3D" w:rsidR="005F0F22" w:rsidRDefault="005F0F22" w:rsidP="00297C74">
      <w:pPr>
        <w:pStyle w:val="Heading1"/>
      </w:pPr>
    </w:p>
    <w:p w14:paraId="5D6D4869" w14:textId="77777777" w:rsidR="00A751EE" w:rsidRDefault="00A751EE" w:rsidP="00297C74">
      <w:pPr>
        <w:pStyle w:val="Heading1"/>
      </w:pPr>
    </w:p>
    <w:p w14:paraId="7AB1627E" w14:textId="37414127" w:rsidR="00297C74" w:rsidRDefault="00297C74" w:rsidP="00297C74">
      <w:pPr>
        <w:pStyle w:val="Heading1"/>
      </w:pPr>
      <w:r>
        <w:t>Examples t</w:t>
      </w:r>
      <w:r w:rsidR="005F0F22">
        <w:t>HAT</w:t>
      </w:r>
      <w:r>
        <w:t xml:space="preserve"> illustrate the Strategy</w:t>
      </w:r>
    </w:p>
    <w:p w14:paraId="6732CEFE" w14:textId="77777777" w:rsidR="00A751EE" w:rsidRPr="00A751EE" w:rsidRDefault="00A751EE" w:rsidP="00A751EE"/>
    <w:tbl>
      <w:tblPr>
        <w:tblStyle w:val="ListTable3-Accent2"/>
        <w:tblW w:w="9493" w:type="dxa"/>
        <w:tblLayout w:type="fixed"/>
        <w:tblLook w:val="04A0" w:firstRow="1" w:lastRow="0" w:firstColumn="1" w:lastColumn="0" w:noHBand="0" w:noVBand="1"/>
      </w:tblPr>
      <w:tblGrid>
        <w:gridCol w:w="9493"/>
      </w:tblGrid>
      <w:tr w:rsidR="00A9201A" w:rsidRPr="00B954D4" w14:paraId="177DAD48" w14:textId="77777777" w:rsidTr="00A751EE">
        <w:trPr>
          <w:cnfStyle w:val="100000000000" w:firstRow="1" w:lastRow="0" w:firstColumn="0" w:lastColumn="0" w:oddVBand="0" w:evenVBand="0" w:oddHBand="0" w:evenHBand="0" w:firstRowFirstColumn="0" w:firstRowLastColumn="0" w:lastRowFirstColumn="0" w:lastRowLastColumn="0"/>
          <w:trHeight w:val="93"/>
        </w:trPr>
        <w:tc>
          <w:tcPr>
            <w:cnfStyle w:val="001000000100" w:firstRow="0" w:lastRow="0" w:firstColumn="1" w:lastColumn="0" w:oddVBand="0" w:evenVBand="0" w:oddHBand="0" w:evenHBand="0" w:firstRowFirstColumn="1" w:firstRowLastColumn="0" w:lastRowFirstColumn="0" w:lastRowLastColumn="0"/>
            <w:tcW w:w="9493" w:type="dxa"/>
            <w:tcBorders>
              <w:top w:val="single" w:sz="4" w:space="0" w:color="C0504D" w:themeColor="accent2"/>
              <w:left w:val="single" w:sz="4" w:space="0" w:color="C0504D" w:themeColor="accent2"/>
              <w:right w:val="single" w:sz="4" w:space="0" w:color="C0504D" w:themeColor="accent2"/>
            </w:tcBorders>
            <w:hideMark/>
          </w:tcPr>
          <w:p w14:paraId="0E84CB73" w14:textId="19392EE2" w:rsidR="00A9201A" w:rsidRPr="00B954D4" w:rsidRDefault="00A9201A" w:rsidP="000A46F0">
            <w:pPr>
              <w:autoSpaceDE w:val="0"/>
              <w:autoSpaceDN w:val="0"/>
              <w:adjustRightInd w:val="0"/>
              <w:spacing w:before="120" w:line="240" w:lineRule="auto"/>
              <w:rPr>
                <w:rFonts w:eastAsia="Calibri"/>
                <w:color w:val="000000"/>
                <w:sz w:val="20"/>
                <w:szCs w:val="20"/>
                <w:lang w:val="en-AU"/>
              </w:rPr>
            </w:pPr>
            <w:r>
              <w:rPr>
                <w:rFonts w:eastAsia="Calibri"/>
                <w:color w:val="000000"/>
                <w:sz w:val="20"/>
                <w:szCs w:val="20"/>
                <w:lang w:val="en-AU"/>
              </w:rPr>
              <w:t>Example 1:  Year 8</w:t>
            </w:r>
            <w:r w:rsidRPr="00EF22D0">
              <w:rPr>
                <w:rFonts w:eastAsia="Calibri"/>
                <w:color w:val="000000"/>
                <w:sz w:val="20"/>
                <w:szCs w:val="20"/>
                <w:lang w:val="en-AU"/>
              </w:rPr>
              <w:t xml:space="preserve"> – </w:t>
            </w:r>
            <w:r>
              <w:rPr>
                <w:rFonts w:eastAsia="Calibri"/>
                <w:color w:val="000000"/>
                <w:sz w:val="20"/>
                <w:szCs w:val="20"/>
                <w:lang w:val="en-AU"/>
              </w:rPr>
              <w:t>Health and Physical Education</w:t>
            </w:r>
            <w:r w:rsidRPr="00B954D4">
              <w:rPr>
                <w:rFonts w:eastAsia="Calibri"/>
                <w:color w:val="000000"/>
                <w:sz w:val="20"/>
                <w:szCs w:val="20"/>
                <w:lang w:val="en-AU"/>
              </w:rPr>
              <w:t xml:space="preserve"> </w:t>
            </w:r>
          </w:p>
        </w:tc>
      </w:tr>
      <w:tr w:rsidR="00A9201A" w:rsidRPr="00B954D4" w14:paraId="02D6AC78" w14:textId="77777777" w:rsidTr="00A751E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9493" w:type="dxa"/>
            <w:tcBorders>
              <w:left w:val="single" w:sz="4" w:space="0" w:color="C0504D" w:themeColor="accent2"/>
              <w:right w:val="single" w:sz="4" w:space="0" w:color="C0504D" w:themeColor="accent2"/>
            </w:tcBorders>
          </w:tcPr>
          <w:p w14:paraId="0BF83A38" w14:textId="77777777" w:rsidR="00A9201A" w:rsidRPr="008D31E2" w:rsidRDefault="00A9201A" w:rsidP="00A9201A">
            <w:pPr>
              <w:rPr>
                <w:b w:val="0"/>
              </w:rPr>
            </w:pPr>
            <w:r w:rsidRPr="008D31E2">
              <w:rPr>
                <w:b w:val="0"/>
              </w:rPr>
              <w:t>The Health and Physical Education (HPE) team at a Melbourne secondary school invited the Professional Learning Coordinator to their team meeting to discuss using goal setting and success criteria for the upcoming Year 8 Dance Unit. The team wanted to ensure students developed the required knowledge, understanding and skills identified in the achievement standard. Discussion during the meeting underlined the importance of providing students with clear learning intentions, success criteria and a common assessment language. The team decided to create a unit plan that included a proficiency scale for the unit, with clear learning intentions and success criteria for each lesson in the unit.</w:t>
            </w:r>
          </w:p>
          <w:p w14:paraId="4CDE3967" w14:textId="7A76EDE4" w:rsidR="00A9201A" w:rsidRPr="008D31E2" w:rsidRDefault="00A9201A" w:rsidP="00A9201A">
            <w:pPr>
              <w:rPr>
                <w:b w:val="0"/>
              </w:rPr>
            </w:pPr>
            <w:r w:rsidRPr="008D31E2">
              <w:rPr>
                <w:b w:val="0"/>
              </w:rPr>
              <w:t xml:space="preserve">At the start of the dance unit teachers presented their students with a unit overview and provided them with opportunities to demonstrate their current knowledge and skills on a proficiency scale. Students were also introduced to the unit’s learning intentions and success criteria so they could self-monitor their progress throughout the unit. </w:t>
            </w:r>
          </w:p>
          <w:p w14:paraId="044D1411" w14:textId="77777777" w:rsidR="00A9201A" w:rsidRPr="008D31E2" w:rsidRDefault="00A9201A" w:rsidP="00A9201A">
            <w:pPr>
              <w:rPr>
                <w:b w:val="0"/>
              </w:rPr>
            </w:pPr>
            <w:r w:rsidRPr="008D31E2">
              <w:rPr>
                <w:b w:val="0"/>
              </w:rPr>
              <w:t>At the end of the dance unit, students reviewed the proficiency scales, and self and peer-assessed their gains in knowledge and skills. Teachers supported individual students to identify their strengths and areas for improvement, and to set new learning goals. HPE teachers collected the data and used it for overall student assessment, and to support reflection on the impact of their teaching practice.</w:t>
            </w:r>
          </w:p>
          <w:p w14:paraId="7B2984C0" w14:textId="34223382" w:rsidR="00A9201A" w:rsidRPr="00B954D4" w:rsidRDefault="00A9201A" w:rsidP="00A9201A">
            <w:pPr>
              <w:autoSpaceDE w:val="0"/>
              <w:autoSpaceDN w:val="0"/>
              <w:adjustRightInd w:val="0"/>
              <w:spacing w:before="120" w:line="240" w:lineRule="auto"/>
              <w:rPr>
                <w:rFonts w:eastAsia="Times New Roman"/>
                <w:lang w:val="en-AU" w:eastAsia="en-AU"/>
              </w:rPr>
            </w:pPr>
            <w:r w:rsidRPr="008D31E2">
              <w:rPr>
                <w:b w:val="0"/>
              </w:rPr>
              <w:t>Using proficiency scales allowed students and teachers to recognise prior learning levels and created opportunities to reflect on student growth in engagement and academic outcomes. Consistently articulating learning intentions and success criteria allowed teachers to set challenges that fostered student commitment to learning</w:t>
            </w:r>
            <w:r>
              <w:rPr>
                <w:b w:val="0"/>
              </w:rPr>
              <w:t>,</w:t>
            </w:r>
            <w:r w:rsidRPr="008D31E2">
              <w:rPr>
                <w:b w:val="0"/>
              </w:rPr>
              <w:t xml:space="preserve"> and built their confidence in attaining the learning intentions.</w:t>
            </w:r>
          </w:p>
        </w:tc>
      </w:tr>
    </w:tbl>
    <w:p w14:paraId="27A8DC58" w14:textId="447FDCC7" w:rsidR="00A9201A" w:rsidRDefault="00A9201A" w:rsidP="00A9201A"/>
    <w:p w14:paraId="7845A910" w14:textId="2373C4CC" w:rsidR="00A751EE" w:rsidRDefault="00A751EE" w:rsidP="00A9201A"/>
    <w:p w14:paraId="2B5194DC" w14:textId="73C89216" w:rsidR="00A751EE" w:rsidRDefault="00A751EE" w:rsidP="00A9201A"/>
    <w:p w14:paraId="709951D9" w14:textId="44E5D569" w:rsidR="00A751EE" w:rsidRDefault="00A751EE" w:rsidP="00A9201A"/>
    <w:p w14:paraId="4039066B" w14:textId="66B81893" w:rsidR="00A751EE" w:rsidRDefault="00A751EE" w:rsidP="00A9201A"/>
    <w:p w14:paraId="3F93BA36" w14:textId="77777777" w:rsidR="00A751EE" w:rsidRDefault="00A751EE" w:rsidP="00A9201A"/>
    <w:tbl>
      <w:tblPr>
        <w:tblStyle w:val="ListTable3-Accent2"/>
        <w:tblW w:w="9493" w:type="dxa"/>
        <w:tblLayout w:type="fixed"/>
        <w:tblLook w:val="04A0" w:firstRow="1" w:lastRow="0" w:firstColumn="1" w:lastColumn="0" w:noHBand="0" w:noVBand="1"/>
      </w:tblPr>
      <w:tblGrid>
        <w:gridCol w:w="9493"/>
      </w:tblGrid>
      <w:tr w:rsidR="00A751EE" w:rsidRPr="00B954D4" w14:paraId="67BFBC7C" w14:textId="77777777" w:rsidTr="000A46F0">
        <w:trPr>
          <w:cnfStyle w:val="100000000000" w:firstRow="1" w:lastRow="0" w:firstColumn="0" w:lastColumn="0" w:oddVBand="0" w:evenVBand="0" w:oddHBand="0" w:evenHBand="0" w:firstRowFirstColumn="0" w:firstRowLastColumn="0" w:lastRowFirstColumn="0" w:lastRowLastColumn="0"/>
          <w:trHeight w:val="93"/>
        </w:trPr>
        <w:tc>
          <w:tcPr>
            <w:cnfStyle w:val="001000000100" w:firstRow="0" w:lastRow="0" w:firstColumn="1" w:lastColumn="0" w:oddVBand="0" w:evenVBand="0" w:oddHBand="0" w:evenHBand="0" w:firstRowFirstColumn="1" w:firstRowLastColumn="0" w:lastRowFirstColumn="0" w:lastRowLastColumn="0"/>
            <w:tcW w:w="9493" w:type="dxa"/>
            <w:tcBorders>
              <w:top w:val="single" w:sz="4" w:space="0" w:color="C0504D" w:themeColor="accent2"/>
              <w:left w:val="single" w:sz="4" w:space="0" w:color="C0504D" w:themeColor="accent2"/>
              <w:right w:val="single" w:sz="4" w:space="0" w:color="C0504D" w:themeColor="accent2"/>
            </w:tcBorders>
            <w:hideMark/>
          </w:tcPr>
          <w:p w14:paraId="3214EC73" w14:textId="3223C5CE" w:rsidR="00A751EE" w:rsidRPr="00B954D4" w:rsidRDefault="00A751EE" w:rsidP="000A46F0">
            <w:pPr>
              <w:autoSpaceDE w:val="0"/>
              <w:autoSpaceDN w:val="0"/>
              <w:adjustRightInd w:val="0"/>
              <w:spacing w:before="120" w:line="240" w:lineRule="auto"/>
              <w:rPr>
                <w:rFonts w:eastAsia="Calibri"/>
                <w:color w:val="000000"/>
                <w:sz w:val="20"/>
                <w:szCs w:val="20"/>
                <w:lang w:val="en-AU"/>
              </w:rPr>
            </w:pPr>
            <w:r>
              <w:rPr>
                <w:rFonts w:eastAsia="Calibri"/>
                <w:color w:val="000000"/>
                <w:sz w:val="20"/>
                <w:szCs w:val="20"/>
                <w:lang w:val="en-AU"/>
              </w:rPr>
              <w:t>Example 2: Secondary</w:t>
            </w:r>
            <w:r w:rsidRPr="00EF22D0">
              <w:rPr>
                <w:rFonts w:eastAsia="Calibri"/>
                <w:color w:val="000000"/>
                <w:sz w:val="20"/>
                <w:szCs w:val="20"/>
                <w:lang w:val="en-AU"/>
              </w:rPr>
              <w:t xml:space="preserve"> – </w:t>
            </w:r>
            <w:r>
              <w:rPr>
                <w:rFonts w:eastAsia="Calibri"/>
                <w:color w:val="000000"/>
                <w:sz w:val="20"/>
                <w:szCs w:val="20"/>
                <w:lang w:val="en-AU"/>
              </w:rPr>
              <w:t>Whole school approach</w:t>
            </w:r>
          </w:p>
        </w:tc>
      </w:tr>
      <w:tr w:rsidR="00A751EE" w:rsidRPr="00B954D4" w14:paraId="1E9F58AA" w14:textId="77777777" w:rsidTr="000A46F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9493" w:type="dxa"/>
            <w:tcBorders>
              <w:left w:val="single" w:sz="4" w:space="0" w:color="C0504D" w:themeColor="accent2"/>
              <w:right w:val="single" w:sz="4" w:space="0" w:color="C0504D" w:themeColor="accent2"/>
            </w:tcBorders>
          </w:tcPr>
          <w:p w14:paraId="122F37EB" w14:textId="77777777" w:rsidR="00A751EE" w:rsidRPr="00A751EE" w:rsidRDefault="00A751EE" w:rsidP="00A751EE">
            <w:pPr>
              <w:rPr>
                <w:b w:val="0"/>
                <w:bCs w:val="0"/>
              </w:rPr>
            </w:pPr>
            <w:r w:rsidRPr="00A751EE">
              <w:rPr>
                <w:b w:val="0"/>
                <w:bCs w:val="0"/>
              </w:rPr>
              <w:t xml:space="preserve">At an outer suburban secondary college, the Attitudes to School Survey results revealed a high level of student disengagement. Students reported that learning was not engaging. Parents complained their children were often unable to articulate what they learnt at school. The school leadership team decided to respond with a suite of whole school initiatives that would roll out progressively through the year. The interventions focused on making learning visible to students. The first step was to implement a consistent approach in every lesson to setting goals and success criteria. </w:t>
            </w:r>
          </w:p>
          <w:p w14:paraId="3880E6AD" w14:textId="77777777" w:rsidR="00A751EE" w:rsidRPr="00A751EE" w:rsidRDefault="00A751EE" w:rsidP="00A751EE">
            <w:pPr>
              <w:rPr>
                <w:b w:val="0"/>
                <w:bCs w:val="0"/>
              </w:rPr>
            </w:pPr>
            <w:r w:rsidRPr="00A751EE">
              <w:rPr>
                <w:b w:val="0"/>
                <w:bCs w:val="0"/>
              </w:rPr>
              <w:t xml:space="preserve">Resources were allocated to support the initiative. Over the summer holidays all classrooms were fitted with small whiteboards with pre-set sections for learning outcomes, success criteria, activities and review questions. During the professional development and planning day at the start of Term 1, all teachers were trained to use the mini-whiteboards, and to develop learning outcomes clearly linked to lesson activities and success criteria. During Term 1, Professional Learning Communities focused on supporting implementation of the strategy and monitoring its impact on student learning.  </w:t>
            </w:r>
          </w:p>
          <w:p w14:paraId="441E3D16" w14:textId="77777777" w:rsidR="00A751EE" w:rsidRPr="00A751EE" w:rsidRDefault="00A751EE" w:rsidP="00A751EE">
            <w:pPr>
              <w:rPr>
                <w:b w:val="0"/>
                <w:bCs w:val="0"/>
              </w:rPr>
            </w:pPr>
            <w:r w:rsidRPr="00A751EE">
              <w:rPr>
                <w:b w:val="0"/>
                <w:bCs w:val="0"/>
              </w:rPr>
              <w:t xml:space="preserve">By the end of Term 2, after achieving a high level of consistency and precision in using the mini-whiteboards, teachers reported an increase in student engagement. The results of a student survey were even more promising, showing a sharp increase in engagement with learning, even when teachers had not yet noticed shifts in performance. </w:t>
            </w:r>
          </w:p>
          <w:p w14:paraId="571A3E59" w14:textId="77777777" w:rsidR="00A751EE" w:rsidRPr="00A751EE" w:rsidRDefault="00A751EE" w:rsidP="00A751EE">
            <w:pPr>
              <w:rPr>
                <w:b w:val="0"/>
                <w:bCs w:val="0"/>
              </w:rPr>
            </w:pPr>
            <w:r w:rsidRPr="00A751EE">
              <w:rPr>
                <w:b w:val="0"/>
                <w:bCs w:val="0"/>
              </w:rPr>
              <w:t>In Term 3, teachers continued to evaluate the effectiveness of their practice, monitor student engagement and learning, and seek feedback from colleagues and students to gauge the impact of changed practices.</w:t>
            </w:r>
          </w:p>
          <w:p w14:paraId="06D7C4A3" w14:textId="02765F35" w:rsidR="00A751EE" w:rsidRPr="00B954D4" w:rsidRDefault="00A751EE" w:rsidP="000A46F0">
            <w:pPr>
              <w:autoSpaceDE w:val="0"/>
              <w:autoSpaceDN w:val="0"/>
              <w:adjustRightInd w:val="0"/>
              <w:spacing w:before="120" w:line="240" w:lineRule="auto"/>
              <w:rPr>
                <w:rFonts w:eastAsia="Times New Roman"/>
                <w:lang w:val="en-AU" w:eastAsia="en-AU"/>
              </w:rPr>
            </w:pPr>
          </w:p>
        </w:tc>
      </w:tr>
    </w:tbl>
    <w:p w14:paraId="431D3631" w14:textId="52B4BFFB" w:rsidR="00A9201A" w:rsidRDefault="00A9201A" w:rsidP="00A9201A"/>
    <w:p w14:paraId="3D1783D8" w14:textId="77777777" w:rsidR="00463BE1" w:rsidRDefault="00463BE1" w:rsidP="00C40AB9">
      <w:pPr>
        <w:pStyle w:val="Heading1"/>
        <w:rPr>
          <w:lang w:val="en-AU"/>
        </w:rPr>
        <w:sectPr w:rsidR="00463BE1" w:rsidSect="00EC38D5">
          <w:headerReference w:type="first" r:id="rId46"/>
          <w:type w:val="continuous"/>
          <w:pgSz w:w="11900" w:h="16840" w:code="9"/>
          <w:pgMar w:top="1134" w:right="1304" w:bottom="1134" w:left="1304" w:header="624" w:footer="292" w:gutter="0"/>
          <w:cols w:space="397"/>
          <w:titlePg/>
          <w:docGrid w:linePitch="360"/>
        </w:sectPr>
      </w:pPr>
    </w:p>
    <w:p w14:paraId="20CF6528" w14:textId="4917E6D8" w:rsidR="002827DD" w:rsidRDefault="00C40AB9" w:rsidP="004C331A">
      <w:pPr>
        <w:pStyle w:val="Heading1"/>
        <w:rPr>
          <w:lang w:val="en-AU"/>
        </w:rPr>
      </w:pPr>
      <w:r>
        <w:rPr>
          <w:lang w:val="en-AU"/>
        </w:rPr>
        <w:t>Continuum</w:t>
      </w:r>
      <w:r w:rsidR="003B5CD9">
        <w:rPr>
          <w:lang w:val="en-AU"/>
        </w:rPr>
        <w:t xml:space="preserve"> OF PRACTICE</w:t>
      </w:r>
    </w:p>
    <w:tbl>
      <w:tblPr>
        <w:tblStyle w:val="ListTable3-Accent2"/>
        <w:tblW w:w="9915" w:type="dxa"/>
        <w:tblLayout w:type="fixed"/>
        <w:tblLook w:val="04A0" w:firstRow="1" w:lastRow="0" w:firstColumn="1" w:lastColumn="0" w:noHBand="0" w:noVBand="1"/>
      </w:tblPr>
      <w:tblGrid>
        <w:gridCol w:w="2478"/>
        <w:gridCol w:w="2479"/>
        <w:gridCol w:w="2479"/>
        <w:gridCol w:w="2479"/>
      </w:tblGrid>
      <w:tr w:rsidR="002827DD" w:rsidRPr="00B954D4" w14:paraId="098B3160" w14:textId="77777777" w:rsidTr="009F3DE2">
        <w:trPr>
          <w:cnfStyle w:val="100000000000" w:firstRow="1" w:lastRow="0" w:firstColumn="0" w:lastColumn="0" w:oddVBand="0" w:evenVBand="0" w:oddHBand="0" w:evenHBand="0" w:firstRowFirstColumn="0" w:firstRowLastColumn="0" w:lastRowFirstColumn="0" w:lastRowLastColumn="0"/>
          <w:trHeight w:val="93"/>
        </w:trPr>
        <w:tc>
          <w:tcPr>
            <w:cnfStyle w:val="001000000100" w:firstRow="0" w:lastRow="0" w:firstColumn="1" w:lastColumn="0" w:oddVBand="0" w:evenVBand="0" w:oddHBand="0" w:evenHBand="0" w:firstRowFirstColumn="1" w:firstRowLastColumn="0" w:lastRowFirstColumn="0" w:lastRowLastColumn="0"/>
            <w:tcW w:w="2478" w:type="dxa"/>
            <w:tcBorders>
              <w:top w:val="single" w:sz="4" w:space="0" w:color="C0504D" w:themeColor="accent2"/>
              <w:left w:val="single" w:sz="4" w:space="0" w:color="C0504D" w:themeColor="accent2"/>
            </w:tcBorders>
            <w:hideMark/>
          </w:tcPr>
          <w:p w14:paraId="54A33E41" w14:textId="77777777" w:rsidR="002827DD" w:rsidRPr="00B954D4" w:rsidRDefault="002827DD" w:rsidP="009F3DE2">
            <w:pPr>
              <w:autoSpaceDE w:val="0"/>
              <w:autoSpaceDN w:val="0"/>
              <w:adjustRightInd w:val="0"/>
              <w:spacing w:before="120" w:line="240" w:lineRule="auto"/>
              <w:rPr>
                <w:rFonts w:eastAsia="Calibri"/>
                <w:color w:val="000000"/>
                <w:sz w:val="20"/>
                <w:szCs w:val="20"/>
                <w:lang w:val="en-AU"/>
              </w:rPr>
            </w:pPr>
            <w:r w:rsidRPr="00B954D4">
              <w:rPr>
                <w:rFonts w:eastAsia="Calibri"/>
                <w:color w:val="000000"/>
                <w:sz w:val="20"/>
                <w:szCs w:val="20"/>
                <w:lang w:val="en-AU"/>
              </w:rPr>
              <w:t xml:space="preserve">1. Emerging </w:t>
            </w:r>
          </w:p>
        </w:tc>
        <w:tc>
          <w:tcPr>
            <w:tcW w:w="2479" w:type="dxa"/>
            <w:tcBorders>
              <w:top w:val="single" w:sz="4" w:space="0" w:color="C0504D" w:themeColor="accent2"/>
              <w:left w:val="nil"/>
              <w:bottom w:val="nil"/>
              <w:right w:val="nil"/>
            </w:tcBorders>
            <w:hideMark/>
          </w:tcPr>
          <w:p w14:paraId="15983608" w14:textId="77777777" w:rsidR="002827DD" w:rsidRPr="00B954D4" w:rsidRDefault="002827DD" w:rsidP="009F3DE2">
            <w:pPr>
              <w:autoSpaceDE w:val="0"/>
              <w:autoSpaceDN w:val="0"/>
              <w:adjustRightInd w:val="0"/>
              <w:spacing w:before="120" w:line="240" w:lineRule="auto"/>
              <w:cnfStyle w:val="100000000000" w:firstRow="1" w:lastRow="0" w:firstColumn="0" w:lastColumn="0" w:oddVBand="0" w:evenVBand="0" w:oddHBand="0" w:evenHBand="0" w:firstRowFirstColumn="0" w:firstRowLastColumn="0" w:lastRowFirstColumn="0" w:lastRowLastColumn="0"/>
              <w:rPr>
                <w:rFonts w:eastAsia="Calibri"/>
                <w:color w:val="000000"/>
                <w:sz w:val="20"/>
                <w:szCs w:val="20"/>
                <w:lang w:val="en-AU"/>
              </w:rPr>
            </w:pPr>
            <w:r w:rsidRPr="00B954D4">
              <w:rPr>
                <w:rFonts w:eastAsia="Calibri"/>
                <w:color w:val="000000"/>
                <w:sz w:val="20"/>
                <w:szCs w:val="20"/>
                <w:lang w:val="en-AU"/>
              </w:rPr>
              <w:t xml:space="preserve">2. Evolving </w:t>
            </w:r>
          </w:p>
        </w:tc>
        <w:tc>
          <w:tcPr>
            <w:tcW w:w="2479" w:type="dxa"/>
            <w:tcBorders>
              <w:top w:val="single" w:sz="4" w:space="0" w:color="C0504D" w:themeColor="accent2"/>
              <w:left w:val="nil"/>
              <w:bottom w:val="nil"/>
              <w:right w:val="nil"/>
            </w:tcBorders>
            <w:hideMark/>
          </w:tcPr>
          <w:p w14:paraId="0B5D9266" w14:textId="77777777" w:rsidR="002827DD" w:rsidRPr="00B954D4" w:rsidRDefault="002827DD" w:rsidP="009F3DE2">
            <w:pPr>
              <w:autoSpaceDE w:val="0"/>
              <w:autoSpaceDN w:val="0"/>
              <w:adjustRightInd w:val="0"/>
              <w:spacing w:before="120" w:line="240" w:lineRule="auto"/>
              <w:cnfStyle w:val="100000000000" w:firstRow="1" w:lastRow="0" w:firstColumn="0" w:lastColumn="0" w:oddVBand="0" w:evenVBand="0" w:oddHBand="0" w:evenHBand="0" w:firstRowFirstColumn="0" w:firstRowLastColumn="0" w:lastRowFirstColumn="0" w:lastRowLastColumn="0"/>
              <w:rPr>
                <w:rFonts w:eastAsia="Calibri"/>
                <w:color w:val="000000"/>
                <w:sz w:val="20"/>
                <w:szCs w:val="20"/>
                <w:lang w:val="en-AU"/>
              </w:rPr>
            </w:pPr>
            <w:r w:rsidRPr="00B954D4">
              <w:rPr>
                <w:rFonts w:eastAsia="Calibri"/>
                <w:color w:val="000000"/>
                <w:sz w:val="20"/>
                <w:szCs w:val="20"/>
                <w:lang w:val="en-AU"/>
              </w:rPr>
              <w:t>3. Embedding</w:t>
            </w:r>
          </w:p>
        </w:tc>
        <w:tc>
          <w:tcPr>
            <w:tcW w:w="2479" w:type="dxa"/>
            <w:tcBorders>
              <w:top w:val="single" w:sz="4" w:space="0" w:color="C0504D" w:themeColor="accent2"/>
              <w:left w:val="nil"/>
              <w:bottom w:val="nil"/>
              <w:right w:val="single" w:sz="4" w:space="0" w:color="C0504D" w:themeColor="accent2"/>
            </w:tcBorders>
            <w:hideMark/>
          </w:tcPr>
          <w:p w14:paraId="1FC5FD17" w14:textId="77777777" w:rsidR="002827DD" w:rsidRPr="00B954D4" w:rsidRDefault="002827DD" w:rsidP="009F3DE2">
            <w:pPr>
              <w:autoSpaceDE w:val="0"/>
              <w:autoSpaceDN w:val="0"/>
              <w:adjustRightInd w:val="0"/>
              <w:spacing w:before="120" w:line="240" w:lineRule="auto"/>
              <w:cnfStyle w:val="100000000000" w:firstRow="1" w:lastRow="0" w:firstColumn="0" w:lastColumn="0" w:oddVBand="0" w:evenVBand="0" w:oddHBand="0" w:evenHBand="0" w:firstRowFirstColumn="0" w:firstRowLastColumn="0" w:lastRowFirstColumn="0" w:lastRowLastColumn="0"/>
              <w:rPr>
                <w:rFonts w:eastAsia="Calibri"/>
                <w:color w:val="000000"/>
                <w:sz w:val="20"/>
                <w:szCs w:val="20"/>
                <w:lang w:val="en-AU"/>
              </w:rPr>
            </w:pPr>
            <w:r w:rsidRPr="00B954D4">
              <w:rPr>
                <w:rFonts w:eastAsia="Calibri"/>
                <w:color w:val="000000"/>
                <w:sz w:val="20"/>
                <w:szCs w:val="20"/>
                <w:lang w:val="en-AU"/>
              </w:rPr>
              <w:t xml:space="preserve">4. Excelling </w:t>
            </w:r>
          </w:p>
        </w:tc>
      </w:tr>
      <w:tr w:rsidR="002827DD" w:rsidRPr="00B954D4" w14:paraId="7CD0E070" w14:textId="77777777" w:rsidTr="009F3DE2">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2478" w:type="dxa"/>
            <w:tcBorders>
              <w:left w:val="single" w:sz="4" w:space="0" w:color="C0504D" w:themeColor="accent2"/>
            </w:tcBorders>
          </w:tcPr>
          <w:p w14:paraId="3BF1F76F" w14:textId="77777777" w:rsidR="002827DD" w:rsidRDefault="002827DD" w:rsidP="009F3DE2">
            <w:pPr>
              <w:autoSpaceDE w:val="0"/>
              <w:autoSpaceDN w:val="0"/>
              <w:adjustRightInd w:val="0"/>
              <w:spacing w:before="120" w:line="240" w:lineRule="auto"/>
              <w:rPr>
                <w:rFonts w:eastAsia="Times New Roman"/>
                <w:b w:val="0"/>
                <w:lang w:val="en-AU" w:eastAsia="en-AU"/>
              </w:rPr>
            </w:pPr>
            <w:r w:rsidRPr="00B954D4">
              <w:rPr>
                <w:rFonts w:eastAsia="Times New Roman"/>
                <w:b w:val="0"/>
                <w:lang w:val="en-AU" w:eastAsia="en-AU"/>
              </w:rPr>
              <w:t>Teachers</w:t>
            </w:r>
            <w:r>
              <w:rPr>
                <w:rFonts w:eastAsia="Times New Roman"/>
                <w:b w:val="0"/>
                <w:lang w:val="en-AU" w:eastAsia="en-AU"/>
              </w:rPr>
              <w:t xml:space="preserve"> set learning goals that</w:t>
            </w:r>
            <w:r w:rsidRPr="000379AC">
              <w:rPr>
                <w:rFonts w:eastAsia="Times New Roman"/>
                <w:b w:val="0"/>
                <w:lang w:val="en-AU" w:eastAsia="en-AU"/>
              </w:rPr>
              <w:t xml:space="preserve"> explain what students need to understand</w:t>
            </w:r>
            <w:r>
              <w:rPr>
                <w:rFonts w:eastAsia="Times New Roman"/>
                <w:b w:val="0"/>
                <w:lang w:val="en-AU" w:eastAsia="en-AU"/>
              </w:rPr>
              <w:t>,</w:t>
            </w:r>
            <w:r w:rsidRPr="000379AC">
              <w:rPr>
                <w:rFonts w:eastAsia="Times New Roman"/>
                <w:b w:val="0"/>
                <w:lang w:val="en-AU" w:eastAsia="en-AU"/>
              </w:rPr>
              <w:t xml:space="preserve"> and what they must be able to do.</w:t>
            </w:r>
          </w:p>
          <w:p w14:paraId="4CAE22B5" w14:textId="77777777" w:rsidR="002827DD" w:rsidRDefault="002827DD" w:rsidP="009F3DE2">
            <w:pPr>
              <w:autoSpaceDE w:val="0"/>
              <w:autoSpaceDN w:val="0"/>
              <w:adjustRightInd w:val="0"/>
              <w:spacing w:before="120" w:line="240" w:lineRule="auto"/>
              <w:rPr>
                <w:rFonts w:eastAsia="Times New Roman"/>
                <w:b w:val="0"/>
                <w:lang w:val="en-AU" w:eastAsia="en-AU"/>
              </w:rPr>
            </w:pPr>
            <w:r>
              <w:rPr>
                <w:rFonts w:eastAsia="Times New Roman"/>
                <w:b w:val="0"/>
                <w:lang w:val="en-AU" w:eastAsia="en-AU"/>
              </w:rPr>
              <w:t>Teachers use student assessment data and prior learning to set learning goals.</w:t>
            </w:r>
          </w:p>
          <w:p w14:paraId="4F765B3C" w14:textId="77777777" w:rsidR="002827DD" w:rsidRDefault="002827DD" w:rsidP="009F3DE2">
            <w:pPr>
              <w:autoSpaceDE w:val="0"/>
              <w:autoSpaceDN w:val="0"/>
              <w:adjustRightInd w:val="0"/>
              <w:spacing w:before="120" w:line="240" w:lineRule="auto"/>
              <w:rPr>
                <w:rFonts w:eastAsia="Times New Roman"/>
                <w:b w:val="0"/>
                <w:lang w:val="en-AU" w:eastAsia="en-AU"/>
              </w:rPr>
            </w:pPr>
            <w:r>
              <w:rPr>
                <w:rFonts w:eastAsia="Times New Roman"/>
                <w:b w:val="0"/>
                <w:lang w:val="en-AU" w:eastAsia="en-AU"/>
              </w:rPr>
              <w:t>Teachers design learning activities and assessment tasks that reflect the learning goals.</w:t>
            </w:r>
          </w:p>
          <w:p w14:paraId="0A96F2B4" w14:textId="77777777" w:rsidR="002827DD" w:rsidRPr="00B954D4" w:rsidRDefault="002827DD" w:rsidP="009F3DE2">
            <w:pPr>
              <w:autoSpaceDE w:val="0"/>
              <w:autoSpaceDN w:val="0"/>
              <w:adjustRightInd w:val="0"/>
              <w:spacing w:before="120" w:line="240" w:lineRule="auto"/>
              <w:rPr>
                <w:rFonts w:eastAsia="Times New Roman"/>
                <w:b w:val="0"/>
                <w:lang w:val="en-AU" w:eastAsia="en-AU"/>
              </w:rPr>
            </w:pPr>
          </w:p>
        </w:tc>
        <w:tc>
          <w:tcPr>
            <w:tcW w:w="2479" w:type="dxa"/>
            <w:tcBorders>
              <w:left w:val="nil"/>
              <w:right w:val="nil"/>
            </w:tcBorders>
            <w:hideMark/>
          </w:tcPr>
          <w:p w14:paraId="5BE99810" w14:textId="77777777" w:rsidR="002827DD" w:rsidRDefault="002827DD" w:rsidP="009F3DE2">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B954D4">
              <w:rPr>
                <w:rFonts w:eastAsia="Times New Roman"/>
                <w:lang w:val="en-AU" w:eastAsia="en-AU"/>
              </w:rPr>
              <w:t xml:space="preserve">Teachers set explicit, challenging and achievable learning goals for all students, drawing on </w:t>
            </w:r>
            <w:r>
              <w:rPr>
                <w:rFonts w:eastAsia="Times New Roman"/>
                <w:lang w:val="en-AU" w:eastAsia="en-AU"/>
              </w:rPr>
              <w:t>students’</w:t>
            </w:r>
            <w:r w:rsidRPr="00B954D4">
              <w:rPr>
                <w:rFonts w:eastAsia="Times New Roman"/>
                <w:lang w:val="en-AU" w:eastAsia="en-AU"/>
              </w:rPr>
              <w:t xml:space="preserve"> background</w:t>
            </w:r>
            <w:r>
              <w:rPr>
                <w:rFonts w:eastAsia="Times New Roman"/>
                <w:lang w:val="en-AU" w:eastAsia="en-AU"/>
              </w:rPr>
              <w:t>s</w:t>
            </w:r>
            <w:r w:rsidRPr="00B954D4">
              <w:rPr>
                <w:rFonts w:eastAsia="Times New Roman"/>
                <w:lang w:val="en-AU" w:eastAsia="en-AU"/>
              </w:rPr>
              <w:t>, interests and prior knowledge.</w:t>
            </w:r>
          </w:p>
          <w:p w14:paraId="2B7B9241" w14:textId="77777777" w:rsidR="002827DD" w:rsidRPr="00B954D4" w:rsidRDefault="002827DD" w:rsidP="009F3DE2">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rFonts w:eastAsia="Times New Roman"/>
                <w:lang w:val="en-AU" w:eastAsia="en-AU"/>
              </w:rPr>
              <w:t>Teachers work together to design learning activities and assessment tasks</w:t>
            </w:r>
            <w:r w:rsidRPr="004C5B5D">
              <w:t xml:space="preserve"> that require students to demonstrate knowledge and skills at many levels</w:t>
            </w:r>
            <w:r>
              <w:t>.</w:t>
            </w:r>
            <w:r>
              <w:rPr>
                <w:rFonts w:eastAsia="Times New Roman"/>
                <w:lang w:val="en-AU" w:eastAsia="en-AU"/>
              </w:rPr>
              <w:t xml:space="preserve"> </w:t>
            </w:r>
          </w:p>
          <w:p w14:paraId="3EA6856E" w14:textId="77777777" w:rsidR="002827DD" w:rsidRPr="00B954D4" w:rsidRDefault="002827DD" w:rsidP="009F3DE2">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rFonts w:eastAsia="Times New Roman"/>
                <w:lang w:val="en-AU" w:eastAsia="en-AU"/>
              </w:rPr>
              <w:t>Teachers make explicit</w:t>
            </w:r>
            <w:r w:rsidRPr="00B954D4">
              <w:rPr>
                <w:rFonts w:eastAsia="Times New Roman"/>
                <w:lang w:val="en-AU" w:eastAsia="en-AU"/>
              </w:rPr>
              <w:t xml:space="preserve"> the connections between learning goals, learning activities</w:t>
            </w:r>
            <w:r>
              <w:rPr>
                <w:rFonts w:eastAsia="Times New Roman"/>
                <w:lang w:val="en-AU" w:eastAsia="en-AU"/>
              </w:rPr>
              <w:t>,</w:t>
            </w:r>
            <w:r w:rsidRPr="00B954D4">
              <w:rPr>
                <w:rFonts w:eastAsia="Times New Roman"/>
                <w:lang w:val="en-AU" w:eastAsia="en-AU"/>
              </w:rPr>
              <w:t xml:space="preserve"> and assessment tasks.</w:t>
            </w:r>
          </w:p>
        </w:tc>
        <w:tc>
          <w:tcPr>
            <w:tcW w:w="2479" w:type="dxa"/>
            <w:tcBorders>
              <w:left w:val="nil"/>
              <w:right w:val="nil"/>
            </w:tcBorders>
            <w:hideMark/>
          </w:tcPr>
          <w:p w14:paraId="1559A12F" w14:textId="77777777" w:rsidR="002827DD" w:rsidRDefault="002827DD" w:rsidP="009F3DE2">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B954D4">
              <w:rPr>
                <w:rFonts w:eastAsia="Times New Roman"/>
                <w:lang w:val="en-AU" w:eastAsia="en-AU"/>
              </w:rPr>
              <w:t>Teachers develop</w:t>
            </w:r>
            <w:r>
              <w:rPr>
                <w:rFonts w:eastAsia="Times New Roman"/>
                <w:lang w:val="en-AU" w:eastAsia="en-AU"/>
              </w:rPr>
              <w:t xml:space="preserve"> and maintain</w:t>
            </w:r>
            <w:r w:rsidRPr="00B954D4">
              <w:rPr>
                <w:rFonts w:eastAsia="Times New Roman"/>
                <w:lang w:val="en-AU" w:eastAsia="en-AU"/>
              </w:rPr>
              <w:t xml:space="preserve"> a culture of high expectations for all students by setting challenging learning goals. </w:t>
            </w:r>
          </w:p>
          <w:p w14:paraId="2A8941D8" w14:textId="77777777" w:rsidR="002827DD" w:rsidRDefault="002827DD" w:rsidP="009F3DE2">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rFonts w:eastAsia="Times New Roman"/>
                <w:lang w:val="en-AU" w:eastAsia="en-AU"/>
              </w:rPr>
              <w:t xml:space="preserve">Teachers use moderation of student assessment tasks to refine learning </w:t>
            </w:r>
            <w:r>
              <w:t xml:space="preserve">goals, and to </w:t>
            </w:r>
            <w:r w:rsidRPr="004C5B5D">
              <w:t xml:space="preserve">provide </w:t>
            </w:r>
            <w:r>
              <w:t xml:space="preserve">appropriate levels of </w:t>
            </w:r>
            <w:r w:rsidRPr="004C5B5D">
              <w:t>challenge for each student</w:t>
            </w:r>
            <w:r>
              <w:t>.</w:t>
            </w:r>
            <w:r>
              <w:rPr>
                <w:rFonts w:eastAsia="Times New Roman"/>
                <w:lang w:val="en-AU" w:eastAsia="en-AU"/>
              </w:rPr>
              <w:t xml:space="preserve"> </w:t>
            </w:r>
          </w:p>
          <w:p w14:paraId="6EAFD707" w14:textId="77777777" w:rsidR="002827DD" w:rsidRPr="00B954D4" w:rsidRDefault="002827DD" w:rsidP="009F3DE2">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rFonts w:eastAsia="Times New Roman"/>
                <w:lang w:val="en-AU" w:eastAsia="en-AU"/>
              </w:rPr>
              <w:t>Teachers</w:t>
            </w:r>
            <w:r w:rsidRPr="00B954D4">
              <w:rPr>
                <w:rFonts w:eastAsia="Times New Roman"/>
                <w:lang w:val="en-AU" w:eastAsia="en-AU"/>
              </w:rPr>
              <w:t xml:space="preserve"> support students to use learning goals to monitor and progress their learning. </w:t>
            </w:r>
            <w:r>
              <w:rPr>
                <w:rFonts w:eastAsia="Times New Roman"/>
                <w:lang w:val="en-AU" w:eastAsia="en-AU"/>
              </w:rPr>
              <w:t>They</w:t>
            </w:r>
            <w:r w:rsidRPr="00B954D4">
              <w:rPr>
                <w:rFonts w:eastAsia="Times New Roman"/>
                <w:lang w:val="en-AU" w:eastAsia="en-AU"/>
              </w:rPr>
              <w:t xml:space="preserve"> encourage students to review and set their own learning goals.</w:t>
            </w:r>
          </w:p>
        </w:tc>
        <w:tc>
          <w:tcPr>
            <w:tcW w:w="2479" w:type="dxa"/>
            <w:tcBorders>
              <w:left w:val="nil"/>
              <w:right w:val="single" w:sz="4" w:space="0" w:color="C0504D" w:themeColor="accent2"/>
            </w:tcBorders>
            <w:hideMark/>
          </w:tcPr>
          <w:p w14:paraId="6AD92665" w14:textId="77777777" w:rsidR="002827DD" w:rsidRDefault="002827DD" w:rsidP="009F3DE2">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B954D4">
              <w:rPr>
                <w:rFonts w:eastAsia="Times New Roman"/>
                <w:lang w:val="en-AU" w:eastAsia="en-AU"/>
              </w:rPr>
              <w:t>A culture of high expectations for all students is embedded. Students regularly set their own learning goals, self-reflect and evaluate</w:t>
            </w:r>
            <w:r>
              <w:rPr>
                <w:rFonts w:eastAsia="Times New Roman"/>
                <w:lang w:val="en-AU" w:eastAsia="en-AU"/>
              </w:rPr>
              <w:t>,</w:t>
            </w:r>
            <w:r w:rsidRPr="00B954D4">
              <w:rPr>
                <w:rFonts w:eastAsia="Times New Roman"/>
                <w:lang w:val="en-AU" w:eastAsia="en-AU"/>
              </w:rPr>
              <w:t xml:space="preserve"> and share feedback with peers. </w:t>
            </w:r>
          </w:p>
          <w:p w14:paraId="27A2DE77" w14:textId="77777777" w:rsidR="002827DD" w:rsidRDefault="002827DD" w:rsidP="009F3DE2">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rFonts w:eastAsia="Times New Roman"/>
                <w:lang w:val="en-AU" w:eastAsia="en-AU"/>
              </w:rPr>
              <w:t>Teachers support students to</w:t>
            </w:r>
            <w:r w:rsidRPr="00B954D4">
              <w:rPr>
                <w:rFonts w:eastAsia="Times New Roman"/>
                <w:lang w:val="en-AU" w:eastAsia="en-AU"/>
              </w:rPr>
              <w:t xml:space="preserve"> use evidence to personalise and revise their learning goals</w:t>
            </w:r>
            <w:r>
              <w:rPr>
                <w:rFonts w:eastAsia="Times New Roman"/>
                <w:lang w:val="en-AU" w:eastAsia="en-AU"/>
              </w:rPr>
              <w:t xml:space="preserve">, </w:t>
            </w:r>
            <w:r w:rsidRPr="004C5B5D">
              <w:t>based on identified strengths and areas for improvement</w:t>
            </w:r>
            <w:r w:rsidRPr="00B954D4">
              <w:rPr>
                <w:rFonts w:eastAsia="Times New Roman"/>
                <w:lang w:val="en-AU" w:eastAsia="en-AU"/>
              </w:rPr>
              <w:t>.</w:t>
            </w:r>
          </w:p>
          <w:p w14:paraId="2E3D32C1" w14:textId="77777777" w:rsidR="002827DD" w:rsidRPr="00B954D4" w:rsidRDefault="002827DD" w:rsidP="009F3DE2">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rFonts w:eastAsia="Times New Roman"/>
                <w:lang w:val="en-AU" w:eastAsia="en-AU"/>
              </w:rPr>
              <w:t>Teachers use data to evaluate the impact of setting goals to raise achievement and engagement levels.</w:t>
            </w:r>
          </w:p>
        </w:tc>
      </w:tr>
    </w:tbl>
    <w:p w14:paraId="1979502B" w14:textId="77777777" w:rsidR="002827DD" w:rsidRPr="002827DD" w:rsidRDefault="002827DD" w:rsidP="002827DD">
      <w:pPr>
        <w:rPr>
          <w:lang w:val="en-AU"/>
        </w:rPr>
      </w:pPr>
    </w:p>
    <w:p w14:paraId="6C37EE6B" w14:textId="77777777" w:rsidR="00297C74" w:rsidRDefault="00297C74" w:rsidP="00297C74">
      <w:pPr>
        <w:pStyle w:val="Heading2"/>
      </w:pPr>
      <w:r>
        <w:t>Evidence Base</w:t>
      </w:r>
    </w:p>
    <w:p w14:paraId="38C27615" w14:textId="4A970AC9" w:rsidR="00297C74" w:rsidRPr="004C5B5D" w:rsidRDefault="00297C74" w:rsidP="00297C74">
      <w:pPr>
        <w:pStyle w:val="ListParagraph"/>
        <w:numPr>
          <w:ilvl w:val="0"/>
          <w:numId w:val="14"/>
        </w:numPr>
      </w:pPr>
      <w:r w:rsidRPr="004C5B5D">
        <w:t xml:space="preserve">Evidence for Learning: Teaching and Learning Toolkit </w:t>
      </w:r>
      <w:r w:rsidR="00D85DA7">
        <w:t>–</w:t>
      </w:r>
      <w:r w:rsidRPr="004C5B5D">
        <w:t xml:space="preserve"> Australia</w:t>
      </w:r>
      <w:r w:rsidR="00D85DA7">
        <w:t>:</w:t>
      </w:r>
      <w:r w:rsidRPr="004C5B5D">
        <w:t xml:space="preserve"> </w:t>
      </w:r>
      <w:hyperlink r:id="rId47" w:history="1">
        <w:r w:rsidR="00D85DA7" w:rsidRPr="00DA2D88">
          <w:rPr>
            <w:rStyle w:val="Hyperlink"/>
          </w:rPr>
          <w:t>http://evidenceforlearning.org.au/the-toolkit/</w:t>
        </w:r>
      </w:hyperlink>
      <w:r w:rsidR="00D85DA7">
        <w:t xml:space="preserve"> </w:t>
      </w:r>
      <w:r w:rsidRPr="004C5B5D">
        <w:t xml:space="preserve"> </w:t>
      </w:r>
    </w:p>
    <w:p w14:paraId="1738DD2C" w14:textId="1F858B5A" w:rsidR="00297C74" w:rsidRDefault="00297C74" w:rsidP="00297C74">
      <w:pPr>
        <w:pStyle w:val="ListParagraph"/>
        <w:numPr>
          <w:ilvl w:val="0"/>
          <w:numId w:val="14"/>
        </w:numPr>
      </w:pPr>
      <w:r w:rsidRPr="004C5B5D">
        <w:t>Hattie, J. (2009)</w:t>
      </w:r>
      <w:r w:rsidR="005E634B">
        <w:t>.</w:t>
      </w:r>
      <w:r w:rsidRPr="004C5B5D">
        <w:t xml:space="preserve"> </w:t>
      </w:r>
      <w:r w:rsidRPr="00F959F5">
        <w:rPr>
          <w:i/>
        </w:rPr>
        <w:t>Visible Learning: A synthesis of over 800 meta-analyses relating to achievement.</w:t>
      </w:r>
      <w:r w:rsidRPr="004C5B5D">
        <w:t xml:space="preserve"> Milton Park, UK: Routledge.</w:t>
      </w:r>
    </w:p>
    <w:p w14:paraId="59C66757" w14:textId="6443F03D" w:rsidR="004E4E6D" w:rsidRDefault="004E4E6D" w:rsidP="004E4E6D">
      <w:pPr>
        <w:pStyle w:val="ListParagraph"/>
        <w:numPr>
          <w:ilvl w:val="0"/>
          <w:numId w:val="14"/>
        </w:numPr>
      </w:pPr>
      <w:r>
        <w:t>Lemov, D. (2015)</w:t>
      </w:r>
      <w:r w:rsidR="005E634B">
        <w:t>.</w:t>
      </w:r>
      <w:r>
        <w:t xml:space="preserve"> </w:t>
      </w:r>
      <w:r>
        <w:rPr>
          <w:i/>
        </w:rPr>
        <w:t>Teach like a champion 2.0: 62 techni</w:t>
      </w:r>
      <w:r w:rsidR="00F271D7">
        <w:rPr>
          <w:i/>
        </w:rPr>
        <w:t>ques that</w:t>
      </w:r>
      <w:r>
        <w:rPr>
          <w:i/>
        </w:rPr>
        <w:t xml:space="preserve"> put students on the path to college</w:t>
      </w:r>
      <w:r>
        <w:t>. San Francisco, USA</w:t>
      </w:r>
      <w:r w:rsidR="00D85DA7">
        <w:t>:</w:t>
      </w:r>
      <w:r>
        <w:t xml:space="preserve"> Jossey-Bass.</w:t>
      </w:r>
    </w:p>
    <w:p w14:paraId="5821AA59" w14:textId="4BAF1E38" w:rsidR="00C40AB9" w:rsidRDefault="004A50B9" w:rsidP="00C40AB9">
      <w:pPr>
        <w:pStyle w:val="ListParagraph"/>
        <w:numPr>
          <w:ilvl w:val="0"/>
          <w:numId w:val="14"/>
        </w:numPr>
      </w:pPr>
      <w:r>
        <w:t>Marzano, R. J. (2007)</w:t>
      </w:r>
      <w:r w:rsidR="005E634B">
        <w:t>.</w:t>
      </w:r>
      <w:r>
        <w:t xml:space="preserve"> </w:t>
      </w:r>
      <w:r>
        <w:rPr>
          <w:i/>
        </w:rPr>
        <w:t xml:space="preserve">The art and science of teaching: </w:t>
      </w:r>
      <w:r w:rsidR="00D85DA7">
        <w:rPr>
          <w:i/>
        </w:rPr>
        <w:t>A</w:t>
      </w:r>
      <w:r>
        <w:rPr>
          <w:i/>
        </w:rPr>
        <w:t xml:space="preserve"> comprehensive framework for effective instruction</w:t>
      </w:r>
      <w:r>
        <w:t>. Alexandria, USA</w:t>
      </w:r>
      <w:r w:rsidR="00D85DA7">
        <w:t>:</w:t>
      </w:r>
      <w:r>
        <w:t xml:space="preserve"> ASCD.</w:t>
      </w:r>
    </w:p>
    <w:p w14:paraId="353A5028" w14:textId="77777777" w:rsidR="004E3620" w:rsidRDefault="004E3620" w:rsidP="00E7271C">
      <w:pPr>
        <w:pStyle w:val="ListParagraph"/>
        <w:ind w:left="360"/>
      </w:pPr>
    </w:p>
    <w:p w14:paraId="1E7BDECF" w14:textId="77777777" w:rsidR="008948C8" w:rsidRDefault="008948C8">
      <w:pPr>
        <w:spacing w:after="0" w:line="240" w:lineRule="auto"/>
        <w:sectPr w:rsidR="008948C8" w:rsidSect="004E3620">
          <w:headerReference w:type="default" r:id="rId48"/>
          <w:footerReference w:type="default" r:id="rId49"/>
          <w:type w:val="continuous"/>
          <w:pgSz w:w="11900" w:h="16840"/>
          <w:pgMar w:top="1134" w:right="1304" w:bottom="1134" w:left="1304" w:header="624" w:footer="1134" w:gutter="0"/>
          <w:cols w:space="397"/>
          <w:docGrid w:linePitch="360"/>
        </w:sectPr>
      </w:pPr>
    </w:p>
    <w:p w14:paraId="44AC01F4" w14:textId="77777777" w:rsidR="004E3620" w:rsidRDefault="004E3620" w:rsidP="004E3620">
      <w:pPr>
        <w:pStyle w:val="Title"/>
        <w:rPr>
          <w:rStyle w:val="SubtleEmphasis"/>
          <w:i w:val="0"/>
          <w:color w:val="AF272F"/>
          <w:lang w:val="en-AU"/>
        </w:rPr>
      </w:pPr>
    </w:p>
    <w:p w14:paraId="15D3C310" w14:textId="77777777" w:rsidR="004E3620" w:rsidRDefault="004E3620" w:rsidP="004E3620">
      <w:pPr>
        <w:pStyle w:val="Title"/>
        <w:rPr>
          <w:rStyle w:val="SubtleEmphasis"/>
          <w:i w:val="0"/>
          <w:color w:val="AF272F"/>
          <w:lang w:val="en-AU"/>
        </w:rPr>
      </w:pPr>
    </w:p>
    <w:p w14:paraId="77EEF2FC" w14:textId="77777777" w:rsidR="004E3620" w:rsidRPr="00956A59" w:rsidRDefault="004E3620" w:rsidP="004E3620">
      <w:pPr>
        <w:pStyle w:val="Title"/>
        <w:rPr>
          <w:rStyle w:val="SubtleEmphasis"/>
          <w:i w:val="0"/>
          <w:color w:val="AF272F"/>
          <w:lang w:val="en-AU"/>
        </w:rPr>
      </w:pPr>
      <w:r>
        <w:rPr>
          <w:rStyle w:val="SubtleEmphasis"/>
          <w:i w:val="0"/>
          <w:color w:val="AF272F"/>
          <w:lang w:val="en-AU"/>
        </w:rPr>
        <w:t>High Impact Teaching Strategy 2</w:t>
      </w:r>
      <w:r w:rsidRPr="00956A59">
        <w:rPr>
          <w:rStyle w:val="SubtleEmphasis"/>
          <w:i w:val="0"/>
          <w:color w:val="AF272F"/>
          <w:lang w:val="en-AU"/>
        </w:rPr>
        <w:t xml:space="preserve">: </w:t>
      </w:r>
      <w:r>
        <w:rPr>
          <w:rStyle w:val="SubtleEmphasis"/>
          <w:i w:val="0"/>
          <w:color w:val="AF272F"/>
          <w:lang w:val="en-AU"/>
        </w:rPr>
        <w:br/>
      </w:r>
      <w:r w:rsidRPr="00956A59">
        <w:rPr>
          <w:rStyle w:val="SubtleEmphasis"/>
          <w:i w:val="0"/>
          <w:color w:val="AF272F"/>
          <w:lang w:val="en-AU"/>
        </w:rPr>
        <w:t>Structuring Lessons</w:t>
      </w:r>
    </w:p>
    <w:p w14:paraId="24EC93E7" w14:textId="2B0EB4EB" w:rsidR="004E3620" w:rsidRDefault="004E3620" w:rsidP="004E3620">
      <w:pPr>
        <w:pStyle w:val="Subtitle"/>
        <w:numPr>
          <w:ilvl w:val="0"/>
          <w:numId w:val="0"/>
        </w:numPr>
      </w:pPr>
      <w:r w:rsidRPr="007221A3">
        <w:t>Effective teachers</w:t>
      </w:r>
      <w:r>
        <w:t xml:space="preserve"> plan and deliver structured lessons which incorporate a series of clear steps and transitions between them, and scaffold learning to build students’ knowledge and skills</w:t>
      </w:r>
      <w:r w:rsidR="00A8679D">
        <w:t>.</w:t>
      </w:r>
    </w:p>
    <w:p w14:paraId="22F2BD31" w14:textId="77777777" w:rsidR="004E3620" w:rsidRPr="00391B85" w:rsidRDefault="004E3620" w:rsidP="004E3620"/>
    <w:p w14:paraId="5550C416" w14:textId="77777777" w:rsidR="004E3620" w:rsidRPr="00956A59" w:rsidRDefault="004E3620" w:rsidP="004E3620">
      <w:pPr>
        <w:rPr>
          <w:lang w:val="en-AU"/>
        </w:rPr>
        <w:sectPr w:rsidR="004E3620" w:rsidRPr="00956A59" w:rsidSect="008948C8">
          <w:headerReference w:type="default" r:id="rId50"/>
          <w:footerReference w:type="default" r:id="rId51"/>
          <w:pgSz w:w="11900" w:h="16840"/>
          <w:pgMar w:top="1134" w:right="1304" w:bottom="1134" w:left="1304" w:header="624" w:footer="1134" w:gutter="0"/>
          <w:cols w:space="397"/>
          <w:docGrid w:linePitch="360"/>
        </w:sectPr>
      </w:pPr>
    </w:p>
    <w:p w14:paraId="167F5E2E" w14:textId="77777777" w:rsidR="004E3620" w:rsidRDefault="004E3620" w:rsidP="004E3620">
      <w:pPr>
        <w:pStyle w:val="Heading1"/>
        <w:rPr>
          <w:lang w:val="en-AU"/>
        </w:rPr>
      </w:pPr>
      <w:r w:rsidRPr="00956A59">
        <w:rPr>
          <w:lang w:val="en-AU"/>
        </w:rPr>
        <w:t>Strategy overview</w:t>
      </w:r>
    </w:p>
    <w:p w14:paraId="2F4CCA8D" w14:textId="77777777" w:rsidR="004E3620" w:rsidRPr="00956A59" w:rsidRDefault="004E3620" w:rsidP="004E3620">
      <w:pPr>
        <w:pStyle w:val="Heading3"/>
        <w:rPr>
          <w:lang w:val="en-AU"/>
        </w:rPr>
      </w:pPr>
      <w:r w:rsidRPr="00956A59">
        <w:rPr>
          <w:lang w:val="en-AU"/>
        </w:rPr>
        <w:t xml:space="preserve">Hattie </w:t>
      </w:r>
      <w:bookmarkStart w:id="1" w:name="_Hlk481766391"/>
      <w:r>
        <w:rPr>
          <w:lang w:val="en-AU"/>
        </w:rPr>
        <w:t>(</w:t>
      </w:r>
      <w:r w:rsidRPr="00956A59">
        <w:rPr>
          <w:lang w:val="en-AU"/>
        </w:rPr>
        <w:t>2009</w:t>
      </w:r>
      <w:r>
        <w:rPr>
          <w:lang w:val="en-AU"/>
        </w:rPr>
        <w:t xml:space="preserve">) </w:t>
      </w:r>
      <w:bookmarkEnd w:id="1"/>
      <w:r w:rsidRPr="00956A59">
        <w:rPr>
          <w:lang w:val="en-AU"/>
        </w:rPr>
        <w:t xml:space="preserve">found an effect size of </w:t>
      </w:r>
      <w:r>
        <w:rPr>
          <w:lang w:val="en-AU"/>
        </w:rPr>
        <w:t>0.53 for scaffolding</w:t>
      </w:r>
      <w:r w:rsidRPr="00956A59">
        <w:rPr>
          <w:lang w:val="en-AU"/>
        </w:rPr>
        <w:t xml:space="preserve">. </w:t>
      </w:r>
    </w:p>
    <w:p w14:paraId="29AFE788" w14:textId="77777777" w:rsidR="00F55C81" w:rsidRPr="00956A59" w:rsidRDefault="00F55C81" w:rsidP="00F55C81">
      <w:pPr>
        <w:rPr>
          <w:b/>
          <w:lang w:val="en-AU"/>
        </w:rPr>
      </w:pPr>
      <w:r w:rsidRPr="00956A59">
        <w:rPr>
          <w:b/>
          <w:lang w:val="en-AU"/>
        </w:rPr>
        <w:t>What is it?</w:t>
      </w:r>
    </w:p>
    <w:p w14:paraId="5C5224F8" w14:textId="77777777" w:rsidR="00F55C81" w:rsidRPr="00956A59" w:rsidRDefault="00F55C81" w:rsidP="00F55C81">
      <w:pPr>
        <w:rPr>
          <w:lang w:val="en-AU"/>
        </w:rPr>
      </w:pPr>
      <w:r w:rsidRPr="00956A59">
        <w:rPr>
          <w:lang w:val="en-AU"/>
        </w:rPr>
        <w:t xml:space="preserve">A lesson structure maps teaching and learning that </w:t>
      </w:r>
      <w:r>
        <w:rPr>
          <w:lang w:val="en-AU"/>
        </w:rPr>
        <w:t>occurs</w:t>
      </w:r>
      <w:r w:rsidRPr="00956A59">
        <w:rPr>
          <w:lang w:val="en-AU"/>
        </w:rPr>
        <w:t xml:space="preserve"> </w:t>
      </w:r>
      <w:r>
        <w:rPr>
          <w:lang w:val="en-AU"/>
        </w:rPr>
        <w:t>in</w:t>
      </w:r>
      <w:r w:rsidRPr="00956A59">
        <w:rPr>
          <w:lang w:val="en-AU"/>
        </w:rPr>
        <w:t xml:space="preserve"> class. </w:t>
      </w:r>
      <w:r>
        <w:rPr>
          <w:lang w:val="en-AU"/>
        </w:rPr>
        <w:t>S</w:t>
      </w:r>
      <w:r w:rsidRPr="00956A59">
        <w:rPr>
          <w:lang w:val="en-AU"/>
        </w:rPr>
        <w:t>ound lesson structure</w:t>
      </w:r>
      <w:r>
        <w:rPr>
          <w:lang w:val="en-AU"/>
        </w:rPr>
        <w:t>s reinforce routines, scaffold</w:t>
      </w:r>
      <w:r w:rsidRPr="00956A59">
        <w:rPr>
          <w:lang w:val="en-AU"/>
        </w:rPr>
        <w:t xml:space="preserve"> learning via specific steps/activities</w:t>
      </w:r>
      <w:r>
        <w:rPr>
          <w:lang w:val="en-AU"/>
        </w:rPr>
        <w:t>,</w:t>
      </w:r>
      <w:r w:rsidRPr="00956A59">
        <w:rPr>
          <w:lang w:val="en-AU"/>
        </w:rPr>
        <w:t xml:space="preserve"> and optimise time on task</w:t>
      </w:r>
      <w:r>
        <w:rPr>
          <w:lang w:val="en-AU"/>
        </w:rPr>
        <w:t xml:space="preserve"> and classroom climate</w:t>
      </w:r>
      <w:r w:rsidRPr="00956A59">
        <w:rPr>
          <w:lang w:val="en-AU"/>
        </w:rPr>
        <w:t xml:space="preserve"> </w:t>
      </w:r>
      <w:r>
        <w:rPr>
          <w:lang w:val="en-AU"/>
        </w:rPr>
        <w:t>using</w:t>
      </w:r>
      <w:r w:rsidRPr="00956A59">
        <w:rPr>
          <w:lang w:val="en-AU"/>
        </w:rPr>
        <w:t xml:space="preserve"> </w:t>
      </w:r>
      <w:r>
        <w:rPr>
          <w:lang w:val="en-AU"/>
        </w:rPr>
        <w:t>smooth transitions</w:t>
      </w:r>
      <w:r w:rsidRPr="00956A59">
        <w:rPr>
          <w:lang w:val="en-AU"/>
        </w:rPr>
        <w:t>.</w:t>
      </w:r>
      <w:r w:rsidRPr="000F1431">
        <w:rPr>
          <w:lang w:val="en-AU"/>
        </w:rPr>
        <w:t xml:space="preserve"> </w:t>
      </w:r>
      <w:r>
        <w:rPr>
          <w:lang w:val="en-AU"/>
        </w:rPr>
        <w:t>Planned</w:t>
      </w:r>
      <w:r w:rsidRPr="00956A59">
        <w:rPr>
          <w:lang w:val="en-AU"/>
        </w:rPr>
        <w:t xml:space="preserve"> sequencing of teaching and learning activities </w:t>
      </w:r>
      <w:r>
        <w:rPr>
          <w:lang w:val="en-AU"/>
        </w:rPr>
        <w:t>stimulates</w:t>
      </w:r>
      <w:r w:rsidRPr="00956A59">
        <w:rPr>
          <w:lang w:val="en-AU"/>
        </w:rPr>
        <w:t xml:space="preserve"> and maintains engagement</w:t>
      </w:r>
      <w:r>
        <w:rPr>
          <w:lang w:val="en-AU"/>
        </w:rPr>
        <w:t xml:space="preserve"> by</w:t>
      </w:r>
      <w:r w:rsidRPr="00956A59">
        <w:rPr>
          <w:lang w:val="en-AU"/>
        </w:rPr>
        <w:t xml:space="preserve"> linking lesson and unit learning</w:t>
      </w:r>
      <w:r>
        <w:rPr>
          <w:lang w:val="en-AU"/>
        </w:rPr>
        <w:t>.</w:t>
      </w:r>
    </w:p>
    <w:p w14:paraId="566132C2" w14:textId="77777777" w:rsidR="00F55C81" w:rsidRPr="00956A59" w:rsidRDefault="00F55C81" w:rsidP="00F55C81">
      <w:pPr>
        <w:rPr>
          <w:b/>
          <w:lang w:val="en-AU"/>
        </w:rPr>
      </w:pPr>
      <w:r w:rsidRPr="00956A59">
        <w:rPr>
          <w:b/>
          <w:lang w:val="en-AU"/>
        </w:rPr>
        <w:t>How effective is it?</w:t>
      </w:r>
    </w:p>
    <w:p w14:paraId="69E50F32" w14:textId="77777777" w:rsidR="00F55C81" w:rsidRDefault="00F55C81" w:rsidP="00F55C81">
      <w:pPr>
        <w:spacing w:after="0"/>
        <w:rPr>
          <w:lang w:val="en-AU"/>
        </w:rPr>
      </w:pPr>
      <w:r w:rsidRPr="00BD3F86">
        <w:rPr>
          <w:lang w:val="en-AU"/>
        </w:rPr>
        <w:t xml:space="preserve">The way teachers structure lessons can have a large impact on student learning. Some research </w:t>
      </w:r>
      <w:r>
        <w:rPr>
          <w:lang w:val="en-AU"/>
        </w:rPr>
        <w:t>shows</w:t>
      </w:r>
      <w:r w:rsidRPr="00BD3F86">
        <w:rPr>
          <w:lang w:val="en-AU"/>
        </w:rPr>
        <w:t xml:space="preserve"> </w:t>
      </w:r>
      <w:r>
        <w:rPr>
          <w:lang w:val="en-AU"/>
        </w:rPr>
        <w:t>student achievement is maximis</w:t>
      </w:r>
      <w:r w:rsidRPr="00BD3F86">
        <w:rPr>
          <w:lang w:val="en-AU"/>
        </w:rPr>
        <w:t xml:space="preserve">ed when teachers structure lessons </w:t>
      </w:r>
      <w:r>
        <w:rPr>
          <w:lang w:val="en-AU"/>
        </w:rPr>
        <w:t>so that they</w:t>
      </w:r>
      <w:r w:rsidRPr="00BD3F86">
        <w:rPr>
          <w:lang w:val="en-AU"/>
        </w:rPr>
        <w:t xml:space="preserve">: </w:t>
      </w:r>
    </w:p>
    <w:p w14:paraId="1384DF63" w14:textId="77777777" w:rsidR="00F55C81" w:rsidRDefault="00F55C81" w:rsidP="00F55C81">
      <w:pPr>
        <w:tabs>
          <w:tab w:val="left" w:pos="426"/>
        </w:tabs>
        <w:spacing w:after="0"/>
        <w:ind w:left="426" w:hanging="284"/>
        <w:rPr>
          <w:lang w:val="en-AU"/>
        </w:rPr>
      </w:pPr>
      <w:r w:rsidRPr="00BD3F86">
        <w:rPr>
          <w:lang w:val="en-AU"/>
        </w:rPr>
        <w:t xml:space="preserve">(a) </w:t>
      </w:r>
      <w:r>
        <w:rPr>
          <w:lang w:val="en-AU"/>
        </w:rPr>
        <w:tab/>
        <w:t>begin with overviews and/or review</w:t>
      </w:r>
      <w:r w:rsidRPr="00BD3F86">
        <w:rPr>
          <w:lang w:val="en-AU"/>
        </w:rPr>
        <w:t xml:space="preserve"> objectives; </w:t>
      </w:r>
    </w:p>
    <w:p w14:paraId="6B7A93DB" w14:textId="77777777" w:rsidR="00F55C81" w:rsidRDefault="00F55C81" w:rsidP="00F55C81">
      <w:pPr>
        <w:tabs>
          <w:tab w:val="left" w:pos="426"/>
        </w:tabs>
        <w:spacing w:after="0"/>
        <w:ind w:left="426" w:hanging="284"/>
        <w:rPr>
          <w:lang w:val="en-AU"/>
        </w:rPr>
      </w:pPr>
      <w:r w:rsidRPr="00BD3F86">
        <w:rPr>
          <w:lang w:val="en-AU"/>
        </w:rPr>
        <w:t xml:space="preserve">(b) </w:t>
      </w:r>
      <w:r>
        <w:rPr>
          <w:lang w:val="en-AU"/>
        </w:rPr>
        <w:tab/>
        <w:t>outline</w:t>
      </w:r>
      <w:r w:rsidRPr="00BD3F86">
        <w:rPr>
          <w:lang w:val="en-AU"/>
        </w:rPr>
        <w:t xml:space="preserve"> the content to be covered and </w:t>
      </w:r>
      <w:r>
        <w:rPr>
          <w:lang w:val="en-AU"/>
        </w:rPr>
        <w:t>signal</w:t>
      </w:r>
      <w:r w:rsidRPr="00BD3F86">
        <w:rPr>
          <w:lang w:val="en-AU"/>
        </w:rPr>
        <w:t xml:space="preserve"> transitions between lesson parts; </w:t>
      </w:r>
    </w:p>
    <w:p w14:paraId="58872FEB" w14:textId="77777777" w:rsidR="00F55C81" w:rsidRDefault="00F55C81" w:rsidP="00F55C81">
      <w:pPr>
        <w:tabs>
          <w:tab w:val="left" w:pos="426"/>
        </w:tabs>
        <w:spacing w:after="0"/>
        <w:ind w:left="426" w:hanging="284"/>
        <w:rPr>
          <w:lang w:val="en-AU"/>
        </w:rPr>
      </w:pPr>
      <w:r w:rsidRPr="00BD3F86">
        <w:rPr>
          <w:lang w:val="en-AU"/>
        </w:rPr>
        <w:t xml:space="preserve">(c) </w:t>
      </w:r>
      <w:r>
        <w:rPr>
          <w:lang w:val="en-AU"/>
        </w:rPr>
        <w:tab/>
        <w:t>call</w:t>
      </w:r>
      <w:r w:rsidRPr="00BD3F86">
        <w:rPr>
          <w:lang w:val="en-AU"/>
        </w:rPr>
        <w:t xml:space="preserve"> attention to main ideas; and </w:t>
      </w:r>
    </w:p>
    <w:p w14:paraId="554631D9" w14:textId="77777777" w:rsidR="00F55C81" w:rsidRDefault="00F55C81" w:rsidP="00F55C81">
      <w:pPr>
        <w:tabs>
          <w:tab w:val="left" w:pos="426"/>
        </w:tabs>
        <w:spacing w:after="60"/>
        <w:ind w:left="426" w:hanging="284"/>
        <w:rPr>
          <w:lang w:val="en-AU"/>
        </w:rPr>
      </w:pPr>
      <w:r w:rsidRPr="00BD3F86">
        <w:rPr>
          <w:lang w:val="en-AU"/>
        </w:rPr>
        <w:t xml:space="preserve">(d) </w:t>
      </w:r>
      <w:r>
        <w:rPr>
          <w:lang w:val="en-AU"/>
        </w:rPr>
        <w:tab/>
        <w:t>review</w:t>
      </w:r>
      <w:r w:rsidRPr="00BD3F86">
        <w:rPr>
          <w:lang w:val="en-AU"/>
        </w:rPr>
        <w:t xml:space="preserve"> main ideas at the end (</w:t>
      </w:r>
      <w:r w:rsidRPr="00CB374A">
        <w:rPr>
          <w:lang w:val="en-AU"/>
        </w:rPr>
        <w:t>Kyriakides et al, 2013)</w:t>
      </w:r>
      <w:r w:rsidRPr="00BD3F86">
        <w:rPr>
          <w:lang w:val="en-AU"/>
        </w:rPr>
        <w:t>.</w:t>
      </w:r>
    </w:p>
    <w:p w14:paraId="00F325C2" w14:textId="77777777" w:rsidR="00F55C81" w:rsidRPr="00BD3F86" w:rsidRDefault="00F55C81" w:rsidP="00F55C81">
      <w:pPr>
        <w:rPr>
          <w:lang w:val="en-AU"/>
        </w:rPr>
      </w:pPr>
      <w:r>
        <w:rPr>
          <w:lang w:val="en-AU"/>
        </w:rPr>
        <w:t>A 2013 meta-analysis found an effect size of 0.36 when lessons are structured by summarising main points, gradually increasing the difficulty level, and connecting to previous lessons (</w:t>
      </w:r>
      <w:r w:rsidRPr="00CB374A">
        <w:rPr>
          <w:lang w:val="en-AU"/>
        </w:rPr>
        <w:t>Kyriakides et al, 2013)</w:t>
      </w:r>
      <w:r w:rsidRPr="0078500B">
        <w:rPr>
          <w:lang w:val="en-AU"/>
        </w:rPr>
        <w:t>.</w:t>
      </w:r>
    </w:p>
    <w:p w14:paraId="0AFC2160" w14:textId="77777777" w:rsidR="00F55C81" w:rsidRPr="00956A59" w:rsidRDefault="00F55C81" w:rsidP="00F55C81">
      <w:pPr>
        <w:rPr>
          <w:lang w:val="en-AU"/>
        </w:rPr>
      </w:pPr>
      <w:r w:rsidRPr="00956A59">
        <w:rPr>
          <w:lang w:val="en-AU"/>
        </w:rPr>
        <w:t>There is no specific measure of the effect size of s</w:t>
      </w:r>
      <w:r>
        <w:rPr>
          <w:lang w:val="en-AU"/>
        </w:rPr>
        <w:t>tructuring lessons. H</w:t>
      </w:r>
      <w:r w:rsidRPr="00956A59">
        <w:rPr>
          <w:lang w:val="en-AU"/>
        </w:rPr>
        <w:t>owever</w:t>
      </w:r>
      <w:r>
        <w:rPr>
          <w:lang w:val="en-AU"/>
        </w:rPr>
        <w:t>,</w:t>
      </w:r>
      <w:r w:rsidRPr="00956A59">
        <w:rPr>
          <w:lang w:val="en-AU"/>
        </w:rPr>
        <w:t xml:space="preserve"> a</w:t>
      </w:r>
      <w:r>
        <w:rPr>
          <w:lang w:val="en-AU"/>
        </w:rPr>
        <w:t xml:space="preserve"> </w:t>
      </w:r>
      <w:r w:rsidRPr="00956A59">
        <w:rPr>
          <w:lang w:val="en-AU"/>
        </w:rPr>
        <w:t>sound lesson structure contributes to effective scaffolding of student learning, which has an effect size of</w:t>
      </w:r>
      <w:r>
        <w:rPr>
          <w:lang w:val="en-AU"/>
        </w:rPr>
        <w:t xml:space="preserve"> 0</w:t>
      </w:r>
      <w:r w:rsidRPr="00956A59">
        <w:rPr>
          <w:lang w:val="en-AU"/>
        </w:rPr>
        <w:t xml:space="preserve">.53. </w:t>
      </w:r>
      <w:r>
        <w:rPr>
          <w:lang w:val="en-AU"/>
        </w:rPr>
        <w:t xml:space="preserve">  </w:t>
      </w:r>
    </w:p>
    <w:p w14:paraId="05992590" w14:textId="77777777" w:rsidR="00F55C81" w:rsidRPr="00956A59" w:rsidRDefault="00F55C81" w:rsidP="00F55C81">
      <w:pPr>
        <w:rPr>
          <w:b/>
          <w:lang w:val="en-AU"/>
        </w:rPr>
      </w:pPr>
      <w:r>
        <w:rPr>
          <w:b/>
          <w:lang w:val="en-AU"/>
        </w:rPr>
        <w:t>Considerations</w:t>
      </w:r>
    </w:p>
    <w:p w14:paraId="5F42C171" w14:textId="77777777" w:rsidR="00F55C81" w:rsidRDefault="00F55C81" w:rsidP="00F55C81">
      <w:pPr>
        <w:rPr>
          <w:lang w:val="en-AU"/>
        </w:rPr>
      </w:pPr>
      <w:r>
        <w:rPr>
          <w:lang w:val="en-AU"/>
        </w:rPr>
        <w:t>It is useful to integrate structuring</w:t>
      </w:r>
      <w:r w:rsidRPr="00956A59">
        <w:rPr>
          <w:lang w:val="en-AU"/>
        </w:rPr>
        <w:t xml:space="preserve"> lessons with other H</w:t>
      </w:r>
      <w:r>
        <w:rPr>
          <w:lang w:val="en-AU"/>
        </w:rPr>
        <w:t xml:space="preserve">igh </w:t>
      </w:r>
      <w:r w:rsidRPr="00956A59">
        <w:rPr>
          <w:lang w:val="en-AU"/>
        </w:rPr>
        <w:t>I</w:t>
      </w:r>
      <w:r>
        <w:rPr>
          <w:lang w:val="en-AU"/>
        </w:rPr>
        <w:t xml:space="preserve">mpact </w:t>
      </w:r>
      <w:r w:rsidRPr="00956A59">
        <w:rPr>
          <w:lang w:val="en-AU"/>
        </w:rPr>
        <w:t>T</w:t>
      </w:r>
      <w:r>
        <w:rPr>
          <w:lang w:val="en-AU"/>
        </w:rPr>
        <w:t xml:space="preserve">eaching </w:t>
      </w:r>
      <w:r w:rsidRPr="00956A59">
        <w:rPr>
          <w:lang w:val="en-AU"/>
        </w:rPr>
        <w:t>S</w:t>
      </w:r>
      <w:r>
        <w:rPr>
          <w:lang w:val="en-AU"/>
        </w:rPr>
        <w:t>trategies</w:t>
      </w:r>
      <w:r w:rsidRPr="00956A59">
        <w:rPr>
          <w:lang w:val="en-AU"/>
        </w:rPr>
        <w:t xml:space="preserve">. </w:t>
      </w:r>
      <w:r>
        <w:rPr>
          <w:lang w:val="en-AU"/>
        </w:rPr>
        <w:t>By coherently organis</w:t>
      </w:r>
      <w:r w:rsidRPr="00956A59">
        <w:rPr>
          <w:lang w:val="en-AU"/>
        </w:rPr>
        <w:t xml:space="preserve">ing </w:t>
      </w:r>
      <w:r>
        <w:rPr>
          <w:lang w:val="en-AU"/>
        </w:rPr>
        <w:t>teaching and learning, sound lesson structures create</w:t>
      </w:r>
      <w:r w:rsidRPr="00956A59">
        <w:rPr>
          <w:lang w:val="en-AU"/>
        </w:rPr>
        <w:t xml:space="preserve"> synergies between </w:t>
      </w:r>
      <w:r>
        <w:rPr>
          <w:lang w:val="en-AU"/>
        </w:rPr>
        <w:t xml:space="preserve">the </w:t>
      </w:r>
      <w:r w:rsidRPr="00956A59">
        <w:rPr>
          <w:lang w:val="en-AU"/>
        </w:rPr>
        <w:t xml:space="preserve">strategies, cumulatively enhancing their effectiveness. </w:t>
      </w:r>
    </w:p>
    <w:p w14:paraId="1F03F01F" w14:textId="77777777" w:rsidR="00F55C81" w:rsidRPr="00956A59" w:rsidRDefault="00F55C81" w:rsidP="00F55C81">
      <w:pPr>
        <w:rPr>
          <w:lang w:val="en-AU"/>
        </w:rPr>
      </w:pPr>
      <w:r w:rsidRPr="0096739E">
        <w:rPr>
          <w:lang w:val="en-AU"/>
        </w:rPr>
        <w:t>Teachers must also consider sequencing and the pace of the curriculum.</w:t>
      </w:r>
      <w:r>
        <w:rPr>
          <w:lang w:val="en-AU"/>
        </w:rPr>
        <w:t xml:space="preserve"> </w:t>
      </w:r>
    </w:p>
    <w:p w14:paraId="74EE8D52" w14:textId="77777777" w:rsidR="00F55C81" w:rsidRPr="00956A59" w:rsidRDefault="00F55C81" w:rsidP="00F55C81">
      <w:pPr>
        <w:pStyle w:val="Heading1"/>
        <w:rPr>
          <w:lang w:val="en-AU"/>
        </w:rPr>
      </w:pPr>
      <w:r w:rsidRPr="00956A59">
        <w:rPr>
          <w:lang w:val="en-AU"/>
        </w:rPr>
        <w:t>This strategy is demonstrated when</w:t>
      </w:r>
      <w:r>
        <w:rPr>
          <w:lang w:val="en-AU"/>
        </w:rPr>
        <w:t xml:space="preserve"> the teacher</w:t>
      </w:r>
      <w:r w:rsidRPr="00956A59">
        <w:rPr>
          <w:lang w:val="en-AU"/>
        </w:rPr>
        <w:t>:</w:t>
      </w:r>
    </w:p>
    <w:p w14:paraId="7EB08BFB" w14:textId="77777777" w:rsidR="00F55C81" w:rsidRDefault="00F55C81" w:rsidP="00F55C81">
      <w:pPr>
        <w:pStyle w:val="ListParagraph"/>
        <w:numPr>
          <w:ilvl w:val="0"/>
          <w:numId w:val="14"/>
        </w:numPr>
        <w:ind w:left="426"/>
        <w:rPr>
          <w:lang w:val="en-AU"/>
        </w:rPr>
      </w:pPr>
      <w:r w:rsidRPr="00EE2C75">
        <w:rPr>
          <w:lang w:val="en-AU"/>
        </w:rPr>
        <w:t>explains to students the steps in the lesson, including presenting learning intentions, explicitly presenting new knowledge, identifying planned opportunities for practice, outlining questioning techniques the class will use, and describing the assessment formats</w:t>
      </w:r>
    </w:p>
    <w:p w14:paraId="55F70C80" w14:textId="77777777" w:rsidR="00F55C81" w:rsidRDefault="00F55C81" w:rsidP="00F55C81">
      <w:pPr>
        <w:pStyle w:val="ListParagraph"/>
        <w:numPr>
          <w:ilvl w:val="0"/>
          <w:numId w:val="14"/>
        </w:numPr>
        <w:ind w:left="426"/>
        <w:rPr>
          <w:lang w:val="en-AU"/>
        </w:rPr>
      </w:pPr>
      <w:r>
        <w:rPr>
          <w:lang w:val="en-AU"/>
        </w:rPr>
        <w:t>makes clear connections between the learning goals, activities and assessment tasks</w:t>
      </w:r>
    </w:p>
    <w:p w14:paraId="01A76F22" w14:textId="77777777" w:rsidR="00F55C81" w:rsidRPr="00956A59" w:rsidRDefault="00F55C81" w:rsidP="00F55C81">
      <w:pPr>
        <w:pStyle w:val="ListParagraph"/>
        <w:numPr>
          <w:ilvl w:val="0"/>
          <w:numId w:val="14"/>
        </w:numPr>
        <w:ind w:left="426"/>
        <w:rPr>
          <w:lang w:val="en-AU"/>
        </w:rPr>
      </w:pPr>
      <w:r w:rsidRPr="00956A59">
        <w:rPr>
          <w:lang w:val="en-AU"/>
        </w:rPr>
        <w:t>creat</w:t>
      </w:r>
      <w:r>
        <w:rPr>
          <w:lang w:val="en-AU"/>
        </w:rPr>
        <w:t>es</w:t>
      </w:r>
      <w:r w:rsidRPr="00956A59">
        <w:rPr>
          <w:lang w:val="en-AU"/>
        </w:rPr>
        <w:t xml:space="preserve"> transparent, predictable and purposeful routines for students</w:t>
      </w:r>
    </w:p>
    <w:p w14:paraId="0F5F1CA8" w14:textId="77777777" w:rsidR="00F55C81" w:rsidRPr="00956A59" w:rsidRDefault="00F55C81" w:rsidP="00F55C81">
      <w:pPr>
        <w:pStyle w:val="ListParagraph"/>
        <w:numPr>
          <w:ilvl w:val="0"/>
          <w:numId w:val="14"/>
        </w:numPr>
        <w:ind w:left="426"/>
        <w:rPr>
          <w:lang w:val="en-AU"/>
        </w:rPr>
      </w:pPr>
      <w:r>
        <w:rPr>
          <w:lang w:val="en-AU"/>
        </w:rPr>
        <w:t xml:space="preserve">identifies </w:t>
      </w:r>
      <w:r w:rsidRPr="00956A59">
        <w:rPr>
          <w:lang w:val="en-AU"/>
        </w:rPr>
        <w:t>clear transi</w:t>
      </w:r>
      <w:r>
        <w:rPr>
          <w:lang w:val="en-AU"/>
        </w:rPr>
        <w:t>tions between each step in</w:t>
      </w:r>
      <w:r w:rsidRPr="00956A59">
        <w:rPr>
          <w:lang w:val="en-AU"/>
        </w:rPr>
        <w:t xml:space="preserve"> the lesson</w:t>
      </w:r>
    </w:p>
    <w:p w14:paraId="4EDB2070" w14:textId="77777777" w:rsidR="00F55C81" w:rsidRDefault="00F55C81" w:rsidP="00F55C81">
      <w:pPr>
        <w:pStyle w:val="ListParagraph"/>
        <w:numPr>
          <w:ilvl w:val="0"/>
          <w:numId w:val="14"/>
        </w:numPr>
        <w:ind w:left="426"/>
        <w:rPr>
          <w:lang w:val="en-AU"/>
        </w:rPr>
      </w:pPr>
      <w:r>
        <w:rPr>
          <w:lang w:val="en-AU"/>
        </w:rPr>
        <w:t xml:space="preserve">plans </w:t>
      </w:r>
      <w:r w:rsidRPr="00956A59">
        <w:rPr>
          <w:lang w:val="en-AU"/>
        </w:rPr>
        <w:t>the sequence of steps to scaffold student learning</w:t>
      </w:r>
    </w:p>
    <w:p w14:paraId="47785200" w14:textId="77777777" w:rsidR="00F55C81" w:rsidRDefault="00F55C81" w:rsidP="00F55C81">
      <w:pPr>
        <w:pStyle w:val="ListParagraph"/>
        <w:numPr>
          <w:ilvl w:val="0"/>
          <w:numId w:val="14"/>
        </w:numPr>
        <w:ind w:left="426"/>
        <w:rPr>
          <w:lang w:val="en-AU"/>
        </w:rPr>
      </w:pPr>
      <w:r>
        <w:rPr>
          <w:lang w:val="en-AU"/>
        </w:rPr>
        <w:t>monitors student understanding and provides feedback.</w:t>
      </w:r>
      <w:r w:rsidRPr="00956A59">
        <w:rPr>
          <w:lang w:val="en-AU"/>
        </w:rPr>
        <w:t xml:space="preserve"> </w:t>
      </w:r>
    </w:p>
    <w:p w14:paraId="6DEE9BF8" w14:textId="77777777" w:rsidR="00F55C81" w:rsidRDefault="00F55C81" w:rsidP="00F55C81">
      <w:pPr>
        <w:pStyle w:val="ListParagraph"/>
        <w:ind w:left="426"/>
        <w:rPr>
          <w:lang w:val="en-AU"/>
        </w:rPr>
      </w:pPr>
    </w:p>
    <w:p w14:paraId="75E26E5B" w14:textId="77777777" w:rsidR="00F55C81" w:rsidRPr="00956A59" w:rsidRDefault="00F55C81" w:rsidP="00F55C81">
      <w:pPr>
        <w:pStyle w:val="Heading1"/>
        <w:rPr>
          <w:lang w:val="en-AU"/>
        </w:rPr>
      </w:pPr>
      <w:r w:rsidRPr="00956A59">
        <w:rPr>
          <w:lang w:val="en-AU"/>
        </w:rPr>
        <w:t xml:space="preserve">This strategy is NOT demonstrated when: </w:t>
      </w:r>
    </w:p>
    <w:p w14:paraId="0AB07D3E" w14:textId="77777777" w:rsidR="00F55C81" w:rsidRPr="00956A59" w:rsidRDefault="00F55C81" w:rsidP="00F55C81">
      <w:pPr>
        <w:pStyle w:val="ListParagraph"/>
        <w:numPr>
          <w:ilvl w:val="0"/>
          <w:numId w:val="14"/>
        </w:numPr>
        <w:ind w:left="426"/>
        <w:rPr>
          <w:lang w:val="en-AU"/>
        </w:rPr>
      </w:pPr>
      <w:r>
        <w:rPr>
          <w:lang w:val="en-AU"/>
        </w:rPr>
        <w:t>l</w:t>
      </w:r>
      <w:r w:rsidRPr="00956A59">
        <w:rPr>
          <w:lang w:val="en-AU"/>
        </w:rPr>
        <w:t xml:space="preserve">esson structures keep changing, </w:t>
      </w:r>
      <w:r>
        <w:rPr>
          <w:lang w:val="en-AU"/>
        </w:rPr>
        <w:t>producing</w:t>
      </w:r>
      <w:r w:rsidRPr="00956A59">
        <w:rPr>
          <w:lang w:val="en-AU"/>
        </w:rPr>
        <w:t xml:space="preserve"> </w:t>
      </w:r>
      <w:r>
        <w:rPr>
          <w:lang w:val="en-AU"/>
        </w:rPr>
        <w:t>unhelpful</w:t>
      </w:r>
      <w:r w:rsidRPr="00956A59">
        <w:rPr>
          <w:lang w:val="en-AU"/>
        </w:rPr>
        <w:t xml:space="preserve"> unpredictability in the classroom environment.</w:t>
      </w:r>
    </w:p>
    <w:p w14:paraId="2FC16175" w14:textId="77777777" w:rsidR="00F55C81" w:rsidRPr="00956A59" w:rsidRDefault="00F55C81" w:rsidP="00F55C81">
      <w:pPr>
        <w:pStyle w:val="ListParagraph"/>
        <w:ind w:left="426"/>
        <w:rPr>
          <w:lang w:val="en-AU"/>
        </w:rPr>
      </w:pPr>
    </w:p>
    <w:p w14:paraId="28C4863E" w14:textId="77777777" w:rsidR="00F55C81" w:rsidRDefault="00F55C81" w:rsidP="00F55C81">
      <w:pPr>
        <w:pStyle w:val="Heading1"/>
        <w:rPr>
          <w:lang w:val="en-AU"/>
        </w:rPr>
      </w:pPr>
      <w:r>
        <w:rPr>
          <w:lang w:val="en-AU"/>
        </w:rPr>
        <w:t>This strategy is</w:t>
      </w:r>
      <w:r w:rsidRPr="00956A59">
        <w:rPr>
          <w:lang w:val="en-AU"/>
        </w:rPr>
        <w:t xml:space="preserve"> demonstrated when</w:t>
      </w:r>
      <w:r>
        <w:rPr>
          <w:lang w:val="en-AU"/>
        </w:rPr>
        <w:t xml:space="preserve"> students</w:t>
      </w:r>
      <w:r w:rsidRPr="00956A59">
        <w:rPr>
          <w:lang w:val="en-AU"/>
        </w:rPr>
        <w:t xml:space="preserve">: </w:t>
      </w:r>
    </w:p>
    <w:p w14:paraId="165ECFF8" w14:textId="77777777" w:rsidR="00F55C81" w:rsidRDefault="00F55C81" w:rsidP="00F55C81">
      <w:pPr>
        <w:pStyle w:val="ListParagraph"/>
        <w:numPr>
          <w:ilvl w:val="0"/>
          <w:numId w:val="24"/>
        </w:numPr>
        <w:ind w:left="426"/>
        <w:rPr>
          <w:lang w:val="en-AU"/>
        </w:rPr>
      </w:pPr>
      <w:r>
        <w:rPr>
          <w:lang w:val="en-AU"/>
        </w:rPr>
        <w:t>understand the learning goals and success criteria</w:t>
      </w:r>
    </w:p>
    <w:p w14:paraId="4E5D0F98" w14:textId="77777777" w:rsidR="00F55C81" w:rsidRDefault="00F55C81" w:rsidP="00F55C81">
      <w:pPr>
        <w:pStyle w:val="ListParagraph"/>
        <w:numPr>
          <w:ilvl w:val="0"/>
          <w:numId w:val="24"/>
        </w:numPr>
        <w:ind w:left="426"/>
        <w:rPr>
          <w:lang w:val="en-AU"/>
        </w:rPr>
      </w:pPr>
      <w:r>
        <w:rPr>
          <w:lang w:val="en-AU"/>
        </w:rPr>
        <w:t>u</w:t>
      </w:r>
      <w:r w:rsidRPr="001966CF">
        <w:rPr>
          <w:lang w:val="en-AU"/>
        </w:rPr>
        <w:t>nderstand the lesson routine and confidently</w:t>
      </w:r>
      <w:r>
        <w:rPr>
          <w:lang w:val="en-AU"/>
        </w:rPr>
        <w:t xml:space="preserve"> </w:t>
      </w:r>
      <w:r w:rsidRPr="001966CF">
        <w:rPr>
          <w:lang w:val="en-AU"/>
        </w:rPr>
        <w:t>negotiate the sequence of steps</w:t>
      </w:r>
      <w:r>
        <w:rPr>
          <w:lang w:val="en-AU"/>
        </w:rPr>
        <w:t>/activities.</w:t>
      </w:r>
    </w:p>
    <w:p w14:paraId="36C4C778" w14:textId="77777777" w:rsidR="004E3620" w:rsidRDefault="004E3620" w:rsidP="004E3620">
      <w:pPr>
        <w:spacing w:after="0" w:line="240" w:lineRule="auto"/>
        <w:rPr>
          <w:rFonts w:eastAsiaTheme="majorEastAsia" w:cstheme="majorBidi"/>
          <w:b/>
          <w:bCs/>
          <w:caps/>
          <w:color w:val="AF272F"/>
          <w:sz w:val="20"/>
          <w:szCs w:val="20"/>
          <w:lang w:val="en-AU"/>
        </w:rPr>
      </w:pPr>
      <w:r>
        <w:rPr>
          <w:lang w:val="en-AU"/>
        </w:rPr>
        <w:br w:type="page"/>
      </w:r>
    </w:p>
    <w:p w14:paraId="0091B324" w14:textId="77777777" w:rsidR="00CC30E9" w:rsidRDefault="00CC30E9" w:rsidP="004E3620">
      <w:pPr>
        <w:pStyle w:val="Heading1"/>
        <w:rPr>
          <w:lang w:val="en-AU"/>
        </w:rPr>
      </w:pPr>
    </w:p>
    <w:p w14:paraId="36250A2E" w14:textId="2005260E" w:rsidR="004E3620" w:rsidRPr="00956A59" w:rsidRDefault="004E3620" w:rsidP="004E3620">
      <w:pPr>
        <w:pStyle w:val="Heading1"/>
        <w:rPr>
          <w:lang w:val="en-AU"/>
        </w:rPr>
      </w:pPr>
      <w:r>
        <w:rPr>
          <w:lang w:val="en-AU"/>
        </w:rPr>
        <w:t>Resources</w:t>
      </w:r>
      <w:r w:rsidRPr="00956A59">
        <w:rPr>
          <w:lang w:val="en-AU"/>
        </w:rPr>
        <w:t xml:space="preserve"> </w:t>
      </w:r>
    </w:p>
    <w:p w14:paraId="46045A68" w14:textId="77777777" w:rsidR="004E3620" w:rsidRPr="00DC11AD" w:rsidRDefault="004E3620" w:rsidP="004E3620">
      <w:pPr>
        <w:pStyle w:val="ListParagraph"/>
        <w:numPr>
          <w:ilvl w:val="0"/>
          <w:numId w:val="14"/>
        </w:numPr>
        <w:ind w:left="284" w:hanging="284"/>
        <w:contextualSpacing w:val="0"/>
      </w:pPr>
      <w:r w:rsidRPr="00EE2C75">
        <w:t xml:space="preserve">AITSL </w:t>
      </w:r>
      <w:r w:rsidRPr="00DC11AD">
        <w:t>videos:</w:t>
      </w:r>
    </w:p>
    <w:p w14:paraId="300D1D80" w14:textId="53A1621B" w:rsidR="004E3620" w:rsidRDefault="004E3620" w:rsidP="004E3620">
      <w:pPr>
        <w:spacing w:before="120"/>
        <w:ind w:left="284"/>
      </w:pPr>
      <w:r w:rsidRPr="00B13D47">
        <w:rPr>
          <w:lang w:val="en-AU"/>
        </w:rPr>
        <w:t>Multiple activities to engage students</w:t>
      </w:r>
      <w:r>
        <w:rPr>
          <w:lang w:val="en-AU"/>
        </w:rPr>
        <w:t>:</w:t>
      </w:r>
      <w:r w:rsidRPr="00B13D47">
        <w:rPr>
          <w:lang w:val="en-AU"/>
        </w:rPr>
        <w:t xml:space="preserve"> </w:t>
      </w:r>
      <w:hyperlink r:id="rId52" w:history="1">
        <w:r w:rsidR="00A751EE" w:rsidRPr="00EB367E">
          <w:rPr>
            <w:rStyle w:val="Hyperlink"/>
          </w:rPr>
          <w:t>https://www.youtube.com/watch?v=lyYrAgnKe1A</w:t>
        </w:r>
      </w:hyperlink>
      <w:r w:rsidR="00A751EE">
        <w:t xml:space="preserve"> </w:t>
      </w:r>
    </w:p>
    <w:p w14:paraId="0231898D" w14:textId="2BD7054E" w:rsidR="004E3620" w:rsidRDefault="004E3620" w:rsidP="004E3620">
      <w:pPr>
        <w:spacing w:before="120"/>
        <w:ind w:left="284"/>
        <w:rPr>
          <w:rStyle w:val="Hyperlink"/>
        </w:rPr>
      </w:pPr>
      <w:r>
        <w:t xml:space="preserve">Deep questioning to support research: </w:t>
      </w:r>
      <w:hyperlink r:id="rId53" w:history="1">
        <w:r w:rsidR="00A751EE" w:rsidRPr="00EB367E">
          <w:rPr>
            <w:rStyle w:val="Hyperlink"/>
          </w:rPr>
          <w:t>https://www.youtube.com/watch?v=0-Au253dMS4</w:t>
        </w:r>
      </w:hyperlink>
      <w:r w:rsidR="00A751EE">
        <w:t xml:space="preserve"> </w:t>
      </w:r>
    </w:p>
    <w:p w14:paraId="424EBBCB" w14:textId="6E7396F7" w:rsidR="004E3620" w:rsidRDefault="004E3620" w:rsidP="004E3620">
      <w:pPr>
        <w:spacing w:before="120"/>
        <w:ind w:left="284"/>
        <w:rPr>
          <w:rStyle w:val="Hyperlink"/>
          <w:lang w:val="en-AU"/>
        </w:rPr>
      </w:pPr>
      <w:r>
        <w:t>Transformative classrooms:</w:t>
      </w:r>
      <w:r w:rsidRPr="008F6820">
        <w:rPr>
          <w:lang w:val="en-AU"/>
        </w:rPr>
        <w:t xml:space="preserve"> </w:t>
      </w:r>
      <w:hyperlink r:id="rId54" w:history="1">
        <w:r w:rsidR="00A751EE" w:rsidRPr="00EB367E">
          <w:rPr>
            <w:rStyle w:val="Hyperlink"/>
          </w:rPr>
          <w:t>https://www.youtube.com/watch?v=0-Au253dMS4</w:t>
        </w:r>
      </w:hyperlink>
      <w:r w:rsidR="00A751EE">
        <w:t xml:space="preserve"> </w:t>
      </w:r>
    </w:p>
    <w:p w14:paraId="417695BA" w14:textId="6011C337" w:rsidR="004E3620" w:rsidRPr="00B21D21" w:rsidRDefault="004E3620" w:rsidP="004E3620">
      <w:pPr>
        <w:spacing w:before="120"/>
        <w:ind w:left="284"/>
        <w:rPr>
          <w:color w:val="0000FF" w:themeColor="hyperlink"/>
          <w:u w:val="single"/>
          <w:lang w:val="en-AU"/>
        </w:rPr>
      </w:pPr>
      <w:r w:rsidRPr="00FE3C37">
        <w:t>Making money amounts</w:t>
      </w:r>
      <w:r>
        <w:t>:</w:t>
      </w:r>
      <w:r>
        <w:rPr>
          <w:rStyle w:val="Hyperlink"/>
          <w:lang w:val="en-AU"/>
        </w:rPr>
        <w:br/>
      </w:r>
      <w:hyperlink r:id="rId55" w:history="1">
        <w:r w:rsidR="00A751EE" w:rsidRPr="00EB367E">
          <w:rPr>
            <w:rStyle w:val="Hyperlink"/>
          </w:rPr>
          <w:t>https://www.youtube.com/watch?v=-Sc8RqZw-0o</w:t>
        </w:r>
      </w:hyperlink>
      <w:r w:rsidR="00A751EE">
        <w:t xml:space="preserve"> </w:t>
      </w:r>
    </w:p>
    <w:p w14:paraId="7D5AE08D" w14:textId="317325B3" w:rsidR="004E3620" w:rsidRDefault="004E3620" w:rsidP="004E3620">
      <w:pPr>
        <w:spacing w:before="120"/>
        <w:ind w:left="284"/>
        <w:rPr>
          <w:lang w:val="en-AU"/>
        </w:rPr>
      </w:pPr>
      <w:r>
        <w:rPr>
          <w:lang w:val="en-AU"/>
        </w:rPr>
        <w:t>Well-sequenced mathematics teaching:</w:t>
      </w:r>
      <w:r>
        <w:rPr>
          <w:lang w:val="en-AU"/>
        </w:rPr>
        <w:br/>
      </w:r>
      <w:hyperlink r:id="rId56" w:history="1">
        <w:r w:rsidR="00A751EE" w:rsidRPr="00EB367E">
          <w:rPr>
            <w:rStyle w:val="Hyperlink"/>
          </w:rPr>
          <w:t>https://www.youtube.com/watch?v=gijBHH0Z8M0</w:t>
        </w:r>
      </w:hyperlink>
      <w:r w:rsidR="00A751EE">
        <w:t xml:space="preserve"> </w:t>
      </w:r>
    </w:p>
    <w:p w14:paraId="22658C37" w14:textId="3CCA23F5" w:rsidR="004E3620" w:rsidRDefault="00A751EE" w:rsidP="004E3620">
      <w:pPr>
        <w:spacing w:before="120" w:after="40"/>
        <w:ind w:left="284"/>
      </w:pPr>
      <w:r>
        <w:rPr>
          <w:lang w:val="en-AU"/>
        </w:rPr>
        <w:t xml:space="preserve">Learning Maths at </w:t>
      </w:r>
      <w:r w:rsidR="004E3620">
        <w:rPr>
          <w:lang w:val="en-AU"/>
        </w:rPr>
        <w:t>Humpty Do</w:t>
      </w:r>
      <w:r w:rsidR="00353874">
        <w:rPr>
          <w:lang w:val="en-AU"/>
        </w:rPr>
        <w:t>o</w:t>
      </w:r>
      <w:r w:rsidR="004E3620">
        <w:rPr>
          <w:lang w:val="en-AU"/>
        </w:rPr>
        <w:t xml:space="preserve"> Primary School, NT:  </w:t>
      </w:r>
      <w:hyperlink r:id="rId57" w:history="1">
        <w:r w:rsidR="00353874" w:rsidRPr="00EB367E">
          <w:rPr>
            <w:rStyle w:val="Hyperlink"/>
          </w:rPr>
          <w:t>https://www.youtube.com/watch?v=zWDny7Nk7Xk</w:t>
        </w:r>
      </w:hyperlink>
      <w:r w:rsidR="00353874">
        <w:t xml:space="preserve"> </w:t>
      </w:r>
    </w:p>
    <w:p w14:paraId="31D2448C" w14:textId="70922D90" w:rsidR="00353874" w:rsidRDefault="00353874" w:rsidP="004E3620">
      <w:pPr>
        <w:spacing w:before="120" w:after="40"/>
        <w:ind w:left="284"/>
        <w:rPr>
          <w:lang w:val="en-AU"/>
        </w:rPr>
      </w:pPr>
    </w:p>
    <w:p w14:paraId="32EAE413" w14:textId="77777777" w:rsidR="00CC30E9" w:rsidRDefault="00CC30E9" w:rsidP="004E3620">
      <w:pPr>
        <w:spacing w:before="120" w:after="40"/>
        <w:ind w:left="284"/>
        <w:rPr>
          <w:lang w:val="en-AU"/>
        </w:rPr>
      </w:pPr>
    </w:p>
    <w:p w14:paraId="2CC0F1B9" w14:textId="60CF23A8" w:rsidR="004E3620" w:rsidRPr="00353874" w:rsidRDefault="00353874" w:rsidP="00353874">
      <w:pPr>
        <w:pStyle w:val="ListParagraph"/>
        <w:numPr>
          <w:ilvl w:val="0"/>
          <w:numId w:val="35"/>
        </w:numPr>
        <w:spacing w:after="40"/>
        <w:ind w:left="284"/>
        <w:rPr>
          <w:lang w:val="en-AU"/>
        </w:rPr>
      </w:pPr>
      <w:r>
        <w:rPr>
          <w:lang w:val="en-AU"/>
        </w:rPr>
        <w:t>Practice Principle 4: Curriculum planning and implementation engages and challenges all students:</w:t>
      </w:r>
    </w:p>
    <w:p w14:paraId="1F09D3BF" w14:textId="0597C0A6" w:rsidR="00353874" w:rsidRDefault="00DF119F" w:rsidP="004E3620">
      <w:pPr>
        <w:spacing w:before="40"/>
        <w:ind w:left="284"/>
      </w:pPr>
      <w:hyperlink r:id="rId58" w:history="1">
        <w:r w:rsidR="00353874" w:rsidRPr="00EB367E">
          <w:rPr>
            <w:rStyle w:val="Hyperlink"/>
          </w:rPr>
          <w:t>https://www.education.vic.gov.au/school/teachers/teachingresources/practice/improve/Pages/principlesexcellence.aspx</w:t>
        </w:r>
      </w:hyperlink>
      <w:r w:rsidR="00353874">
        <w:t xml:space="preserve"> </w:t>
      </w:r>
    </w:p>
    <w:p w14:paraId="29C640E6" w14:textId="33B41224" w:rsidR="00353874" w:rsidRDefault="00353874" w:rsidP="00353874">
      <w:pPr>
        <w:pStyle w:val="ListParagraph"/>
        <w:numPr>
          <w:ilvl w:val="0"/>
          <w:numId w:val="35"/>
        </w:numPr>
        <w:spacing w:after="40"/>
        <w:ind w:left="284"/>
        <w:rPr>
          <w:lang w:val="en-AU"/>
        </w:rPr>
      </w:pPr>
      <w:r w:rsidRPr="00353874">
        <w:rPr>
          <w:lang w:val="en-AU"/>
        </w:rPr>
        <w:t>Pedagogical Model: Explore</w:t>
      </w:r>
    </w:p>
    <w:p w14:paraId="1E28B6A3" w14:textId="4A191706" w:rsidR="00353874" w:rsidRPr="00353874" w:rsidRDefault="00DF119F" w:rsidP="00353874">
      <w:pPr>
        <w:pStyle w:val="ListParagraph"/>
        <w:spacing w:after="40"/>
        <w:ind w:left="284"/>
        <w:rPr>
          <w:lang w:val="en-AU"/>
        </w:rPr>
      </w:pPr>
      <w:hyperlink r:id="rId59" w:history="1">
        <w:r w:rsidR="00353874" w:rsidRPr="00EB367E">
          <w:rPr>
            <w:rStyle w:val="Hyperlink"/>
            <w:lang w:val="en-AU"/>
          </w:rPr>
          <w:t>https://www.education.vic.gov.au/school/teachers/teachingresources/practice/improve/Pages/pedagogical-model.aspx</w:t>
        </w:r>
      </w:hyperlink>
      <w:r w:rsidR="00353874">
        <w:rPr>
          <w:lang w:val="en-AU"/>
        </w:rPr>
        <w:t xml:space="preserve"> </w:t>
      </w:r>
    </w:p>
    <w:p w14:paraId="2C32D2E9" w14:textId="77777777" w:rsidR="00353874" w:rsidRDefault="00353874" w:rsidP="004E3620">
      <w:pPr>
        <w:spacing w:before="40"/>
        <w:ind w:left="284"/>
        <w:rPr>
          <w:rStyle w:val="Hyperlink"/>
          <w:lang w:val="en-AU"/>
        </w:rPr>
      </w:pPr>
    </w:p>
    <w:p w14:paraId="56993C38" w14:textId="77777777" w:rsidR="00353874" w:rsidRDefault="00353874" w:rsidP="004E3620">
      <w:pPr>
        <w:spacing w:before="40"/>
        <w:ind w:left="284"/>
      </w:pPr>
    </w:p>
    <w:p w14:paraId="7F280163" w14:textId="77777777" w:rsidR="00353874" w:rsidRDefault="00353874" w:rsidP="004E3620">
      <w:pPr>
        <w:spacing w:before="40"/>
        <w:ind w:left="284"/>
      </w:pPr>
    </w:p>
    <w:p w14:paraId="01061496" w14:textId="4FA81B31" w:rsidR="00353874" w:rsidRPr="00B21D21" w:rsidRDefault="00353874" w:rsidP="004E3620">
      <w:pPr>
        <w:spacing w:before="40"/>
        <w:ind w:left="284"/>
        <w:sectPr w:rsidR="00353874" w:rsidRPr="00B21D21" w:rsidSect="00C02DD3">
          <w:headerReference w:type="default" r:id="rId60"/>
          <w:footerReference w:type="default" r:id="rId61"/>
          <w:type w:val="continuous"/>
          <w:pgSz w:w="11900" w:h="16840"/>
          <w:pgMar w:top="1134" w:right="1304" w:bottom="1134" w:left="1304" w:header="624" w:footer="1134" w:gutter="0"/>
          <w:cols w:num="2" w:space="397"/>
          <w:titlePg/>
          <w:docGrid w:linePitch="360"/>
        </w:sectPr>
      </w:pPr>
    </w:p>
    <w:p w14:paraId="11073A48" w14:textId="77777777" w:rsidR="00353874" w:rsidRDefault="00353874" w:rsidP="004E3620">
      <w:pPr>
        <w:pStyle w:val="Heading1"/>
      </w:pPr>
    </w:p>
    <w:p w14:paraId="4634EB3F" w14:textId="77777777" w:rsidR="00CC30E9" w:rsidRDefault="00CC30E9" w:rsidP="004E3620">
      <w:pPr>
        <w:pStyle w:val="Heading1"/>
      </w:pPr>
    </w:p>
    <w:p w14:paraId="56F4085D" w14:textId="77777777" w:rsidR="00446B5B" w:rsidRDefault="00446B5B" w:rsidP="004E3620">
      <w:pPr>
        <w:pStyle w:val="Heading1"/>
      </w:pPr>
    </w:p>
    <w:p w14:paraId="588532C6" w14:textId="77777777" w:rsidR="00446B5B" w:rsidRDefault="00446B5B" w:rsidP="004E3620">
      <w:pPr>
        <w:pStyle w:val="Heading1"/>
      </w:pPr>
    </w:p>
    <w:p w14:paraId="615071D1" w14:textId="6AF1C7A7" w:rsidR="004E3620" w:rsidRDefault="004E3620" w:rsidP="004E3620">
      <w:pPr>
        <w:pStyle w:val="Heading1"/>
      </w:pPr>
      <w:r>
        <w:t>Examples tHAT illustrate the Strategy</w:t>
      </w:r>
    </w:p>
    <w:p w14:paraId="65EAA4B8" w14:textId="44852E88" w:rsidR="00CC30E9" w:rsidRDefault="00CC30E9" w:rsidP="00CC30E9"/>
    <w:tbl>
      <w:tblPr>
        <w:tblStyle w:val="ListTable3-Accent2"/>
        <w:tblW w:w="9493" w:type="dxa"/>
        <w:tblLayout w:type="fixed"/>
        <w:tblLook w:val="04A0" w:firstRow="1" w:lastRow="0" w:firstColumn="1" w:lastColumn="0" w:noHBand="0" w:noVBand="1"/>
      </w:tblPr>
      <w:tblGrid>
        <w:gridCol w:w="9493"/>
      </w:tblGrid>
      <w:tr w:rsidR="00CC30E9" w:rsidRPr="00B954D4" w14:paraId="0E0705BA" w14:textId="77777777" w:rsidTr="000A46F0">
        <w:trPr>
          <w:cnfStyle w:val="100000000000" w:firstRow="1" w:lastRow="0" w:firstColumn="0" w:lastColumn="0" w:oddVBand="0" w:evenVBand="0" w:oddHBand="0" w:evenHBand="0" w:firstRowFirstColumn="0" w:firstRowLastColumn="0" w:lastRowFirstColumn="0" w:lastRowLastColumn="0"/>
          <w:trHeight w:val="93"/>
        </w:trPr>
        <w:tc>
          <w:tcPr>
            <w:cnfStyle w:val="001000000100" w:firstRow="0" w:lastRow="0" w:firstColumn="1" w:lastColumn="0" w:oddVBand="0" w:evenVBand="0" w:oddHBand="0" w:evenHBand="0" w:firstRowFirstColumn="1" w:firstRowLastColumn="0" w:lastRowFirstColumn="0" w:lastRowLastColumn="0"/>
            <w:tcW w:w="9493" w:type="dxa"/>
            <w:tcBorders>
              <w:top w:val="single" w:sz="4" w:space="0" w:color="C0504D" w:themeColor="accent2"/>
              <w:left w:val="single" w:sz="4" w:space="0" w:color="C0504D" w:themeColor="accent2"/>
              <w:right w:val="single" w:sz="4" w:space="0" w:color="C0504D" w:themeColor="accent2"/>
            </w:tcBorders>
            <w:hideMark/>
          </w:tcPr>
          <w:p w14:paraId="10E3CB9D" w14:textId="4B98702B" w:rsidR="00CC30E9" w:rsidRPr="00B954D4" w:rsidRDefault="00CC30E9" w:rsidP="000A46F0">
            <w:pPr>
              <w:autoSpaceDE w:val="0"/>
              <w:autoSpaceDN w:val="0"/>
              <w:adjustRightInd w:val="0"/>
              <w:spacing w:before="120" w:line="240" w:lineRule="auto"/>
              <w:rPr>
                <w:rFonts w:eastAsia="Calibri"/>
                <w:color w:val="000000"/>
                <w:sz w:val="20"/>
                <w:szCs w:val="20"/>
                <w:lang w:val="en-AU"/>
              </w:rPr>
            </w:pPr>
            <w:r>
              <w:rPr>
                <w:rFonts w:eastAsia="Calibri"/>
                <w:color w:val="000000"/>
                <w:sz w:val="20"/>
                <w:szCs w:val="20"/>
                <w:lang w:val="en-AU"/>
              </w:rPr>
              <w:t>Example 1: P-9</w:t>
            </w:r>
            <w:r w:rsidRPr="00EF22D0">
              <w:rPr>
                <w:rFonts w:eastAsia="Calibri"/>
                <w:color w:val="000000"/>
                <w:sz w:val="20"/>
                <w:szCs w:val="20"/>
                <w:lang w:val="en-AU"/>
              </w:rPr>
              <w:t xml:space="preserve"> – </w:t>
            </w:r>
            <w:r>
              <w:rPr>
                <w:rFonts w:eastAsia="Calibri"/>
                <w:color w:val="000000"/>
                <w:sz w:val="20"/>
                <w:szCs w:val="20"/>
                <w:lang w:val="en-AU"/>
              </w:rPr>
              <w:t>Science</w:t>
            </w:r>
          </w:p>
        </w:tc>
      </w:tr>
      <w:tr w:rsidR="00CC30E9" w:rsidRPr="00B954D4" w14:paraId="6C36A0FA" w14:textId="77777777" w:rsidTr="000A46F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9493" w:type="dxa"/>
            <w:tcBorders>
              <w:left w:val="single" w:sz="4" w:space="0" w:color="C0504D" w:themeColor="accent2"/>
              <w:right w:val="single" w:sz="4" w:space="0" w:color="C0504D" w:themeColor="accent2"/>
            </w:tcBorders>
          </w:tcPr>
          <w:p w14:paraId="373585AD" w14:textId="77777777" w:rsidR="00CC30E9" w:rsidRPr="00F55C81" w:rsidRDefault="00CC30E9" w:rsidP="00CC30E9">
            <w:pPr>
              <w:rPr>
                <w:b w:val="0"/>
                <w:lang w:val="en-AU"/>
              </w:rPr>
            </w:pPr>
            <w:r w:rsidRPr="00F55C81">
              <w:rPr>
                <w:b w:val="0"/>
                <w:lang w:val="en-AU"/>
              </w:rPr>
              <w:t>A graduate Science teacher in a P-9 metropolitan school is working with a mentor teacher to ensure their Plate Tectonics lessons are structured, succinct and aligned to the Science Understanding and Inquiry Skills standards. The teachers devise a lesson structure that ensures each lesson links to previous student learning, has clear learning intentions, details specific activities, and provides opportunities for assessment of learning.</w:t>
            </w:r>
          </w:p>
          <w:p w14:paraId="1B561B36" w14:textId="77777777" w:rsidR="00CC30E9" w:rsidRPr="00F55C81" w:rsidRDefault="00CC30E9" w:rsidP="00CC30E9">
            <w:pPr>
              <w:rPr>
                <w:b w:val="0"/>
                <w:lang w:val="en-AU"/>
              </w:rPr>
            </w:pPr>
            <w:r w:rsidRPr="00F55C81">
              <w:rPr>
                <w:b w:val="0"/>
                <w:lang w:val="en-AU"/>
              </w:rPr>
              <w:t>After gauging student prior knowledge through questioning, the teachers collaboratively set appropriate learning objectives and success criteria. They are presented as the lesson begins using acronyms: WALT (We Are Learning To) refers to learning objectives, and WILF (What I’m Looking For) refers to success criteria.</w:t>
            </w:r>
          </w:p>
          <w:p w14:paraId="515EA688" w14:textId="77777777" w:rsidR="00CC30E9" w:rsidRPr="00F55C81" w:rsidRDefault="00CC30E9" w:rsidP="00CC30E9">
            <w:pPr>
              <w:rPr>
                <w:b w:val="0"/>
                <w:lang w:val="en-AU"/>
              </w:rPr>
            </w:pPr>
            <w:r w:rsidRPr="00F55C81">
              <w:rPr>
                <w:b w:val="0"/>
                <w:lang w:val="en-AU"/>
              </w:rPr>
              <w:t xml:space="preserve">The teacher sets clear expectations by defining WALT and WILF at the start of the lesson, ensuring students understand the lesson’s objectives and content. As the class moves through the activities, the teacher provides opportunities to measure student learning. Using Traffic Light questioning, students indicate their level of content understanding. The teacher has structured the lesson to allow time to work with the students requiring additional support. At the same time, those who indicate they have understood the concept are working on an extension activity. When students demonstrate a clear understanding of the concept they can transition to the next activity.  </w:t>
            </w:r>
          </w:p>
          <w:p w14:paraId="372786EC" w14:textId="77777777" w:rsidR="00CC30E9" w:rsidRPr="00F55C81" w:rsidRDefault="00CC30E9" w:rsidP="00CC30E9">
            <w:pPr>
              <w:rPr>
                <w:b w:val="0"/>
                <w:lang w:val="en-AU"/>
              </w:rPr>
            </w:pPr>
            <w:r w:rsidRPr="00F55C81">
              <w:rPr>
                <w:b w:val="0"/>
                <w:lang w:val="en-AU"/>
              </w:rPr>
              <w:t xml:space="preserve">At the end of the lesson, the teacher summarises and reinforces the main ideas, then poses a question to students in the form of an Exit Card. The teacher analyses their answers to assess whether they have grasped concepts well enough to progress in the unit. </w:t>
            </w:r>
          </w:p>
          <w:p w14:paraId="54B2D8DE" w14:textId="026FEB92" w:rsidR="00CC30E9" w:rsidRPr="00B954D4" w:rsidRDefault="00CC30E9" w:rsidP="00CC30E9">
            <w:pPr>
              <w:autoSpaceDE w:val="0"/>
              <w:autoSpaceDN w:val="0"/>
              <w:adjustRightInd w:val="0"/>
              <w:spacing w:before="120" w:line="240" w:lineRule="auto"/>
              <w:rPr>
                <w:rFonts w:eastAsia="Times New Roman"/>
                <w:lang w:val="en-AU" w:eastAsia="en-AU"/>
              </w:rPr>
            </w:pPr>
            <w:r w:rsidRPr="00F55C81">
              <w:rPr>
                <w:b w:val="0"/>
                <w:lang w:val="en-AU"/>
              </w:rPr>
              <w:t>The lesson design reinforces routine through a scaffolded approach to learning informed by clearly identified goals and formative assessment. Time on task is optimised and student engagement maintained.</w:t>
            </w:r>
          </w:p>
        </w:tc>
      </w:tr>
    </w:tbl>
    <w:p w14:paraId="4456F4EB" w14:textId="77777777" w:rsidR="00CC30E9" w:rsidRDefault="00CC30E9" w:rsidP="00CC30E9"/>
    <w:p w14:paraId="17B98DE4" w14:textId="3899141F" w:rsidR="00CC30E9" w:rsidRDefault="00CC30E9" w:rsidP="00CC30E9"/>
    <w:p w14:paraId="63A5C951" w14:textId="6A292361" w:rsidR="00CC30E9" w:rsidRDefault="00CC30E9" w:rsidP="00CC30E9"/>
    <w:p w14:paraId="473F4336" w14:textId="61025BF0" w:rsidR="00CC30E9" w:rsidRDefault="00CC30E9" w:rsidP="00CC30E9"/>
    <w:p w14:paraId="328DE08D" w14:textId="07EC5D50" w:rsidR="00CC30E9" w:rsidRDefault="00CC30E9" w:rsidP="00CC30E9"/>
    <w:p w14:paraId="11C4829C" w14:textId="3AD34528" w:rsidR="00CC30E9" w:rsidRDefault="00CC30E9" w:rsidP="00CC30E9"/>
    <w:p w14:paraId="4F091CF6" w14:textId="77777777" w:rsidR="00CC30E9" w:rsidRDefault="00CC30E9" w:rsidP="00CC30E9"/>
    <w:tbl>
      <w:tblPr>
        <w:tblStyle w:val="ListTable3-Accent2"/>
        <w:tblW w:w="9493" w:type="dxa"/>
        <w:tblLayout w:type="fixed"/>
        <w:tblLook w:val="04A0" w:firstRow="1" w:lastRow="0" w:firstColumn="1" w:lastColumn="0" w:noHBand="0" w:noVBand="1"/>
      </w:tblPr>
      <w:tblGrid>
        <w:gridCol w:w="9493"/>
      </w:tblGrid>
      <w:tr w:rsidR="00CC30E9" w:rsidRPr="00B954D4" w14:paraId="15F72FB3" w14:textId="77777777" w:rsidTr="000A46F0">
        <w:trPr>
          <w:cnfStyle w:val="100000000000" w:firstRow="1" w:lastRow="0" w:firstColumn="0" w:lastColumn="0" w:oddVBand="0" w:evenVBand="0" w:oddHBand="0" w:evenHBand="0" w:firstRowFirstColumn="0" w:firstRowLastColumn="0" w:lastRowFirstColumn="0" w:lastRowLastColumn="0"/>
          <w:trHeight w:val="93"/>
        </w:trPr>
        <w:tc>
          <w:tcPr>
            <w:cnfStyle w:val="001000000100" w:firstRow="0" w:lastRow="0" w:firstColumn="1" w:lastColumn="0" w:oddVBand="0" w:evenVBand="0" w:oddHBand="0" w:evenHBand="0" w:firstRowFirstColumn="1" w:firstRowLastColumn="0" w:lastRowFirstColumn="0" w:lastRowLastColumn="0"/>
            <w:tcW w:w="9493" w:type="dxa"/>
            <w:tcBorders>
              <w:top w:val="single" w:sz="4" w:space="0" w:color="C0504D" w:themeColor="accent2"/>
              <w:left w:val="single" w:sz="4" w:space="0" w:color="C0504D" w:themeColor="accent2"/>
              <w:right w:val="single" w:sz="4" w:space="0" w:color="C0504D" w:themeColor="accent2"/>
            </w:tcBorders>
            <w:hideMark/>
          </w:tcPr>
          <w:p w14:paraId="4B47A0F8" w14:textId="5BBE7F37" w:rsidR="00CC30E9" w:rsidRPr="00B954D4" w:rsidRDefault="00CC30E9" w:rsidP="000A46F0">
            <w:pPr>
              <w:autoSpaceDE w:val="0"/>
              <w:autoSpaceDN w:val="0"/>
              <w:adjustRightInd w:val="0"/>
              <w:spacing w:before="120" w:line="240" w:lineRule="auto"/>
              <w:rPr>
                <w:rFonts w:eastAsia="Calibri"/>
                <w:color w:val="000000"/>
                <w:sz w:val="20"/>
                <w:szCs w:val="20"/>
                <w:lang w:val="en-AU"/>
              </w:rPr>
            </w:pPr>
            <w:r>
              <w:rPr>
                <w:rFonts w:eastAsia="Calibri"/>
                <w:color w:val="000000"/>
                <w:sz w:val="20"/>
                <w:szCs w:val="20"/>
                <w:lang w:val="en-AU"/>
              </w:rPr>
              <w:lastRenderedPageBreak/>
              <w:t>Example 2: P-12</w:t>
            </w:r>
            <w:r w:rsidRPr="00EF22D0">
              <w:rPr>
                <w:rFonts w:eastAsia="Calibri"/>
                <w:color w:val="000000"/>
                <w:sz w:val="20"/>
                <w:szCs w:val="20"/>
                <w:lang w:val="en-AU"/>
              </w:rPr>
              <w:t xml:space="preserve"> – </w:t>
            </w:r>
            <w:r>
              <w:rPr>
                <w:rFonts w:eastAsia="Calibri"/>
                <w:color w:val="000000"/>
                <w:sz w:val="20"/>
                <w:szCs w:val="20"/>
                <w:lang w:val="en-AU"/>
              </w:rPr>
              <w:t>Performing arts</w:t>
            </w:r>
          </w:p>
        </w:tc>
      </w:tr>
      <w:tr w:rsidR="00CC30E9" w:rsidRPr="00B954D4" w14:paraId="390C92E9" w14:textId="77777777" w:rsidTr="000A46F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9493" w:type="dxa"/>
            <w:tcBorders>
              <w:left w:val="single" w:sz="4" w:space="0" w:color="C0504D" w:themeColor="accent2"/>
              <w:right w:val="single" w:sz="4" w:space="0" w:color="C0504D" w:themeColor="accent2"/>
            </w:tcBorders>
          </w:tcPr>
          <w:p w14:paraId="30158EA4" w14:textId="77777777" w:rsidR="00CC30E9" w:rsidRPr="00CC30E9" w:rsidRDefault="00CC30E9" w:rsidP="00CC30E9">
            <w:pPr>
              <w:rPr>
                <w:b w:val="0"/>
                <w:lang w:val="en-AU"/>
              </w:rPr>
            </w:pPr>
            <w:r w:rsidRPr="00CC30E9">
              <w:rPr>
                <w:b w:val="0"/>
                <w:lang w:val="en-AU"/>
              </w:rPr>
              <w:t xml:space="preserve">A Performing Arts teacher at a regional P – 12 school emphasises lesson designs with clear learning intentions and success criteria. This approach embeds a sequential structure that students can rely on as they build skills and content knowledge. The scaffolded approach provides smooth transitions between activities, ensuring students build on prior knowledge, identify links between lesson activities, and can discern the relevance of the activities. </w:t>
            </w:r>
          </w:p>
          <w:p w14:paraId="460E036B" w14:textId="77777777" w:rsidR="00CC30E9" w:rsidRPr="00CC30E9" w:rsidRDefault="00CC30E9" w:rsidP="00CC30E9">
            <w:pPr>
              <w:rPr>
                <w:b w:val="0"/>
                <w:lang w:val="en-AU"/>
              </w:rPr>
            </w:pPr>
            <w:r w:rsidRPr="00CC30E9">
              <w:rPr>
                <w:b w:val="0"/>
                <w:lang w:val="en-AU"/>
              </w:rPr>
              <w:t xml:space="preserve">In a Miming unit, lesson and unit structures are designed to scaffold student learning. Opportunities are created to build their improvisation skills, and to demonstrate competence against the achievement standards in the level 5/6 band. </w:t>
            </w:r>
          </w:p>
          <w:p w14:paraId="22A5F18C" w14:textId="77777777" w:rsidR="00CC30E9" w:rsidRPr="00CC30E9" w:rsidRDefault="00CC30E9" w:rsidP="00CC30E9">
            <w:pPr>
              <w:rPr>
                <w:b w:val="0"/>
                <w:lang w:val="en-AU"/>
              </w:rPr>
            </w:pPr>
            <w:r w:rsidRPr="00CC30E9">
              <w:rPr>
                <w:b w:val="0"/>
                <w:lang w:val="en-AU"/>
              </w:rPr>
              <w:t>To begin, the teacher identifies students’ prior knowledge through questioning and a short performance. Students perform a short mime in front of a small audience so the teacher can gauge individual skill levels. The teacher then provides a brief overview of miming with worked examples.</w:t>
            </w:r>
          </w:p>
          <w:p w14:paraId="53303AE2" w14:textId="77777777" w:rsidR="00CC30E9" w:rsidRPr="00CC30E9" w:rsidRDefault="00CC30E9" w:rsidP="00CC30E9">
            <w:pPr>
              <w:rPr>
                <w:b w:val="0"/>
                <w:lang w:val="en-AU"/>
              </w:rPr>
            </w:pPr>
            <w:r w:rsidRPr="00CC30E9">
              <w:rPr>
                <w:b w:val="0"/>
                <w:lang w:val="en-AU"/>
              </w:rPr>
              <w:t>The unit’s focus then turns to skill development. Each lesson has clearly articulated success criteria – a set of activities scaffold the learning and explicitly address the learning intentions, with clear transitions linking to skills developed in previous lessons. Lessons are designed so students can participate in mime games and activities that furnish opportunities for self-assessment, peer feedback and teacher feedback. The teacher’s clear instructions assist all students to build skills. This scaffolding approach is intended to make learning visible and predictable, helping students to feel comfortable, prepared and capable of presenting a short mime by the end of the unit.</w:t>
            </w:r>
          </w:p>
          <w:p w14:paraId="33B4C594" w14:textId="7C4FE4B0" w:rsidR="00CC30E9" w:rsidRPr="00B954D4" w:rsidRDefault="00CC30E9" w:rsidP="00CC30E9">
            <w:pPr>
              <w:autoSpaceDE w:val="0"/>
              <w:autoSpaceDN w:val="0"/>
              <w:adjustRightInd w:val="0"/>
              <w:spacing w:before="120" w:line="240" w:lineRule="auto"/>
              <w:rPr>
                <w:rFonts w:eastAsia="Times New Roman"/>
                <w:lang w:val="en-AU" w:eastAsia="en-AU"/>
              </w:rPr>
            </w:pPr>
            <w:r w:rsidRPr="00CC30E9">
              <w:rPr>
                <w:b w:val="0"/>
                <w:lang w:val="en-AU"/>
              </w:rPr>
              <w:t>The unit concludes with a summative assessment. Students perform a short mime in front of an audience, similar in design to the initial assessment activity. By comparing both performances, the teacher can assess and provide feedback on individual student growth and skill development.</w:t>
            </w:r>
          </w:p>
        </w:tc>
      </w:tr>
    </w:tbl>
    <w:p w14:paraId="0F217074" w14:textId="77777777" w:rsidR="00CC30E9" w:rsidRPr="00CC30E9" w:rsidRDefault="00CC30E9" w:rsidP="00CC30E9"/>
    <w:p w14:paraId="2319D38E" w14:textId="7753F700" w:rsidR="004E3620" w:rsidRDefault="004E3620" w:rsidP="004E3620">
      <w:pPr>
        <w:pStyle w:val="Heading1"/>
        <w:rPr>
          <w:lang w:val="en-AU"/>
        </w:rPr>
      </w:pPr>
      <w:r w:rsidRPr="00956A59">
        <w:rPr>
          <w:lang w:val="en-AU"/>
        </w:rPr>
        <w:t>Continuum</w:t>
      </w:r>
      <w:r w:rsidR="004C331A">
        <w:rPr>
          <w:lang w:val="en-AU"/>
        </w:rPr>
        <w:t xml:space="preserve"> </w:t>
      </w:r>
      <w:r w:rsidR="004C331A" w:rsidRPr="004C331A">
        <w:rPr>
          <w:lang w:val="en-AU"/>
        </w:rPr>
        <w:t>of practice</w:t>
      </w:r>
    </w:p>
    <w:tbl>
      <w:tblPr>
        <w:tblStyle w:val="ListTable3-Accent2"/>
        <w:tblW w:w="9634" w:type="dxa"/>
        <w:tblLayout w:type="fixed"/>
        <w:tblLook w:val="04A0" w:firstRow="1" w:lastRow="0" w:firstColumn="1" w:lastColumn="0" w:noHBand="0" w:noVBand="1"/>
      </w:tblPr>
      <w:tblGrid>
        <w:gridCol w:w="2122"/>
        <w:gridCol w:w="2126"/>
        <w:gridCol w:w="2126"/>
        <w:gridCol w:w="3260"/>
      </w:tblGrid>
      <w:tr w:rsidR="00F55C81" w:rsidRPr="00956A59" w14:paraId="2FC81B48" w14:textId="77777777" w:rsidTr="00CC30E9">
        <w:trPr>
          <w:cnfStyle w:val="100000000000" w:firstRow="1" w:lastRow="0" w:firstColumn="0" w:lastColumn="0" w:oddVBand="0" w:evenVBand="0" w:oddHBand="0" w:evenHBand="0" w:firstRowFirstColumn="0" w:firstRowLastColumn="0" w:lastRowFirstColumn="0" w:lastRowLastColumn="0"/>
          <w:trHeight w:val="93"/>
        </w:trPr>
        <w:tc>
          <w:tcPr>
            <w:cnfStyle w:val="001000000100" w:firstRow="0" w:lastRow="0" w:firstColumn="1" w:lastColumn="0" w:oddVBand="0" w:evenVBand="0" w:oddHBand="0" w:evenHBand="0" w:firstRowFirstColumn="1" w:firstRowLastColumn="0" w:lastRowFirstColumn="0" w:lastRowLastColumn="0"/>
            <w:tcW w:w="2122" w:type="dxa"/>
          </w:tcPr>
          <w:p w14:paraId="5E3E08AF" w14:textId="77777777" w:rsidR="00F55C81" w:rsidRPr="00956A59" w:rsidRDefault="00F55C81" w:rsidP="009F3DE2">
            <w:pPr>
              <w:autoSpaceDE w:val="0"/>
              <w:autoSpaceDN w:val="0"/>
              <w:adjustRightInd w:val="0"/>
              <w:spacing w:before="120" w:line="240" w:lineRule="auto"/>
              <w:rPr>
                <w:rFonts w:eastAsia="Calibri"/>
                <w:color w:val="000000"/>
                <w:sz w:val="20"/>
                <w:szCs w:val="24"/>
                <w:lang w:val="en-AU"/>
              </w:rPr>
            </w:pPr>
            <w:r w:rsidRPr="00956A59">
              <w:rPr>
                <w:rFonts w:eastAsia="Calibri"/>
                <w:color w:val="000000"/>
                <w:sz w:val="20"/>
                <w:szCs w:val="20"/>
                <w:lang w:val="en-AU"/>
              </w:rPr>
              <w:t xml:space="preserve">1. Emerging </w:t>
            </w:r>
          </w:p>
        </w:tc>
        <w:tc>
          <w:tcPr>
            <w:tcW w:w="2126" w:type="dxa"/>
          </w:tcPr>
          <w:p w14:paraId="0CE00B01" w14:textId="77777777" w:rsidR="00F55C81" w:rsidRPr="00956A59" w:rsidRDefault="00F55C81" w:rsidP="009F3DE2">
            <w:pPr>
              <w:autoSpaceDE w:val="0"/>
              <w:autoSpaceDN w:val="0"/>
              <w:adjustRightInd w:val="0"/>
              <w:spacing w:before="120" w:line="240" w:lineRule="auto"/>
              <w:cnfStyle w:val="100000000000" w:firstRow="1" w:lastRow="0" w:firstColumn="0" w:lastColumn="0" w:oddVBand="0" w:evenVBand="0" w:oddHBand="0" w:evenHBand="0" w:firstRowFirstColumn="0" w:firstRowLastColumn="0" w:lastRowFirstColumn="0" w:lastRowLastColumn="0"/>
              <w:rPr>
                <w:rFonts w:eastAsia="Calibri"/>
                <w:color w:val="000000"/>
                <w:sz w:val="20"/>
                <w:szCs w:val="20"/>
                <w:lang w:val="en-AU"/>
              </w:rPr>
            </w:pPr>
            <w:r w:rsidRPr="00956A59">
              <w:rPr>
                <w:rFonts w:eastAsia="Calibri"/>
                <w:color w:val="000000"/>
                <w:sz w:val="20"/>
                <w:szCs w:val="20"/>
                <w:lang w:val="en-AU"/>
              </w:rPr>
              <w:t xml:space="preserve">2. Evolving </w:t>
            </w:r>
          </w:p>
        </w:tc>
        <w:tc>
          <w:tcPr>
            <w:tcW w:w="2126" w:type="dxa"/>
          </w:tcPr>
          <w:p w14:paraId="0A12DF49" w14:textId="77777777" w:rsidR="00F55C81" w:rsidRPr="00956A59" w:rsidRDefault="00F55C81" w:rsidP="009F3DE2">
            <w:pPr>
              <w:autoSpaceDE w:val="0"/>
              <w:autoSpaceDN w:val="0"/>
              <w:adjustRightInd w:val="0"/>
              <w:spacing w:before="120" w:line="240" w:lineRule="auto"/>
              <w:cnfStyle w:val="100000000000" w:firstRow="1" w:lastRow="0" w:firstColumn="0" w:lastColumn="0" w:oddVBand="0" w:evenVBand="0" w:oddHBand="0" w:evenHBand="0" w:firstRowFirstColumn="0" w:firstRowLastColumn="0" w:lastRowFirstColumn="0" w:lastRowLastColumn="0"/>
              <w:rPr>
                <w:rFonts w:eastAsia="Calibri"/>
                <w:color w:val="000000"/>
                <w:sz w:val="20"/>
                <w:szCs w:val="20"/>
                <w:lang w:val="en-AU"/>
              </w:rPr>
            </w:pPr>
            <w:r w:rsidRPr="00956A59">
              <w:rPr>
                <w:rFonts w:eastAsia="Calibri"/>
                <w:color w:val="000000"/>
                <w:sz w:val="20"/>
                <w:szCs w:val="20"/>
                <w:lang w:val="en-AU"/>
              </w:rPr>
              <w:t>3. Embedding</w:t>
            </w:r>
          </w:p>
        </w:tc>
        <w:tc>
          <w:tcPr>
            <w:tcW w:w="3260" w:type="dxa"/>
          </w:tcPr>
          <w:p w14:paraId="110CB6A9" w14:textId="77777777" w:rsidR="00F55C81" w:rsidRPr="00956A59" w:rsidRDefault="00F55C81" w:rsidP="009F3DE2">
            <w:pPr>
              <w:autoSpaceDE w:val="0"/>
              <w:autoSpaceDN w:val="0"/>
              <w:adjustRightInd w:val="0"/>
              <w:spacing w:before="120" w:line="240" w:lineRule="auto"/>
              <w:cnfStyle w:val="100000000000" w:firstRow="1" w:lastRow="0" w:firstColumn="0" w:lastColumn="0" w:oddVBand="0" w:evenVBand="0" w:oddHBand="0" w:evenHBand="0" w:firstRowFirstColumn="0" w:firstRowLastColumn="0" w:lastRowFirstColumn="0" w:lastRowLastColumn="0"/>
              <w:rPr>
                <w:rFonts w:eastAsia="Calibri"/>
                <w:color w:val="000000"/>
                <w:sz w:val="20"/>
                <w:szCs w:val="20"/>
                <w:lang w:val="en-AU"/>
              </w:rPr>
            </w:pPr>
            <w:r w:rsidRPr="00956A59">
              <w:rPr>
                <w:rFonts w:eastAsia="Calibri"/>
                <w:color w:val="000000"/>
                <w:sz w:val="20"/>
                <w:szCs w:val="20"/>
                <w:lang w:val="en-AU"/>
              </w:rPr>
              <w:t xml:space="preserve">4. Excelling </w:t>
            </w:r>
          </w:p>
        </w:tc>
      </w:tr>
      <w:tr w:rsidR="00F55C81" w:rsidRPr="00956A59" w14:paraId="72EF26F6" w14:textId="77777777" w:rsidTr="00CC30E9">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shd w:val="clear" w:color="auto" w:fill="auto"/>
          </w:tcPr>
          <w:p w14:paraId="2ACB613D" w14:textId="77777777" w:rsidR="00F55C81" w:rsidRDefault="00F55C81" w:rsidP="009F3DE2">
            <w:pPr>
              <w:pStyle w:val="Default"/>
              <w:spacing w:before="120" w:after="120"/>
              <w:rPr>
                <w:b w:val="0"/>
                <w:color w:val="auto"/>
                <w:sz w:val="18"/>
                <w:szCs w:val="18"/>
              </w:rPr>
            </w:pPr>
            <w:r w:rsidRPr="00956A59">
              <w:rPr>
                <w:b w:val="0"/>
                <w:color w:val="auto"/>
                <w:sz w:val="18"/>
                <w:szCs w:val="18"/>
              </w:rPr>
              <w:t>T</w:t>
            </w:r>
            <w:r>
              <w:rPr>
                <w:b w:val="0"/>
                <w:color w:val="auto"/>
                <w:sz w:val="18"/>
                <w:szCs w:val="18"/>
              </w:rPr>
              <w:t>he teacher identifies the learning goals, sets learning activities, and assesses student understanding.</w:t>
            </w:r>
          </w:p>
          <w:p w14:paraId="575E30F5" w14:textId="77777777" w:rsidR="00F55C81" w:rsidRPr="00956A59" w:rsidRDefault="00F55C81" w:rsidP="009F3DE2">
            <w:pPr>
              <w:pStyle w:val="Default"/>
              <w:spacing w:before="120" w:after="120"/>
              <w:rPr>
                <w:b w:val="0"/>
                <w:bCs w:val="0"/>
                <w:color w:val="auto"/>
                <w:sz w:val="18"/>
                <w:szCs w:val="18"/>
              </w:rPr>
            </w:pPr>
            <w:r>
              <w:rPr>
                <w:b w:val="0"/>
                <w:color w:val="auto"/>
                <w:sz w:val="18"/>
                <w:szCs w:val="18"/>
              </w:rPr>
              <w:t>The teacher explains the lesson structure, including timeframes for learning activities.</w:t>
            </w:r>
          </w:p>
          <w:p w14:paraId="53891200" w14:textId="77777777" w:rsidR="00F55C81" w:rsidRPr="00956A59" w:rsidRDefault="00F55C81" w:rsidP="009F3DE2">
            <w:pPr>
              <w:autoSpaceDE w:val="0"/>
              <w:autoSpaceDN w:val="0"/>
              <w:adjustRightInd w:val="0"/>
              <w:spacing w:before="120" w:line="240" w:lineRule="auto"/>
              <w:rPr>
                <w:rFonts w:eastAsia="Calibri"/>
                <w:b w:val="0"/>
                <w:sz w:val="20"/>
                <w:szCs w:val="20"/>
                <w:lang w:val="en-AU"/>
              </w:rPr>
            </w:pPr>
          </w:p>
        </w:tc>
        <w:tc>
          <w:tcPr>
            <w:tcW w:w="2126" w:type="dxa"/>
            <w:tcBorders>
              <w:top w:val="single" w:sz="4" w:space="0" w:color="auto"/>
              <w:left w:val="single" w:sz="4" w:space="0" w:color="auto"/>
              <w:bottom w:val="single" w:sz="4" w:space="0" w:color="auto"/>
              <w:right w:val="single" w:sz="4" w:space="0" w:color="auto"/>
            </w:tcBorders>
          </w:tcPr>
          <w:p w14:paraId="4C847286" w14:textId="77777777" w:rsidR="00F55C81" w:rsidRDefault="00F55C81" w:rsidP="009F3DE2">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lang w:val="en-AU"/>
              </w:rPr>
            </w:pPr>
            <w:r w:rsidRPr="00956A59">
              <w:rPr>
                <w:lang w:val="en-AU"/>
              </w:rPr>
              <w:t>T</w:t>
            </w:r>
            <w:r>
              <w:rPr>
                <w:lang w:val="en-AU"/>
              </w:rPr>
              <w:t>he t</w:t>
            </w:r>
            <w:r w:rsidRPr="00956A59">
              <w:rPr>
                <w:lang w:val="en-AU"/>
              </w:rPr>
              <w:t>eacher plan</w:t>
            </w:r>
            <w:r>
              <w:rPr>
                <w:lang w:val="en-AU"/>
              </w:rPr>
              <w:t>s</w:t>
            </w:r>
            <w:r w:rsidRPr="00956A59">
              <w:rPr>
                <w:lang w:val="en-AU"/>
              </w:rPr>
              <w:t xml:space="preserve"> and deliver</w:t>
            </w:r>
            <w:r>
              <w:rPr>
                <w:lang w:val="en-AU"/>
              </w:rPr>
              <w:t>s</w:t>
            </w:r>
            <w:r w:rsidRPr="00956A59">
              <w:rPr>
                <w:lang w:val="en-AU"/>
              </w:rPr>
              <w:t xml:space="preserve"> structured lessons that include r</w:t>
            </w:r>
            <w:r>
              <w:rPr>
                <w:lang w:val="en-AU"/>
              </w:rPr>
              <w:t>eviewing previous lessons, sign</w:t>
            </w:r>
            <w:r w:rsidRPr="00956A59">
              <w:rPr>
                <w:lang w:val="en-AU"/>
              </w:rPr>
              <w:t xml:space="preserve">posting </w:t>
            </w:r>
            <w:r>
              <w:rPr>
                <w:lang w:val="en-AU"/>
              </w:rPr>
              <w:t xml:space="preserve">new </w:t>
            </w:r>
            <w:r w:rsidRPr="00956A59">
              <w:rPr>
                <w:lang w:val="en-AU"/>
              </w:rPr>
              <w:t>content to be covered,</w:t>
            </w:r>
            <w:r>
              <w:rPr>
                <w:lang w:val="en-AU"/>
              </w:rPr>
              <w:t xml:space="preserve"> explaining learning activities,</w:t>
            </w:r>
            <w:r w:rsidRPr="00956A59">
              <w:rPr>
                <w:lang w:val="en-AU"/>
              </w:rPr>
              <w:t xml:space="preserve"> and checking for understanding at the end of the lesson. </w:t>
            </w:r>
          </w:p>
          <w:p w14:paraId="102A676F" w14:textId="77777777" w:rsidR="00F55C81" w:rsidRPr="00BD3F86" w:rsidRDefault="00F55C81" w:rsidP="009F3DE2">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Calibri"/>
                <w:bCs/>
                <w:lang w:val="en-AU"/>
              </w:rPr>
            </w:pPr>
            <w:r w:rsidRPr="00BD3F86">
              <w:rPr>
                <w:rFonts w:eastAsia="Calibri"/>
                <w:bCs/>
                <w:lang w:val="en-AU"/>
              </w:rPr>
              <w:t xml:space="preserve">The </w:t>
            </w:r>
            <w:r>
              <w:rPr>
                <w:rFonts w:eastAsia="Calibri"/>
                <w:bCs/>
                <w:lang w:val="en-AU"/>
              </w:rPr>
              <w:t xml:space="preserve">teacher ensures the </w:t>
            </w:r>
            <w:r w:rsidRPr="00BD3F86">
              <w:rPr>
                <w:rFonts w:eastAsia="Calibri"/>
                <w:bCs/>
                <w:lang w:val="en-AU"/>
              </w:rPr>
              <w:t>lesson</w:t>
            </w:r>
            <w:r>
              <w:rPr>
                <w:rFonts w:eastAsia="Calibri"/>
                <w:bCs/>
                <w:lang w:val="en-AU"/>
              </w:rPr>
              <w:t>’s</w:t>
            </w:r>
            <w:r w:rsidRPr="00BD3F86">
              <w:rPr>
                <w:rFonts w:eastAsia="Calibri"/>
                <w:bCs/>
                <w:lang w:val="en-AU"/>
              </w:rPr>
              <w:t xml:space="preserve"> steps are clear transparent and predictable </w:t>
            </w:r>
            <w:r>
              <w:rPr>
                <w:rFonts w:eastAsia="Calibri"/>
                <w:bCs/>
                <w:lang w:val="en-AU"/>
              </w:rPr>
              <w:t>for students</w:t>
            </w:r>
            <w:r w:rsidRPr="00BD3F86">
              <w:rPr>
                <w:rFonts w:eastAsia="Calibri"/>
                <w:bCs/>
                <w:lang w:val="en-AU"/>
              </w:rPr>
              <w:t>.</w:t>
            </w:r>
          </w:p>
        </w:tc>
        <w:tc>
          <w:tcPr>
            <w:tcW w:w="2126" w:type="dxa"/>
            <w:tcBorders>
              <w:top w:val="single" w:sz="4" w:space="0" w:color="auto"/>
              <w:left w:val="single" w:sz="4" w:space="0" w:color="auto"/>
              <w:bottom w:val="single" w:sz="4" w:space="0" w:color="auto"/>
              <w:right w:val="single" w:sz="4" w:space="0" w:color="auto"/>
            </w:tcBorders>
          </w:tcPr>
          <w:p w14:paraId="45CEBE41" w14:textId="77777777" w:rsidR="00F55C81" w:rsidRPr="00956A59" w:rsidRDefault="00F55C81" w:rsidP="009F3DE2">
            <w:pPr>
              <w:pStyle w:val="Default"/>
              <w:spacing w:before="120" w:after="120"/>
              <w:cnfStyle w:val="000000100000" w:firstRow="0" w:lastRow="0" w:firstColumn="0" w:lastColumn="0" w:oddVBand="0" w:evenVBand="0" w:oddHBand="1" w:evenHBand="0" w:firstRowFirstColumn="0" w:firstRowLastColumn="0" w:lastRowFirstColumn="0" w:lastRowLastColumn="0"/>
              <w:rPr>
                <w:bCs/>
                <w:color w:val="auto"/>
                <w:sz w:val="18"/>
                <w:szCs w:val="18"/>
              </w:rPr>
            </w:pPr>
            <w:r w:rsidRPr="00956A59">
              <w:rPr>
                <w:bCs/>
                <w:color w:val="auto"/>
                <w:sz w:val="18"/>
                <w:szCs w:val="18"/>
              </w:rPr>
              <w:t>The</w:t>
            </w:r>
            <w:r>
              <w:rPr>
                <w:bCs/>
                <w:color w:val="auto"/>
                <w:sz w:val="18"/>
                <w:szCs w:val="18"/>
              </w:rPr>
              <w:t xml:space="preserve"> teacher</w:t>
            </w:r>
            <w:r w:rsidRPr="00956A59">
              <w:rPr>
                <w:bCs/>
                <w:color w:val="auto"/>
                <w:sz w:val="18"/>
                <w:szCs w:val="18"/>
              </w:rPr>
              <w:t xml:space="preserve"> assess</w:t>
            </w:r>
            <w:r>
              <w:rPr>
                <w:bCs/>
                <w:color w:val="auto"/>
                <w:sz w:val="18"/>
                <w:szCs w:val="18"/>
              </w:rPr>
              <w:t>es</w:t>
            </w:r>
            <w:r w:rsidRPr="00956A59">
              <w:rPr>
                <w:bCs/>
                <w:color w:val="auto"/>
                <w:sz w:val="18"/>
                <w:szCs w:val="18"/>
              </w:rPr>
              <w:t xml:space="preserve"> prior knowledge,</w:t>
            </w:r>
            <w:r>
              <w:rPr>
                <w:bCs/>
                <w:color w:val="auto"/>
                <w:sz w:val="18"/>
                <w:szCs w:val="18"/>
              </w:rPr>
              <w:t xml:space="preserve"> signposts</w:t>
            </w:r>
            <w:r w:rsidRPr="00956A59">
              <w:rPr>
                <w:bCs/>
                <w:color w:val="auto"/>
                <w:sz w:val="18"/>
                <w:szCs w:val="18"/>
              </w:rPr>
              <w:t xml:space="preserve"> </w:t>
            </w:r>
            <w:r>
              <w:rPr>
                <w:bCs/>
                <w:color w:val="auto"/>
                <w:sz w:val="18"/>
                <w:szCs w:val="18"/>
              </w:rPr>
              <w:t xml:space="preserve">new </w:t>
            </w:r>
            <w:r w:rsidRPr="00956A59">
              <w:rPr>
                <w:bCs/>
                <w:color w:val="auto"/>
                <w:sz w:val="18"/>
                <w:szCs w:val="18"/>
              </w:rPr>
              <w:t>content</w:t>
            </w:r>
            <w:r>
              <w:rPr>
                <w:bCs/>
                <w:color w:val="auto"/>
                <w:sz w:val="18"/>
                <w:szCs w:val="18"/>
              </w:rPr>
              <w:t>,</w:t>
            </w:r>
            <w:r w:rsidRPr="00956A59">
              <w:rPr>
                <w:bCs/>
                <w:color w:val="auto"/>
                <w:sz w:val="18"/>
                <w:szCs w:val="18"/>
              </w:rPr>
              <w:t xml:space="preserve"> and </w:t>
            </w:r>
            <w:r>
              <w:rPr>
                <w:bCs/>
                <w:color w:val="auto"/>
                <w:sz w:val="18"/>
                <w:szCs w:val="18"/>
              </w:rPr>
              <w:t xml:space="preserve">clearly explains the </w:t>
            </w:r>
            <w:r w:rsidRPr="00956A59">
              <w:rPr>
                <w:bCs/>
                <w:color w:val="auto"/>
                <w:sz w:val="18"/>
                <w:szCs w:val="18"/>
              </w:rPr>
              <w:t>learning goals of the current lesson</w:t>
            </w:r>
            <w:r>
              <w:rPr>
                <w:bCs/>
                <w:color w:val="auto"/>
                <w:sz w:val="18"/>
                <w:szCs w:val="18"/>
              </w:rPr>
              <w:t>.</w:t>
            </w:r>
          </w:p>
          <w:p w14:paraId="27658E8B" w14:textId="77777777" w:rsidR="00F55C81" w:rsidRDefault="00F55C81" w:rsidP="009F3DE2">
            <w:pPr>
              <w:pStyle w:val="Default"/>
              <w:spacing w:before="120" w:after="120"/>
              <w:cnfStyle w:val="000000100000" w:firstRow="0" w:lastRow="0" w:firstColumn="0" w:lastColumn="0" w:oddVBand="0" w:evenVBand="0" w:oddHBand="1" w:evenHBand="0" w:firstRowFirstColumn="0" w:firstRowLastColumn="0" w:lastRowFirstColumn="0" w:lastRowLastColumn="0"/>
              <w:rPr>
                <w:bCs/>
                <w:color w:val="auto"/>
                <w:sz w:val="18"/>
                <w:szCs w:val="18"/>
              </w:rPr>
            </w:pPr>
            <w:r>
              <w:rPr>
                <w:bCs/>
                <w:color w:val="auto"/>
                <w:sz w:val="18"/>
                <w:szCs w:val="18"/>
              </w:rPr>
              <w:t>The teacher</w:t>
            </w:r>
            <w:r w:rsidRPr="00956A59">
              <w:rPr>
                <w:bCs/>
                <w:color w:val="auto"/>
                <w:sz w:val="18"/>
                <w:szCs w:val="18"/>
              </w:rPr>
              <w:t xml:space="preserve"> design</w:t>
            </w:r>
            <w:r>
              <w:rPr>
                <w:bCs/>
                <w:color w:val="auto"/>
                <w:sz w:val="18"/>
                <w:szCs w:val="18"/>
              </w:rPr>
              <w:t>s sequenced learning</w:t>
            </w:r>
            <w:r w:rsidRPr="00956A59">
              <w:rPr>
                <w:bCs/>
                <w:color w:val="auto"/>
                <w:sz w:val="18"/>
                <w:szCs w:val="18"/>
              </w:rPr>
              <w:t xml:space="preserve"> activities </w:t>
            </w:r>
            <w:r>
              <w:rPr>
                <w:bCs/>
                <w:color w:val="auto"/>
                <w:sz w:val="18"/>
                <w:szCs w:val="18"/>
              </w:rPr>
              <w:t>that scaffold the learning.</w:t>
            </w:r>
          </w:p>
          <w:p w14:paraId="7E1A368B" w14:textId="77777777" w:rsidR="00F55C81" w:rsidRPr="00956A59" w:rsidRDefault="00F55C81" w:rsidP="009F3DE2">
            <w:pPr>
              <w:pStyle w:val="Default"/>
              <w:spacing w:before="120" w:after="120"/>
              <w:cnfStyle w:val="000000100000" w:firstRow="0" w:lastRow="0" w:firstColumn="0" w:lastColumn="0" w:oddVBand="0" w:evenVBand="0" w:oddHBand="1" w:evenHBand="0" w:firstRowFirstColumn="0" w:firstRowLastColumn="0" w:lastRowFirstColumn="0" w:lastRowLastColumn="0"/>
              <w:rPr>
                <w:bCs/>
                <w:color w:val="auto"/>
                <w:sz w:val="18"/>
                <w:szCs w:val="18"/>
              </w:rPr>
            </w:pPr>
            <w:r>
              <w:rPr>
                <w:bCs/>
                <w:color w:val="auto"/>
                <w:sz w:val="18"/>
                <w:szCs w:val="18"/>
              </w:rPr>
              <w:t>T</w:t>
            </w:r>
            <w:r w:rsidRPr="00956A59">
              <w:rPr>
                <w:bCs/>
                <w:color w:val="auto"/>
                <w:sz w:val="18"/>
                <w:szCs w:val="18"/>
              </w:rPr>
              <w:t xml:space="preserve">eaching </w:t>
            </w:r>
            <w:r>
              <w:rPr>
                <w:bCs/>
                <w:color w:val="auto"/>
                <w:sz w:val="18"/>
                <w:szCs w:val="18"/>
              </w:rPr>
              <w:t xml:space="preserve">is adapted </w:t>
            </w:r>
            <w:r w:rsidRPr="00956A59">
              <w:rPr>
                <w:bCs/>
                <w:color w:val="auto"/>
                <w:sz w:val="18"/>
                <w:szCs w:val="18"/>
              </w:rPr>
              <w:t>during the lesson in response to students’ understanding.</w:t>
            </w:r>
          </w:p>
          <w:p w14:paraId="4EAB80B6" w14:textId="77777777" w:rsidR="00F55C81" w:rsidRPr="00956A59" w:rsidRDefault="00F55C81" w:rsidP="009F3DE2">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Calibri"/>
                <w:bCs/>
                <w:lang w:val="en-AU"/>
              </w:rPr>
            </w:pPr>
          </w:p>
        </w:tc>
        <w:tc>
          <w:tcPr>
            <w:tcW w:w="3260" w:type="dxa"/>
            <w:tcBorders>
              <w:top w:val="single" w:sz="4" w:space="0" w:color="auto"/>
              <w:left w:val="single" w:sz="4" w:space="0" w:color="auto"/>
              <w:bottom w:val="single" w:sz="4" w:space="0" w:color="auto"/>
              <w:right w:val="single" w:sz="4" w:space="0" w:color="auto"/>
            </w:tcBorders>
          </w:tcPr>
          <w:p w14:paraId="247596AB" w14:textId="77777777" w:rsidR="00F55C81" w:rsidRPr="00956A59" w:rsidRDefault="00F55C81" w:rsidP="009F3DE2">
            <w:pPr>
              <w:pStyle w:val="Default"/>
              <w:spacing w:before="120" w:after="120"/>
              <w:cnfStyle w:val="000000100000" w:firstRow="0" w:lastRow="0" w:firstColumn="0" w:lastColumn="0" w:oddVBand="0" w:evenVBand="0" w:oddHBand="1" w:evenHBand="0" w:firstRowFirstColumn="0" w:firstRowLastColumn="0" w:lastRowFirstColumn="0" w:lastRowLastColumn="0"/>
              <w:rPr>
                <w:bCs/>
                <w:color w:val="auto"/>
                <w:sz w:val="18"/>
                <w:szCs w:val="18"/>
              </w:rPr>
            </w:pPr>
            <w:r>
              <w:rPr>
                <w:bCs/>
                <w:color w:val="auto"/>
                <w:sz w:val="18"/>
                <w:szCs w:val="18"/>
              </w:rPr>
              <w:t xml:space="preserve">The teacher ensures all students understand the </w:t>
            </w:r>
            <w:r w:rsidRPr="00956A59">
              <w:rPr>
                <w:bCs/>
                <w:color w:val="auto"/>
                <w:sz w:val="18"/>
                <w:szCs w:val="18"/>
              </w:rPr>
              <w:t>learning intentions and success criteria</w:t>
            </w:r>
            <w:r>
              <w:rPr>
                <w:bCs/>
                <w:color w:val="auto"/>
                <w:sz w:val="18"/>
                <w:szCs w:val="18"/>
              </w:rPr>
              <w:t>.</w:t>
            </w:r>
          </w:p>
          <w:p w14:paraId="4E21DBB6" w14:textId="77777777" w:rsidR="00F55C81" w:rsidRPr="00970949" w:rsidRDefault="00F55C81" w:rsidP="009F3DE2">
            <w:pPr>
              <w:pStyle w:val="Default"/>
              <w:spacing w:before="120" w:after="120"/>
              <w:cnfStyle w:val="000000100000" w:firstRow="0" w:lastRow="0" w:firstColumn="0" w:lastColumn="0" w:oddVBand="0" w:evenVBand="0" w:oddHBand="1" w:evenHBand="0" w:firstRowFirstColumn="0" w:firstRowLastColumn="0" w:lastRowFirstColumn="0" w:lastRowLastColumn="0"/>
              <w:rPr>
                <w:bCs/>
                <w:color w:val="auto"/>
                <w:sz w:val="18"/>
                <w:szCs w:val="18"/>
              </w:rPr>
            </w:pPr>
            <w:r w:rsidRPr="00970949">
              <w:rPr>
                <w:bCs/>
                <w:color w:val="auto"/>
                <w:sz w:val="18"/>
                <w:szCs w:val="18"/>
              </w:rPr>
              <w:t>The teacher reinforces routines, scaffolds new learning via specific</w:t>
            </w:r>
            <w:r>
              <w:rPr>
                <w:bCs/>
                <w:color w:val="auto"/>
                <w:sz w:val="18"/>
                <w:szCs w:val="18"/>
              </w:rPr>
              <w:t>ally selected</w:t>
            </w:r>
            <w:r w:rsidRPr="00970949">
              <w:rPr>
                <w:bCs/>
                <w:color w:val="auto"/>
                <w:sz w:val="18"/>
                <w:szCs w:val="18"/>
              </w:rPr>
              <w:t xml:space="preserve"> steps/activities</w:t>
            </w:r>
            <w:r>
              <w:rPr>
                <w:bCs/>
                <w:color w:val="auto"/>
                <w:sz w:val="18"/>
                <w:szCs w:val="18"/>
              </w:rPr>
              <w:t>,</w:t>
            </w:r>
            <w:r w:rsidRPr="00970949">
              <w:rPr>
                <w:bCs/>
                <w:color w:val="auto"/>
                <w:sz w:val="18"/>
                <w:szCs w:val="18"/>
              </w:rPr>
              <w:t xml:space="preserve"> and use</w:t>
            </w:r>
            <w:r>
              <w:rPr>
                <w:bCs/>
                <w:color w:val="auto"/>
                <w:sz w:val="18"/>
                <w:szCs w:val="18"/>
              </w:rPr>
              <w:t>s</w:t>
            </w:r>
            <w:r w:rsidRPr="00970949">
              <w:rPr>
                <w:bCs/>
                <w:color w:val="auto"/>
                <w:sz w:val="18"/>
                <w:szCs w:val="18"/>
              </w:rPr>
              <w:t xml:space="preserve"> smooth transitions to optimise time on task and classroom climate.</w:t>
            </w:r>
          </w:p>
          <w:p w14:paraId="03F6BACD" w14:textId="77777777" w:rsidR="00F55C81" w:rsidRPr="00956A59" w:rsidRDefault="00F55C81" w:rsidP="009F3DE2">
            <w:pPr>
              <w:pStyle w:val="Default"/>
              <w:spacing w:before="120" w:after="120"/>
              <w:cnfStyle w:val="000000100000" w:firstRow="0" w:lastRow="0" w:firstColumn="0" w:lastColumn="0" w:oddVBand="0" w:evenVBand="0" w:oddHBand="1" w:evenHBand="0" w:firstRowFirstColumn="0" w:firstRowLastColumn="0" w:lastRowFirstColumn="0" w:lastRowLastColumn="0"/>
              <w:rPr>
                <w:bCs/>
                <w:color w:val="auto"/>
                <w:sz w:val="18"/>
                <w:szCs w:val="18"/>
              </w:rPr>
            </w:pPr>
            <w:r w:rsidRPr="00956A59">
              <w:rPr>
                <w:bCs/>
                <w:color w:val="auto"/>
                <w:sz w:val="18"/>
                <w:szCs w:val="18"/>
              </w:rPr>
              <w:t>The</w:t>
            </w:r>
            <w:r>
              <w:rPr>
                <w:bCs/>
                <w:color w:val="auto"/>
                <w:sz w:val="18"/>
                <w:szCs w:val="18"/>
              </w:rPr>
              <w:t xml:space="preserve"> teacher</w:t>
            </w:r>
            <w:r w:rsidRPr="00956A59">
              <w:rPr>
                <w:bCs/>
                <w:color w:val="auto"/>
                <w:sz w:val="18"/>
                <w:szCs w:val="18"/>
              </w:rPr>
              <w:t xml:space="preserve"> spontaneously adjust</w:t>
            </w:r>
            <w:r>
              <w:rPr>
                <w:bCs/>
                <w:color w:val="auto"/>
                <w:sz w:val="18"/>
                <w:szCs w:val="18"/>
              </w:rPr>
              <w:t xml:space="preserve">s </w:t>
            </w:r>
            <w:r w:rsidRPr="00956A59">
              <w:rPr>
                <w:bCs/>
                <w:color w:val="auto"/>
                <w:sz w:val="18"/>
                <w:szCs w:val="18"/>
              </w:rPr>
              <w:t xml:space="preserve">instructions during a lesson to increase learning opportunities and improve students’ understanding. </w:t>
            </w:r>
          </w:p>
          <w:p w14:paraId="2B68EA3E" w14:textId="77777777" w:rsidR="00F55C81" w:rsidRPr="003C7396" w:rsidRDefault="00F55C81" w:rsidP="009F3DE2">
            <w:pPr>
              <w:pStyle w:val="Default"/>
              <w:spacing w:before="120" w:after="120"/>
              <w:cnfStyle w:val="000000100000" w:firstRow="0" w:lastRow="0" w:firstColumn="0" w:lastColumn="0" w:oddVBand="0" w:evenVBand="0" w:oddHBand="1" w:evenHBand="0" w:firstRowFirstColumn="0" w:firstRowLastColumn="0" w:lastRowFirstColumn="0" w:lastRowLastColumn="0"/>
            </w:pPr>
            <w:r>
              <w:rPr>
                <w:bCs/>
                <w:color w:val="auto"/>
                <w:sz w:val="18"/>
                <w:szCs w:val="18"/>
              </w:rPr>
              <w:t>In closing</w:t>
            </w:r>
            <w:r w:rsidRPr="00956A59">
              <w:rPr>
                <w:bCs/>
                <w:color w:val="auto"/>
                <w:sz w:val="18"/>
                <w:szCs w:val="18"/>
              </w:rPr>
              <w:t xml:space="preserve"> the lesson</w:t>
            </w:r>
            <w:r>
              <w:rPr>
                <w:bCs/>
                <w:color w:val="auto"/>
                <w:sz w:val="18"/>
                <w:szCs w:val="18"/>
              </w:rPr>
              <w:t>,</w:t>
            </w:r>
            <w:r w:rsidRPr="00956A59">
              <w:rPr>
                <w:bCs/>
                <w:color w:val="auto"/>
                <w:sz w:val="18"/>
                <w:szCs w:val="18"/>
              </w:rPr>
              <w:t xml:space="preserve"> </w:t>
            </w:r>
            <w:r>
              <w:rPr>
                <w:bCs/>
                <w:color w:val="auto"/>
                <w:sz w:val="18"/>
                <w:szCs w:val="18"/>
              </w:rPr>
              <w:t>t</w:t>
            </w:r>
            <w:r w:rsidRPr="00956A59">
              <w:rPr>
                <w:bCs/>
                <w:color w:val="auto"/>
                <w:sz w:val="18"/>
                <w:szCs w:val="18"/>
              </w:rPr>
              <w:t>he</w:t>
            </w:r>
            <w:r>
              <w:rPr>
                <w:bCs/>
                <w:color w:val="auto"/>
                <w:sz w:val="18"/>
                <w:szCs w:val="18"/>
              </w:rPr>
              <w:t xml:space="preserve"> teacher</w:t>
            </w:r>
            <w:r w:rsidRPr="00956A59">
              <w:rPr>
                <w:bCs/>
                <w:color w:val="auto"/>
                <w:sz w:val="18"/>
                <w:szCs w:val="18"/>
              </w:rPr>
              <w:t xml:space="preserve"> </w:t>
            </w:r>
            <w:r>
              <w:rPr>
                <w:bCs/>
                <w:color w:val="auto"/>
                <w:sz w:val="18"/>
                <w:szCs w:val="18"/>
              </w:rPr>
              <w:t>reviews, clarifies and reinforces</w:t>
            </w:r>
            <w:r w:rsidRPr="00956A59">
              <w:rPr>
                <w:bCs/>
                <w:color w:val="auto"/>
                <w:sz w:val="18"/>
                <w:szCs w:val="18"/>
              </w:rPr>
              <w:t xml:space="preserve"> key points</w:t>
            </w:r>
            <w:r>
              <w:rPr>
                <w:bCs/>
                <w:color w:val="auto"/>
                <w:sz w:val="18"/>
                <w:szCs w:val="18"/>
              </w:rPr>
              <w:t>, and assesses student understanding</w:t>
            </w:r>
            <w:r w:rsidRPr="00956A59">
              <w:rPr>
                <w:bCs/>
                <w:color w:val="auto"/>
                <w:sz w:val="18"/>
                <w:szCs w:val="18"/>
              </w:rPr>
              <w:t>.</w:t>
            </w:r>
          </w:p>
        </w:tc>
      </w:tr>
    </w:tbl>
    <w:p w14:paraId="60D978C0" w14:textId="4F8EDE3A" w:rsidR="00F55C81" w:rsidRPr="00F55C81" w:rsidRDefault="00F55C81" w:rsidP="00F55C81"/>
    <w:p w14:paraId="501F4DF9" w14:textId="77777777" w:rsidR="004E3620" w:rsidRPr="00956A59" w:rsidRDefault="004E3620" w:rsidP="004E3620">
      <w:pPr>
        <w:pStyle w:val="Heading2"/>
        <w:rPr>
          <w:lang w:val="en-AU"/>
        </w:rPr>
      </w:pPr>
      <w:r w:rsidRPr="00956A59">
        <w:rPr>
          <w:lang w:val="en-AU"/>
        </w:rPr>
        <w:t>Evidence Base</w:t>
      </w:r>
    </w:p>
    <w:p w14:paraId="5BFF34E7" w14:textId="77777777" w:rsidR="004E3620" w:rsidRDefault="004E3620" w:rsidP="004E3620">
      <w:pPr>
        <w:pStyle w:val="ListParagraph"/>
        <w:numPr>
          <w:ilvl w:val="0"/>
          <w:numId w:val="14"/>
        </w:numPr>
        <w:ind w:left="720"/>
        <w:rPr>
          <w:lang w:val="en-AU"/>
        </w:rPr>
      </w:pPr>
      <w:r w:rsidRPr="00956A59">
        <w:rPr>
          <w:lang w:val="en-AU"/>
        </w:rPr>
        <w:t>Hattie, J. (2009)</w:t>
      </w:r>
      <w:r>
        <w:rPr>
          <w:lang w:val="en-AU"/>
        </w:rPr>
        <w:t>.</w:t>
      </w:r>
      <w:r w:rsidRPr="00956A59">
        <w:rPr>
          <w:lang w:val="en-AU"/>
        </w:rPr>
        <w:t xml:space="preserve"> </w:t>
      </w:r>
      <w:r w:rsidRPr="00BD3F86">
        <w:rPr>
          <w:i/>
          <w:lang w:val="en-AU"/>
        </w:rPr>
        <w:t>Visible Learning: A synthesis of over 800 meta-analyses relating to achievement</w:t>
      </w:r>
      <w:r w:rsidRPr="00956A59">
        <w:rPr>
          <w:lang w:val="en-AU"/>
        </w:rPr>
        <w:t>. Milton Park, UK: Routledge.</w:t>
      </w:r>
    </w:p>
    <w:p w14:paraId="689D6DE3" w14:textId="77777777" w:rsidR="004E3620" w:rsidRDefault="004E3620" w:rsidP="004E3620">
      <w:pPr>
        <w:pStyle w:val="ListParagraph"/>
        <w:numPr>
          <w:ilvl w:val="0"/>
          <w:numId w:val="14"/>
        </w:numPr>
        <w:ind w:left="720"/>
        <w:rPr>
          <w:lang w:val="en-AU"/>
        </w:rPr>
      </w:pPr>
      <w:r>
        <w:rPr>
          <w:lang w:val="en-AU"/>
        </w:rPr>
        <w:t xml:space="preserve">Kyriakides, L., Christoforou, C. and Charalambous, C. (2013). ‘What matters for student learning outcomes: A meta-analysis of studies exploring factors of effective teaching,’ </w:t>
      </w:r>
      <w:r w:rsidRPr="00BD3F86">
        <w:rPr>
          <w:i/>
          <w:lang w:val="en-AU"/>
        </w:rPr>
        <w:t>Teaching and Teacher Education</w:t>
      </w:r>
      <w:r>
        <w:rPr>
          <w:lang w:val="en-AU"/>
        </w:rPr>
        <w:t>, 36, 143-52.</w:t>
      </w:r>
    </w:p>
    <w:p w14:paraId="7A8D93D9" w14:textId="77777777" w:rsidR="004E3620" w:rsidRPr="00171119" w:rsidRDefault="004E3620" w:rsidP="004E3620">
      <w:pPr>
        <w:pStyle w:val="ListParagraph"/>
        <w:numPr>
          <w:ilvl w:val="0"/>
          <w:numId w:val="14"/>
        </w:numPr>
        <w:ind w:left="720"/>
        <w:rPr>
          <w:lang w:val="en-AU"/>
        </w:rPr>
      </w:pPr>
      <w:r w:rsidRPr="00171119">
        <w:rPr>
          <w:lang w:val="en-AU"/>
        </w:rPr>
        <w:t>Lemov, D. (2015)</w:t>
      </w:r>
      <w:r>
        <w:rPr>
          <w:lang w:val="en-AU"/>
        </w:rPr>
        <w:t>.</w:t>
      </w:r>
      <w:r w:rsidRPr="00171119">
        <w:rPr>
          <w:lang w:val="en-AU"/>
        </w:rPr>
        <w:t xml:space="preserve"> </w:t>
      </w:r>
      <w:r w:rsidRPr="00BD3F86">
        <w:rPr>
          <w:i/>
          <w:lang w:val="en-AU"/>
        </w:rPr>
        <w:t>Teach like a champion 2.0: 62 techni</w:t>
      </w:r>
      <w:r>
        <w:rPr>
          <w:i/>
          <w:lang w:val="en-AU"/>
        </w:rPr>
        <w:t>ques that</w:t>
      </w:r>
      <w:r w:rsidRPr="00BD3F86">
        <w:rPr>
          <w:i/>
          <w:lang w:val="en-AU"/>
        </w:rPr>
        <w:t xml:space="preserve"> put students on the path to college</w:t>
      </w:r>
      <w:r>
        <w:rPr>
          <w:lang w:val="en-AU"/>
        </w:rPr>
        <w:t>. San Francisco, USA:</w:t>
      </w:r>
      <w:r w:rsidRPr="00171119">
        <w:rPr>
          <w:lang w:val="en-AU"/>
        </w:rPr>
        <w:t xml:space="preserve"> Jossey-Bass.</w:t>
      </w:r>
    </w:p>
    <w:p w14:paraId="246DEBBD" w14:textId="77777777" w:rsidR="004E3620" w:rsidRPr="00171119" w:rsidRDefault="004E3620" w:rsidP="004E3620">
      <w:pPr>
        <w:pStyle w:val="ListParagraph"/>
        <w:numPr>
          <w:ilvl w:val="0"/>
          <w:numId w:val="14"/>
        </w:numPr>
        <w:ind w:left="720"/>
        <w:rPr>
          <w:lang w:val="en-AU"/>
        </w:rPr>
      </w:pPr>
      <w:r w:rsidRPr="00171119">
        <w:rPr>
          <w:lang w:val="en-AU"/>
        </w:rPr>
        <w:t>Marzano, R. J. (2007)</w:t>
      </w:r>
      <w:r>
        <w:rPr>
          <w:lang w:val="en-AU"/>
        </w:rPr>
        <w:t>.</w:t>
      </w:r>
      <w:r w:rsidRPr="00171119">
        <w:rPr>
          <w:lang w:val="en-AU"/>
        </w:rPr>
        <w:t xml:space="preserve"> </w:t>
      </w:r>
      <w:r w:rsidRPr="00BD3F86">
        <w:rPr>
          <w:i/>
          <w:lang w:val="en-AU"/>
        </w:rPr>
        <w:t>Th</w:t>
      </w:r>
      <w:r>
        <w:rPr>
          <w:i/>
          <w:lang w:val="en-AU"/>
        </w:rPr>
        <w:t>e art and science of teaching: A</w:t>
      </w:r>
      <w:r w:rsidRPr="00BD3F86">
        <w:rPr>
          <w:i/>
          <w:lang w:val="en-AU"/>
        </w:rPr>
        <w:t xml:space="preserve"> comprehensive framework for effective instruction</w:t>
      </w:r>
      <w:r w:rsidRPr="00171119">
        <w:rPr>
          <w:lang w:val="en-AU"/>
        </w:rPr>
        <w:t>. Alexandria, USA</w:t>
      </w:r>
      <w:r>
        <w:rPr>
          <w:lang w:val="en-AU"/>
        </w:rPr>
        <w:t>:</w:t>
      </w:r>
      <w:r w:rsidRPr="00171119">
        <w:rPr>
          <w:lang w:val="en-AU"/>
        </w:rPr>
        <w:t xml:space="preserve"> ASCD.</w:t>
      </w:r>
    </w:p>
    <w:p w14:paraId="27F96789" w14:textId="77777777" w:rsidR="004E3620" w:rsidRPr="00956A59" w:rsidRDefault="004E3620" w:rsidP="004E3620">
      <w:pPr>
        <w:rPr>
          <w:lang w:val="en-AU"/>
        </w:rPr>
      </w:pPr>
    </w:p>
    <w:p w14:paraId="6A4DC6A3" w14:textId="77777777" w:rsidR="008948C8" w:rsidRDefault="008948C8">
      <w:pPr>
        <w:spacing w:after="0" w:line="240" w:lineRule="auto"/>
        <w:sectPr w:rsidR="008948C8" w:rsidSect="00C02DD3">
          <w:headerReference w:type="default" r:id="rId62"/>
          <w:footerReference w:type="default" r:id="rId63"/>
          <w:headerReference w:type="first" r:id="rId64"/>
          <w:footerReference w:type="first" r:id="rId65"/>
          <w:type w:val="continuous"/>
          <w:pgSz w:w="11900" w:h="16840"/>
          <w:pgMar w:top="1134" w:right="1304" w:bottom="1134" w:left="1304" w:header="624" w:footer="1134" w:gutter="0"/>
          <w:cols w:space="397"/>
          <w:titlePg/>
          <w:docGrid w:linePitch="360"/>
        </w:sectPr>
      </w:pPr>
    </w:p>
    <w:p w14:paraId="641840AB" w14:textId="552651C3" w:rsidR="00EF22D0" w:rsidRDefault="00EF22D0" w:rsidP="008948C8">
      <w:pPr>
        <w:spacing w:after="0" w:line="240" w:lineRule="auto"/>
      </w:pPr>
    </w:p>
    <w:p w14:paraId="3A1B9329" w14:textId="794149B0" w:rsidR="008948C8" w:rsidRDefault="008948C8" w:rsidP="008948C8">
      <w:pPr>
        <w:spacing w:after="0" w:line="240" w:lineRule="auto"/>
      </w:pPr>
    </w:p>
    <w:p w14:paraId="58B4E4C4" w14:textId="5AD4E78A" w:rsidR="008948C8" w:rsidRDefault="008948C8" w:rsidP="008948C8">
      <w:pPr>
        <w:spacing w:after="0" w:line="240" w:lineRule="auto"/>
      </w:pPr>
    </w:p>
    <w:p w14:paraId="34C36DCE" w14:textId="196D18DA" w:rsidR="008948C8" w:rsidRDefault="008948C8" w:rsidP="008948C8">
      <w:pPr>
        <w:spacing w:after="0" w:line="240" w:lineRule="auto"/>
      </w:pPr>
    </w:p>
    <w:p w14:paraId="095F31CC" w14:textId="77777777" w:rsidR="008948C8" w:rsidRPr="00EF22D0" w:rsidRDefault="008948C8" w:rsidP="008948C8">
      <w:pPr>
        <w:spacing w:after="0" w:line="240" w:lineRule="auto"/>
      </w:pPr>
    </w:p>
    <w:p w14:paraId="1175BF22" w14:textId="77777777" w:rsidR="00EF22D0" w:rsidRPr="00EF22D0" w:rsidRDefault="00EF22D0" w:rsidP="00EF22D0">
      <w:pPr>
        <w:spacing w:after="0" w:line="340" w:lineRule="atLeast"/>
        <w:outlineLvl w:val="0"/>
        <w:rPr>
          <w:iCs/>
          <w:color w:val="AF272F"/>
        </w:rPr>
      </w:pPr>
      <w:r w:rsidRPr="00EF22D0">
        <w:rPr>
          <w:rFonts w:eastAsiaTheme="majorEastAsia" w:cstheme="majorBidi"/>
          <w:b/>
          <w:iCs/>
          <w:color w:val="AF272F"/>
          <w:spacing w:val="5"/>
          <w:kern w:val="28"/>
          <w:sz w:val="44"/>
          <w:szCs w:val="52"/>
        </w:rPr>
        <w:t xml:space="preserve">High Impact Teaching Strategy 3: </w:t>
      </w:r>
    </w:p>
    <w:p w14:paraId="6D323B1D" w14:textId="77777777" w:rsidR="00EF22D0" w:rsidRPr="00EF22D0" w:rsidRDefault="00EF22D0" w:rsidP="00EF22D0">
      <w:pPr>
        <w:spacing w:line="340" w:lineRule="atLeast"/>
        <w:outlineLvl w:val="0"/>
        <w:rPr>
          <w:rFonts w:eastAsiaTheme="majorEastAsia" w:cstheme="majorBidi"/>
          <w:b/>
          <w:iCs/>
          <w:color w:val="AF272F"/>
          <w:spacing w:val="5"/>
          <w:kern w:val="28"/>
          <w:sz w:val="44"/>
          <w:szCs w:val="52"/>
        </w:rPr>
      </w:pPr>
      <w:r w:rsidRPr="00EF22D0">
        <w:rPr>
          <w:rFonts w:eastAsiaTheme="majorEastAsia" w:cstheme="majorBidi"/>
          <w:b/>
          <w:iCs/>
          <w:color w:val="AF272F"/>
          <w:spacing w:val="5"/>
          <w:kern w:val="28"/>
          <w:sz w:val="44"/>
          <w:szCs w:val="52"/>
        </w:rPr>
        <w:t>Explicit Teaching</w:t>
      </w:r>
    </w:p>
    <w:p w14:paraId="3B12B77B" w14:textId="16129D29" w:rsidR="00EF22D0" w:rsidRPr="00EF22D0" w:rsidRDefault="0046700E" w:rsidP="00EF22D0">
      <w:pPr>
        <w:numPr>
          <w:ilvl w:val="1"/>
          <w:numId w:val="0"/>
        </w:numPr>
        <w:spacing w:after="0"/>
        <w:rPr>
          <w:rFonts w:eastAsiaTheme="majorEastAsia" w:cstheme="majorBidi"/>
          <w:color w:val="5A5A59"/>
          <w:sz w:val="27"/>
          <w:szCs w:val="27"/>
        </w:rPr>
      </w:pPr>
      <w:r w:rsidRPr="0046700E">
        <w:rPr>
          <w:rFonts w:eastAsiaTheme="majorEastAsia" w:cstheme="majorBidi"/>
          <w:color w:val="5A5A59"/>
          <w:sz w:val="27"/>
          <w:szCs w:val="27"/>
        </w:rPr>
        <w:t>Effective teachers use explicit teaching to provide instruction, demonstrate concepts and build student knowledge and skills. In explicit teaching practice, teachers show students what to do and how to do it, and create opportunities in lessons for students to demonstrate understanding and apply the learning.</w:t>
      </w:r>
    </w:p>
    <w:p w14:paraId="5815AB8B" w14:textId="77777777" w:rsidR="00EF22D0" w:rsidRPr="00EF22D0" w:rsidRDefault="00EF22D0" w:rsidP="00EF22D0"/>
    <w:p w14:paraId="5262E6BC" w14:textId="77777777" w:rsidR="00EF22D0" w:rsidRPr="00EF22D0" w:rsidRDefault="00EF22D0" w:rsidP="00EF22D0">
      <w:pPr>
        <w:sectPr w:rsidR="00EF22D0" w:rsidRPr="00EF22D0" w:rsidSect="008948C8">
          <w:pgSz w:w="11900" w:h="16840"/>
          <w:pgMar w:top="1134" w:right="1304" w:bottom="1134" w:left="1304" w:header="624" w:footer="1134" w:gutter="0"/>
          <w:cols w:space="397"/>
          <w:titlePg/>
          <w:docGrid w:linePitch="360"/>
        </w:sectPr>
      </w:pPr>
    </w:p>
    <w:p w14:paraId="373AA213" w14:textId="77777777" w:rsidR="00EF22D0" w:rsidRPr="00EF22D0" w:rsidRDefault="00EF22D0" w:rsidP="00EF22D0">
      <w:pPr>
        <w:keepNext/>
        <w:keepLines/>
        <w:spacing w:after="40"/>
        <w:outlineLvl w:val="0"/>
        <w:rPr>
          <w:rFonts w:eastAsiaTheme="majorEastAsia" w:cstheme="majorBidi"/>
          <w:b/>
          <w:bCs/>
          <w:caps/>
          <w:color w:val="AF272F"/>
          <w:sz w:val="20"/>
          <w:szCs w:val="20"/>
        </w:rPr>
      </w:pPr>
      <w:r w:rsidRPr="00EF22D0">
        <w:rPr>
          <w:rFonts w:eastAsiaTheme="majorEastAsia" w:cstheme="majorBidi"/>
          <w:b/>
          <w:bCs/>
          <w:caps/>
          <w:color w:val="AF272F"/>
          <w:sz w:val="20"/>
          <w:szCs w:val="20"/>
        </w:rPr>
        <w:t>Strategy overview</w:t>
      </w:r>
    </w:p>
    <w:p w14:paraId="5F687C55" w14:textId="77777777" w:rsidR="00EF22D0" w:rsidRPr="00EF22D0" w:rsidRDefault="00EF22D0" w:rsidP="00EF22D0">
      <w:pPr>
        <w:spacing w:before="240"/>
        <w:outlineLvl w:val="2"/>
        <w:rPr>
          <w:b/>
          <w:color w:val="000000" w:themeColor="text1"/>
          <w:sz w:val="20"/>
        </w:rPr>
      </w:pPr>
      <w:r w:rsidRPr="00EF22D0">
        <w:rPr>
          <w:b/>
          <w:color w:val="000000" w:themeColor="text1"/>
          <w:sz w:val="20"/>
        </w:rPr>
        <w:t xml:space="preserve">Hattie (2009) found an effect size of 0.59 for direct instruction. </w:t>
      </w:r>
    </w:p>
    <w:p w14:paraId="118BF797" w14:textId="77777777" w:rsidR="0046700E" w:rsidRDefault="0046700E" w:rsidP="0046700E">
      <w:pPr>
        <w:rPr>
          <w:b/>
        </w:rPr>
      </w:pPr>
      <w:r w:rsidRPr="00E421F9">
        <w:rPr>
          <w:b/>
        </w:rPr>
        <w:t>What is it?</w:t>
      </w:r>
    </w:p>
    <w:p w14:paraId="41A606CA" w14:textId="77777777" w:rsidR="0046700E" w:rsidRPr="00E421F9" w:rsidRDefault="0046700E" w:rsidP="0046700E">
      <w:pPr>
        <w:rPr>
          <w:b/>
        </w:rPr>
      </w:pPr>
      <w:r>
        <w:t xml:space="preserve">When teachers adopt explicit teaching practices they clearly show students what to do and how to do it. Students are not left to construct this information for themselves. The teacher decides on learning intentions and success criteria, makes them transparent to students, and demonstrates them by modelling. In addition, the teacher checks for understanding, and at the end of each lesson revisits what the lesson has covered and ties it all together (Hattie, 2009).  </w:t>
      </w:r>
    </w:p>
    <w:p w14:paraId="195F504C" w14:textId="77777777" w:rsidR="0046700E" w:rsidRDefault="0046700E" w:rsidP="0046700E">
      <w:pPr>
        <w:rPr>
          <w:b/>
        </w:rPr>
      </w:pPr>
      <w:r w:rsidRPr="00E421F9">
        <w:rPr>
          <w:b/>
        </w:rPr>
        <w:t>How effective is it?</w:t>
      </w:r>
    </w:p>
    <w:p w14:paraId="78983013" w14:textId="77777777" w:rsidR="0046700E" w:rsidRDefault="0046700E" w:rsidP="0046700E">
      <w:r>
        <w:t xml:space="preserve">Explicit teaching is effective in accelerating student performance. The aim is to teach generalisations beyond rote learning, and to sequence learning. In explicit teaching practice, teachers constantly monitor students’ progress towards challenging goals. </w:t>
      </w:r>
    </w:p>
    <w:p w14:paraId="01793926" w14:textId="77777777" w:rsidR="0046700E" w:rsidRDefault="0046700E" w:rsidP="0046700E">
      <w:r>
        <w:t xml:space="preserve">The effects of explicit teaching are similar for students in all school settings. </w:t>
      </w:r>
      <w:bookmarkStart w:id="2" w:name="_Hlk482165220"/>
      <w:r>
        <w:t xml:space="preserve"> It also has the highest effect size for reading </w:t>
      </w:r>
      <w:r w:rsidRPr="001F22C5">
        <w:t>among students at every year level. It supports both low-level word-attack and high level comprehension.</w:t>
      </w:r>
    </w:p>
    <w:bookmarkEnd w:id="2"/>
    <w:p w14:paraId="22921E2E" w14:textId="77777777" w:rsidR="0046700E" w:rsidRDefault="0046700E" w:rsidP="0046700E">
      <w:pPr>
        <w:rPr>
          <w:b/>
        </w:rPr>
      </w:pPr>
      <w:r w:rsidRPr="00E421F9">
        <w:rPr>
          <w:b/>
        </w:rPr>
        <w:t>Considerations</w:t>
      </w:r>
    </w:p>
    <w:p w14:paraId="5A9C871A" w14:textId="77777777" w:rsidR="0046700E" w:rsidRPr="00204117" w:rsidRDefault="0046700E" w:rsidP="0046700E">
      <w:r w:rsidRPr="00013407">
        <w:t>Explicit teaching</w:t>
      </w:r>
      <w:r>
        <w:t xml:space="preserve"> is systematic and sequential. It directly</w:t>
      </w:r>
      <w:r w:rsidRPr="00013407">
        <w:t xml:space="preserve"> support</w:t>
      </w:r>
      <w:r>
        <w:t>s</w:t>
      </w:r>
      <w:r w:rsidRPr="00013407">
        <w:t xml:space="preserve"> guided practice</w:t>
      </w:r>
      <w:r>
        <w:t xml:space="preserve"> using a series of steps.</w:t>
      </w:r>
      <w:r w:rsidRPr="00013407">
        <w:t xml:space="preserve"> </w:t>
      </w:r>
      <w:r>
        <w:t>F</w:t>
      </w:r>
      <w:r w:rsidRPr="00204117">
        <w:t>irst</w:t>
      </w:r>
      <w:r>
        <w:t>,</w:t>
      </w:r>
      <w:r w:rsidRPr="00204117">
        <w:t xml:space="preserve"> </w:t>
      </w:r>
      <w:r>
        <w:t>t</w:t>
      </w:r>
      <w:r w:rsidRPr="00204117">
        <w:t xml:space="preserve">eachers </w:t>
      </w:r>
      <w:r>
        <w:t>are</w:t>
      </w:r>
      <w:r w:rsidRPr="00204117">
        <w:t xml:space="preserve"> explicit about the learning goals and the success criteria. </w:t>
      </w:r>
      <w:r>
        <w:t>Teachers</w:t>
      </w:r>
      <w:r w:rsidRPr="00204117">
        <w:t xml:space="preserve"> then demonstrate how to achieve them by modelling and providing examples. </w:t>
      </w:r>
      <w:r>
        <w:t>The final step is to</w:t>
      </w:r>
      <w:r w:rsidRPr="00204117">
        <w:t xml:space="preserve"> provide students </w:t>
      </w:r>
      <w:r>
        <w:t xml:space="preserve">with </w:t>
      </w:r>
      <w:r w:rsidRPr="00204117">
        <w:t xml:space="preserve">opportunities to practice and </w:t>
      </w:r>
      <w:r>
        <w:t xml:space="preserve">to </w:t>
      </w:r>
      <w:r w:rsidRPr="00204117">
        <w:t>demonstrate their grasp of new learning.</w:t>
      </w:r>
    </w:p>
    <w:p w14:paraId="18DDFA41" w14:textId="77777777" w:rsidR="0046700E" w:rsidRPr="0046700E" w:rsidRDefault="0046700E" w:rsidP="0046700E">
      <w:pPr>
        <w:pStyle w:val="Heading1"/>
      </w:pPr>
      <w:r w:rsidRPr="0046700E">
        <w:rPr>
          <w:rFonts w:eastAsiaTheme="minorEastAsia" w:cs="Arial"/>
          <w:b w:val="0"/>
          <w:bCs w:val="0"/>
          <w:caps w:val="0"/>
          <w:color w:val="auto"/>
          <w:sz w:val="18"/>
          <w:szCs w:val="18"/>
        </w:rPr>
        <w:t>A high level of teacher-student interaction characterises explicit teaching. Teachers actively support students to achieve success as they move through the learning process. Teacher feedback is critical. Teachers closely monitor student understanding and target further individual support when it is needed.</w:t>
      </w:r>
      <w:r>
        <w:br w:type="column"/>
      </w:r>
      <w:r w:rsidRPr="0046700E">
        <w:t>This strategy is demonstrated when THE TEACHER:</w:t>
      </w:r>
    </w:p>
    <w:p w14:paraId="16D65EE4" w14:textId="77777777" w:rsidR="0046700E" w:rsidRPr="0046700E" w:rsidRDefault="0046700E" w:rsidP="0046700E">
      <w:pPr>
        <w:numPr>
          <w:ilvl w:val="0"/>
          <w:numId w:val="14"/>
        </w:numPr>
        <w:ind w:left="426"/>
        <w:contextualSpacing/>
      </w:pPr>
      <w:r w:rsidRPr="0046700E">
        <w:t>explains what students need to know and be able to do by the end of the lesson or unit</w:t>
      </w:r>
    </w:p>
    <w:p w14:paraId="39030B0C" w14:textId="77777777" w:rsidR="0046700E" w:rsidRPr="0046700E" w:rsidRDefault="0046700E" w:rsidP="0046700E">
      <w:pPr>
        <w:numPr>
          <w:ilvl w:val="0"/>
          <w:numId w:val="14"/>
        </w:numPr>
        <w:ind w:left="426"/>
        <w:contextualSpacing/>
      </w:pPr>
      <w:r w:rsidRPr="0046700E">
        <w:t>uses worked examples to show students how to do something</w:t>
      </w:r>
    </w:p>
    <w:p w14:paraId="44CBAA5E" w14:textId="77777777" w:rsidR="0046700E" w:rsidRPr="0046700E" w:rsidRDefault="0046700E" w:rsidP="0046700E">
      <w:pPr>
        <w:numPr>
          <w:ilvl w:val="0"/>
          <w:numId w:val="14"/>
        </w:numPr>
        <w:ind w:left="426"/>
        <w:contextualSpacing/>
      </w:pPr>
      <w:r w:rsidRPr="0046700E">
        <w:t>allows students sufficient time to practice what they have learned</w:t>
      </w:r>
    </w:p>
    <w:p w14:paraId="5453BE46" w14:textId="77777777" w:rsidR="0046700E" w:rsidRPr="0046700E" w:rsidRDefault="0046700E" w:rsidP="0046700E">
      <w:pPr>
        <w:numPr>
          <w:ilvl w:val="0"/>
          <w:numId w:val="14"/>
        </w:numPr>
        <w:ind w:left="426"/>
        <w:contextualSpacing/>
      </w:pPr>
      <w:r w:rsidRPr="0046700E">
        <w:t xml:space="preserve">guides student practice by monitoring their work and providing help when it is needed </w:t>
      </w:r>
    </w:p>
    <w:p w14:paraId="2BB77360" w14:textId="7C7CC2B4" w:rsidR="0046700E" w:rsidRDefault="0046700E" w:rsidP="0046700E">
      <w:pPr>
        <w:numPr>
          <w:ilvl w:val="0"/>
          <w:numId w:val="14"/>
        </w:numPr>
        <w:ind w:left="426"/>
        <w:contextualSpacing/>
      </w:pPr>
      <w:r w:rsidRPr="0046700E">
        <w:t>reinforces the main points at the end of the lesson.</w:t>
      </w:r>
    </w:p>
    <w:p w14:paraId="5946662E" w14:textId="77777777" w:rsidR="0046700E" w:rsidRPr="0046700E" w:rsidRDefault="0046700E" w:rsidP="0046700E">
      <w:pPr>
        <w:ind w:left="426"/>
        <w:contextualSpacing/>
      </w:pPr>
    </w:p>
    <w:p w14:paraId="37D1EB97" w14:textId="77777777" w:rsidR="0046700E" w:rsidRPr="0046700E" w:rsidRDefault="0046700E" w:rsidP="0046700E">
      <w:pPr>
        <w:keepNext/>
        <w:keepLines/>
        <w:spacing w:after="40"/>
        <w:outlineLvl w:val="0"/>
        <w:rPr>
          <w:rFonts w:eastAsiaTheme="majorEastAsia" w:cstheme="majorBidi"/>
          <w:b/>
          <w:bCs/>
          <w:caps/>
          <w:color w:val="AF272F"/>
          <w:sz w:val="20"/>
          <w:szCs w:val="20"/>
        </w:rPr>
      </w:pPr>
      <w:r w:rsidRPr="0046700E">
        <w:rPr>
          <w:rFonts w:eastAsiaTheme="majorEastAsia" w:cstheme="majorBidi"/>
          <w:b/>
          <w:bCs/>
          <w:caps/>
          <w:color w:val="AF272F"/>
          <w:sz w:val="20"/>
          <w:szCs w:val="20"/>
        </w:rPr>
        <w:t xml:space="preserve">This strategy is NOT demonstrated when the teacher: </w:t>
      </w:r>
    </w:p>
    <w:p w14:paraId="0B47BECC" w14:textId="77777777" w:rsidR="0046700E" w:rsidRPr="0046700E" w:rsidRDefault="0046700E" w:rsidP="0046700E">
      <w:pPr>
        <w:numPr>
          <w:ilvl w:val="0"/>
          <w:numId w:val="14"/>
        </w:numPr>
        <w:ind w:left="426"/>
        <w:contextualSpacing/>
      </w:pPr>
      <w:r w:rsidRPr="0046700E">
        <w:t>is didactic, using teacher-centred, uninterrupted monologue with few opportunities for students to be active in the learning</w:t>
      </w:r>
    </w:p>
    <w:p w14:paraId="5A6F61C3" w14:textId="77777777" w:rsidR="0046700E" w:rsidRPr="0046700E" w:rsidRDefault="0046700E" w:rsidP="0046700E">
      <w:pPr>
        <w:numPr>
          <w:ilvl w:val="0"/>
          <w:numId w:val="14"/>
        </w:numPr>
        <w:ind w:left="426"/>
        <w:contextualSpacing/>
      </w:pPr>
      <w:r w:rsidRPr="0046700E">
        <w:t>restricts class discussions and student input is discouraged</w:t>
      </w:r>
    </w:p>
    <w:p w14:paraId="7E0664E1" w14:textId="7CCAD709" w:rsidR="0046700E" w:rsidRDefault="0046700E" w:rsidP="0046700E">
      <w:pPr>
        <w:numPr>
          <w:ilvl w:val="0"/>
          <w:numId w:val="14"/>
        </w:numPr>
        <w:ind w:left="426"/>
        <w:contextualSpacing/>
      </w:pPr>
      <w:r w:rsidRPr="0046700E">
        <w:t>responds judgmentally to students’ attempts at problem solving activities rather than treating each attempt as an opportunity for further learning.</w:t>
      </w:r>
    </w:p>
    <w:p w14:paraId="0CA87CCB" w14:textId="77777777" w:rsidR="0046700E" w:rsidRPr="0046700E" w:rsidRDefault="0046700E" w:rsidP="0046700E">
      <w:pPr>
        <w:ind w:left="426"/>
        <w:contextualSpacing/>
      </w:pPr>
    </w:p>
    <w:p w14:paraId="56591348" w14:textId="77777777" w:rsidR="0046700E" w:rsidRPr="0046700E" w:rsidRDefault="0046700E" w:rsidP="0046700E">
      <w:pPr>
        <w:keepNext/>
        <w:keepLines/>
        <w:spacing w:after="40"/>
        <w:outlineLvl w:val="0"/>
        <w:rPr>
          <w:rFonts w:eastAsiaTheme="majorEastAsia" w:cstheme="majorBidi"/>
          <w:b/>
          <w:bCs/>
          <w:caps/>
          <w:color w:val="AF272F"/>
          <w:sz w:val="20"/>
          <w:szCs w:val="20"/>
        </w:rPr>
      </w:pPr>
      <w:r w:rsidRPr="0046700E">
        <w:rPr>
          <w:rFonts w:eastAsiaTheme="majorEastAsia" w:cstheme="majorBidi"/>
          <w:b/>
          <w:bCs/>
          <w:caps/>
          <w:color w:val="AF272F"/>
          <w:sz w:val="20"/>
          <w:szCs w:val="20"/>
        </w:rPr>
        <w:t>This strategy is demonstrated when students:</w:t>
      </w:r>
    </w:p>
    <w:p w14:paraId="3245A1A0" w14:textId="77777777" w:rsidR="0046700E" w:rsidRPr="0046700E" w:rsidRDefault="0046700E" w:rsidP="0046700E">
      <w:pPr>
        <w:numPr>
          <w:ilvl w:val="0"/>
          <w:numId w:val="14"/>
        </w:numPr>
        <w:ind w:left="426"/>
        <w:contextualSpacing/>
      </w:pPr>
      <w:r w:rsidRPr="0046700E">
        <w:t>understand the learning goals and success criteria</w:t>
      </w:r>
    </w:p>
    <w:p w14:paraId="34564341" w14:textId="77777777" w:rsidR="0046700E" w:rsidRPr="0046700E" w:rsidRDefault="0046700E" w:rsidP="0046700E">
      <w:pPr>
        <w:numPr>
          <w:ilvl w:val="0"/>
          <w:numId w:val="14"/>
        </w:numPr>
        <w:ind w:left="426"/>
        <w:contextualSpacing/>
      </w:pPr>
      <w:r w:rsidRPr="0046700E">
        <w:t>have access to multiple examples before undertaking the learning task</w:t>
      </w:r>
    </w:p>
    <w:p w14:paraId="6C5EDD11" w14:textId="77777777" w:rsidR="0046700E" w:rsidRPr="0046700E" w:rsidRDefault="0046700E" w:rsidP="0046700E">
      <w:pPr>
        <w:numPr>
          <w:ilvl w:val="0"/>
          <w:numId w:val="14"/>
        </w:numPr>
        <w:ind w:left="426"/>
        <w:contextualSpacing/>
      </w:pPr>
      <w:r w:rsidRPr="0046700E">
        <w:t>master the new knowledge and skills before moving on</w:t>
      </w:r>
    </w:p>
    <w:p w14:paraId="0E53C7D2" w14:textId="77777777" w:rsidR="0046700E" w:rsidRPr="0046700E" w:rsidRDefault="0046700E" w:rsidP="0046700E">
      <w:pPr>
        <w:numPr>
          <w:ilvl w:val="0"/>
          <w:numId w:val="14"/>
        </w:numPr>
        <w:ind w:left="426"/>
        <w:contextualSpacing/>
      </w:pPr>
      <w:r w:rsidRPr="0046700E">
        <w:t>receive feedback as needed.</w:t>
      </w:r>
    </w:p>
    <w:p w14:paraId="58017AF1" w14:textId="680B6992" w:rsidR="00EF22D0" w:rsidRPr="00EF22D0" w:rsidRDefault="00EF22D0" w:rsidP="0046700E"/>
    <w:p w14:paraId="515580E7" w14:textId="77777777" w:rsidR="00EF22D0" w:rsidRPr="00EF22D0" w:rsidRDefault="00EF22D0" w:rsidP="00EF22D0"/>
    <w:p w14:paraId="44AA4B0D" w14:textId="77777777" w:rsidR="00EF22D0" w:rsidRPr="00EF22D0" w:rsidRDefault="00EF22D0" w:rsidP="00EF22D0">
      <w:pPr>
        <w:sectPr w:rsidR="00EF22D0" w:rsidRPr="00EF22D0" w:rsidSect="00C02DD3">
          <w:type w:val="continuous"/>
          <w:pgSz w:w="11900" w:h="16840"/>
          <w:pgMar w:top="1134" w:right="1304" w:bottom="1134" w:left="1304" w:header="624" w:footer="1134" w:gutter="0"/>
          <w:cols w:num="2" w:space="278"/>
          <w:titlePg/>
          <w:docGrid w:linePitch="360"/>
        </w:sectPr>
      </w:pPr>
    </w:p>
    <w:p w14:paraId="1C23761B" w14:textId="77777777" w:rsidR="004C331A" w:rsidRDefault="004C331A" w:rsidP="00EF22D0">
      <w:pPr>
        <w:keepNext/>
        <w:keepLines/>
        <w:spacing w:after="40"/>
        <w:outlineLvl w:val="0"/>
        <w:rPr>
          <w:rFonts w:eastAsiaTheme="majorEastAsia" w:cstheme="majorBidi"/>
          <w:b/>
          <w:bCs/>
          <w:caps/>
          <w:color w:val="AF272F"/>
          <w:sz w:val="20"/>
          <w:szCs w:val="20"/>
        </w:rPr>
      </w:pPr>
    </w:p>
    <w:p w14:paraId="540E00FF" w14:textId="4F903609" w:rsidR="00EF22D0" w:rsidRDefault="00EF22D0" w:rsidP="00EF22D0">
      <w:pPr>
        <w:keepNext/>
        <w:keepLines/>
        <w:spacing w:after="40"/>
        <w:outlineLvl w:val="0"/>
        <w:rPr>
          <w:rFonts w:eastAsiaTheme="majorEastAsia" w:cstheme="majorBidi"/>
          <w:b/>
          <w:bCs/>
          <w:caps/>
          <w:color w:val="AF272F"/>
          <w:sz w:val="20"/>
          <w:szCs w:val="20"/>
        </w:rPr>
      </w:pPr>
      <w:r w:rsidRPr="00EF22D0">
        <w:rPr>
          <w:rFonts w:eastAsiaTheme="majorEastAsia" w:cstheme="majorBidi"/>
          <w:b/>
          <w:bCs/>
          <w:caps/>
          <w:color w:val="AF272F"/>
          <w:sz w:val="20"/>
          <w:szCs w:val="20"/>
        </w:rPr>
        <w:t>Resources</w:t>
      </w:r>
    </w:p>
    <w:p w14:paraId="6A75D2FB" w14:textId="77777777" w:rsidR="004C331A" w:rsidRPr="00EF22D0" w:rsidRDefault="004C331A" w:rsidP="00EF22D0">
      <w:pPr>
        <w:keepNext/>
        <w:keepLines/>
        <w:spacing w:after="40"/>
        <w:outlineLvl w:val="0"/>
        <w:rPr>
          <w:rFonts w:eastAsiaTheme="majorEastAsia" w:cstheme="majorBidi"/>
          <w:b/>
          <w:bCs/>
          <w:caps/>
          <w:color w:val="AF272F"/>
          <w:sz w:val="20"/>
          <w:szCs w:val="20"/>
        </w:rPr>
      </w:pPr>
    </w:p>
    <w:p w14:paraId="38491738" w14:textId="77777777" w:rsidR="00EF22D0" w:rsidRPr="00EF22D0" w:rsidRDefault="00EF22D0" w:rsidP="00EF22D0">
      <w:pPr>
        <w:numPr>
          <w:ilvl w:val="0"/>
          <w:numId w:val="15"/>
        </w:numPr>
        <w:ind w:left="425" w:hanging="357"/>
      </w:pPr>
      <w:r w:rsidRPr="00EF22D0">
        <w:t>AITSL videos:</w:t>
      </w:r>
    </w:p>
    <w:p w14:paraId="670C9E5A" w14:textId="571C53AF" w:rsidR="00EF22D0" w:rsidRPr="00EF22D0" w:rsidRDefault="00EF22D0" w:rsidP="00EF22D0">
      <w:pPr>
        <w:ind w:left="425"/>
        <w:rPr>
          <w:lang w:val="en-AU"/>
        </w:rPr>
      </w:pPr>
      <w:r w:rsidRPr="00EF22D0">
        <w:t xml:space="preserve">Explicit instruction: </w:t>
      </w:r>
      <w:hyperlink r:id="rId66" w:history="1">
        <w:r w:rsidR="004C331A" w:rsidRPr="00EB367E">
          <w:rPr>
            <w:rStyle w:val="Hyperlink"/>
          </w:rPr>
          <w:t>https://www.youtube.com/watch?v=t4zuYXLodRA</w:t>
        </w:r>
      </w:hyperlink>
      <w:r w:rsidR="004C331A">
        <w:t xml:space="preserve"> </w:t>
      </w:r>
    </w:p>
    <w:p w14:paraId="05324F6D" w14:textId="3213E9FD" w:rsidR="0046700E" w:rsidRDefault="00EF22D0" w:rsidP="004C331A">
      <w:pPr>
        <w:ind w:left="425"/>
      </w:pPr>
      <w:r w:rsidRPr="00EF22D0">
        <w:rPr>
          <w:lang w:val="en-AU"/>
        </w:rPr>
        <w:t xml:space="preserve">Transformative classrooms: </w:t>
      </w:r>
      <w:hyperlink r:id="rId67" w:history="1">
        <w:r w:rsidR="004C331A" w:rsidRPr="00EB367E">
          <w:rPr>
            <w:rStyle w:val="Hyperlink"/>
          </w:rPr>
          <w:t>https://www.youtube.com/watch?v=BDCyNlmmxIo&amp;feature=youtu.be</w:t>
        </w:r>
      </w:hyperlink>
      <w:r w:rsidR="004C331A">
        <w:t xml:space="preserve"> </w:t>
      </w:r>
    </w:p>
    <w:p w14:paraId="79DC103B" w14:textId="5E3D8C39" w:rsidR="00EF22D0" w:rsidRPr="00EF22D0" w:rsidRDefault="00EF22D0" w:rsidP="00EF22D0">
      <w:pPr>
        <w:ind w:left="425"/>
        <w:rPr>
          <w:color w:val="0000FF" w:themeColor="hyperlink"/>
          <w:u w:val="single"/>
          <w:lang w:val="en-AU"/>
        </w:rPr>
      </w:pPr>
      <w:r w:rsidRPr="00EF22D0">
        <w:t>Literacy teaching strategies:</w:t>
      </w:r>
      <w:r w:rsidRPr="00EF22D0">
        <w:rPr>
          <w:color w:val="0000FF" w:themeColor="hyperlink"/>
          <w:u w:val="single"/>
          <w:lang w:val="en-AU"/>
        </w:rPr>
        <w:t xml:space="preserve"> </w:t>
      </w:r>
      <w:r w:rsidRPr="00EF22D0">
        <w:rPr>
          <w:color w:val="0000FF" w:themeColor="hyperlink"/>
          <w:u w:val="single"/>
          <w:lang w:val="en-AU"/>
        </w:rPr>
        <w:br/>
      </w:r>
      <w:hyperlink r:id="rId68" w:history="1">
        <w:r w:rsidR="004C331A" w:rsidRPr="00EB367E">
          <w:rPr>
            <w:rStyle w:val="Hyperlink"/>
          </w:rPr>
          <w:t>https://www.youtube.com/watch?v=_jWXL_fmhTw</w:t>
        </w:r>
      </w:hyperlink>
      <w:r w:rsidR="004C331A">
        <w:t xml:space="preserve"> </w:t>
      </w:r>
    </w:p>
    <w:p w14:paraId="0A678F83" w14:textId="77777777" w:rsidR="00EF22D0" w:rsidRPr="00EF22D0" w:rsidRDefault="00EF22D0" w:rsidP="00EF22D0">
      <w:pPr>
        <w:numPr>
          <w:ilvl w:val="0"/>
          <w:numId w:val="15"/>
        </w:numPr>
        <w:ind w:left="426"/>
        <w:contextualSpacing/>
        <w:rPr>
          <w:lang w:val="en-AU"/>
        </w:rPr>
      </w:pPr>
      <w:r w:rsidRPr="00EF22D0">
        <w:t xml:space="preserve">Allen Luke, ‘On explicit and direct instruction,’ Australian Literacy Educators’ Association (2014): </w:t>
      </w:r>
      <w:hyperlink r:id="rId69" w:history="1">
        <w:r w:rsidRPr="00EF22D0">
          <w:rPr>
            <w:color w:val="0000FF" w:themeColor="hyperlink"/>
            <w:u w:val="single"/>
          </w:rPr>
          <w:t>https://www.alea.edu.au/documents/item/861</w:t>
        </w:r>
      </w:hyperlink>
    </w:p>
    <w:p w14:paraId="41F9539B" w14:textId="52FAE71B" w:rsidR="00EF22D0" w:rsidRDefault="00EF22D0" w:rsidP="00EF22D0">
      <w:pPr>
        <w:ind w:left="426"/>
        <w:contextualSpacing/>
        <w:rPr>
          <w:lang w:val="en-AU"/>
        </w:rPr>
      </w:pPr>
    </w:p>
    <w:p w14:paraId="43E9B346" w14:textId="77777777" w:rsidR="004C331A" w:rsidRPr="004C331A" w:rsidRDefault="004C331A" w:rsidP="004C331A">
      <w:pPr>
        <w:pStyle w:val="ListParagraph"/>
        <w:spacing w:after="40"/>
        <w:ind w:left="284"/>
        <w:rPr>
          <w:lang w:val="en-AU"/>
        </w:rPr>
      </w:pPr>
    </w:p>
    <w:p w14:paraId="51EC9111" w14:textId="77777777" w:rsidR="004C331A" w:rsidRDefault="004C331A" w:rsidP="004C331A">
      <w:pPr>
        <w:pStyle w:val="ListParagraph"/>
        <w:spacing w:after="40"/>
        <w:ind w:left="284"/>
        <w:rPr>
          <w:lang w:val="en-AU"/>
        </w:rPr>
      </w:pPr>
    </w:p>
    <w:p w14:paraId="6121574C" w14:textId="77777777" w:rsidR="004C331A" w:rsidRDefault="004C331A" w:rsidP="004C331A">
      <w:pPr>
        <w:pStyle w:val="ListParagraph"/>
        <w:spacing w:after="40"/>
        <w:ind w:left="284"/>
        <w:rPr>
          <w:lang w:val="en-AU"/>
        </w:rPr>
      </w:pPr>
    </w:p>
    <w:p w14:paraId="570BF24F" w14:textId="77777777" w:rsidR="004C331A" w:rsidRDefault="004C331A" w:rsidP="004C331A">
      <w:pPr>
        <w:pStyle w:val="ListParagraph"/>
        <w:spacing w:after="40"/>
        <w:ind w:left="284"/>
        <w:rPr>
          <w:lang w:val="en-AU"/>
        </w:rPr>
      </w:pPr>
    </w:p>
    <w:p w14:paraId="32DAADC0" w14:textId="571EE389" w:rsidR="004C331A" w:rsidRPr="00353874" w:rsidRDefault="004C331A" w:rsidP="004C331A">
      <w:pPr>
        <w:pStyle w:val="ListParagraph"/>
        <w:numPr>
          <w:ilvl w:val="0"/>
          <w:numId w:val="35"/>
        </w:numPr>
        <w:spacing w:after="40"/>
        <w:ind w:left="284"/>
        <w:rPr>
          <w:lang w:val="en-AU"/>
        </w:rPr>
      </w:pPr>
      <w:r>
        <w:rPr>
          <w:lang w:val="en-AU"/>
        </w:rPr>
        <w:t>Practice Principle 4: Curriculum planning and implementation engages and challenges all students:</w:t>
      </w:r>
    </w:p>
    <w:p w14:paraId="0A485A79" w14:textId="77777777" w:rsidR="004C331A" w:rsidRDefault="00DF119F" w:rsidP="004C331A">
      <w:pPr>
        <w:spacing w:before="40"/>
        <w:ind w:left="284"/>
      </w:pPr>
      <w:hyperlink r:id="rId70" w:history="1">
        <w:r w:rsidR="004C331A" w:rsidRPr="00EB367E">
          <w:rPr>
            <w:rStyle w:val="Hyperlink"/>
          </w:rPr>
          <w:t>https://www.education.vic.gov.au/school/teachers/teachingresources/practice/improve/Pages/principlesexcellence.aspx</w:t>
        </w:r>
      </w:hyperlink>
      <w:r w:rsidR="004C331A">
        <w:t xml:space="preserve"> </w:t>
      </w:r>
    </w:p>
    <w:p w14:paraId="14C37E85" w14:textId="024878DE" w:rsidR="004C331A" w:rsidRDefault="004C331A" w:rsidP="004C331A">
      <w:pPr>
        <w:pStyle w:val="ListParagraph"/>
        <w:numPr>
          <w:ilvl w:val="0"/>
          <w:numId w:val="35"/>
        </w:numPr>
        <w:spacing w:after="40"/>
        <w:ind w:left="284"/>
        <w:rPr>
          <w:lang w:val="en-AU"/>
        </w:rPr>
      </w:pPr>
      <w:r w:rsidRPr="00353874">
        <w:rPr>
          <w:lang w:val="en-AU"/>
        </w:rPr>
        <w:t>Pedagogical Model: Expl</w:t>
      </w:r>
      <w:r>
        <w:rPr>
          <w:lang w:val="en-AU"/>
        </w:rPr>
        <w:t>ain</w:t>
      </w:r>
    </w:p>
    <w:p w14:paraId="31519EA9" w14:textId="5D30B3DD" w:rsidR="004C331A" w:rsidRDefault="00DF119F" w:rsidP="004C331A">
      <w:pPr>
        <w:pStyle w:val="ListParagraph"/>
        <w:spacing w:after="40"/>
        <w:ind w:left="284"/>
        <w:rPr>
          <w:lang w:val="en-AU"/>
        </w:rPr>
      </w:pPr>
      <w:hyperlink r:id="rId71" w:history="1">
        <w:r w:rsidR="004C331A" w:rsidRPr="00EB367E">
          <w:rPr>
            <w:rStyle w:val="Hyperlink"/>
            <w:lang w:val="en-AU"/>
          </w:rPr>
          <w:t>https://www.education.vic.gov.au/school/teachers/teachingresources/practice/improve/Pages/pedagogical-model.aspx</w:t>
        </w:r>
      </w:hyperlink>
      <w:r w:rsidR="004C331A">
        <w:rPr>
          <w:lang w:val="en-AU"/>
        </w:rPr>
        <w:t xml:space="preserve"> </w:t>
      </w:r>
    </w:p>
    <w:p w14:paraId="4746DDE4" w14:textId="30710D70" w:rsidR="004C331A" w:rsidRDefault="004C331A" w:rsidP="004C331A">
      <w:pPr>
        <w:contextualSpacing/>
        <w:rPr>
          <w:lang w:val="en-AU"/>
        </w:rPr>
      </w:pPr>
    </w:p>
    <w:p w14:paraId="7C1D4798" w14:textId="0A507E1E" w:rsidR="004C331A" w:rsidRDefault="004C331A" w:rsidP="004C331A">
      <w:pPr>
        <w:contextualSpacing/>
        <w:rPr>
          <w:lang w:val="en-AU"/>
        </w:rPr>
      </w:pPr>
    </w:p>
    <w:p w14:paraId="4D030DF4" w14:textId="093B274E" w:rsidR="004C331A" w:rsidRDefault="004C331A" w:rsidP="004C331A">
      <w:pPr>
        <w:contextualSpacing/>
        <w:rPr>
          <w:lang w:val="en-AU"/>
        </w:rPr>
      </w:pPr>
    </w:p>
    <w:p w14:paraId="3D5F90C3" w14:textId="16414FE0" w:rsidR="004C331A" w:rsidRDefault="004C331A" w:rsidP="004C331A">
      <w:pPr>
        <w:contextualSpacing/>
        <w:rPr>
          <w:lang w:val="en-AU"/>
        </w:rPr>
      </w:pPr>
    </w:p>
    <w:p w14:paraId="62A1FF57" w14:textId="77777777" w:rsidR="004C331A" w:rsidRDefault="004C331A" w:rsidP="004C331A">
      <w:pPr>
        <w:contextualSpacing/>
        <w:rPr>
          <w:lang w:val="en-AU"/>
        </w:rPr>
      </w:pPr>
    </w:p>
    <w:p w14:paraId="23348D0D" w14:textId="77777777" w:rsidR="004C331A" w:rsidRDefault="004C331A" w:rsidP="00EF22D0">
      <w:pPr>
        <w:ind w:left="426"/>
        <w:contextualSpacing/>
        <w:rPr>
          <w:lang w:val="en-AU"/>
        </w:rPr>
      </w:pPr>
    </w:p>
    <w:p w14:paraId="523781A2" w14:textId="04BB5EE8" w:rsidR="004C331A" w:rsidRPr="00EF22D0" w:rsidRDefault="004C331A" w:rsidP="00EF22D0">
      <w:pPr>
        <w:ind w:left="426"/>
        <w:contextualSpacing/>
        <w:rPr>
          <w:lang w:val="en-AU"/>
        </w:rPr>
        <w:sectPr w:rsidR="004C331A" w:rsidRPr="00EF22D0" w:rsidSect="00C02DD3">
          <w:headerReference w:type="first" r:id="rId72"/>
          <w:footerReference w:type="first" r:id="rId73"/>
          <w:type w:val="continuous"/>
          <w:pgSz w:w="11900" w:h="16840"/>
          <w:pgMar w:top="1134" w:right="1304" w:bottom="1134" w:left="1304" w:header="624" w:footer="1134" w:gutter="0"/>
          <w:cols w:num="2" w:space="397"/>
          <w:titlePg/>
          <w:docGrid w:linePitch="360"/>
        </w:sectPr>
      </w:pPr>
    </w:p>
    <w:p w14:paraId="4344BE8B" w14:textId="77777777" w:rsidR="004C331A" w:rsidRDefault="004C331A" w:rsidP="00EF22D0">
      <w:pPr>
        <w:keepNext/>
        <w:keepLines/>
        <w:spacing w:after="40"/>
        <w:outlineLvl w:val="0"/>
        <w:rPr>
          <w:rFonts w:eastAsiaTheme="majorEastAsia" w:cstheme="majorBidi"/>
          <w:b/>
          <w:bCs/>
          <w:caps/>
          <w:color w:val="AF272F"/>
          <w:sz w:val="20"/>
          <w:szCs w:val="20"/>
        </w:rPr>
      </w:pPr>
    </w:p>
    <w:p w14:paraId="4721932B" w14:textId="77777777" w:rsidR="004C331A" w:rsidRDefault="004C331A" w:rsidP="00EF22D0">
      <w:pPr>
        <w:keepNext/>
        <w:keepLines/>
        <w:spacing w:after="40"/>
        <w:outlineLvl w:val="0"/>
        <w:rPr>
          <w:rFonts w:eastAsiaTheme="majorEastAsia" w:cstheme="majorBidi"/>
          <w:b/>
          <w:bCs/>
          <w:caps/>
          <w:color w:val="AF272F"/>
          <w:sz w:val="20"/>
          <w:szCs w:val="20"/>
        </w:rPr>
      </w:pPr>
    </w:p>
    <w:p w14:paraId="150931EF" w14:textId="3F4EA520" w:rsidR="00EF22D0" w:rsidRDefault="00EF22D0" w:rsidP="00EF22D0">
      <w:pPr>
        <w:keepNext/>
        <w:keepLines/>
        <w:spacing w:after="40"/>
        <w:outlineLvl w:val="0"/>
        <w:rPr>
          <w:rFonts w:eastAsiaTheme="majorEastAsia" w:cstheme="majorBidi"/>
          <w:b/>
          <w:bCs/>
          <w:caps/>
          <w:color w:val="AF272F"/>
          <w:sz w:val="20"/>
          <w:szCs w:val="20"/>
        </w:rPr>
      </w:pPr>
      <w:r w:rsidRPr="00EF22D0">
        <w:rPr>
          <w:rFonts w:eastAsiaTheme="majorEastAsia" w:cstheme="majorBidi"/>
          <w:b/>
          <w:bCs/>
          <w:caps/>
          <w:color w:val="AF272F"/>
          <w:sz w:val="20"/>
          <w:szCs w:val="20"/>
        </w:rPr>
        <w:t>Examples tHAT illustrate the Strategy</w:t>
      </w:r>
    </w:p>
    <w:p w14:paraId="4A553E51" w14:textId="77777777" w:rsidR="004C331A" w:rsidRDefault="004C331A" w:rsidP="004C331A"/>
    <w:tbl>
      <w:tblPr>
        <w:tblStyle w:val="ListTable3-Accent2"/>
        <w:tblW w:w="9493" w:type="dxa"/>
        <w:tblLayout w:type="fixed"/>
        <w:tblLook w:val="04A0" w:firstRow="1" w:lastRow="0" w:firstColumn="1" w:lastColumn="0" w:noHBand="0" w:noVBand="1"/>
      </w:tblPr>
      <w:tblGrid>
        <w:gridCol w:w="9493"/>
      </w:tblGrid>
      <w:tr w:rsidR="004C331A" w:rsidRPr="00B954D4" w14:paraId="3413D468" w14:textId="77777777" w:rsidTr="000A46F0">
        <w:trPr>
          <w:cnfStyle w:val="100000000000" w:firstRow="1" w:lastRow="0" w:firstColumn="0" w:lastColumn="0" w:oddVBand="0" w:evenVBand="0" w:oddHBand="0" w:evenHBand="0" w:firstRowFirstColumn="0" w:firstRowLastColumn="0" w:lastRowFirstColumn="0" w:lastRowLastColumn="0"/>
          <w:trHeight w:val="93"/>
        </w:trPr>
        <w:tc>
          <w:tcPr>
            <w:cnfStyle w:val="001000000100" w:firstRow="0" w:lastRow="0" w:firstColumn="1" w:lastColumn="0" w:oddVBand="0" w:evenVBand="0" w:oddHBand="0" w:evenHBand="0" w:firstRowFirstColumn="1" w:firstRowLastColumn="0" w:lastRowFirstColumn="0" w:lastRowLastColumn="0"/>
            <w:tcW w:w="9493" w:type="dxa"/>
            <w:tcBorders>
              <w:top w:val="single" w:sz="4" w:space="0" w:color="C0504D" w:themeColor="accent2"/>
              <w:left w:val="single" w:sz="4" w:space="0" w:color="C0504D" w:themeColor="accent2"/>
              <w:right w:val="single" w:sz="4" w:space="0" w:color="C0504D" w:themeColor="accent2"/>
            </w:tcBorders>
            <w:hideMark/>
          </w:tcPr>
          <w:p w14:paraId="4344739B" w14:textId="02DFC39A" w:rsidR="004C331A" w:rsidRPr="00B954D4" w:rsidRDefault="004C331A" w:rsidP="000A46F0">
            <w:pPr>
              <w:autoSpaceDE w:val="0"/>
              <w:autoSpaceDN w:val="0"/>
              <w:adjustRightInd w:val="0"/>
              <w:spacing w:before="120" w:line="240" w:lineRule="auto"/>
              <w:rPr>
                <w:rFonts w:eastAsia="Calibri"/>
                <w:color w:val="000000"/>
                <w:sz w:val="20"/>
                <w:szCs w:val="20"/>
                <w:lang w:val="en-AU"/>
              </w:rPr>
            </w:pPr>
            <w:r w:rsidRPr="00EF22D0">
              <w:rPr>
                <w:rFonts w:eastAsia="Calibri"/>
                <w:color w:val="000000"/>
                <w:sz w:val="20"/>
                <w:szCs w:val="20"/>
                <w:lang w:val="en-AU"/>
              </w:rPr>
              <w:t>Example 1: Primary – English</w:t>
            </w:r>
          </w:p>
        </w:tc>
      </w:tr>
      <w:tr w:rsidR="004C331A" w:rsidRPr="00B954D4" w14:paraId="44911142" w14:textId="77777777" w:rsidTr="000A46F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9493" w:type="dxa"/>
            <w:tcBorders>
              <w:left w:val="single" w:sz="4" w:space="0" w:color="C0504D" w:themeColor="accent2"/>
              <w:right w:val="single" w:sz="4" w:space="0" w:color="C0504D" w:themeColor="accent2"/>
            </w:tcBorders>
          </w:tcPr>
          <w:p w14:paraId="561ECF01" w14:textId="77777777" w:rsidR="004C331A" w:rsidRPr="0046700E" w:rsidRDefault="004C331A" w:rsidP="004C331A">
            <w:pPr>
              <w:autoSpaceDE w:val="0"/>
              <w:autoSpaceDN w:val="0"/>
              <w:adjustRightInd w:val="0"/>
              <w:spacing w:before="120" w:line="240" w:lineRule="auto"/>
              <w:rPr>
                <w:rFonts w:eastAsia="Times New Roman"/>
                <w:b w:val="0"/>
                <w:bCs w:val="0"/>
                <w:lang w:val="en-AU" w:eastAsia="en-AU"/>
              </w:rPr>
            </w:pPr>
            <w:r w:rsidRPr="0046700E">
              <w:rPr>
                <w:rFonts w:eastAsia="Times New Roman"/>
                <w:b w:val="0"/>
                <w:bCs w:val="0"/>
                <w:lang w:val="en-AU" w:eastAsia="en-AU"/>
              </w:rPr>
              <w:t xml:space="preserve">An inner city primary school has endorsed a whole school approach that encourages teachers to target writing mechanics. This emphasis encouraged a group of teachers in an English Professional Learning Community to interrogate their student achievement data on writing. Developing explicit teaching lesson segments quickly became the focus of PLC meetings. They decided to use an explicit teaching framework for a collaboratively designed model lesson plan – an approach that assisted all PLC members to learn more about explicit teaching techniques. </w:t>
            </w:r>
          </w:p>
          <w:p w14:paraId="76F84076" w14:textId="77777777" w:rsidR="004C331A" w:rsidRPr="0046700E" w:rsidRDefault="004C331A" w:rsidP="004C331A">
            <w:pPr>
              <w:autoSpaceDE w:val="0"/>
              <w:autoSpaceDN w:val="0"/>
              <w:adjustRightInd w:val="0"/>
              <w:spacing w:before="120" w:line="240" w:lineRule="auto"/>
              <w:rPr>
                <w:rFonts w:eastAsia="Times New Roman"/>
                <w:bCs w:val="0"/>
                <w:lang w:val="en-AU" w:eastAsia="en-AU"/>
              </w:rPr>
            </w:pPr>
            <w:r w:rsidRPr="0046700E">
              <w:rPr>
                <w:rFonts w:eastAsia="Times New Roman"/>
                <w:b w:val="0"/>
                <w:bCs w:val="0"/>
                <w:lang w:val="en-AU" w:eastAsia="en-AU"/>
              </w:rPr>
              <w:t xml:space="preserve">The broad learning intention they adopted was that students will know how, and be able to, write an introduction. Their planning first focused on how to clearly demonstrate to students what they need to know and how to do it. They collaborated on designing a persuasive writing lesson plan that explicitly taught and modelled how to write an introduction. </w:t>
            </w:r>
          </w:p>
          <w:p w14:paraId="2CCDECAC" w14:textId="77777777" w:rsidR="004C331A" w:rsidRPr="0046700E" w:rsidRDefault="004C331A" w:rsidP="004C331A">
            <w:pPr>
              <w:autoSpaceDE w:val="0"/>
              <w:autoSpaceDN w:val="0"/>
              <w:adjustRightInd w:val="0"/>
              <w:spacing w:before="120" w:line="240" w:lineRule="auto"/>
              <w:rPr>
                <w:rFonts w:eastAsia="Times New Roman"/>
                <w:bCs w:val="0"/>
                <w:lang w:val="en-AU" w:eastAsia="en-AU"/>
              </w:rPr>
            </w:pPr>
            <w:r w:rsidRPr="0046700E">
              <w:rPr>
                <w:rFonts w:eastAsia="Times New Roman"/>
                <w:b w:val="0"/>
                <w:bCs w:val="0"/>
                <w:lang w:val="en-AU" w:eastAsia="en-AU"/>
              </w:rPr>
              <w:t xml:space="preserve">The model lesson plan opened with explanations of the learning goals and success criteria. It moved on to explicitly teach the structure of an introduction, clearly naming and explaining all the components. The next step was for the teacher to present varied exemplars demonstrating what a good introduction looks like. The model plan’s next step was to check students’ understanding, and clarify misunderstandings before students embarked on guided practice. </w:t>
            </w:r>
          </w:p>
          <w:p w14:paraId="72FD5B6C" w14:textId="77777777" w:rsidR="004C331A" w:rsidRPr="0046700E" w:rsidRDefault="004C331A" w:rsidP="004C331A">
            <w:pPr>
              <w:autoSpaceDE w:val="0"/>
              <w:autoSpaceDN w:val="0"/>
              <w:adjustRightInd w:val="0"/>
              <w:spacing w:before="120" w:line="240" w:lineRule="auto"/>
              <w:rPr>
                <w:rFonts w:eastAsia="Times New Roman"/>
                <w:b w:val="0"/>
                <w:bCs w:val="0"/>
                <w:lang w:val="en-AU" w:eastAsia="en-AU"/>
              </w:rPr>
            </w:pPr>
            <w:r w:rsidRPr="0046700E">
              <w:rPr>
                <w:rFonts w:eastAsia="Times New Roman"/>
                <w:b w:val="0"/>
                <w:bCs w:val="0"/>
                <w:lang w:val="en-AU" w:eastAsia="en-AU"/>
              </w:rPr>
              <w:t>The plan built in time to closely monitor individual student performance in guided practice activities, and to provide feedback. The plan noted possible support strategies that may assist students. The model plan then progressed to whole group practice and individual practice, again with close performance monitoring.</w:t>
            </w:r>
          </w:p>
          <w:p w14:paraId="3CD4A37F" w14:textId="7CA92F5F" w:rsidR="004C331A" w:rsidRPr="00B954D4" w:rsidRDefault="004C331A" w:rsidP="004C331A">
            <w:pPr>
              <w:autoSpaceDE w:val="0"/>
              <w:autoSpaceDN w:val="0"/>
              <w:adjustRightInd w:val="0"/>
              <w:spacing w:before="120" w:line="240" w:lineRule="auto"/>
              <w:rPr>
                <w:rFonts w:eastAsia="Times New Roman"/>
                <w:lang w:val="en-AU" w:eastAsia="en-AU"/>
              </w:rPr>
            </w:pPr>
            <w:r w:rsidRPr="0046700E">
              <w:rPr>
                <w:rFonts w:eastAsia="Times New Roman"/>
                <w:b w:val="0"/>
                <w:bCs w:val="0"/>
                <w:lang w:val="en-AU" w:eastAsia="en-AU"/>
              </w:rPr>
              <w:t>Drawing on their learning from working together to fashion a model lesson plan, PLC members constructed lesson plans appropriate to the year levels they teach. Teachers collected student feedback about the lessons based on explicit teaching practice. At PLC meetings they discussed the feedback, which was very positive. Students said they were able to focus on a specific goal for the lesson, they felt assured they had the knowledge and skills required to achieve the goal, and they felt confident about independently completing the task.</w:t>
            </w:r>
          </w:p>
        </w:tc>
      </w:tr>
    </w:tbl>
    <w:p w14:paraId="07064689" w14:textId="16CCB370" w:rsidR="004C331A" w:rsidRDefault="004C331A" w:rsidP="00EF22D0">
      <w:pPr>
        <w:keepNext/>
        <w:keepLines/>
        <w:spacing w:after="40"/>
        <w:outlineLvl w:val="0"/>
        <w:rPr>
          <w:rFonts w:eastAsiaTheme="majorEastAsia" w:cstheme="majorBidi"/>
          <w:b/>
          <w:bCs/>
          <w:caps/>
          <w:color w:val="AF272F"/>
          <w:sz w:val="20"/>
          <w:szCs w:val="20"/>
        </w:rPr>
      </w:pPr>
    </w:p>
    <w:p w14:paraId="645F68CC" w14:textId="702FFAA3" w:rsidR="004C331A" w:rsidRDefault="004C331A" w:rsidP="004C331A"/>
    <w:p w14:paraId="7BAF3ED0" w14:textId="0D09BEA8" w:rsidR="004C331A" w:rsidRDefault="004C331A" w:rsidP="004C331A"/>
    <w:p w14:paraId="49E3E7B5" w14:textId="473CD8D4" w:rsidR="004C331A" w:rsidRDefault="004C331A" w:rsidP="004C331A"/>
    <w:p w14:paraId="04572133" w14:textId="1DA14F63" w:rsidR="004C331A" w:rsidRDefault="004C331A" w:rsidP="004C331A"/>
    <w:p w14:paraId="506F42BC" w14:textId="576001DC" w:rsidR="004C331A" w:rsidRDefault="004C331A" w:rsidP="004C331A"/>
    <w:p w14:paraId="19342D6A" w14:textId="01BF02D8" w:rsidR="004C331A" w:rsidRDefault="004C331A" w:rsidP="004C331A"/>
    <w:p w14:paraId="3D4FE342" w14:textId="77777777" w:rsidR="004C331A" w:rsidRDefault="004C331A" w:rsidP="004C331A"/>
    <w:tbl>
      <w:tblPr>
        <w:tblStyle w:val="ListTable3-Accent2"/>
        <w:tblW w:w="9493" w:type="dxa"/>
        <w:tblLayout w:type="fixed"/>
        <w:tblLook w:val="04A0" w:firstRow="1" w:lastRow="0" w:firstColumn="1" w:lastColumn="0" w:noHBand="0" w:noVBand="1"/>
      </w:tblPr>
      <w:tblGrid>
        <w:gridCol w:w="9493"/>
      </w:tblGrid>
      <w:tr w:rsidR="004C331A" w:rsidRPr="00B954D4" w14:paraId="452A64B0" w14:textId="77777777" w:rsidTr="000A46F0">
        <w:trPr>
          <w:cnfStyle w:val="100000000000" w:firstRow="1" w:lastRow="0" w:firstColumn="0" w:lastColumn="0" w:oddVBand="0" w:evenVBand="0" w:oddHBand="0" w:evenHBand="0" w:firstRowFirstColumn="0" w:firstRowLastColumn="0" w:lastRowFirstColumn="0" w:lastRowLastColumn="0"/>
          <w:trHeight w:val="93"/>
        </w:trPr>
        <w:tc>
          <w:tcPr>
            <w:cnfStyle w:val="001000000100" w:firstRow="0" w:lastRow="0" w:firstColumn="1" w:lastColumn="0" w:oddVBand="0" w:evenVBand="0" w:oddHBand="0" w:evenHBand="0" w:firstRowFirstColumn="1" w:firstRowLastColumn="0" w:lastRowFirstColumn="0" w:lastRowLastColumn="0"/>
            <w:tcW w:w="9493" w:type="dxa"/>
            <w:tcBorders>
              <w:top w:val="single" w:sz="4" w:space="0" w:color="C0504D" w:themeColor="accent2"/>
              <w:left w:val="single" w:sz="4" w:space="0" w:color="C0504D" w:themeColor="accent2"/>
              <w:right w:val="single" w:sz="4" w:space="0" w:color="C0504D" w:themeColor="accent2"/>
            </w:tcBorders>
            <w:hideMark/>
          </w:tcPr>
          <w:p w14:paraId="3B44457B" w14:textId="5F8C9AA4" w:rsidR="004C331A" w:rsidRPr="00B954D4" w:rsidRDefault="004C331A" w:rsidP="000A46F0">
            <w:pPr>
              <w:autoSpaceDE w:val="0"/>
              <w:autoSpaceDN w:val="0"/>
              <w:adjustRightInd w:val="0"/>
              <w:spacing w:before="120" w:line="240" w:lineRule="auto"/>
              <w:rPr>
                <w:rFonts w:eastAsia="Calibri"/>
                <w:color w:val="000000"/>
                <w:sz w:val="20"/>
                <w:szCs w:val="20"/>
                <w:lang w:val="en-AU"/>
              </w:rPr>
            </w:pPr>
            <w:r w:rsidRPr="00EF22D0">
              <w:rPr>
                <w:rFonts w:eastAsia="Calibri"/>
                <w:color w:val="000000"/>
                <w:sz w:val="20"/>
                <w:szCs w:val="20"/>
                <w:lang w:val="en-AU"/>
              </w:rPr>
              <w:t>Example 2: Year 8 – Humanities</w:t>
            </w:r>
          </w:p>
        </w:tc>
      </w:tr>
      <w:tr w:rsidR="004C331A" w:rsidRPr="00B954D4" w14:paraId="458C6484" w14:textId="77777777" w:rsidTr="000A46F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9493" w:type="dxa"/>
            <w:tcBorders>
              <w:left w:val="single" w:sz="4" w:space="0" w:color="C0504D" w:themeColor="accent2"/>
              <w:right w:val="single" w:sz="4" w:space="0" w:color="C0504D" w:themeColor="accent2"/>
            </w:tcBorders>
          </w:tcPr>
          <w:p w14:paraId="34DC05C3" w14:textId="77777777" w:rsidR="004C331A" w:rsidRPr="004C331A" w:rsidRDefault="004C331A" w:rsidP="004C331A">
            <w:pPr>
              <w:autoSpaceDE w:val="0"/>
              <w:autoSpaceDN w:val="0"/>
              <w:adjustRightInd w:val="0"/>
              <w:spacing w:before="120" w:line="240" w:lineRule="auto"/>
              <w:rPr>
                <w:rFonts w:eastAsia="Times New Roman"/>
                <w:b w:val="0"/>
                <w:bCs w:val="0"/>
                <w:lang w:val="en-AU" w:eastAsia="en-AU"/>
              </w:rPr>
            </w:pPr>
            <w:r w:rsidRPr="004C331A">
              <w:rPr>
                <w:rFonts w:eastAsia="Times New Roman"/>
                <w:b w:val="0"/>
                <w:bCs w:val="0"/>
                <w:lang w:val="en-AU" w:eastAsia="en-AU"/>
              </w:rPr>
              <w:t xml:space="preserve">After introducing a History research project to a Year 8 Humanities class, the teacher recognised most students were struggling with bibliography writing skills which had been addressed in Year 7 but obviously needed revision. </w:t>
            </w:r>
          </w:p>
          <w:p w14:paraId="77D5E519" w14:textId="77777777" w:rsidR="004C331A" w:rsidRPr="004C331A" w:rsidRDefault="004C331A" w:rsidP="004C331A">
            <w:pPr>
              <w:autoSpaceDE w:val="0"/>
              <w:autoSpaceDN w:val="0"/>
              <w:adjustRightInd w:val="0"/>
              <w:spacing w:before="120" w:line="240" w:lineRule="auto"/>
              <w:rPr>
                <w:rFonts w:eastAsia="Times New Roman"/>
                <w:b w:val="0"/>
                <w:bCs w:val="0"/>
                <w:lang w:val="en-AU" w:eastAsia="en-AU"/>
              </w:rPr>
            </w:pPr>
            <w:r w:rsidRPr="004C331A">
              <w:rPr>
                <w:rFonts w:eastAsia="Times New Roman"/>
                <w:b w:val="0"/>
                <w:bCs w:val="0"/>
                <w:lang w:val="en-AU" w:eastAsia="en-AU"/>
              </w:rPr>
              <w:t xml:space="preserve">In response, the teacher planned a lesson that used explicit teaching to scaffold students’ knowledge and competence in how to reference sources consulted during their research.  </w:t>
            </w:r>
          </w:p>
          <w:p w14:paraId="63C2F96C" w14:textId="77777777" w:rsidR="004C331A" w:rsidRPr="004C331A" w:rsidRDefault="004C331A" w:rsidP="004C331A">
            <w:pPr>
              <w:autoSpaceDE w:val="0"/>
              <w:autoSpaceDN w:val="0"/>
              <w:adjustRightInd w:val="0"/>
              <w:spacing w:before="120" w:line="240" w:lineRule="auto"/>
              <w:rPr>
                <w:rFonts w:eastAsia="Times New Roman"/>
                <w:b w:val="0"/>
                <w:bCs w:val="0"/>
                <w:lang w:val="en-AU" w:eastAsia="en-AU"/>
              </w:rPr>
            </w:pPr>
            <w:r w:rsidRPr="004C331A">
              <w:rPr>
                <w:rFonts w:eastAsia="Times New Roman"/>
                <w:b w:val="0"/>
                <w:bCs w:val="0"/>
                <w:lang w:val="en-AU" w:eastAsia="en-AU"/>
              </w:rPr>
              <w:t xml:space="preserve">The teacher commenced the review lesson by presenting the learning goals and success criteria, taking time to establish students’ prior knowledge and connecting that knowledge to the new project. A class discussion followed about how students can find information for their research projects from many sources, such as the internet, books and television programs. The teacher then explained the importance and function of taking notes from each source during the research phase. She used explicit teaching to show students how to reference various information sources. </w:t>
            </w:r>
          </w:p>
          <w:p w14:paraId="49E7A27D" w14:textId="77777777" w:rsidR="004C331A" w:rsidRPr="004C331A" w:rsidRDefault="004C331A" w:rsidP="004C331A">
            <w:pPr>
              <w:autoSpaceDE w:val="0"/>
              <w:autoSpaceDN w:val="0"/>
              <w:adjustRightInd w:val="0"/>
              <w:spacing w:before="120" w:line="240" w:lineRule="auto"/>
              <w:rPr>
                <w:rFonts w:eastAsia="Times New Roman"/>
                <w:b w:val="0"/>
                <w:bCs w:val="0"/>
                <w:lang w:val="en-AU" w:eastAsia="en-AU"/>
              </w:rPr>
            </w:pPr>
            <w:r w:rsidRPr="004C331A">
              <w:rPr>
                <w:rFonts w:eastAsia="Times New Roman"/>
                <w:b w:val="0"/>
                <w:bCs w:val="0"/>
                <w:lang w:val="en-AU" w:eastAsia="en-AU"/>
              </w:rPr>
              <w:t>The teacher modelled notetaking and bibliography writing, pointing out key features of each and how they related to achieving the learning goals and success criteria. She then provided students with source material examples so they could practice creating their own references. As the teacher monitored students’ progress, she ensured they had opportunities to seek feedback. The review lesson was concluded by checking for understanding, again modelling aspects of referencing as required, and asking her students to provide further examples necessary.</w:t>
            </w:r>
          </w:p>
          <w:p w14:paraId="565171B9" w14:textId="77777777" w:rsidR="004C331A" w:rsidRPr="004C331A" w:rsidRDefault="004C331A" w:rsidP="004C331A">
            <w:pPr>
              <w:autoSpaceDE w:val="0"/>
              <w:autoSpaceDN w:val="0"/>
              <w:adjustRightInd w:val="0"/>
              <w:spacing w:before="120" w:line="240" w:lineRule="auto"/>
              <w:rPr>
                <w:rFonts w:eastAsia="Times New Roman"/>
                <w:b w:val="0"/>
                <w:bCs w:val="0"/>
                <w:lang w:val="en-AU" w:eastAsia="en-AU"/>
              </w:rPr>
            </w:pPr>
            <w:r w:rsidRPr="004C331A">
              <w:rPr>
                <w:rFonts w:eastAsia="Times New Roman"/>
                <w:b w:val="0"/>
                <w:bCs w:val="0"/>
                <w:lang w:val="en-AU" w:eastAsia="en-AU"/>
              </w:rPr>
              <w:t xml:space="preserve">In the next History lesson students returned to the research project. They applied their knowledge from the review lesson, along with the skills they had worked on. The teacher checked students’ progress as they worked in class, making sure they recorded source information correctly. </w:t>
            </w:r>
          </w:p>
          <w:p w14:paraId="01E83D82" w14:textId="0D8497A8" w:rsidR="004C331A" w:rsidRPr="00B954D4" w:rsidRDefault="004C331A" w:rsidP="004C331A">
            <w:pPr>
              <w:autoSpaceDE w:val="0"/>
              <w:autoSpaceDN w:val="0"/>
              <w:adjustRightInd w:val="0"/>
              <w:spacing w:before="120" w:line="240" w:lineRule="auto"/>
              <w:rPr>
                <w:rFonts w:eastAsia="Times New Roman"/>
                <w:lang w:val="en-AU" w:eastAsia="en-AU"/>
              </w:rPr>
            </w:pPr>
            <w:r w:rsidRPr="004C331A">
              <w:rPr>
                <w:rFonts w:eastAsia="Times New Roman"/>
                <w:b w:val="0"/>
                <w:bCs w:val="0"/>
                <w:lang w:val="en-AU" w:eastAsia="en-AU"/>
              </w:rPr>
              <w:t>For this Year 8 class, explicit teaching was effective in scaffolding student learning, and ensuring all students had the skills necessary to complete the research project in line with the learning goals and success criteria.</w:t>
            </w:r>
          </w:p>
        </w:tc>
      </w:tr>
    </w:tbl>
    <w:p w14:paraId="460C95F8" w14:textId="6BE23377" w:rsidR="004C331A" w:rsidRDefault="004C331A" w:rsidP="00EF22D0">
      <w:pPr>
        <w:keepNext/>
        <w:keepLines/>
        <w:spacing w:after="40"/>
        <w:outlineLvl w:val="0"/>
        <w:rPr>
          <w:rFonts w:eastAsiaTheme="majorEastAsia" w:cstheme="majorBidi"/>
          <w:b/>
          <w:bCs/>
          <w:caps/>
          <w:color w:val="AF272F"/>
          <w:sz w:val="20"/>
          <w:szCs w:val="20"/>
        </w:rPr>
      </w:pPr>
    </w:p>
    <w:p w14:paraId="06A6209A" w14:textId="77777777" w:rsidR="00EF22D0" w:rsidRPr="00EF22D0" w:rsidRDefault="00EF22D0" w:rsidP="00EF22D0">
      <w:pPr>
        <w:spacing w:after="0" w:line="240" w:lineRule="auto"/>
        <w:rPr>
          <w:b/>
          <w:bCs/>
          <w:caps/>
          <w:lang w:val="en-AU"/>
        </w:rPr>
        <w:sectPr w:rsidR="00EF22D0" w:rsidRPr="00EF22D0" w:rsidSect="00C02DD3">
          <w:headerReference w:type="default" r:id="rId74"/>
          <w:footerReference w:type="default" r:id="rId75"/>
          <w:headerReference w:type="first" r:id="rId76"/>
          <w:type w:val="continuous"/>
          <w:pgSz w:w="11900" w:h="16840"/>
          <w:pgMar w:top="1134" w:right="1304" w:bottom="1134" w:left="1304" w:header="624" w:footer="1134" w:gutter="0"/>
          <w:cols w:space="397"/>
          <w:titlePg/>
          <w:docGrid w:linePitch="360"/>
        </w:sectPr>
      </w:pPr>
    </w:p>
    <w:p w14:paraId="2E3D6327" w14:textId="4E3482F1" w:rsidR="00EF22D0" w:rsidRDefault="00EF22D0" w:rsidP="004C331A">
      <w:pPr>
        <w:spacing w:after="0" w:line="240" w:lineRule="auto"/>
        <w:rPr>
          <w:rFonts w:eastAsiaTheme="majorEastAsia" w:cstheme="majorBidi"/>
          <w:b/>
          <w:bCs/>
          <w:caps/>
          <w:color w:val="AF272F"/>
          <w:sz w:val="20"/>
          <w:szCs w:val="20"/>
          <w:lang w:val="en-AU"/>
        </w:rPr>
      </w:pPr>
      <w:r w:rsidRPr="00EF22D0">
        <w:rPr>
          <w:rFonts w:eastAsiaTheme="majorEastAsia" w:cstheme="majorBidi"/>
          <w:b/>
          <w:bCs/>
          <w:caps/>
          <w:color w:val="AF272F"/>
          <w:sz w:val="20"/>
          <w:szCs w:val="20"/>
          <w:lang w:val="en-AU"/>
        </w:rPr>
        <w:t>Continuum of practice</w:t>
      </w:r>
    </w:p>
    <w:tbl>
      <w:tblPr>
        <w:tblStyle w:val="ListTable3-Accent29"/>
        <w:tblW w:w="9920" w:type="dxa"/>
        <w:tblLayout w:type="fixed"/>
        <w:tblLook w:val="04A0" w:firstRow="1" w:lastRow="0" w:firstColumn="1" w:lastColumn="0" w:noHBand="0" w:noVBand="1"/>
      </w:tblPr>
      <w:tblGrid>
        <w:gridCol w:w="2122"/>
        <w:gridCol w:w="2268"/>
        <w:gridCol w:w="2409"/>
        <w:gridCol w:w="3121"/>
      </w:tblGrid>
      <w:tr w:rsidR="0046700E" w:rsidRPr="0046700E" w14:paraId="5BCD0C73" w14:textId="77777777" w:rsidTr="004C331A">
        <w:trPr>
          <w:cnfStyle w:val="100000000000" w:firstRow="1" w:lastRow="0" w:firstColumn="0" w:lastColumn="0" w:oddVBand="0" w:evenVBand="0" w:oddHBand="0" w:evenHBand="0" w:firstRowFirstColumn="0" w:firstRowLastColumn="0" w:lastRowFirstColumn="0" w:lastRowLastColumn="0"/>
          <w:trHeight w:val="93"/>
        </w:trPr>
        <w:tc>
          <w:tcPr>
            <w:cnfStyle w:val="001000000100" w:firstRow="0" w:lastRow="0" w:firstColumn="1" w:lastColumn="0" w:oddVBand="0" w:evenVBand="0" w:oddHBand="0" w:evenHBand="0" w:firstRowFirstColumn="1" w:firstRowLastColumn="0" w:lastRowFirstColumn="0" w:lastRowLastColumn="0"/>
            <w:tcW w:w="2122" w:type="dxa"/>
          </w:tcPr>
          <w:p w14:paraId="52E2A9C2" w14:textId="77777777" w:rsidR="0046700E" w:rsidRPr="0046700E" w:rsidRDefault="0046700E" w:rsidP="009F3DE2">
            <w:pPr>
              <w:autoSpaceDE w:val="0"/>
              <w:autoSpaceDN w:val="0"/>
              <w:adjustRightInd w:val="0"/>
              <w:spacing w:before="120" w:line="240" w:lineRule="auto"/>
              <w:rPr>
                <w:rFonts w:eastAsia="Calibri"/>
                <w:color w:val="000000"/>
                <w:sz w:val="20"/>
                <w:szCs w:val="24"/>
                <w:lang w:val="en-AU"/>
              </w:rPr>
            </w:pPr>
            <w:r w:rsidRPr="0046700E">
              <w:rPr>
                <w:rFonts w:eastAsia="Calibri"/>
                <w:color w:val="000000"/>
                <w:sz w:val="20"/>
                <w:szCs w:val="20"/>
                <w:lang w:val="en-AU"/>
              </w:rPr>
              <w:t xml:space="preserve">1. Emerging </w:t>
            </w:r>
          </w:p>
        </w:tc>
        <w:tc>
          <w:tcPr>
            <w:tcW w:w="2268" w:type="dxa"/>
          </w:tcPr>
          <w:p w14:paraId="5C975DFA" w14:textId="77777777" w:rsidR="0046700E" w:rsidRPr="0046700E" w:rsidRDefault="0046700E" w:rsidP="0046700E">
            <w:pPr>
              <w:autoSpaceDE w:val="0"/>
              <w:autoSpaceDN w:val="0"/>
              <w:adjustRightInd w:val="0"/>
              <w:spacing w:before="120" w:line="240" w:lineRule="auto"/>
              <w:cnfStyle w:val="100000000000" w:firstRow="1" w:lastRow="0" w:firstColumn="0" w:lastColumn="0" w:oddVBand="0" w:evenVBand="0" w:oddHBand="0" w:evenHBand="0" w:firstRowFirstColumn="0" w:firstRowLastColumn="0" w:lastRowFirstColumn="0" w:lastRowLastColumn="0"/>
              <w:rPr>
                <w:rFonts w:eastAsia="Calibri"/>
                <w:color w:val="000000"/>
                <w:sz w:val="20"/>
                <w:szCs w:val="20"/>
                <w:lang w:val="en-AU"/>
              </w:rPr>
            </w:pPr>
            <w:r w:rsidRPr="0046700E">
              <w:rPr>
                <w:rFonts w:eastAsia="Calibri"/>
                <w:color w:val="000000"/>
                <w:sz w:val="20"/>
                <w:szCs w:val="20"/>
                <w:lang w:val="en-AU"/>
              </w:rPr>
              <w:t xml:space="preserve">2. Evolving </w:t>
            </w:r>
          </w:p>
        </w:tc>
        <w:tc>
          <w:tcPr>
            <w:tcW w:w="2409" w:type="dxa"/>
          </w:tcPr>
          <w:p w14:paraId="35FD2C3E" w14:textId="77777777" w:rsidR="0046700E" w:rsidRPr="0046700E" w:rsidRDefault="0046700E" w:rsidP="0046700E">
            <w:pPr>
              <w:autoSpaceDE w:val="0"/>
              <w:autoSpaceDN w:val="0"/>
              <w:adjustRightInd w:val="0"/>
              <w:spacing w:before="120" w:line="240" w:lineRule="auto"/>
              <w:cnfStyle w:val="100000000000" w:firstRow="1" w:lastRow="0" w:firstColumn="0" w:lastColumn="0" w:oddVBand="0" w:evenVBand="0" w:oddHBand="0" w:evenHBand="0" w:firstRowFirstColumn="0" w:firstRowLastColumn="0" w:lastRowFirstColumn="0" w:lastRowLastColumn="0"/>
              <w:rPr>
                <w:rFonts w:eastAsia="Calibri"/>
                <w:color w:val="000000"/>
                <w:sz w:val="20"/>
                <w:szCs w:val="20"/>
                <w:lang w:val="en-AU"/>
              </w:rPr>
            </w:pPr>
            <w:r w:rsidRPr="0046700E">
              <w:rPr>
                <w:rFonts w:eastAsia="Calibri"/>
                <w:color w:val="000000"/>
                <w:sz w:val="20"/>
                <w:szCs w:val="20"/>
                <w:lang w:val="en-AU"/>
              </w:rPr>
              <w:t>3. Embedding</w:t>
            </w:r>
          </w:p>
        </w:tc>
        <w:tc>
          <w:tcPr>
            <w:tcW w:w="3121" w:type="dxa"/>
          </w:tcPr>
          <w:p w14:paraId="4C9719FE" w14:textId="77777777" w:rsidR="0046700E" w:rsidRPr="0046700E" w:rsidRDefault="0046700E" w:rsidP="0046700E">
            <w:pPr>
              <w:autoSpaceDE w:val="0"/>
              <w:autoSpaceDN w:val="0"/>
              <w:adjustRightInd w:val="0"/>
              <w:spacing w:before="120" w:line="240" w:lineRule="auto"/>
              <w:cnfStyle w:val="100000000000" w:firstRow="1" w:lastRow="0" w:firstColumn="0" w:lastColumn="0" w:oddVBand="0" w:evenVBand="0" w:oddHBand="0" w:evenHBand="0" w:firstRowFirstColumn="0" w:firstRowLastColumn="0" w:lastRowFirstColumn="0" w:lastRowLastColumn="0"/>
              <w:rPr>
                <w:rFonts w:eastAsia="Calibri"/>
                <w:color w:val="000000"/>
                <w:sz w:val="20"/>
                <w:szCs w:val="20"/>
                <w:lang w:val="en-AU"/>
              </w:rPr>
            </w:pPr>
            <w:r w:rsidRPr="0046700E">
              <w:rPr>
                <w:rFonts w:eastAsia="Calibri"/>
                <w:color w:val="000000"/>
                <w:sz w:val="20"/>
                <w:szCs w:val="20"/>
                <w:lang w:val="en-AU"/>
              </w:rPr>
              <w:t xml:space="preserve">4. Excelling </w:t>
            </w:r>
          </w:p>
        </w:tc>
      </w:tr>
      <w:tr w:rsidR="0046700E" w:rsidRPr="0046700E" w14:paraId="2FCE77C6" w14:textId="77777777" w:rsidTr="004C331A">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2122" w:type="dxa"/>
          </w:tcPr>
          <w:p w14:paraId="6463762F" w14:textId="77777777" w:rsidR="0046700E" w:rsidRPr="0046700E" w:rsidRDefault="0046700E" w:rsidP="0046700E">
            <w:pPr>
              <w:autoSpaceDE w:val="0"/>
              <w:autoSpaceDN w:val="0"/>
              <w:adjustRightInd w:val="0"/>
              <w:spacing w:before="120" w:line="240" w:lineRule="auto"/>
              <w:rPr>
                <w:rFonts w:eastAsiaTheme="minorHAnsi"/>
                <w:b w:val="0"/>
                <w:bCs w:val="0"/>
                <w:lang w:val="en-AU"/>
              </w:rPr>
            </w:pPr>
            <w:r w:rsidRPr="0046700E">
              <w:rPr>
                <w:rFonts w:eastAsiaTheme="minorHAnsi"/>
                <w:b w:val="0"/>
                <w:lang w:val="en-AU"/>
              </w:rPr>
              <w:t xml:space="preserve">Teachers know what students should know and be able to do by the end of the lesson.  </w:t>
            </w:r>
          </w:p>
          <w:p w14:paraId="56B9E42E" w14:textId="77777777" w:rsidR="0046700E" w:rsidRPr="0046700E" w:rsidRDefault="0046700E" w:rsidP="0046700E">
            <w:pPr>
              <w:autoSpaceDE w:val="0"/>
              <w:autoSpaceDN w:val="0"/>
              <w:adjustRightInd w:val="0"/>
              <w:spacing w:before="120" w:line="240" w:lineRule="auto"/>
              <w:rPr>
                <w:rFonts w:eastAsiaTheme="minorHAnsi"/>
                <w:b w:val="0"/>
                <w:lang w:val="en-AU"/>
              </w:rPr>
            </w:pPr>
            <w:r w:rsidRPr="0046700E">
              <w:rPr>
                <w:rFonts w:eastAsiaTheme="minorHAnsi"/>
                <w:b w:val="0"/>
                <w:lang w:val="en-AU"/>
              </w:rPr>
              <w:t>Teachers explain new knowledge and skills.</w:t>
            </w:r>
          </w:p>
          <w:p w14:paraId="3473A343" w14:textId="77777777" w:rsidR="0046700E" w:rsidRPr="0046700E" w:rsidRDefault="0046700E" w:rsidP="0046700E">
            <w:pPr>
              <w:autoSpaceDE w:val="0"/>
              <w:autoSpaceDN w:val="0"/>
              <w:adjustRightInd w:val="0"/>
              <w:spacing w:before="120" w:line="240" w:lineRule="auto"/>
              <w:rPr>
                <w:rFonts w:eastAsia="Calibri"/>
                <w:b w:val="0"/>
                <w:color w:val="000000"/>
                <w:sz w:val="20"/>
                <w:szCs w:val="20"/>
                <w:lang w:val="en-AU"/>
              </w:rPr>
            </w:pPr>
            <w:r w:rsidRPr="0046700E">
              <w:rPr>
                <w:rFonts w:eastAsiaTheme="minorHAnsi"/>
                <w:b w:val="0"/>
                <w:lang w:val="en-AU"/>
              </w:rPr>
              <w:t>Teachers plan learning activities that enable students to demonstrate their understanding.</w:t>
            </w:r>
          </w:p>
        </w:tc>
        <w:tc>
          <w:tcPr>
            <w:tcW w:w="2268" w:type="dxa"/>
          </w:tcPr>
          <w:p w14:paraId="534B000E" w14:textId="77777777" w:rsidR="0046700E" w:rsidRPr="0046700E" w:rsidRDefault="0046700E" w:rsidP="0046700E">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46700E">
              <w:rPr>
                <w:rFonts w:eastAsia="Times New Roman"/>
                <w:lang w:val="en-AU" w:eastAsia="en-AU"/>
              </w:rPr>
              <w:t xml:space="preserve">Teachers make the learning intentions clear before students undertake the learning task. </w:t>
            </w:r>
          </w:p>
          <w:p w14:paraId="7F4DF432" w14:textId="77777777" w:rsidR="0046700E" w:rsidRPr="0046700E" w:rsidRDefault="0046700E" w:rsidP="0046700E">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heme="minorHAnsi"/>
                <w:bCs/>
                <w:lang w:val="en-AU"/>
              </w:rPr>
            </w:pPr>
            <w:r w:rsidRPr="0046700E">
              <w:rPr>
                <w:rFonts w:eastAsiaTheme="minorHAnsi"/>
                <w:bCs/>
                <w:lang w:val="en-AU"/>
              </w:rPr>
              <w:t xml:space="preserve">Teachers explain new knowledge and skills, and model how to apply them in practice. </w:t>
            </w:r>
          </w:p>
          <w:p w14:paraId="6C9E1D92" w14:textId="77777777" w:rsidR="0046700E" w:rsidRPr="0046700E" w:rsidRDefault="0046700E" w:rsidP="0046700E">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Calibri"/>
                <w:bCs/>
                <w:color w:val="000000"/>
                <w:sz w:val="20"/>
                <w:szCs w:val="20"/>
                <w:lang w:val="en-AU"/>
              </w:rPr>
            </w:pPr>
            <w:r w:rsidRPr="0046700E">
              <w:rPr>
                <w:rFonts w:eastAsiaTheme="minorHAnsi"/>
                <w:bCs/>
                <w:lang w:val="en-AU"/>
              </w:rPr>
              <w:t>Teachers plan learning activities</w:t>
            </w:r>
            <w:r w:rsidRPr="0046700E">
              <w:rPr>
                <w:rFonts w:eastAsiaTheme="minorHAnsi"/>
                <w:color w:val="000000"/>
                <w:sz w:val="24"/>
                <w:szCs w:val="24"/>
                <w:lang w:val="en-AU"/>
              </w:rPr>
              <w:t xml:space="preserve"> </w:t>
            </w:r>
            <w:r w:rsidRPr="0046700E">
              <w:rPr>
                <w:rFonts w:eastAsiaTheme="minorHAnsi"/>
                <w:bCs/>
                <w:lang w:val="en-AU"/>
              </w:rPr>
              <w:t>and assessment tasks that enable students to practise their skills and demonstrate their understanding.</w:t>
            </w:r>
          </w:p>
        </w:tc>
        <w:tc>
          <w:tcPr>
            <w:tcW w:w="2409" w:type="dxa"/>
          </w:tcPr>
          <w:p w14:paraId="08E14A2D" w14:textId="77777777" w:rsidR="0046700E" w:rsidRPr="0046700E" w:rsidRDefault="0046700E" w:rsidP="0046700E">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46700E">
              <w:rPr>
                <w:rFonts w:eastAsia="Times New Roman"/>
                <w:lang w:val="en-AU" w:eastAsia="en-AU"/>
              </w:rPr>
              <w:t>Teachers clearly explain the learning intentions and success criteria before students undertake the learning task.</w:t>
            </w:r>
          </w:p>
          <w:p w14:paraId="45E7559F" w14:textId="77777777" w:rsidR="0046700E" w:rsidRPr="0046700E" w:rsidRDefault="0046700E" w:rsidP="0046700E">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46700E">
              <w:rPr>
                <w:rFonts w:eastAsia="Times New Roman"/>
                <w:lang w:val="en-AU" w:eastAsia="en-AU"/>
              </w:rPr>
              <w:t xml:space="preserve">Teachers provide worked examples and assess student understanding before </w:t>
            </w:r>
            <w:r w:rsidRPr="0046700E">
              <w:rPr>
                <w:rFonts w:eastAsiaTheme="minorHAnsi"/>
                <w:bCs/>
                <w:lang w:val="en-AU"/>
              </w:rPr>
              <w:t>students independently practice their skills and demonstrate their understanding</w:t>
            </w:r>
            <w:r w:rsidRPr="0046700E">
              <w:rPr>
                <w:rFonts w:eastAsia="Times New Roman"/>
                <w:lang w:val="en-AU" w:eastAsia="en-AU"/>
              </w:rPr>
              <w:t xml:space="preserve">. </w:t>
            </w:r>
          </w:p>
          <w:p w14:paraId="56CC9438" w14:textId="77777777" w:rsidR="0046700E" w:rsidRPr="0046700E" w:rsidRDefault="0046700E" w:rsidP="0046700E">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Calibri"/>
                <w:bCs/>
                <w:lang w:val="en-AU"/>
              </w:rPr>
            </w:pPr>
            <w:r w:rsidRPr="0046700E">
              <w:rPr>
                <w:rFonts w:eastAsia="Times New Roman"/>
                <w:lang w:eastAsia="en-AU"/>
              </w:rPr>
              <w:t>Teachers monitor individual students and provide feedback.</w:t>
            </w:r>
          </w:p>
        </w:tc>
        <w:tc>
          <w:tcPr>
            <w:tcW w:w="3121" w:type="dxa"/>
          </w:tcPr>
          <w:p w14:paraId="015F11EC" w14:textId="77777777" w:rsidR="0046700E" w:rsidRPr="0046700E" w:rsidRDefault="0046700E" w:rsidP="0046700E">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46700E">
              <w:rPr>
                <w:rFonts w:eastAsia="Times New Roman"/>
                <w:lang w:val="en-AU" w:eastAsia="en-AU"/>
              </w:rPr>
              <w:t xml:space="preserve">Students can articulate the learning intentions and success criteria. </w:t>
            </w:r>
          </w:p>
          <w:p w14:paraId="373F3B97" w14:textId="77777777" w:rsidR="0046700E" w:rsidRPr="0046700E" w:rsidRDefault="0046700E" w:rsidP="0046700E">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46700E">
              <w:rPr>
                <w:rFonts w:eastAsia="Times New Roman"/>
                <w:lang w:val="en-AU" w:eastAsia="en-AU"/>
              </w:rPr>
              <w:t xml:space="preserve">Teachers provide worked examples and opportunities for guided practice. They check for understanding before students engage in independent practice. </w:t>
            </w:r>
          </w:p>
          <w:p w14:paraId="0FDDD3D2" w14:textId="77777777" w:rsidR="0046700E" w:rsidRPr="0046700E" w:rsidRDefault="0046700E" w:rsidP="0046700E">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46700E">
              <w:rPr>
                <w:rFonts w:eastAsia="Times New Roman"/>
                <w:lang w:val="en-AU" w:eastAsia="en-AU"/>
              </w:rPr>
              <w:t xml:space="preserve">Teachers closely monitor individual students’ progress and offer targeted feedback as needed. </w:t>
            </w:r>
          </w:p>
          <w:p w14:paraId="4C13D490" w14:textId="77777777" w:rsidR="0046700E" w:rsidRPr="0046700E" w:rsidRDefault="0046700E" w:rsidP="0046700E">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n-AU" w:eastAsia="en-AU"/>
              </w:rPr>
            </w:pPr>
            <w:r w:rsidRPr="0046700E">
              <w:rPr>
                <w:rFonts w:eastAsia="Times New Roman"/>
                <w:lang w:val="en-AU" w:eastAsia="en-AU"/>
              </w:rPr>
              <w:t>Teachers conclude the lesson by reinforcing the main points to consolidate the learning, and to support students to apply their learning in new contexts.</w:t>
            </w:r>
          </w:p>
        </w:tc>
      </w:tr>
    </w:tbl>
    <w:p w14:paraId="21408737" w14:textId="4B103070" w:rsidR="0046700E" w:rsidRPr="0046700E" w:rsidRDefault="0046700E" w:rsidP="0046700E"/>
    <w:p w14:paraId="7F1AC47F" w14:textId="77777777" w:rsidR="00EF22D0" w:rsidRPr="00EF22D0" w:rsidRDefault="00EF22D0" w:rsidP="00EF22D0">
      <w:pPr>
        <w:keepNext/>
        <w:keepLines/>
        <w:pBdr>
          <w:top w:val="single" w:sz="8" w:space="3" w:color="AF272F"/>
        </w:pBdr>
        <w:spacing w:before="300" w:after="40"/>
        <w:outlineLvl w:val="1"/>
        <w:rPr>
          <w:rFonts w:eastAsiaTheme="majorEastAsia" w:cstheme="majorBidi"/>
          <w:b/>
          <w:caps/>
          <w:color w:val="AF272F"/>
          <w:sz w:val="20"/>
          <w:szCs w:val="20"/>
        </w:rPr>
      </w:pPr>
      <w:r w:rsidRPr="00EF22D0">
        <w:rPr>
          <w:rFonts w:eastAsiaTheme="majorEastAsia" w:cstheme="majorBidi"/>
          <w:b/>
          <w:caps/>
          <w:color w:val="AF272F"/>
          <w:sz w:val="20"/>
          <w:szCs w:val="20"/>
        </w:rPr>
        <w:t>Evidence Base</w:t>
      </w:r>
    </w:p>
    <w:p w14:paraId="40F13A2B" w14:textId="77777777" w:rsidR="00EF22D0" w:rsidRPr="00EF22D0" w:rsidRDefault="00EF22D0" w:rsidP="00EF22D0">
      <w:pPr>
        <w:numPr>
          <w:ilvl w:val="0"/>
          <w:numId w:val="14"/>
        </w:numPr>
        <w:ind w:left="720"/>
        <w:contextualSpacing/>
      </w:pPr>
      <w:r w:rsidRPr="00EF22D0">
        <w:rPr>
          <w:rFonts w:hint="eastAsia"/>
        </w:rPr>
        <w:t xml:space="preserve">Archer, A. L. &amp; Hughes, C. A. (2011). </w:t>
      </w:r>
      <w:hyperlink r:id="rId77" w:history="1">
        <w:r w:rsidRPr="00EF22D0">
          <w:rPr>
            <w:i/>
          </w:rPr>
          <w:t>Explicit Instruction: Effective and efficient teaching</w:t>
        </w:r>
      </w:hyperlink>
      <w:r w:rsidRPr="00EF22D0">
        <w:rPr>
          <w:rFonts w:hint="eastAsia"/>
        </w:rPr>
        <w:t>. New York</w:t>
      </w:r>
      <w:r w:rsidRPr="00EF22D0">
        <w:t>, USA</w:t>
      </w:r>
      <w:r w:rsidRPr="00EF22D0">
        <w:rPr>
          <w:rFonts w:hint="eastAsia"/>
        </w:rPr>
        <w:t>: Guilford Press.</w:t>
      </w:r>
    </w:p>
    <w:p w14:paraId="01514B2F" w14:textId="77777777" w:rsidR="00EF22D0" w:rsidRPr="00EF22D0" w:rsidRDefault="00EF22D0" w:rsidP="00EF22D0">
      <w:pPr>
        <w:numPr>
          <w:ilvl w:val="0"/>
          <w:numId w:val="14"/>
        </w:numPr>
        <w:ind w:left="720"/>
        <w:contextualSpacing/>
      </w:pPr>
      <w:r w:rsidRPr="00EF22D0">
        <w:t xml:space="preserve">Evidence for Learning: Teaching and Learning Toolkit – Australia: </w:t>
      </w:r>
      <w:hyperlink r:id="rId78" w:history="1">
        <w:r w:rsidRPr="00EF22D0">
          <w:rPr>
            <w:color w:val="0000FF" w:themeColor="hyperlink"/>
            <w:u w:val="single"/>
          </w:rPr>
          <w:t>http://evidenceforlearning.org.au/the-toolkit/</w:t>
        </w:r>
      </w:hyperlink>
      <w:r w:rsidRPr="00EF22D0">
        <w:t xml:space="preserve">  </w:t>
      </w:r>
    </w:p>
    <w:p w14:paraId="26BDE919" w14:textId="77777777" w:rsidR="00EF22D0" w:rsidRPr="00EF22D0" w:rsidRDefault="00EF22D0" w:rsidP="00EF22D0">
      <w:pPr>
        <w:numPr>
          <w:ilvl w:val="0"/>
          <w:numId w:val="14"/>
        </w:numPr>
        <w:ind w:left="720"/>
        <w:contextualSpacing/>
      </w:pPr>
      <w:r w:rsidRPr="00EF22D0">
        <w:t xml:space="preserve">Hattie, J. (2009). </w:t>
      </w:r>
      <w:r w:rsidRPr="00EF22D0">
        <w:rPr>
          <w:i/>
        </w:rPr>
        <w:t>Visible Learning: A synthesis of over 800 meta-analyses relating to achievement</w:t>
      </w:r>
      <w:r w:rsidRPr="00EF22D0">
        <w:t>. Milton Park, UK: Routledge.</w:t>
      </w:r>
    </w:p>
    <w:p w14:paraId="5EA41F33" w14:textId="77777777" w:rsidR="00EF22D0" w:rsidRPr="00EF22D0" w:rsidRDefault="00EF22D0" w:rsidP="00EF22D0">
      <w:pPr>
        <w:numPr>
          <w:ilvl w:val="0"/>
          <w:numId w:val="14"/>
        </w:numPr>
        <w:ind w:left="720"/>
        <w:contextualSpacing/>
      </w:pPr>
      <w:r w:rsidRPr="00EF22D0">
        <w:t xml:space="preserve">Liem, G. &amp; Martin, A. (2013). ‘Direct instruction.’ In J. Hattie and E. Anderman (Eds.), </w:t>
      </w:r>
      <w:r w:rsidRPr="00EF22D0">
        <w:rPr>
          <w:i/>
        </w:rPr>
        <w:t>International guide to student achievement</w:t>
      </w:r>
      <w:r w:rsidRPr="00EF22D0">
        <w:t xml:space="preserve"> (pp. 354-356). New York, USA: Routledge.</w:t>
      </w:r>
    </w:p>
    <w:p w14:paraId="594DD8EE" w14:textId="77777777" w:rsidR="00EF22D0" w:rsidRPr="00EF22D0" w:rsidRDefault="00EF22D0" w:rsidP="00EF22D0">
      <w:pPr>
        <w:numPr>
          <w:ilvl w:val="0"/>
          <w:numId w:val="14"/>
        </w:numPr>
        <w:ind w:left="720"/>
        <w:contextualSpacing/>
      </w:pPr>
      <w:r w:rsidRPr="00EF22D0">
        <w:t xml:space="preserve">Moss, C. and Brookhart, S. (2012). </w:t>
      </w:r>
      <w:r w:rsidRPr="00EF22D0">
        <w:rPr>
          <w:i/>
        </w:rPr>
        <w:t>Learning targets: Helping students aim for understanding in today’s lesson</w:t>
      </w:r>
      <w:r w:rsidRPr="00EF22D0">
        <w:t xml:space="preserve">. </w:t>
      </w:r>
      <w:r w:rsidRPr="00EF22D0">
        <w:rPr>
          <w:lang w:val="en-AU"/>
        </w:rPr>
        <w:t xml:space="preserve">Alexandria, </w:t>
      </w:r>
      <w:r w:rsidRPr="00EF22D0">
        <w:t>USA: ASCD.</w:t>
      </w:r>
    </w:p>
    <w:p w14:paraId="6517E17D" w14:textId="77777777" w:rsidR="008948C8" w:rsidRDefault="008948C8">
      <w:pPr>
        <w:spacing w:after="0" w:line="240" w:lineRule="auto"/>
        <w:sectPr w:rsidR="008948C8" w:rsidSect="00954CCC">
          <w:headerReference w:type="even" r:id="rId79"/>
          <w:headerReference w:type="default" r:id="rId80"/>
          <w:footerReference w:type="even" r:id="rId81"/>
          <w:footerReference w:type="default" r:id="rId82"/>
          <w:headerReference w:type="first" r:id="rId83"/>
          <w:footerReference w:type="first" r:id="rId84"/>
          <w:type w:val="continuous"/>
          <w:pgSz w:w="11900" w:h="16840"/>
          <w:pgMar w:top="1134" w:right="1304" w:bottom="1134" w:left="1304" w:header="624" w:footer="1134" w:gutter="0"/>
          <w:cols w:space="397"/>
          <w:docGrid w:linePitch="360"/>
        </w:sectPr>
      </w:pPr>
    </w:p>
    <w:p w14:paraId="5A7DA5CC" w14:textId="03764F91" w:rsidR="00954CCC" w:rsidRDefault="00954CCC">
      <w:pPr>
        <w:spacing w:after="0" w:line="240" w:lineRule="auto"/>
      </w:pPr>
    </w:p>
    <w:p w14:paraId="5AD60E4B" w14:textId="77777777" w:rsidR="00954CCC" w:rsidRDefault="00954CCC" w:rsidP="00954CCC">
      <w:pPr>
        <w:pStyle w:val="Title"/>
        <w:rPr>
          <w:rStyle w:val="SubtleEmphasis"/>
          <w:i w:val="0"/>
          <w:color w:val="AF272F"/>
        </w:rPr>
      </w:pPr>
    </w:p>
    <w:p w14:paraId="60EF2A50" w14:textId="77777777" w:rsidR="00954CCC" w:rsidRDefault="00954CCC" w:rsidP="00954CCC">
      <w:pPr>
        <w:pStyle w:val="Subtitle"/>
      </w:pPr>
    </w:p>
    <w:p w14:paraId="52371B73" w14:textId="77777777" w:rsidR="00954CCC" w:rsidRPr="005C7D67" w:rsidRDefault="00954CCC" w:rsidP="00954CCC">
      <w:pPr>
        <w:sectPr w:rsidR="00954CCC" w:rsidRPr="005C7D67" w:rsidSect="008948C8">
          <w:headerReference w:type="default" r:id="rId85"/>
          <w:footerReference w:type="default" r:id="rId86"/>
          <w:pgSz w:w="11900" w:h="16840"/>
          <w:pgMar w:top="1134" w:right="1304" w:bottom="1134" w:left="1304" w:header="624" w:footer="1134" w:gutter="0"/>
          <w:cols w:space="397"/>
          <w:docGrid w:linePitch="360"/>
        </w:sectPr>
      </w:pPr>
    </w:p>
    <w:p w14:paraId="2724E332" w14:textId="1E7A6008" w:rsidR="00954CCC" w:rsidRPr="005F4ACC" w:rsidRDefault="003761BA" w:rsidP="00954CCC">
      <w:pPr>
        <w:pStyle w:val="Title"/>
        <w:rPr>
          <w:rStyle w:val="SubtleEmphasis"/>
          <w:i w:val="0"/>
          <w:color w:val="AF272F"/>
        </w:rPr>
      </w:pPr>
      <w:r>
        <w:rPr>
          <w:rStyle w:val="SubtleEmphasis"/>
          <w:i w:val="0"/>
          <w:color w:val="AF272F"/>
        </w:rPr>
        <w:t xml:space="preserve">High Impact Teaching Strategy </w:t>
      </w:r>
      <w:r w:rsidR="00954CCC">
        <w:rPr>
          <w:rStyle w:val="SubtleEmphasis"/>
          <w:i w:val="0"/>
          <w:color w:val="AF272F"/>
        </w:rPr>
        <w:t xml:space="preserve">4: </w:t>
      </w:r>
      <w:r w:rsidR="00954CCC">
        <w:rPr>
          <w:rStyle w:val="SubtleEmphasis"/>
          <w:i w:val="0"/>
          <w:color w:val="AF272F"/>
        </w:rPr>
        <w:br/>
        <w:t>Worked Examples</w:t>
      </w:r>
    </w:p>
    <w:p w14:paraId="4D2CB587" w14:textId="62378C16" w:rsidR="00954CCC" w:rsidRDefault="009F3DE2" w:rsidP="00954CCC">
      <w:pPr>
        <w:pStyle w:val="Subtitle"/>
      </w:pPr>
      <w:r w:rsidRPr="009F3DE2">
        <w:t>Effective teachers use worked examples to reduce student cognitive load, enabling them to focus on understanding a process which leads to an answer, not the answer itself.</w:t>
      </w:r>
    </w:p>
    <w:p w14:paraId="473CD701" w14:textId="77777777" w:rsidR="00954CCC" w:rsidRDefault="00954CCC" w:rsidP="00954CCC"/>
    <w:p w14:paraId="04112ED6" w14:textId="77777777" w:rsidR="00954CCC" w:rsidRDefault="00954CCC" w:rsidP="00954CCC">
      <w:pPr>
        <w:sectPr w:rsidR="00954CCC" w:rsidSect="00C02DD3">
          <w:type w:val="continuous"/>
          <w:pgSz w:w="11900" w:h="16840"/>
          <w:pgMar w:top="1134" w:right="1304" w:bottom="1134" w:left="1304" w:header="624" w:footer="1134" w:gutter="0"/>
          <w:cols w:space="397"/>
          <w:docGrid w:linePitch="360"/>
        </w:sectPr>
      </w:pPr>
    </w:p>
    <w:p w14:paraId="223E89AE" w14:textId="77777777" w:rsidR="00954CCC" w:rsidRDefault="00954CCC" w:rsidP="00954CCC">
      <w:pPr>
        <w:pStyle w:val="Heading1"/>
      </w:pPr>
      <w:r>
        <w:t>Strategy overview</w:t>
      </w:r>
    </w:p>
    <w:p w14:paraId="6E98F70E" w14:textId="77777777" w:rsidR="009F3DE2" w:rsidRDefault="009F3DE2" w:rsidP="009F3DE2">
      <w:pPr>
        <w:pStyle w:val="Heading3"/>
      </w:pPr>
      <w:r w:rsidRPr="00381434">
        <w:t xml:space="preserve">Hattie </w:t>
      </w:r>
      <w:r>
        <w:t xml:space="preserve">(2009) </w:t>
      </w:r>
      <w:r w:rsidRPr="00381434">
        <w:t xml:space="preserve">found an effect size of </w:t>
      </w:r>
      <w:r>
        <w:t>0.57</w:t>
      </w:r>
      <w:r w:rsidRPr="00381434">
        <w:t xml:space="preserve"> for </w:t>
      </w:r>
      <w:r>
        <w:t>w</w:t>
      </w:r>
      <w:r w:rsidRPr="00761367">
        <w:t xml:space="preserve">orked </w:t>
      </w:r>
      <w:r>
        <w:t>e</w:t>
      </w:r>
      <w:r w:rsidRPr="00761367">
        <w:t>xamples</w:t>
      </w:r>
      <w:r w:rsidRPr="00381434">
        <w:t>.</w:t>
      </w:r>
      <w:r w:rsidRPr="00600EB1">
        <w:t xml:space="preserve"> </w:t>
      </w:r>
    </w:p>
    <w:p w14:paraId="7D4ABB69" w14:textId="77777777" w:rsidR="009F3DE2" w:rsidRPr="00E421F9" w:rsidRDefault="009F3DE2" w:rsidP="009F3DE2">
      <w:pPr>
        <w:rPr>
          <w:b/>
        </w:rPr>
      </w:pPr>
      <w:r w:rsidRPr="00E421F9">
        <w:rPr>
          <w:b/>
        </w:rPr>
        <w:t>What is it?</w:t>
      </w:r>
    </w:p>
    <w:p w14:paraId="37049791" w14:textId="77777777" w:rsidR="009F3DE2" w:rsidRDefault="009F3DE2" w:rsidP="009F3DE2">
      <w:r>
        <w:t xml:space="preserve">A worked example is a demonstration of the steps required to complete a task or solve a problem. </w:t>
      </w:r>
      <w:r w:rsidRPr="00564C51">
        <w:t xml:space="preserve">By scaffolding the learning, worked examples support skill acquisition </w:t>
      </w:r>
      <w:r>
        <w:t xml:space="preserve">and </w:t>
      </w:r>
      <w:r w:rsidRPr="00564C51">
        <w:t>reduce the cognitive load for learners.</w:t>
      </w:r>
    </w:p>
    <w:p w14:paraId="46376939" w14:textId="77777777" w:rsidR="009F3DE2" w:rsidRDefault="009F3DE2" w:rsidP="009F3DE2">
      <w:r>
        <w:t xml:space="preserve">Usually, the teacher presents a worked example to students and explains each step. Later, students can use worked examples during independent practice, and to review and embed new knowledge.  </w:t>
      </w:r>
    </w:p>
    <w:p w14:paraId="56CC777D" w14:textId="77777777" w:rsidR="009F3DE2" w:rsidRDefault="009F3DE2" w:rsidP="009F3DE2">
      <w:pPr>
        <w:rPr>
          <w:b/>
        </w:rPr>
      </w:pPr>
      <w:r w:rsidRPr="00E421F9">
        <w:rPr>
          <w:b/>
        </w:rPr>
        <w:t>How effective is it?</w:t>
      </w:r>
    </w:p>
    <w:p w14:paraId="7D10D0B2" w14:textId="77777777" w:rsidR="009F3DE2" w:rsidRDefault="009F3DE2" w:rsidP="009F3DE2">
      <w:r w:rsidRPr="00A12F54">
        <w:t xml:space="preserve">Worked examples are effective </w:t>
      </w:r>
      <w:r>
        <w:t>in</w:t>
      </w:r>
      <w:r w:rsidRPr="00A12F54">
        <w:t xml:space="preserve"> demonstr</w:t>
      </w:r>
      <w:r>
        <w:t xml:space="preserve">ating what success looks like, and how to achieve success. </w:t>
      </w:r>
      <w:r w:rsidRPr="00A12F54">
        <w:t>This reduces the cognitive load</w:t>
      </w:r>
      <w:r>
        <w:t xml:space="preserve"> for students by</w:t>
      </w:r>
      <w:r w:rsidRPr="00A12F54">
        <w:t xml:space="preserve"> helping </w:t>
      </w:r>
      <w:r>
        <w:t xml:space="preserve">them to focus on the process </w:t>
      </w:r>
      <w:r w:rsidRPr="00A12F54">
        <w:t>required to c</w:t>
      </w:r>
      <w:r>
        <w:t>omplete a task or find the solution to a problem</w:t>
      </w:r>
      <w:r w:rsidRPr="00A12F54">
        <w:t>.</w:t>
      </w:r>
    </w:p>
    <w:p w14:paraId="09233826" w14:textId="77777777" w:rsidR="009F3DE2" w:rsidRDefault="009F3DE2" w:rsidP="009F3DE2">
      <w:r>
        <w:t xml:space="preserve">Research demonstrates that worked examples are most effective when the teacher explicitly teaches the steps taken to complete the worked example, and when learners use self-explanations to describe the steps to themselves and others. The overall impact on student learning is high, measured at 0.57 in Hattie’s research. </w:t>
      </w:r>
    </w:p>
    <w:p w14:paraId="272DCA78" w14:textId="77777777" w:rsidR="009F3DE2" w:rsidRPr="00E421F9" w:rsidRDefault="009F3DE2" w:rsidP="009F3DE2">
      <w:pPr>
        <w:rPr>
          <w:b/>
        </w:rPr>
      </w:pPr>
      <w:r w:rsidRPr="00E421F9">
        <w:rPr>
          <w:b/>
        </w:rPr>
        <w:t>Considerations</w:t>
      </w:r>
    </w:p>
    <w:p w14:paraId="22BD2E12" w14:textId="77777777" w:rsidR="009F3DE2" w:rsidRDefault="009F3DE2" w:rsidP="009F3DE2">
      <w:r>
        <w:t xml:space="preserve">Using a series of worked examples can assist teachers to scaffold student knowledge and skill acquisition. However, when progressively incorporating additional stretch, each new example needs to be adequate to challenge the learner – not too great, not too little. Formative assessment is used to monitor student understanding and target teaching to the appropriate level of challenge. </w:t>
      </w:r>
    </w:p>
    <w:p w14:paraId="4E9D1F29" w14:textId="77777777" w:rsidR="009F3DE2" w:rsidRDefault="009F3DE2" w:rsidP="009F3DE2">
      <w:r>
        <w:t xml:space="preserve">Gradually omitting steps from worked examples can be effective too. This approach supports the students’ </w:t>
      </w:r>
      <w:r>
        <w:t>transition from learning by using worked examples as references, to using problem solving and metacognition (for example, self-verbalisation and self-questioning).</w:t>
      </w:r>
    </w:p>
    <w:p w14:paraId="6EF10A9B" w14:textId="395646C2" w:rsidR="00954CCC" w:rsidRPr="00354F43" w:rsidRDefault="009F3DE2" w:rsidP="009F3DE2">
      <w:pPr>
        <w:rPr>
          <w:rFonts w:ascii="Helvetica" w:eastAsia="Times New Roman" w:hAnsi="Helvetica" w:cs="Segoe UI"/>
          <w:color w:val="444444"/>
          <w:sz w:val="20"/>
          <w:szCs w:val="20"/>
          <w:lang w:val="en-AU" w:eastAsia="en-AU"/>
        </w:rPr>
      </w:pPr>
      <w:r>
        <w:t>The effectiveness of worked examples is related to the learners’ relative expertise. Reliance on worked examples decreases as learners’ proficiency increases.</w:t>
      </w:r>
    </w:p>
    <w:p w14:paraId="72706AEE" w14:textId="77777777" w:rsidR="009F3DE2" w:rsidRPr="009F3DE2" w:rsidRDefault="009F3DE2" w:rsidP="009F3DE2">
      <w:pPr>
        <w:keepNext/>
        <w:keepLines/>
        <w:spacing w:after="40"/>
        <w:outlineLvl w:val="0"/>
        <w:rPr>
          <w:rFonts w:eastAsiaTheme="majorEastAsia" w:cstheme="majorBidi"/>
          <w:b/>
          <w:bCs/>
          <w:caps/>
          <w:color w:val="AF272F"/>
          <w:sz w:val="20"/>
          <w:szCs w:val="20"/>
        </w:rPr>
      </w:pPr>
      <w:r w:rsidRPr="009F3DE2">
        <w:rPr>
          <w:rFonts w:eastAsiaTheme="majorEastAsia" w:cstheme="majorBidi"/>
          <w:b/>
          <w:bCs/>
          <w:caps/>
          <w:color w:val="AF272F"/>
          <w:sz w:val="20"/>
          <w:szCs w:val="20"/>
        </w:rPr>
        <w:t>This strategy is demonstrated when the teacher:</w:t>
      </w:r>
    </w:p>
    <w:p w14:paraId="5DC31369" w14:textId="77777777" w:rsidR="009F3DE2" w:rsidRPr="009F3DE2" w:rsidRDefault="009F3DE2" w:rsidP="009F3DE2">
      <w:pPr>
        <w:numPr>
          <w:ilvl w:val="0"/>
          <w:numId w:val="14"/>
        </w:numPr>
        <w:ind w:left="426"/>
        <w:contextualSpacing/>
      </w:pPr>
      <w:r w:rsidRPr="009F3DE2">
        <w:t xml:space="preserve">scaffolds the acquisition of new knowledge and skills by presenting students with a clear, step-by-step example </w:t>
      </w:r>
    </w:p>
    <w:p w14:paraId="1FCC932A" w14:textId="77777777" w:rsidR="009F3DE2" w:rsidRPr="009F3DE2" w:rsidRDefault="009F3DE2" w:rsidP="009F3DE2">
      <w:pPr>
        <w:numPr>
          <w:ilvl w:val="0"/>
          <w:numId w:val="14"/>
        </w:numPr>
        <w:ind w:left="426"/>
        <w:contextualSpacing/>
      </w:pPr>
      <w:r w:rsidRPr="009F3DE2">
        <w:t>designs worked examples that are accessible to students (self-explanatory) and unpacks the learning process, highlighting options available to arrive at the correct solution</w:t>
      </w:r>
    </w:p>
    <w:p w14:paraId="06367AF1" w14:textId="68F9D3AD" w:rsidR="009F3DE2" w:rsidRDefault="009F3DE2" w:rsidP="009F3DE2">
      <w:pPr>
        <w:numPr>
          <w:ilvl w:val="0"/>
          <w:numId w:val="14"/>
        </w:numPr>
        <w:ind w:left="426"/>
        <w:contextualSpacing/>
      </w:pPr>
      <w:r w:rsidRPr="009F3DE2">
        <w:t>monitors student learning and supports students to move towards more independent practice.</w:t>
      </w:r>
    </w:p>
    <w:p w14:paraId="533A87C3" w14:textId="77777777" w:rsidR="009F3DE2" w:rsidRPr="009F3DE2" w:rsidRDefault="009F3DE2" w:rsidP="009F3DE2">
      <w:pPr>
        <w:ind w:left="426"/>
        <w:contextualSpacing/>
      </w:pPr>
    </w:p>
    <w:p w14:paraId="73172A5E" w14:textId="77777777" w:rsidR="009F3DE2" w:rsidRPr="009F3DE2" w:rsidRDefault="009F3DE2" w:rsidP="009F3DE2">
      <w:pPr>
        <w:keepNext/>
        <w:keepLines/>
        <w:spacing w:after="40"/>
        <w:outlineLvl w:val="0"/>
        <w:rPr>
          <w:rFonts w:eastAsiaTheme="majorEastAsia" w:cstheme="majorBidi"/>
          <w:b/>
          <w:bCs/>
          <w:caps/>
          <w:color w:val="AF272F"/>
          <w:sz w:val="20"/>
          <w:szCs w:val="20"/>
        </w:rPr>
      </w:pPr>
      <w:r w:rsidRPr="009F3DE2">
        <w:rPr>
          <w:rFonts w:eastAsiaTheme="majorEastAsia" w:cstheme="majorBidi"/>
          <w:b/>
          <w:bCs/>
          <w:caps/>
          <w:color w:val="AF272F"/>
          <w:sz w:val="20"/>
          <w:szCs w:val="20"/>
        </w:rPr>
        <w:t xml:space="preserve">This strategy is NOT demonstrated when the teacher: </w:t>
      </w:r>
    </w:p>
    <w:p w14:paraId="5AC1488A" w14:textId="77777777" w:rsidR="009F3DE2" w:rsidRPr="009F3DE2" w:rsidRDefault="009F3DE2" w:rsidP="009F3DE2">
      <w:pPr>
        <w:numPr>
          <w:ilvl w:val="0"/>
          <w:numId w:val="14"/>
        </w:numPr>
        <w:ind w:left="426"/>
        <w:contextualSpacing/>
      </w:pPr>
      <w:r w:rsidRPr="009F3DE2">
        <w:t xml:space="preserve">introduces new knowledge and skills with worked examples that are too complex and inaccessible to learners </w:t>
      </w:r>
    </w:p>
    <w:p w14:paraId="4408C1A8" w14:textId="07771D9C" w:rsidR="009F3DE2" w:rsidRDefault="009F3DE2" w:rsidP="009F3DE2">
      <w:pPr>
        <w:numPr>
          <w:ilvl w:val="0"/>
          <w:numId w:val="14"/>
        </w:numPr>
        <w:ind w:left="426"/>
        <w:contextualSpacing/>
      </w:pPr>
      <w:r w:rsidRPr="009F3DE2">
        <w:t xml:space="preserve">uses the same worked examples for all learners, including those with an already advanced knowledge of the topic or subject matter.  </w:t>
      </w:r>
    </w:p>
    <w:p w14:paraId="7FB78E02" w14:textId="77777777" w:rsidR="009F3DE2" w:rsidRPr="009F3DE2" w:rsidRDefault="009F3DE2" w:rsidP="009F3DE2">
      <w:pPr>
        <w:ind w:left="426"/>
        <w:contextualSpacing/>
      </w:pPr>
    </w:p>
    <w:p w14:paraId="1EFA169C" w14:textId="77777777" w:rsidR="009F3DE2" w:rsidRPr="009F3DE2" w:rsidRDefault="009F3DE2" w:rsidP="009F3DE2">
      <w:pPr>
        <w:keepNext/>
        <w:keepLines/>
        <w:spacing w:after="40"/>
        <w:outlineLvl w:val="0"/>
        <w:rPr>
          <w:rFonts w:eastAsiaTheme="majorEastAsia" w:cstheme="majorBidi"/>
          <w:b/>
          <w:bCs/>
          <w:caps/>
          <w:color w:val="AF272F"/>
          <w:sz w:val="20"/>
          <w:szCs w:val="20"/>
        </w:rPr>
      </w:pPr>
      <w:r w:rsidRPr="009F3DE2">
        <w:rPr>
          <w:rFonts w:eastAsiaTheme="majorEastAsia" w:cstheme="majorBidi"/>
          <w:b/>
          <w:bCs/>
          <w:caps/>
          <w:color w:val="AF272F"/>
          <w:sz w:val="20"/>
          <w:szCs w:val="20"/>
        </w:rPr>
        <w:t>This strategy is demonstrated when students:</w:t>
      </w:r>
    </w:p>
    <w:p w14:paraId="7B422A92" w14:textId="77777777" w:rsidR="009F3DE2" w:rsidRPr="009F3DE2" w:rsidRDefault="009F3DE2" w:rsidP="009F3DE2">
      <w:pPr>
        <w:numPr>
          <w:ilvl w:val="0"/>
          <w:numId w:val="14"/>
        </w:numPr>
        <w:ind w:left="426"/>
        <w:contextualSpacing/>
      </w:pPr>
      <w:r w:rsidRPr="009F3DE2">
        <w:t>are engaged and on task because the worked example is pitched at the right level of challenge</w:t>
      </w:r>
    </w:p>
    <w:p w14:paraId="34682351" w14:textId="77777777" w:rsidR="009F3DE2" w:rsidRPr="009F3DE2" w:rsidRDefault="009F3DE2" w:rsidP="009F3DE2">
      <w:pPr>
        <w:numPr>
          <w:ilvl w:val="0"/>
          <w:numId w:val="14"/>
        </w:numPr>
        <w:ind w:left="426"/>
        <w:contextualSpacing/>
      </w:pPr>
      <w:r w:rsidRPr="009F3DE2">
        <w:t>understand that the focus is on understanding the process required to complete the task</w:t>
      </w:r>
    </w:p>
    <w:p w14:paraId="1A1FB312" w14:textId="77777777" w:rsidR="009F3DE2" w:rsidRPr="009F3DE2" w:rsidRDefault="009F3DE2" w:rsidP="009F3DE2">
      <w:pPr>
        <w:numPr>
          <w:ilvl w:val="0"/>
          <w:numId w:val="14"/>
        </w:numPr>
        <w:ind w:left="426"/>
        <w:contextualSpacing/>
      </w:pPr>
      <w:r w:rsidRPr="009F3DE2">
        <w:t>can move with confidence from using worked examples to independent practice.</w:t>
      </w:r>
    </w:p>
    <w:p w14:paraId="21794333" w14:textId="77777777" w:rsidR="00954CCC" w:rsidRDefault="00954CCC" w:rsidP="00954CCC"/>
    <w:p w14:paraId="4413B6DF" w14:textId="77777777" w:rsidR="00954CCC" w:rsidRPr="005F4ACC" w:rsidRDefault="00954CCC" w:rsidP="00954CCC"/>
    <w:p w14:paraId="435B5D75" w14:textId="77777777" w:rsidR="00954CCC" w:rsidRPr="00C001B5" w:rsidRDefault="00954CCC" w:rsidP="00954CCC">
      <w:pPr>
        <w:pStyle w:val="Heading1"/>
        <w:ind w:left="360"/>
        <w:sectPr w:rsidR="00954CCC" w:rsidRPr="00C001B5" w:rsidSect="00C02DD3">
          <w:headerReference w:type="default" r:id="rId87"/>
          <w:footerReference w:type="default" r:id="rId88"/>
          <w:type w:val="continuous"/>
          <w:pgSz w:w="11900" w:h="16840"/>
          <w:pgMar w:top="1134" w:right="1304" w:bottom="1134" w:left="1304" w:header="624" w:footer="1134" w:gutter="0"/>
          <w:cols w:num="2" w:space="397"/>
          <w:titlePg/>
          <w:docGrid w:linePitch="360"/>
        </w:sectPr>
      </w:pPr>
    </w:p>
    <w:p w14:paraId="231D202E" w14:textId="77777777" w:rsidR="00954CCC" w:rsidRDefault="00954CCC" w:rsidP="00954CCC">
      <w:pPr>
        <w:spacing w:after="0" w:line="240" w:lineRule="auto"/>
        <w:rPr>
          <w:rFonts w:eastAsiaTheme="majorEastAsia" w:cstheme="majorBidi"/>
          <w:b/>
          <w:bCs/>
          <w:caps/>
          <w:color w:val="AF272F"/>
          <w:sz w:val="20"/>
          <w:szCs w:val="20"/>
        </w:rPr>
      </w:pPr>
      <w:r>
        <w:br w:type="page"/>
      </w:r>
    </w:p>
    <w:p w14:paraId="47EBF877" w14:textId="77777777" w:rsidR="002B2178" w:rsidRDefault="002B2178" w:rsidP="002B2178">
      <w:pPr>
        <w:pStyle w:val="Heading1"/>
      </w:pPr>
    </w:p>
    <w:p w14:paraId="3CBFEFED" w14:textId="635B7D8A" w:rsidR="002B2178" w:rsidRDefault="00954CCC" w:rsidP="002B2178">
      <w:pPr>
        <w:pStyle w:val="Heading1"/>
      </w:pPr>
      <w:r>
        <w:t>Resources</w:t>
      </w:r>
    </w:p>
    <w:p w14:paraId="3524E46A" w14:textId="77777777" w:rsidR="002B2178" w:rsidRPr="002B2178" w:rsidRDefault="002B2178" w:rsidP="002B2178"/>
    <w:p w14:paraId="5067EB42" w14:textId="77777777" w:rsidR="00954CCC" w:rsidRDefault="00954CCC" w:rsidP="002B2178">
      <w:pPr>
        <w:numPr>
          <w:ilvl w:val="0"/>
          <w:numId w:val="15"/>
        </w:numPr>
        <w:ind w:left="425" w:hanging="357"/>
      </w:pPr>
      <w:r>
        <w:t>AITSL Videos:</w:t>
      </w:r>
    </w:p>
    <w:p w14:paraId="79406A5E" w14:textId="115DBBA5" w:rsidR="009F3DE2" w:rsidRDefault="00954CCC" w:rsidP="002B2178">
      <w:pPr>
        <w:ind w:left="425"/>
      </w:pPr>
      <w:r>
        <w:t>Motivating Learning:</w:t>
      </w:r>
      <w:r>
        <w:br/>
      </w:r>
      <w:hyperlink r:id="rId89" w:history="1">
        <w:r w:rsidR="002B2178" w:rsidRPr="00EB367E">
          <w:rPr>
            <w:rStyle w:val="Hyperlink"/>
          </w:rPr>
          <w:t>https://www.youtube.com/watch?v=29u938fYS-o</w:t>
        </w:r>
      </w:hyperlink>
      <w:r w:rsidR="002B2178">
        <w:t xml:space="preserve"> </w:t>
      </w:r>
    </w:p>
    <w:p w14:paraId="02F7BF91" w14:textId="3D063831" w:rsidR="00954CCC" w:rsidRDefault="00954CCC" w:rsidP="002B2178">
      <w:pPr>
        <w:pStyle w:val="ListParagraph"/>
        <w:ind w:left="426"/>
        <w:rPr>
          <w:lang w:val="en-AU"/>
        </w:rPr>
      </w:pPr>
      <w:r w:rsidRPr="00172ABE">
        <w:rPr>
          <w:lang w:val="en-AU"/>
        </w:rPr>
        <w:t>Well-sequenced mathematics teaching</w:t>
      </w:r>
      <w:r>
        <w:rPr>
          <w:lang w:val="en-AU"/>
        </w:rPr>
        <w:t>:</w:t>
      </w:r>
      <w:r w:rsidRPr="00172ABE">
        <w:rPr>
          <w:lang w:val="en-AU"/>
        </w:rPr>
        <w:br/>
      </w:r>
      <w:hyperlink r:id="rId90" w:history="1">
        <w:r w:rsidR="002B2178" w:rsidRPr="00EB367E">
          <w:rPr>
            <w:rStyle w:val="Hyperlink"/>
          </w:rPr>
          <w:t>https://www.youtube.com/watch?v=gijBHH0Z8M0</w:t>
        </w:r>
      </w:hyperlink>
      <w:r w:rsidR="002B2178">
        <w:t xml:space="preserve"> </w:t>
      </w:r>
      <w:r>
        <w:rPr>
          <w:lang w:val="en-AU"/>
        </w:rPr>
        <w:br/>
        <w:t>Why do objects sink or float:</w:t>
      </w:r>
      <w:r>
        <w:rPr>
          <w:lang w:val="en-AU"/>
        </w:rPr>
        <w:br/>
      </w:r>
      <w:hyperlink r:id="rId91" w:history="1">
        <w:r w:rsidR="002B2178" w:rsidRPr="00EB367E">
          <w:rPr>
            <w:rStyle w:val="Hyperlink"/>
          </w:rPr>
          <w:t>https://www.youtube.com/watch?v=6iIWMRY_FNg</w:t>
        </w:r>
      </w:hyperlink>
      <w:r w:rsidR="002B2178">
        <w:t xml:space="preserve"> </w:t>
      </w:r>
    </w:p>
    <w:p w14:paraId="11173CE6" w14:textId="77777777" w:rsidR="00954CCC" w:rsidRDefault="00954CCC" w:rsidP="00954CCC">
      <w:pPr>
        <w:rPr>
          <w:lang w:val="en-AU"/>
        </w:rPr>
      </w:pPr>
    </w:p>
    <w:p w14:paraId="4387EBCB" w14:textId="77777777" w:rsidR="002B2178" w:rsidRPr="00353874" w:rsidRDefault="002B2178" w:rsidP="002B2178">
      <w:pPr>
        <w:pStyle w:val="ListParagraph"/>
        <w:numPr>
          <w:ilvl w:val="0"/>
          <w:numId w:val="35"/>
        </w:numPr>
        <w:spacing w:after="40"/>
        <w:ind w:left="284"/>
        <w:rPr>
          <w:lang w:val="en-AU"/>
        </w:rPr>
      </w:pPr>
      <w:r>
        <w:rPr>
          <w:lang w:val="en-AU"/>
        </w:rPr>
        <w:t>Practice Principle 4: Curriculum planning and implementation engages and challenges all students:</w:t>
      </w:r>
    </w:p>
    <w:p w14:paraId="506D92FA" w14:textId="77777777" w:rsidR="002B2178" w:rsidRDefault="00DF119F" w:rsidP="002B2178">
      <w:pPr>
        <w:spacing w:before="40"/>
        <w:ind w:left="284"/>
      </w:pPr>
      <w:hyperlink r:id="rId92" w:history="1">
        <w:r w:rsidR="002B2178" w:rsidRPr="00EB367E">
          <w:rPr>
            <w:rStyle w:val="Hyperlink"/>
          </w:rPr>
          <w:t>https://www.education.vic.gov.au/school/teachers/teachingresources/practice/improve/Pages/principlesexcellence.aspx</w:t>
        </w:r>
      </w:hyperlink>
      <w:r w:rsidR="002B2178">
        <w:t xml:space="preserve"> </w:t>
      </w:r>
    </w:p>
    <w:p w14:paraId="16AC5E8F" w14:textId="77777777" w:rsidR="002B2178" w:rsidRDefault="002B2178" w:rsidP="002B2178">
      <w:pPr>
        <w:pStyle w:val="ListParagraph"/>
        <w:numPr>
          <w:ilvl w:val="0"/>
          <w:numId w:val="35"/>
        </w:numPr>
        <w:spacing w:after="40"/>
        <w:ind w:left="284"/>
        <w:rPr>
          <w:lang w:val="en-AU"/>
        </w:rPr>
      </w:pPr>
      <w:r w:rsidRPr="00353874">
        <w:rPr>
          <w:lang w:val="en-AU"/>
        </w:rPr>
        <w:t>Pedagogical Model: Expl</w:t>
      </w:r>
      <w:r>
        <w:rPr>
          <w:lang w:val="en-AU"/>
        </w:rPr>
        <w:t>ain</w:t>
      </w:r>
    </w:p>
    <w:p w14:paraId="757CC469" w14:textId="6A0BB05F" w:rsidR="002B2178" w:rsidRDefault="00DF119F" w:rsidP="002B2178">
      <w:pPr>
        <w:pStyle w:val="ListParagraph"/>
        <w:spacing w:after="40"/>
        <w:ind w:left="284"/>
        <w:rPr>
          <w:lang w:val="en-AU"/>
        </w:rPr>
        <w:sectPr w:rsidR="002B2178" w:rsidSect="00C02DD3">
          <w:type w:val="continuous"/>
          <w:pgSz w:w="11900" w:h="16840"/>
          <w:pgMar w:top="1134" w:right="1304" w:bottom="1134" w:left="1304" w:header="624" w:footer="1134" w:gutter="0"/>
          <w:cols w:num="2" w:space="397"/>
          <w:docGrid w:linePitch="360"/>
        </w:sectPr>
      </w:pPr>
      <w:hyperlink r:id="rId93" w:history="1">
        <w:r w:rsidR="002B2178" w:rsidRPr="00EB367E">
          <w:rPr>
            <w:rStyle w:val="Hyperlink"/>
            <w:lang w:val="en-AU"/>
          </w:rPr>
          <w:t>https://www.education.vic.gov.au/school/teachers/teachingresources/practice/improve/Pages/pedagogical-model.aspx</w:t>
        </w:r>
      </w:hyperlink>
      <w:r w:rsidR="002B2178">
        <w:rPr>
          <w:lang w:val="en-AU"/>
        </w:rPr>
        <w:t xml:space="preserve"> </w:t>
      </w:r>
    </w:p>
    <w:p w14:paraId="4E87ECD4" w14:textId="77777777" w:rsidR="00954CCC" w:rsidRDefault="00954CCC" w:rsidP="00954CCC">
      <w:pPr>
        <w:rPr>
          <w:lang w:val="en-AU"/>
        </w:rPr>
      </w:pPr>
    </w:p>
    <w:p w14:paraId="3944F272" w14:textId="77777777" w:rsidR="002B2178" w:rsidRDefault="002B2178" w:rsidP="00954CCC">
      <w:pPr>
        <w:rPr>
          <w:lang w:val="en-AU"/>
        </w:rPr>
      </w:pPr>
    </w:p>
    <w:p w14:paraId="505C59E2" w14:textId="77777777" w:rsidR="002B2178" w:rsidRDefault="002B2178" w:rsidP="00954CCC">
      <w:pPr>
        <w:rPr>
          <w:lang w:val="en-AU"/>
        </w:rPr>
      </w:pPr>
    </w:p>
    <w:p w14:paraId="171FF003" w14:textId="77777777" w:rsidR="002B2178" w:rsidRDefault="002B2178" w:rsidP="00954CCC">
      <w:pPr>
        <w:rPr>
          <w:lang w:val="en-AU"/>
        </w:rPr>
      </w:pPr>
    </w:p>
    <w:p w14:paraId="4F955529" w14:textId="01F10A2C" w:rsidR="002B2178" w:rsidRDefault="002B2178" w:rsidP="00954CCC">
      <w:pPr>
        <w:rPr>
          <w:lang w:val="en-AU"/>
        </w:rPr>
        <w:sectPr w:rsidR="002B2178" w:rsidSect="00C02DD3">
          <w:type w:val="continuous"/>
          <w:pgSz w:w="11900" w:h="16840"/>
          <w:pgMar w:top="1134" w:right="1304" w:bottom="1134" w:left="1304" w:header="624" w:footer="1134" w:gutter="0"/>
          <w:cols w:num="2" w:space="397"/>
          <w:docGrid w:linePitch="360"/>
        </w:sectPr>
      </w:pPr>
    </w:p>
    <w:p w14:paraId="2EF0DF10" w14:textId="73B177AE" w:rsidR="00954CCC" w:rsidRDefault="00954CCC" w:rsidP="00954CCC">
      <w:pPr>
        <w:pStyle w:val="Heading1"/>
      </w:pPr>
      <w:r>
        <w:t>Examples tHAT illustrate the Strategy</w:t>
      </w:r>
    </w:p>
    <w:p w14:paraId="7A493CCD" w14:textId="66AE8892" w:rsidR="002B2178" w:rsidRDefault="002B2178" w:rsidP="002B2178"/>
    <w:tbl>
      <w:tblPr>
        <w:tblStyle w:val="ListTable3-Accent2"/>
        <w:tblW w:w="9493" w:type="dxa"/>
        <w:tblLayout w:type="fixed"/>
        <w:tblLook w:val="04A0" w:firstRow="1" w:lastRow="0" w:firstColumn="1" w:lastColumn="0" w:noHBand="0" w:noVBand="1"/>
      </w:tblPr>
      <w:tblGrid>
        <w:gridCol w:w="9493"/>
      </w:tblGrid>
      <w:tr w:rsidR="002B2178" w:rsidRPr="00B954D4" w14:paraId="77F9BF14" w14:textId="77777777" w:rsidTr="000A46F0">
        <w:trPr>
          <w:cnfStyle w:val="100000000000" w:firstRow="1" w:lastRow="0" w:firstColumn="0" w:lastColumn="0" w:oddVBand="0" w:evenVBand="0" w:oddHBand="0" w:evenHBand="0" w:firstRowFirstColumn="0" w:firstRowLastColumn="0" w:lastRowFirstColumn="0" w:lastRowLastColumn="0"/>
          <w:trHeight w:val="93"/>
        </w:trPr>
        <w:tc>
          <w:tcPr>
            <w:cnfStyle w:val="001000000100" w:firstRow="0" w:lastRow="0" w:firstColumn="1" w:lastColumn="0" w:oddVBand="0" w:evenVBand="0" w:oddHBand="0" w:evenHBand="0" w:firstRowFirstColumn="1" w:firstRowLastColumn="0" w:lastRowFirstColumn="0" w:lastRowLastColumn="0"/>
            <w:tcW w:w="9493" w:type="dxa"/>
            <w:tcBorders>
              <w:top w:val="single" w:sz="4" w:space="0" w:color="C0504D" w:themeColor="accent2"/>
              <w:left w:val="single" w:sz="4" w:space="0" w:color="C0504D" w:themeColor="accent2"/>
              <w:right w:val="single" w:sz="4" w:space="0" w:color="C0504D" w:themeColor="accent2"/>
            </w:tcBorders>
            <w:hideMark/>
          </w:tcPr>
          <w:p w14:paraId="7678163B" w14:textId="0DD5E494" w:rsidR="002B2178" w:rsidRPr="00B954D4" w:rsidRDefault="002B2178" w:rsidP="000A46F0">
            <w:pPr>
              <w:autoSpaceDE w:val="0"/>
              <w:autoSpaceDN w:val="0"/>
              <w:adjustRightInd w:val="0"/>
              <w:spacing w:before="120" w:line="240" w:lineRule="auto"/>
              <w:rPr>
                <w:rFonts w:eastAsia="Calibri"/>
                <w:color w:val="000000"/>
                <w:sz w:val="20"/>
                <w:szCs w:val="20"/>
                <w:lang w:val="en-AU"/>
              </w:rPr>
            </w:pPr>
            <w:r>
              <w:rPr>
                <w:rFonts w:eastAsia="Calibri"/>
                <w:color w:val="000000"/>
                <w:sz w:val="20"/>
                <w:szCs w:val="20"/>
                <w:lang w:val="en-AU"/>
              </w:rPr>
              <w:t>Example 1: Year 6 – Mathematics</w:t>
            </w:r>
          </w:p>
        </w:tc>
      </w:tr>
      <w:tr w:rsidR="002B2178" w:rsidRPr="00B954D4" w14:paraId="2283C3DB" w14:textId="77777777" w:rsidTr="000A46F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9493" w:type="dxa"/>
            <w:tcBorders>
              <w:left w:val="single" w:sz="4" w:space="0" w:color="C0504D" w:themeColor="accent2"/>
              <w:right w:val="single" w:sz="4" w:space="0" w:color="C0504D" w:themeColor="accent2"/>
            </w:tcBorders>
          </w:tcPr>
          <w:p w14:paraId="3B5F1CA2" w14:textId="77777777" w:rsidR="002B2178" w:rsidRPr="009F3DE2" w:rsidRDefault="002B2178" w:rsidP="002B2178">
            <w:pPr>
              <w:rPr>
                <w:rFonts w:eastAsia="Times New Roman"/>
                <w:bCs w:val="0"/>
                <w:lang w:val="en-AU" w:eastAsia="en-AU"/>
              </w:rPr>
            </w:pPr>
            <w:r w:rsidRPr="009F3DE2">
              <w:rPr>
                <w:rFonts w:eastAsia="Times New Roman"/>
                <w:b w:val="0"/>
                <w:bCs w:val="0"/>
                <w:lang w:val="en-AU" w:eastAsia="en-AU"/>
              </w:rPr>
              <w:t xml:space="preserve">At the beginning of a unit of work on Financial Literacy, a Year 6 Mathematics teacher planned to use worked examples as a foundation for building her students’ skills. She applied this high impact teaching strategy to demonstrate a method of calculating percentage discounts of 10%. </w:t>
            </w:r>
          </w:p>
          <w:p w14:paraId="4ADA4366" w14:textId="77777777" w:rsidR="002B2178" w:rsidRPr="009F3DE2" w:rsidRDefault="002B2178" w:rsidP="002B2178">
            <w:pPr>
              <w:rPr>
                <w:rFonts w:eastAsia="Times New Roman"/>
                <w:bCs w:val="0"/>
                <w:lang w:val="en-AU" w:eastAsia="en-AU"/>
              </w:rPr>
            </w:pPr>
            <w:r w:rsidRPr="009F3DE2">
              <w:rPr>
                <w:rFonts w:eastAsia="Times New Roman"/>
                <w:b w:val="0"/>
                <w:bCs w:val="0"/>
                <w:lang w:val="en-AU" w:eastAsia="en-AU"/>
              </w:rPr>
              <w:t>After presenting a video of discount sales and linking the learning intentions and success criteria to real-life problems, the teacher demonstrated the method on the board. She emphasised each step of the process, clearly articulating the method and the links between the steps. With this strategy the teacher was able to demonstrate the complete process and provide a worked example that would assist students to find solutions to like problems.</w:t>
            </w:r>
          </w:p>
          <w:p w14:paraId="32588403" w14:textId="77777777" w:rsidR="002B2178" w:rsidRPr="009F3DE2" w:rsidRDefault="002B2178" w:rsidP="002B2178">
            <w:pPr>
              <w:rPr>
                <w:rFonts w:eastAsia="Times New Roman"/>
                <w:bCs w:val="0"/>
                <w:lang w:val="en-AU" w:eastAsia="en-AU"/>
              </w:rPr>
            </w:pPr>
            <w:r w:rsidRPr="009F3DE2">
              <w:rPr>
                <w:rFonts w:eastAsia="Times New Roman"/>
                <w:b w:val="0"/>
                <w:bCs w:val="0"/>
                <w:lang w:val="en-AU" w:eastAsia="en-AU"/>
              </w:rPr>
              <w:t>She built upon this knowledge by tasking students to use the worked example to apply the process learnt.</w:t>
            </w:r>
            <w:r w:rsidRPr="009F3DE2" w:rsidDel="002B33E5">
              <w:rPr>
                <w:rFonts w:eastAsia="Times New Roman"/>
                <w:b w:val="0"/>
                <w:bCs w:val="0"/>
                <w:lang w:val="en-AU" w:eastAsia="en-AU"/>
              </w:rPr>
              <w:t xml:space="preserve"> </w:t>
            </w:r>
            <w:r w:rsidRPr="009F3DE2">
              <w:rPr>
                <w:rFonts w:eastAsia="Times New Roman"/>
                <w:b w:val="0"/>
                <w:bCs w:val="0"/>
                <w:lang w:val="en-AU" w:eastAsia="en-AU"/>
              </w:rPr>
              <w:t xml:space="preserve">In small groups, students worked through the steps using the processes that were clearly articulated at the start of the lesson and annotated on the board. Once they had mastered using the method for calculating 10% discounts, the teacher provided additional worked examples demonstrating how to apply the knowledge to percentage discounts of 25% and 50%. Students used the new worked examples as a guide for their independent practice.  </w:t>
            </w:r>
          </w:p>
          <w:p w14:paraId="08CD2668" w14:textId="77777777" w:rsidR="002B2178" w:rsidRPr="009F3DE2" w:rsidRDefault="002B2178" w:rsidP="002B2178">
            <w:pPr>
              <w:rPr>
                <w:rFonts w:eastAsia="Times New Roman"/>
                <w:bCs w:val="0"/>
                <w:lang w:val="en-AU" w:eastAsia="en-AU"/>
              </w:rPr>
            </w:pPr>
            <w:r w:rsidRPr="009F3DE2">
              <w:rPr>
                <w:rFonts w:eastAsia="Times New Roman"/>
                <w:b w:val="0"/>
                <w:bCs w:val="0"/>
                <w:lang w:val="en-AU" w:eastAsia="en-AU"/>
              </w:rPr>
              <w:t>Working in groups and using the worked examples opened up opportunities for students to discuss any step they needed further clarification on, prior to a period of independent practice.</w:t>
            </w:r>
          </w:p>
          <w:p w14:paraId="70A5C502" w14:textId="414729EA" w:rsidR="002B2178" w:rsidRPr="00B954D4" w:rsidRDefault="002B2178" w:rsidP="002B2178">
            <w:pPr>
              <w:autoSpaceDE w:val="0"/>
              <w:autoSpaceDN w:val="0"/>
              <w:adjustRightInd w:val="0"/>
              <w:spacing w:before="120" w:line="240" w:lineRule="auto"/>
              <w:rPr>
                <w:rFonts w:eastAsia="Times New Roman"/>
                <w:lang w:val="en-AU" w:eastAsia="en-AU"/>
              </w:rPr>
            </w:pPr>
            <w:r w:rsidRPr="009F3DE2">
              <w:rPr>
                <w:rFonts w:eastAsia="Times New Roman"/>
                <w:b w:val="0"/>
                <w:bCs w:val="0"/>
                <w:lang w:val="en-AU" w:eastAsia="en-AU"/>
              </w:rPr>
              <w:t>Using worked examples enabled the teacher to scaffold the learning which reduced the cognitive load for the learners and supported their skill acquisition.</w:t>
            </w:r>
          </w:p>
        </w:tc>
      </w:tr>
    </w:tbl>
    <w:p w14:paraId="3A621DCB" w14:textId="2E9A43CF" w:rsidR="002B2178" w:rsidRDefault="002B2178" w:rsidP="002B2178"/>
    <w:p w14:paraId="6F282E18" w14:textId="737D3D03" w:rsidR="002B2178" w:rsidRDefault="002B2178" w:rsidP="002B2178"/>
    <w:p w14:paraId="12CBE607" w14:textId="77777777" w:rsidR="002B2178" w:rsidRDefault="002B2178" w:rsidP="002B2178"/>
    <w:tbl>
      <w:tblPr>
        <w:tblStyle w:val="ListTable3-Accent2"/>
        <w:tblW w:w="9493" w:type="dxa"/>
        <w:tblLayout w:type="fixed"/>
        <w:tblLook w:val="04A0" w:firstRow="1" w:lastRow="0" w:firstColumn="1" w:lastColumn="0" w:noHBand="0" w:noVBand="1"/>
      </w:tblPr>
      <w:tblGrid>
        <w:gridCol w:w="9493"/>
      </w:tblGrid>
      <w:tr w:rsidR="002B2178" w:rsidRPr="00B954D4" w14:paraId="50151BF5" w14:textId="77777777" w:rsidTr="000A46F0">
        <w:trPr>
          <w:cnfStyle w:val="100000000000" w:firstRow="1" w:lastRow="0" w:firstColumn="0" w:lastColumn="0" w:oddVBand="0" w:evenVBand="0" w:oddHBand="0" w:evenHBand="0" w:firstRowFirstColumn="0" w:firstRowLastColumn="0" w:lastRowFirstColumn="0" w:lastRowLastColumn="0"/>
          <w:trHeight w:val="93"/>
        </w:trPr>
        <w:tc>
          <w:tcPr>
            <w:cnfStyle w:val="001000000100" w:firstRow="0" w:lastRow="0" w:firstColumn="1" w:lastColumn="0" w:oddVBand="0" w:evenVBand="0" w:oddHBand="0" w:evenHBand="0" w:firstRowFirstColumn="1" w:firstRowLastColumn="0" w:lastRowFirstColumn="0" w:lastRowLastColumn="0"/>
            <w:tcW w:w="9493" w:type="dxa"/>
            <w:tcBorders>
              <w:top w:val="single" w:sz="4" w:space="0" w:color="C0504D" w:themeColor="accent2"/>
              <w:left w:val="single" w:sz="4" w:space="0" w:color="C0504D" w:themeColor="accent2"/>
              <w:right w:val="single" w:sz="4" w:space="0" w:color="C0504D" w:themeColor="accent2"/>
            </w:tcBorders>
            <w:hideMark/>
          </w:tcPr>
          <w:p w14:paraId="611DD22E" w14:textId="020C5B91" w:rsidR="002B2178" w:rsidRPr="00B954D4" w:rsidRDefault="002B2178" w:rsidP="000A46F0">
            <w:pPr>
              <w:autoSpaceDE w:val="0"/>
              <w:autoSpaceDN w:val="0"/>
              <w:adjustRightInd w:val="0"/>
              <w:spacing w:before="120" w:line="240" w:lineRule="auto"/>
              <w:rPr>
                <w:rFonts w:eastAsia="Calibri"/>
                <w:color w:val="000000"/>
                <w:sz w:val="20"/>
                <w:szCs w:val="20"/>
                <w:lang w:val="en-AU"/>
              </w:rPr>
            </w:pPr>
            <w:r>
              <w:rPr>
                <w:rFonts w:eastAsia="Calibri"/>
                <w:color w:val="000000"/>
                <w:sz w:val="20"/>
                <w:szCs w:val="20"/>
                <w:lang w:val="en-AU"/>
              </w:rPr>
              <w:t>Example 2: Secondary</w:t>
            </w:r>
            <w:r w:rsidRPr="00EF22D0">
              <w:rPr>
                <w:rFonts w:eastAsia="Calibri"/>
                <w:color w:val="000000"/>
                <w:sz w:val="20"/>
                <w:szCs w:val="20"/>
                <w:lang w:val="en-AU"/>
              </w:rPr>
              <w:t xml:space="preserve"> – </w:t>
            </w:r>
            <w:r>
              <w:rPr>
                <w:rFonts w:eastAsia="Calibri"/>
                <w:color w:val="000000"/>
                <w:sz w:val="20"/>
                <w:szCs w:val="20"/>
                <w:lang w:val="en-AU"/>
              </w:rPr>
              <w:t>Writing in an EAL class</w:t>
            </w:r>
          </w:p>
        </w:tc>
      </w:tr>
      <w:tr w:rsidR="002B2178" w:rsidRPr="00B954D4" w14:paraId="56593FE9" w14:textId="77777777" w:rsidTr="000A46F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9493" w:type="dxa"/>
            <w:tcBorders>
              <w:left w:val="single" w:sz="4" w:space="0" w:color="C0504D" w:themeColor="accent2"/>
              <w:right w:val="single" w:sz="4" w:space="0" w:color="C0504D" w:themeColor="accent2"/>
            </w:tcBorders>
          </w:tcPr>
          <w:p w14:paraId="3A6C06F8" w14:textId="77777777" w:rsidR="002B2178" w:rsidRPr="002B2178" w:rsidRDefault="002B2178" w:rsidP="002B2178">
            <w:pPr>
              <w:rPr>
                <w:rFonts w:eastAsia="Times New Roman"/>
                <w:b w:val="0"/>
                <w:bCs w:val="0"/>
                <w:lang w:val="en-AU" w:eastAsia="en-AU"/>
              </w:rPr>
            </w:pPr>
            <w:r w:rsidRPr="002B2178">
              <w:rPr>
                <w:rFonts w:eastAsia="Times New Roman"/>
                <w:b w:val="0"/>
                <w:bCs w:val="0"/>
                <w:lang w:val="en-AU" w:eastAsia="en-AU"/>
              </w:rPr>
              <w:t xml:space="preserve">At a secondary school in central Victoria, worked examples were used to develop simple essay writing skills among English as an Additional Language (EAL) students. The teacher had been using the hamburger structure and co-construction in the classroom to scaffold student learning. However, many of his students were finding it hard to become independent writers. To support the transition from guided competence to independent confidence, the teacher decided to structure a recurrent activity around worked examples. </w:t>
            </w:r>
          </w:p>
          <w:p w14:paraId="5D54323B" w14:textId="77777777" w:rsidR="002B2178" w:rsidRPr="002B2178" w:rsidRDefault="002B2178" w:rsidP="002B2178">
            <w:pPr>
              <w:rPr>
                <w:rFonts w:eastAsia="Times New Roman"/>
                <w:b w:val="0"/>
                <w:bCs w:val="0"/>
                <w:lang w:val="en-AU" w:eastAsia="en-AU"/>
              </w:rPr>
            </w:pPr>
            <w:r w:rsidRPr="002B2178">
              <w:rPr>
                <w:rFonts w:eastAsia="Times New Roman"/>
                <w:b w:val="0"/>
                <w:bCs w:val="0"/>
                <w:lang w:val="en-AU" w:eastAsia="en-AU"/>
              </w:rPr>
              <w:t xml:space="preserve">The first EAL lesson every week was dedicated to writing a short essay that recounted the three most important events of the weekend. To scaffold student learning, the teacher initially modelled the steps involved in planning and writing the essay. The steps included writing a list of activities, ranking the activities from most to least important, identifying two fun facts about each of the most important ones, and using this information to write short sentences that were then assembled into a brief essay. The resulting planning notes and sample essay were shared with the students as a fully annotated worked example. The students used this worked example as model for their own writing. </w:t>
            </w:r>
          </w:p>
          <w:p w14:paraId="0217EEFC" w14:textId="77777777" w:rsidR="002B2178" w:rsidRPr="002B2178" w:rsidRDefault="002B2178" w:rsidP="002B2178">
            <w:pPr>
              <w:rPr>
                <w:rFonts w:eastAsia="Times New Roman"/>
                <w:b w:val="0"/>
                <w:bCs w:val="0"/>
                <w:lang w:val="en-AU" w:eastAsia="en-AU"/>
              </w:rPr>
            </w:pPr>
            <w:r w:rsidRPr="002B2178">
              <w:rPr>
                <w:rFonts w:eastAsia="Times New Roman"/>
                <w:b w:val="0"/>
                <w:bCs w:val="0"/>
                <w:lang w:val="en-AU" w:eastAsia="en-AU"/>
              </w:rPr>
              <w:lastRenderedPageBreak/>
              <w:t>Each Monday lesson started with sharing a new worked example, followed by discussion about the process the teacher used. As students became more familiar with the process, the annotations on worked examples became progressively less comprehensive, encouraging students to own the writing process. Students who were still struggling had access to a bank of worked examples. They could refer to the more comprehensive annotations made on worked examples completed earlier in the term.</w:t>
            </w:r>
          </w:p>
          <w:p w14:paraId="4F6AFC2E" w14:textId="6B37DC16" w:rsidR="002B2178" w:rsidRPr="00B954D4" w:rsidRDefault="002B2178" w:rsidP="002B2178">
            <w:pPr>
              <w:autoSpaceDE w:val="0"/>
              <w:autoSpaceDN w:val="0"/>
              <w:adjustRightInd w:val="0"/>
              <w:spacing w:before="120" w:line="240" w:lineRule="auto"/>
              <w:rPr>
                <w:rFonts w:eastAsia="Times New Roman"/>
                <w:lang w:val="en-AU" w:eastAsia="en-AU"/>
              </w:rPr>
            </w:pPr>
            <w:r w:rsidRPr="002B2178">
              <w:rPr>
                <w:rFonts w:eastAsia="Times New Roman"/>
                <w:b w:val="0"/>
                <w:bCs w:val="0"/>
                <w:lang w:val="en-AU" w:eastAsia="en-AU"/>
              </w:rPr>
              <w:t>The scaffolding provided through worked examples enabled students to become more independent and their writing skills improved. When the teacher asked students whether worked examples were helpful, their responses were positive. They reported that worked examples enabled them to engage with increasing confidence in what they considered a complex task, and to focus more closely on their spelling and grammar.</w:t>
            </w:r>
          </w:p>
        </w:tc>
      </w:tr>
    </w:tbl>
    <w:p w14:paraId="26045464" w14:textId="77777777" w:rsidR="00954CCC" w:rsidRDefault="00954CCC" w:rsidP="00954CCC">
      <w:pPr>
        <w:pStyle w:val="Heading1"/>
        <w:rPr>
          <w:lang w:val="en-AU"/>
        </w:rPr>
      </w:pPr>
    </w:p>
    <w:p w14:paraId="0F2641D2" w14:textId="3F475525" w:rsidR="00954CCC" w:rsidRDefault="00954CCC" w:rsidP="00954CCC">
      <w:pPr>
        <w:spacing w:after="0" w:line="240" w:lineRule="auto"/>
        <w:rPr>
          <w:rFonts w:eastAsiaTheme="majorEastAsia" w:cstheme="majorBidi"/>
          <w:b/>
          <w:bCs/>
          <w:caps/>
          <w:color w:val="AF272F"/>
          <w:sz w:val="20"/>
          <w:szCs w:val="20"/>
          <w:lang w:val="en-AU"/>
        </w:rPr>
      </w:pPr>
    </w:p>
    <w:p w14:paraId="49B7BF53" w14:textId="28D2EB22" w:rsidR="00954CCC" w:rsidRDefault="00954CCC" w:rsidP="00954CCC">
      <w:pPr>
        <w:pStyle w:val="Heading1"/>
        <w:rPr>
          <w:lang w:val="en-AU"/>
        </w:rPr>
      </w:pPr>
      <w:r>
        <w:rPr>
          <w:lang w:val="en-AU"/>
        </w:rPr>
        <w:t>Continuum of practice</w:t>
      </w:r>
    </w:p>
    <w:tbl>
      <w:tblPr>
        <w:tblStyle w:val="ListTable3-Accent2"/>
        <w:tblW w:w="9920" w:type="dxa"/>
        <w:tblLayout w:type="fixed"/>
        <w:tblLook w:val="04A0" w:firstRow="1" w:lastRow="0" w:firstColumn="1" w:lastColumn="0" w:noHBand="0" w:noVBand="1"/>
      </w:tblPr>
      <w:tblGrid>
        <w:gridCol w:w="1838"/>
        <w:gridCol w:w="2552"/>
        <w:gridCol w:w="3050"/>
        <w:gridCol w:w="2480"/>
      </w:tblGrid>
      <w:tr w:rsidR="009F3DE2" w:rsidRPr="00494BCE" w14:paraId="4DC4BC18" w14:textId="77777777" w:rsidTr="00654E12">
        <w:trPr>
          <w:cnfStyle w:val="100000000000" w:firstRow="1" w:lastRow="0" w:firstColumn="0" w:lastColumn="0" w:oddVBand="0" w:evenVBand="0" w:oddHBand="0" w:evenHBand="0" w:firstRowFirstColumn="0" w:firstRowLastColumn="0" w:lastRowFirstColumn="0" w:lastRowLastColumn="0"/>
          <w:trHeight w:val="93"/>
        </w:trPr>
        <w:tc>
          <w:tcPr>
            <w:cnfStyle w:val="001000000100" w:firstRow="0" w:lastRow="0" w:firstColumn="1" w:lastColumn="0" w:oddVBand="0" w:evenVBand="0" w:oddHBand="0" w:evenHBand="0" w:firstRowFirstColumn="1" w:firstRowLastColumn="0" w:lastRowFirstColumn="0" w:lastRowLastColumn="0"/>
            <w:tcW w:w="1838" w:type="dxa"/>
          </w:tcPr>
          <w:p w14:paraId="18002334" w14:textId="77777777" w:rsidR="009F3DE2" w:rsidRPr="00494BCE" w:rsidRDefault="009F3DE2" w:rsidP="009F3DE2">
            <w:pPr>
              <w:autoSpaceDE w:val="0"/>
              <w:autoSpaceDN w:val="0"/>
              <w:adjustRightInd w:val="0"/>
              <w:spacing w:before="120" w:line="240" w:lineRule="auto"/>
              <w:rPr>
                <w:rFonts w:eastAsia="Calibri"/>
                <w:color w:val="000000"/>
                <w:sz w:val="20"/>
                <w:szCs w:val="24"/>
                <w:lang w:val="en-AU"/>
              </w:rPr>
            </w:pPr>
            <w:r w:rsidRPr="00494BCE">
              <w:rPr>
                <w:rFonts w:eastAsia="Calibri"/>
                <w:color w:val="000000"/>
                <w:sz w:val="20"/>
                <w:szCs w:val="20"/>
                <w:lang w:val="en-AU"/>
              </w:rPr>
              <w:t xml:space="preserve">1. Emerging </w:t>
            </w:r>
          </w:p>
        </w:tc>
        <w:tc>
          <w:tcPr>
            <w:tcW w:w="2552" w:type="dxa"/>
          </w:tcPr>
          <w:p w14:paraId="5853318B" w14:textId="77777777" w:rsidR="009F3DE2" w:rsidRPr="00494BCE" w:rsidRDefault="009F3DE2" w:rsidP="009F3DE2">
            <w:pPr>
              <w:autoSpaceDE w:val="0"/>
              <w:autoSpaceDN w:val="0"/>
              <w:adjustRightInd w:val="0"/>
              <w:spacing w:before="120" w:line="240" w:lineRule="auto"/>
              <w:cnfStyle w:val="100000000000" w:firstRow="1" w:lastRow="0" w:firstColumn="0" w:lastColumn="0" w:oddVBand="0" w:evenVBand="0" w:oddHBand="0" w:evenHBand="0" w:firstRowFirstColumn="0" w:firstRowLastColumn="0" w:lastRowFirstColumn="0" w:lastRowLastColumn="0"/>
              <w:rPr>
                <w:rFonts w:eastAsia="Calibri"/>
                <w:color w:val="000000"/>
                <w:sz w:val="20"/>
                <w:szCs w:val="20"/>
                <w:lang w:val="en-AU"/>
              </w:rPr>
            </w:pPr>
            <w:r w:rsidRPr="00494BCE">
              <w:rPr>
                <w:rFonts w:eastAsia="Calibri"/>
                <w:color w:val="000000"/>
                <w:sz w:val="20"/>
                <w:szCs w:val="20"/>
                <w:lang w:val="en-AU"/>
              </w:rPr>
              <w:t xml:space="preserve">2. Evolving </w:t>
            </w:r>
          </w:p>
        </w:tc>
        <w:tc>
          <w:tcPr>
            <w:tcW w:w="3050" w:type="dxa"/>
          </w:tcPr>
          <w:p w14:paraId="0AA08F6B" w14:textId="77777777" w:rsidR="009F3DE2" w:rsidRPr="00494BCE" w:rsidRDefault="009F3DE2" w:rsidP="009F3DE2">
            <w:pPr>
              <w:autoSpaceDE w:val="0"/>
              <w:autoSpaceDN w:val="0"/>
              <w:adjustRightInd w:val="0"/>
              <w:spacing w:before="120" w:line="240" w:lineRule="auto"/>
              <w:cnfStyle w:val="100000000000" w:firstRow="1" w:lastRow="0" w:firstColumn="0" w:lastColumn="0" w:oddVBand="0" w:evenVBand="0" w:oddHBand="0" w:evenHBand="0" w:firstRowFirstColumn="0" w:firstRowLastColumn="0" w:lastRowFirstColumn="0" w:lastRowLastColumn="0"/>
              <w:rPr>
                <w:rFonts w:eastAsia="Calibri"/>
                <w:color w:val="000000"/>
                <w:sz w:val="20"/>
                <w:szCs w:val="20"/>
                <w:lang w:val="en-AU"/>
              </w:rPr>
            </w:pPr>
            <w:r w:rsidRPr="00494BCE">
              <w:rPr>
                <w:rFonts w:eastAsia="Calibri"/>
                <w:color w:val="000000"/>
                <w:sz w:val="20"/>
                <w:szCs w:val="20"/>
                <w:lang w:val="en-AU"/>
              </w:rPr>
              <w:t>3. Embedding</w:t>
            </w:r>
          </w:p>
        </w:tc>
        <w:tc>
          <w:tcPr>
            <w:tcW w:w="2480" w:type="dxa"/>
          </w:tcPr>
          <w:p w14:paraId="4CAAC141" w14:textId="77777777" w:rsidR="009F3DE2" w:rsidRPr="00494BCE" w:rsidRDefault="009F3DE2" w:rsidP="009F3DE2">
            <w:pPr>
              <w:autoSpaceDE w:val="0"/>
              <w:autoSpaceDN w:val="0"/>
              <w:adjustRightInd w:val="0"/>
              <w:spacing w:before="120" w:line="240" w:lineRule="auto"/>
              <w:cnfStyle w:val="100000000000" w:firstRow="1" w:lastRow="0" w:firstColumn="0" w:lastColumn="0" w:oddVBand="0" w:evenVBand="0" w:oddHBand="0" w:evenHBand="0" w:firstRowFirstColumn="0" w:firstRowLastColumn="0" w:lastRowFirstColumn="0" w:lastRowLastColumn="0"/>
              <w:rPr>
                <w:rFonts w:eastAsia="Calibri"/>
                <w:color w:val="000000"/>
                <w:sz w:val="20"/>
                <w:szCs w:val="20"/>
                <w:lang w:val="en-AU"/>
              </w:rPr>
            </w:pPr>
            <w:r w:rsidRPr="00494BCE">
              <w:rPr>
                <w:rFonts w:eastAsia="Calibri"/>
                <w:color w:val="000000"/>
                <w:sz w:val="20"/>
                <w:szCs w:val="20"/>
                <w:lang w:val="en-AU"/>
              </w:rPr>
              <w:t xml:space="preserve">4. Excelling </w:t>
            </w:r>
          </w:p>
        </w:tc>
      </w:tr>
      <w:tr w:rsidR="009F3DE2" w:rsidRPr="00260017" w14:paraId="34438C1E" w14:textId="77777777" w:rsidTr="00654E12">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F70CAA0" w14:textId="77777777" w:rsidR="009F3DE2" w:rsidRDefault="009F3DE2" w:rsidP="009F3DE2">
            <w:pPr>
              <w:pStyle w:val="Default"/>
              <w:spacing w:before="120" w:after="120"/>
              <w:rPr>
                <w:rFonts w:eastAsia="Calibri"/>
                <w:b w:val="0"/>
                <w:sz w:val="18"/>
                <w:szCs w:val="18"/>
              </w:rPr>
            </w:pPr>
            <w:r>
              <w:rPr>
                <w:rFonts w:eastAsia="Calibri"/>
                <w:b w:val="0"/>
                <w:sz w:val="18"/>
                <w:szCs w:val="18"/>
              </w:rPr>
              <w:t>Teachers access p</w:t>
            </w:r>
            <w:r w:rsidRPr="006F5DEE">
              <w:rPr>
                <w:rFonts w:eastAsia="Calibri"/>
                <w:b w:val="0"/>
                <w:sz w:val="18"/>
                <w:szCs w:val="18"/>
              </w:rPr>
              <w:t>r</w:t>
            </w:r>
            <w:r>
              <w:rPr>
                <w:rFonts w:eastAsia="Calibri"/>
                <w:b w:val="0"/>
                <w:sz w:val="18"/>
                <w:szCs w:val="18"/>
              </w:rPr>
              <w:t>ofessional learning</w:t>
            </w:r>
            <w:r w:rsidRPr="006F5DEE">
              <w:rPr>
                <w:rFonts w:eastAsia="Calibri"/>
                <w:b w:val="0"/>
                <w:sz w:val="18"/>
                <w:szCs w:val="18"/>
              </w:rPr>
              <w:t xml:space="preserve"> to build teacher knowl</w:t>
            </w:r>
            <w:r>
              <w:rPr>
                <w:rFonts w:eastAsia="Calibri"/>
                <w:b w:val="0"/>
                <w:sz w:val="18"/>
                <w:szCs w:val="18"/>
              </w:rPr>
              <w:t>edge and skills in using worked examples</w:t>
            </w:r>
            <w:r w:rsidRPr="005F0F25">
              <w:rPr>
                <w:rFonts w:eastAsia="Calibri"/>
                <w:b w:val="0"/>
                <w:sz w:val="18"/>
                <w:szCs w:val="18"/>
              </w:rPr>
              <w:t>.</w:t>
            </w:r>
          </w:p>
          <w:p w14:paraId="751A10CC" w14:textId="77777777" w:rsidR="009F3DE2" w:rsidRDefault="009F3DE2" w:rsidP="009F3DE2">
            <w:pPr>
              <w:autoSpaceDE w:val="0"/>
              <w:autoSpaceDN w:val="0"/>
              <w:adjustRightInd w:val="0"/>
              <w:spacing w:before="120" w:line="240" w:lineRule="auto"/>
              <w:rPr>
                <w:rFonts w:eastAsia="Times New Roman"/>
                <w:b w:val="0"/>
                <w:lang w:val="en-AU" w:eastAsia="en-AU"/>
              </w:rPr>
            </w:pPr>
            <w:r w:rsidRPr="00260017">
              <w:rPr>
                <w:rFonts w:eastAsia="Times New Roman"/>
                <w:b w:val="0"/>
                <w:lang w:val="en-AU" w:eastAsia="en-AU"/>
              </w:rPr>
              <w:t>Teachers</w:t>
            </w:r>
            <w:r>
              <w:rPr>
                <w:rFonts w:eastAsia="Times New Roman"/>
                <w:b w:val="0"/>
                <w:lang w:val="en-AU" w:eastAsia="en-AU"/>
              </w:rPr>
              <w:t xml:space="preserve"> sometimes</w:t>
            </w:r>
            <w:r w:rsidRPr="00260017">
              <w:rPr>
                <w:rFonts w:eastAsia="Times New Roman"/>
                <w:b w:val="0"/>
                <w:lang w:val="en-AU" w:eastAsia="en-AU"/>
              </w:rPr>
              <w:t xml:space="preserve"> </w:t>
            </w:r>
            <w:r>
              <w:rPr>
                <w:rFonts w:eastAsia="Times New Roman"/>
                <w:b w:val="0"/>
                <w:lang w:val="en-AU" w:eastAsia="en-AU"/>
              </w:rPr>
              <w:t xml:space="preserve">use </w:t>
            </w:r>
            <w:r w:rsidRPr="00260017">
              <w:rPr>
                <w:rFonts w:eastAsia="Times New Roman"/>
                <w:b w:val="0"/>
                <w:lang w:val="en-AU" w:eastAsia="en-AU"/>
              </w:rPr>
              <w:t xml:space="preserve">worked examples </w:t>
            </w:r>
            <w:r>
              <w:rPr>
                <w:rFonts w:eastAsia="Times New Roman"/>
                <w:b w:val="0"/>
                <w:lang w:val="en-AU" w:eastAsia="en-AU"/>
              </w:rPr>
              <w:t>to introduce</w:t>
            </w:r>
            <w:r w:rsidRPr="00260017">
              <w:rPr>
                <w:rFonts w:eastAsia="Times New Roman"/>
                <w:b w:val="0"/>
                <w:lang w:val="en-AU" w:eastAsia="en-AU"/>
              </w:rPr>
              <w:t xml:space="preserve"> new knowledge</w:t>
            </w:r>
            <w:r>
              <w:rPr>
                <w:rFonts w:eastAsia="Times New Roman"/>
                <w:b w:val="0"/>
                <w:lang w:val="en-AU" w:eastAsia="en-AU"/>
              </w:rPr>
              <w:t xml:space="preserve"> and </w:t>
            </w:r>
            <w:r w:rsidRPr="00260017">
              <w:rPr>
                <w:rFonts w:eastAsia="Times New Roman"/>
                <w:b w:val="0"/>
                <w:lang w:val="en-AU" w:eastAsia="en-AU"/>
              </w:rPr>
              <w:t>skills</w:t>
            </w:r>
            <w:r>
              <w:rPr>
                <w:rFonts w:eastAsia="Times New Roman"/>
                <w:b w:val="0"/>
                <w:lang w:val="en-AU" w:eastAsia="en-AU"/>
              </w:rPr>
              <w:t xml:space="preserve">. </w:t>
            </w:r>
          </w:p>
          <w:p w14:paraId="0403568D" w14:textId="77777777" w:rsidR="009F3DE2" w:rsidRPr="00260017" w:rsidRDefault="009F3DE2" w:rsidP="009F3DE2">
            <w:pPr>
              <w:pStyle w:val="Default"/>
              <w:spacing w:before="120" w:after="120"/>
              <w:rPr>
                <w:rFonts w:eastAsia="Times New Roman"/>
                <w:b w:val="0"/>
                <w:lang w:eastAsia="en-AU"/>
              </w:rPr>
            </w:pPr>
          </w:p>
        </w:tc>
        <w:tc>
          <w:tcPr>
            <w:tcW w:w="2552" w:type="dxa"/>
          </w:tcPr>
          <w:p w14:paraId="0F1C1D31" w14:textId="77777777" w:rsidR="009F3DE2" w:rsidRDefault="009F3DE2" w:rsidP="009F3DE2">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Calibri"/>
                <w:bCs/>
                <w:lang w:val="en-AU"/>
              </w:rPr>
            </w:pPr>
            <w:r w:rsidRPr="005F0F25">
              <w:rPr>
                <w:rFonts w:eastAsia="Calibri"/>
                <w:bCs/>
                <w:lang w:val="en-AU"/>
              </w:rPr>
              <w:t>Teachers i</w:t>
            </w:r>
            <w:r>
              <w:rPr>
                <w:rFonts w:eastAsia="Calibri"/>
                <w:bCs/>
                <w:lang w:val="en-AU"/>
              </w:rPr>
              <w:t>dentify worked examples</w:t>
            </w:r>
            <w:r w:rsidRPr="005F0F25">
              <w:rPr>
                <w:rFonts w:eastAsia="Calibri"/>
                <w:bCs/>
                <w:lang w:val="en-AU"/>
              </w:rPr>
              <w:t xml:space="preserve"> as a focus for learning and development in Performance and Development Plans.</w:t>
            </w:r>
          </w:p>
          <w:p w14:paraId="44989C98" w14:textId="77777777" w:rsidR="009F3DE2" w:rsidRDefault="009F3DE2" w:rsidP="009F3DE2">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rFonts w:eastAsia="Times New Roman"/>
                <w:lang w:val="en-AU" w:eastAsia="en-AU"/>
              </w:rPr>
              <w:t xml:space="preserve">Teachers regularly use worked examples to present new knowledge and skills, and to scaffold student learning. </w:t>
            </w:r>
          </w:p>
          <w:p w14:paraId="2DBC4B1C" w14:textId="77777777" w:rsidR="009F3DE2" w:rsidRPr="00260017" w:rsidRDefault="009F3DE2" w:rsidP="009F3DE2">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040C3A">
              <w:rPr>
                <w:rFonts w:eastAsia="Times New Roman"/>
                <w:lang w:val="en-AU" w:eastAsia="en-AU"/>
              </w:rPr>
              <w:t>T</w:t>
            </w:r>
            <w:r>
              <w:rPr>
                <w:rFonts w:eastAsia="Times New Roman"/>
                <w:lang w:val="en-AU" w:eastAsia="en-AU"/>
              </w:rPr>
              <w:t xml:space="preserve">eachers collaboratively develop and share worked </w:t>
            </w:r>
            <w:r w:rsidRPr="00040C3A">
              <w:rPr>
                <w:rFonts w:eastAsia="Times New Roman"/>
                <w:lang w:val="en-AU" w:eastAsia="en-AU"/>
              </w:rPr>
              <w:t xml:space="preserve">examples </w:t>
            </w:r>
            <w:r>
              <w:rPr>
                <w:rFonts w:eastAsia="Times New Roman"/>
                <w:lang w:val="en-AU" w:eastAsia="en-AU"/>
              </w:rPr>
              <w:t>in Professional Learning Communities. They monitor the impact on student learning outcomes to evaluate their effectiveness.</w:t>
            </w:r>
          </w:p>
        </w:tc>
        <w:tc>
          <w:tcPr>
            <w:tcW w:w="3050" w:type="dxa"/>
          </w:tcPr>
          <w:p w14:paraId="2B9A4D7C" w14:textId="77777777" w:rsidR="009F3DE2" w:rsidRDefault="009F3DE2" w:rsidP="009F3DE2">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Calibri"/>
                <w:bCs/>
                <w:lang w:val="en-AU"/>
              </w:rPr>
            </w:pPr>
            <w:r>
              <w:rPr>
                <w:rFonts w:eastAsia="Times New Roman"/>
                <w:lang w:val="en-AU" w:eastAsia="en-AU"/>
              </w:rPr>
              <w:t>Professional Learning Communities</w:t>
            </w:r>
            <w:r>
              <w:rPr>
                <w:rFonts w:eastAsia="Calibri"/>
                <w:bCs/>
                <w:lang w:val="en-AU"/>
              </w:rPr>
              <w:t xml:space="preserve"> support b</w:t>
            </w:r>
            <w:r w:rsidRPr="005F0F25">
              <w:rPr>
                <w:rFonts w:eastAsia="Calibri"/>
                <w:bCs/>
                <w:lang w:val="en-AU"/>
              </w:rPr>
              <w:t>uilding knowledge and skills in</w:t>
            </w:r>
            <w:r>
              <w:rPr>
                <w:rFonts w:eastAsia="Calibri"/>
                <w:bCs/>
                <w:lang w:val="en-AU"/>
              </w:rPr>
              <w:t xml:space="preserve"> effectively</w:t>
            </w:r>
            <w:r w:rsidRPr="005F0F25">
              <w:rPr>
                <w:rFonts w:eastAsia="Calibri"/>
                <w:bCs/>
                <w:lang w:val="en-AU"/>
              </w:rPr>
              <w:t xml:space="preserve"> u</w:t>
            </w:r>
            <w:r>
              <w:rPr>
                <w:rFonts w:eastAsia="Calibri"/>
                <w:bCs/>
                <w:lang w:val="en-AU"/>
              </w:rPr>
              <w:t xml:space="preserve">sing worked examples, as referenced in </w:t>
            </w:r>
            <w:r w:rsidRPr="005F0F25">
              <w:rPr>
                <w:rFonts w:eastAsia="Calibri"/>
                <w:bCs/>
                <w:lang w:val="en-AU"/>
              </w:rPr>
              <w:t>teacher</w:t>
            </w:r>
            <w:r>
              <w:rPr>
                <w:rFonts w:eastAsia="Calibri"/>
                <w:bCs/>
                <w:lang w:val="en-AU"/>
              </w:rPr>
              <w:t>s’</w:t>
            </w:r>
            <w:r w:rsidRPr="005F0F25">
              <w:rPr>
                <w:rFonts w:eastAsia="Calibri"/>
                <w:bCs/>
                <w:lang w:val="en-AU"/>
              </w:rPr>
              <w:t xml:space="preserve"> Performance and Development Plans.</w:t>
            </w:r>
          </w:p>
          <w:p w14:paraId="599B5F7E" w14:textId="77777777" w:rsidR="009F3DE2" w:rsidRDefault="009F3DE2" w:rsidP="009F3DE2">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rFonts w:eastAsia="Times New Roman"/>
                <w:lang w:val="en-AU" w:eastAsia="en-AU"/>
              </w:rPr>
              <w:t>Teachers collaboratively develop and share worked examples. They use them to scaffold student learning and to foster metacognition.</w:t>
            </w:r>
          </w:p>
          <w:p w14:paraId="38AB4F9F" w14:textId="77777777" w:rsidR="009F3DE2" w:rsidRPr="00260017" w:rsidRDefault="009F3DE2" w:rsidP="009F3DE2">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rFonts w:eastAsia="Times New Roman"/>
                <w:lang w:val="en-AU" w:eastAsia="en-AU"/>
              </w:rPr>
              <w:t>Teachers analyse a range of data, including student feedback, to measure the impact on student learning and to evaluate the effectiveness of worked examples.</w:t>
            </w:r>
          </w:p>
        </w:tc>
        <w:tc>
          <w:tcPr>
            <w:tcW w:w="2480" w:type="dxa"/>
          </w:tcPr>
          <w:p w14:paraId="1F1A615A" w14:textId="77777777" w:rsidR="009F3DE2" w:rsidRDefault="009F3DE2" w:rsidP="009F3DE2">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rFonts w:eastAsia="Times New Roman"/>
                <w:lang w:val="en-AU" w:eastAsia="en-AU"/>
              </w:rPr>
              <w:t>W</w:t>
            </w:r>
            <w:r w:rsidRPr="003E7629">
              <w:rPr>
                <w:rFonts w:eastAsia="Times New Roman"/>
                <w:lang w:val="en-AU" w:eastAsia="en-AU"/>
              </w:rPr>
              <w:t xml:space="preserve">orked examples </w:t>
            </w:r>
            <w:r>
              <w:rPr>
                <w:rFonts w:eastAsia="Times New Roman"/>
                <w:lang w:val="en-AU" w:eastAsia="en-AU"/>
              </w:rPr>
              <w:t>are used</w:t>
            </w:r>
            <w:r w:rsidRPr="003E7629">
              <w:rPr>
                <w:rFonts w:eastAsia="Times New Roman"/>
                <w:lang w:val="en-AU" w:eastAsia="en-AU"/>
              </w:rPr>
              <w:t xml:space="preserve"> deliberate</w:t>
            </w:r>
            <w:r>
              <w:rPr>
                <w:rFonts w:eastAsia="Times New Roman"/>
                <w:lang w:val="en-AU" w:eastAsia="en-AU"/>
              </w:rPr>
              <w:t>ly and</w:t>
            </w:r>
            <w:r w:rsidRPr="003E7629">
              <w:rPr>
                <w:rFonts w:eastAsia="Times New Roman"/>
                <w:lang w:val="en-AU" w:eastAsia="en-AU"/>
              </w:rPr>
              <w:t xml:space="preserve"> systematic</w:t>
            </w:r>
            <w:r>
              <w:rPr>
                <w:rFonts w:eastAsia="Times New Roman"/>
                <w:lang w:val="en-AU" w:eastAsia="en-AU"/>
              </w:rPr>
              <w:t>ally,</w:t>
            </w:r>
            <w:r w:rsidRPr="003E7629">
              <w:rPr>
                <w:rFonts w:eastAsia="Times New Roman"/>
                <w:lang w:val="en-AU" w:eastAsia="en-AU"/>
              </w:rPr>
              <w:t xml:space="preserve"> and embedded in lesson </w:t>
            </w:r>
            <w:r>
              <w:rPr>
                <w:rFonts w:eastAsia="Times New Roman"/>
                <w:lang w:val="en-AU" w:eastAsia="en-AU"/>
              </w:rPr>
              <w:t xml:space="preserve">and unit </w:t>
            </w:r>
            <w:r w:rsidRPr="003E7629">
              <w:rPr>
                <w:rFonts w:eastAsia="Times New Roman"/>
                <w:lang w:val="en-AU" w:eastAsia="en-AU"/>
              </w:rPr>
              <w:t>structures</w:t>
            </w:r>
            <w:r>
              <w:rPr>
                <w:rFonts w:eastAsia="Times New Roman"/>
                <w:lang w:val="en-AU" w:eastAsia="en-AU"/>
              </w:rPr>
              <w:t>. They are used consistently across learning areas.</w:t>
            </w:r>
          </w:p>
          <w:p w14:paraId="52158453" w14:textId="77777777" w:rsidR="009F3DE2" w:rsidRDefault="009F3DE2" w:rsidP="009F3DE2">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rFonts w:eastAsia="Times New Roman"/>
                <w:lang w:val="en-AU" w:eastAsia="en-AU"/>
              </w:rPr>
              <w:t>As part of the school improvement focus on evidence-based high impact teaching strategies, the school monitors the use of worked examples, and evaluates their effectiveness in improving the quality of learning.</w:t>
            </w:r>
          </w:p>
          <w:p w14:paraId="1E823AB2" w14:textId="77777777" w:rsidR="009F3DE2" w:rsidRDefault="009F3DE2" w:rsidP="009F3DE2">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rFonts w:eastAsia="Times New Roman"/>
                <w:lang w:val="en-AU" w:eastAsia="en-AU"/>
              </w:rPr>
              <w:t xml:space="preserve"> </w:t>
            </w:r>
          </w:p>
          <w:p w14:paraId="051290A4" w14:textId="77777777" w:rsidR="009F3DE2" w:rsidRPr="00494BCE" w:rsidRDefault="009F3DE2" w:rsidP="009F3DE2">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p>
        </w:tc>
      </w:tr>
    </w:tbl>
    <w:p w14:paraId="3E933671" w14:textId="4473412B" w:rsidR="009F3DE2" w:rsidRPr="009F3DE2" w:rsidRDefault="009F3DE2" w:rsidP="009F3DE2"/>
    <w:p w14:paraId="0E50767D" w14:textId="77777777" w:rsidR="00954CCC" w:rsidRDefault="00954CCC" w:rsidP="00954CCC">
      <w:pPr>
        <w:pStyle w:val="Heading2"/>
      </w:pPr>
      <w:r>
        <w:t>Evidence Base</w:t>
      </w:r>
    </w:p>
    <w:p w14:paraId="3FDE5DD2" w14:textId="77777777" w:rsidR="00954CCC" w:rsidRDefault="00954CCC" w:rsidP="00954CCC">
      <w:pPr>
        <w:pStyle w:val="ListParagraph"/>
        <w:numPr>
          <w:ilvl w:val="0"/>
          <w:numId w:val="16"/>
        </w:numPr>
        <w:tabs>
          <w:tab w:val="clear" w:pos="720"/>
        </w:tabs>
        <w:ind w:left="502"/>
        <w:rPr>
          <w:rFonts w:ascii="Helvetica" w:hAnsi="Helvetica" w:cs="Helvetica"/>
          <w:color w:val="333333"/>
          <w:szCs w:val="20"/>
        </w:rPr>
      </w:pPr>
      <w:r w:rsidRPr="00640B93">
        <w:rPr>
          <w:rFonts w:ascii="Helvetica" w:hAnsi="Helvetica" w:cs="Helvetica"/>
          <w:color w:val="333333"/>
          <w:szCs w:val="20"/>
        </w:rPr>
        <w:t>Atkinson, R.K., Derry, S.J., Renkl, A.</w:t>
      </w:r>
      <w:r>
        <w:rPr>
          <w:rFonts w:ascii="Helvetica" w:hAnsi="Helvetica" w:cs="Helvetica"/>
          <w:color w:val="333333"/>
          <w:szCs w:val="20"/>
        </w:rPr>
        <w:t xml:space="preserve"> and</w:t>
      </w:r>
      <w:r w:rsidRPr="00640B93">
        <w:rPr>
          <w:rFonts w:ascii="Helvetica" w:hAnsi="Helvetica" w:cs="Helvetica"/>
          <w:color w:val="333333"/>
          <w:szCs w:val="20"/>
        </w:rPr>
        <w:t xml:space="preserve"> Wortham, D.W. (2000). </w:t>
      </w:r>
      <w:r>
        <w:rPr>
          <w:rFonts w:ascii="Helvetica" w:hAnsi="Helvetica" w:cs="Helvetica"/>
          <w:color w:val="333333"/>
          <w:szCs w:val="20"/>
        </w:rPr>
        <w:t>‘</w:t>
      </w:r>
      <w:r w:rsidRPr="00640B93">
        <w:rPr>
          <w:rFonts w:ascii="Helvetica" w:hAnsi="Helvetica" w:cs="Helvetica"/>
          <w:color w:val="333333"/>
          <w:szCs w:val="20"/>
        </w:rPr>
        <w:t>Learning from examples: Instructional principles from the worked examples research.</w:t>
      </w:r>
      <w:r>
        <w:rPr>
          <w:rFonts w:ascii="Helvetica" w:hAnsi="Helvetica" w:cs="Helvetica"/>
          <w:color w:val="333333"/>
          <w:szCs w:val="20"/>
        </w:rPr>
        <w:t>’</w:t>
      </w:r>
      <w:r w:rsidRPr="00640B93">
        <w:rPr>
          <w:rFonts w:ascii="Helvetica" w:hAnsi="Helvetica" w:cs="Helvetica"/>
          <w:color w:val="333333"/>
          <w:szCs w:val="20"/>
        </w:rPr>
        <w:t xml:space="preserve"> </w:t>
      </w:r>
      <w:r w:rsidRPr="008135AF">
        <w:rPr>
          <w:rFonts w:ascii="Helvetica" w:hAnsi="Helvetica" w:cs="Helvetica"/>
          <w:i/>
          <w:color w:val="333333"/>
          <w:szCs w:val="20"/>
        </w:rPr>
        <w:t>Review of Educational Research</w:t>
      </w:r>
      <w:r w:rsidRPr="00640B93">
        <w:rPr>
          <w:rFonts w:ascii="Helvetica" w:hAnsi="Helvetica" w:cs="Helvetica"/>
          <w:color w:val="333333"/>
          <w:szCs w:val="20"/>
        </w:rPr>
        <w:t>, 70, 181</w:t>
      </w:r>
      <w:r>
        <w:rPr>
          <w:rFonts w:ascii="Helvetica" w:hAnsi="Helvetica" w:cs="Helvetica"/>
          <w:color w:val="333333"/>
          <w:szCs w:val="20"/>
        </w:rPr>
        <w:t>-</w:t>
      </w:r>
      <w:r w:rsidRPr="00640B93">
        <w:rPr>
          <w:rFonts w:ascii="Helvetica" w:hAnsi="Helvetica" w:cs="Helvetica"/>
          <w:color w:val="333333"/>
          <w:szCs w:val="20"/>
        </w:rPr>
        <w:t>214</w:t>
      </w:r>
      <w:r>
        <w:rPr>
          <w:rFonts w:ascii="Helvetica" w:hAnsi="Helvetica" w:cs="Helvetica"/>
          <w:color w:val="333333"/>
          <w:szCs w:val="20"/>
        </w:rPr>
        <w:t>.</w:t>
      </w:r>
    </w:p>
    <w:p w14:paraId="50C214E9" w14:textId="77777777" w:rsidR="00954CCC" w:rsidRPr="0072129F" w:rsidRDefault="00954CCC" w:rsidP="00954CCC">
      <w:pPr>
        <w:pStyle w:val="ListParagraph"/>
        <w:numPr>
          <w:ilvl w:val="0"/>
          <w:numId w:val="16"/>
        </w:numPr>
        <w:tabs>
          <w:tab w:val="clear" w:pos="720"/>
        </w:tabs>
        <w:ind w:left="502"/>
        <w:rPr>
          <w:rFonts w:ascii="Helvetica" w:hAnsi="Helvetica" w:cs="Helvetica"/>
          <w:color w:val="333333"/>
          <w:szCs w:val="20"/>
        </w:rPr>
      </w:pPr>
      <w:r w:rsidRPr="007B18AA">
        <w:rPr>
          <w:rFonts w:ascii="Helvetica" w:hAnsi="Helvetica" w:cs="Helvetica"/>
          <w:color w:val="333333"/>
          <w:szCs w:val="20"/>
        </w:rPr>
        <w:t>Clark, R.C., Nguyen, F.</w:t>
      </w:r>
      <w:r>
        <w:rPr>
          <w:rFonts w:ascii="Helvetica" w:hAnsi="Helvetica" w:cs="Helvetica"/>
          <w:color w:val="333333"/>
          <w:szCs w:val="20"/>
        </w:rPr>
        <w:t xml:space="preserve"> and </w:t>
      </w:r>
      <w:r w:rsidRPr="007B18AA">
        <w:rPr>
          <w:rFonts w:ascii="Helvetica" w:hAnsi="Helvetica" w:cs="Helvetica"/>
          <w:color w:val="333333"/>
          <w:szCs w:val="20"/>
        </w:rPr>
        <w:t xml:space="preserve">Sweller, J. (2006). </w:t>
      </w:r>
      <w:r w:rsidRPr="008135AF">
        <w:rPr>
          <w:rFonts w:ascii="Helvetica" w:hAnsi="Helvetica" w:cs="Helvetica"/>
          <w:i/>
          <w:color w:val="333333"/>
          <w:szCs w:val="20"/>
        </w:rPr>
        <w:t>Efficiency in learning: evidence-based guidelines to manage cognitive load</w:t>
      </w:r>
      <w:r w:rsidRPr="007B18AA">
        <w:rPr>
          <w:rFonts w:ascii="Helvetica" w:hAnsi="Helvetica" w:cs="Helvetica"/>
          <w:color w:val="333333"/>
          <w:szCs w:val="20"/>
        </w:rPr>
        <w:t>. San Francisco</w:t>
      </w:r>
      <w:r>
        <w:rPr>
          <w:rFonts w:ascii="Helvetica" w:hAnsi="Helvetica" w:cs="Helvetica"/>
          <w:color w:val="333333"/>
          <w:szCs w:val="20"/>
        </w:rPr>
        <w:t>, USA</w:t>
      </w:r>
      <w:r w:rsidRPr="007B18AA">
        <w:rPr>
          <w:rFonts w:ascii="Helvetica" w:hAnsi="Helvetica" w:cs="Helvetica"/>
          <w:color w:val="333333"/>
          <w:szCs w:val="20"/>
        </w:rPr>
        <w:t>: Pfeiffer</w:t>
      </w:r>
      <w:r>
        <w:rPr>
          <w:rFonts w:ascii="Helvetica" w:hAnsi="Helvetica" w:cs="Helvetica"/>
          <w:color w:val="333333"/>
          <w:szCs w:val="20"/>
        </w:rPr>
        <w:t>.</w:t>
      </w:r>
    </w:p>
    <w:p w14:paraId="40A8FD65" w14:textId="77777777" w:rsidR="00954CCC" w:rsidRPr="008135AF" w:rsidRDefault="00954CCC" w:rsidP="00954CCC">
      <w:pPr>
        <w:pStyle w:val="ListParagraph"/>
        <w:numPr>
          <w:ilvl w:val="0"/>
          <w:numId w:val="16"/>
        </w:numPr>
        <w:tabs>
          <w:tab w:val="clear" w:pos="720"/>
        </w:tabs>
        <w:ind w:left="502"/>
        <w:rPr>
          <w:rFonts w:ascii="Helvetica" w:eastAsia="Times New Roman" w:hAnsi="Helvetica" w:cs="Segoe UI"/>
          <w:color w:val="444444"/>
          <w:szCs w:val="20"/>
          <w:lang w:val="en-AU" w:eastAsia="en-AU"/>
        </w:rPr>
      </w:pPr>
      <w:r w:rsidRPr="001E1DFA">
        <w:rPr>
          <w:rFonts w:ascii="Helvetica" w:hAnsi="Helvetica" w:cs="Helvetica"/>
          <w:color w:val="333333"/>
          <w:szCs w:val="20"/>
        </w:rPr>
        <w:t>Crissman, J. K. (2006)</w:t>
      </w:r>
      <w:r>
        <w:rPr>
          <w:rFonts w:ascii="Helvetica" w:hAnsi="Helvetica" w:cs="Helvetica"/>
          <w:color w:val="333333"/>
          <w:szCs w:val="20"/>
        </w:rPr>
        <w:t>.</w:t>
      </w:r>
      <w:r w:rsidRPr="001E1DFA">
        <w:rPr>
          <w:rFonts w:ascii="Helvetica" w:hAnsi="Helvetica" w:cs="Helvetica"/>
          <w:color w:val="333333"/>
          <w:szCs w:val="20"/>
        </w:rPr>
        <w:t xml:space="preserve"> </w:t>
      </w:r>
      <w:r>
        <w:rPr>
          <w:rFonts w:ascii="Helvetica" w:hAnsi="Helvetica" w:cs="Helvetica"/>
          <w:color w:val="333333"/>
          <w:szCs w:val="20"/>
        </w:rPr>
        <w:t>‘</w:t>
      </w:r>
      <w:r w:rsidRPr="001E1DFA">
        <w:rPr>
          <w:rFonts w:ascii="Helvetica" w:hAnsi="Helvetica" w:cs="Helvetica"/>
          <w:color w:val="333333"/>
          <w:szCs w:val="20"/>
        </w:rPr>
        <w:t xml:space="preserve">The design and utilisation of effective worked examples: </w:t>
      </w:r>
      <w:r>
        <w:rPr>
          <w:rFonts w:ascii="Helvetica" w:hAnsi="Helvetica" w:cs="Helvetica"/>
          <w:color w:val="333333"/>
          <w:szCs w:val="20"/>
        </w:rPr>
        <w:t>A</w:t>
      </w:r>
      <w:r w:rsidRPr="001E1DFA">
        <w:rPr>
          <w:rFonts w:ascii="Helvetica" w:hAnsi="Helvetica" w:cs="Helvetica"/>
          <w:color w:val="333333"/>
          <w:szCs w:val="20"/>
        </w:rPr>
        <w:t xml:space="preserve"> meta-analysis.</w:t>
      </w:r>
      <w:r>
        <w:rPr>
          <w:rFonts w:ascii="Helvetica" w:hAnsi="Helvetica" w:cs="Helvetica"/>
          <w:color w:val="333333"/>
          <w:szCs w:val="20"/>
        </w:rPr>
        <w:t>’</w:t>
      </w:r>
      <w:r w:rsidRPr="001E1DFA">
        <w:rPr>
          <w:rFonts w:ascii="Helvetica" w:hAnsi="Helvetica" w:cs="Helvetica"/>
          <w:color w:val="333333"/>
          <w:szCs w:val="20"/>
        </w:rPr>
        <w:t xml:space="preserve"> </w:t>
      </w:r>
      <w:r w:rsidRPr="008135AF">
        <w:rPr>
          <w:rFonts w:ascii="Helvetica" w:hAnsi="Helvetica" w:cs="Helvetica"/>
          <w:i/>
          <w:color w:val="333333"/>
          <w:szCs w:val="20"/>
        </w:rPr>
        <w:t>ETD collection for University of Nebraska – Lincoln</w:t>
      </w:r>
      <w:r w:rsidRPr="001E1DFA">
        <w:rPr>
          <w:rFonts w:ascii="Helvetica" w:hAnsi="Helvetica" w:cs="Helvetica"/>
          <w:color w:val="333333"/>
          <w:szCs w:val="20"/>
        </w:rPr>
        <w:t>. AAI3208114.</w:t>
      </w:r>
    </w:p>
    <w:p w14:paraId="2E0DE1DC" w14:textId="77777777" w:rsidR="00954CCC" w:rsidRPr="008135AF" w:rsidRDefault="00DF119F" w:rsidP="00954CCC">
      <w:pPr>
        <w:pStyle w:val="ListParagraph"/>
        <w:ind w:left="502"/>
        <w:rPr>
          <w:rFonts w:ascii="Helvetica" w:eastAsia="Times New Roman" w:hAnsi="Helvetica" w:cs="Segoe UI"/>
          <w:color w:val="444444"/>
          <w:szCs w:val="20"/>
          <w:lang w:val="en-AU" w:eastAsia="en-AU"/>
        </w:rPr>
      </w:pPr>
      <w:hyperlink r:id="rId94" w:history="1">
        <w:r w:rsidR="00954CCC" w:rsidRPr="00D16785">
          <w:rPr>
            <w:rStyle w:val="Hyperlink"/>
            <w:rFonts w:ascii="Helvetica" w:hAnsi="Helvetica" w:cs="Helvetica"/>
            <w:szCs w:val="20"/>
          </w:rPr>
          <w:t>http://digitalcommons.unl.edu/dissertations/AAI3208114</w:t>
        </w:r>
      </w:hyperlink>
      <w:r w:rsidR="00954CCC" w:rsidRPr="008135AF">
        <w:rPr>
          <w:rFonts w:ascii="Helvetica" w:hAnsi="Helvetica" w:cs="Helvetica"/>
          <w:color w:val="333333"/>
          <w:szCs w:val="20"/>
        </w:rPr>
        <w:t xml:space="preserve">   </w:t>
      </w:r>
    </w:p>
    <w:p w14:paraId="659E8A6A" w14:textId="77777777" w:rsidR="00954CCC" w:rsidRPr="00902C36" w:rsidRDefault="00954CCC" w:rsidP="00954CCC">
      <w:pPr>
        <w:pStyle w:val="ListParagraph"/>
        <w:numPr>
          <w:ilvl w:val="0"/>
          <w:numId w:val="16"/>
        </w:numPr>
        <w:tabs>
          <w:tab w:val="clear" w:pos="720"/>
        </w:tabs>
        <w:ind w:left="502"/>
        <w:rPr>
          <w:rFonts w:ascii="Helvetica" w:eastAsia="Times New Roman" w:hAnsi="Helvetica" w:cs="Segoe UI"/>
          <w:color w:val="444444"/>
          <w:szCs w:val="20"/>
          <w:lang w:val="en-AU" w:eastAsia="en-AU"/>
        </w:rPr>
      </w:pPr>
      <w:r w:rsidRPr="00902C36">
        <w:rPr>
          <w:rFonts w:ascii="Helvetica" w:hAnsi="Helvetica" w:cs="Helvetica"/>
          <w:color w:val="333333"/>
          <w:szCs w:val="20"/>
        </w:rPr>
        <w:t>Hattie, J. (2009)</w:t>
      </w:r>
      <w:r>
        <w:rPr>
          <w:rFonts w:ascii="Helvetica" w:hAnsi="Helvetica" w:cs="Helvetica"/>
          <w:color w:val="333333"/>
          <w:szCs w:val="20"/>
        </w:rPr>
        <w:t>.</w:t>
      </w:r>
      <w:r w:rsidRPr="00902C36">
        <w:rPr>
          <w:rFonts w:ascii="Helvetica" w:hAnsi="Helvetica" w:cs="Helvetica"/>
          <w:color w:val="333333"/>
          <w:szCs w:val="20"/>
        </w:rPr>
        <w:t xml:space="preserve"> </w:t>
      </w:r>
      <w:r w:rsidRPr="008135AF">
        <w:rPr>
          <w:rFonts w:ascii="Helvetica" w:hAnsi="Helvetica" w:cs="Helvetica"/>
          <w:i/>
          <w:color w:val="333333"/>
          <w:szCs w:val="20"/>
        </w:rPr>
        <w:t>Visible Learning: A synthesis of over 800 meta-analyses relating to achievement</w:t>
      </w:r>
      <w:r w:rsidRPr="00902C36">
        <w:rPr>
          <w:rFonts w:ascii="Helvetica" w:hAnsi="Helvetica" w:cs="Helvetica"/>
          <w:color w:val="333333"/>
          <w:szCs w:val="20"/>
        </w:rPr>
        <w:t>. Milton Park, UK: Routledge.</w:t>
      </w:r>
    </w:p>
    <w:p w14:paraId="0E30E804" w14:textId="77777777" w:rsidR="00954CCC" w:rsidRDefault="00954CCC" w:rsidP="00954CCC">
      <w:pPr>
        <w:pStyle w:val="ListParagraph"/>
        <w:numPr>
          <w:ilvl w:val="0"/>
          <w:numId w:val="16"/>
        </w:numPr>
        <w:tabs>
          <w:tab w:val="clear" w:pos="720"/>
        </w:tabs>
        <w:ind w:left="502"/>
        <w:rPr>
          <w:rFonts w:ascii="Helvetica" w:hAnsi="Helvetica" w:cs="Helvetica"/>
          <w:color w:val="333333"/>
          <w:szCs w:val="20"/>
        </w:rPr>
      </w:pPr>
      <w:r w:rsidRPr="00DA2DD4">
        <w:rPr>
          <w:rFonts w:ascii="Helvetica" w:hAnsi="Helvetica" w:cs="Helvetica"/>
          <w:color w:val="333333"/>
          <w:szCs w:val="20"/>
        </w:rPr>
        <w:t xml:space="preserve"> </w:t>
      </w:r>
      <w:r>
        <w:rPr>
          <w:rFonts w:ascii="Helvetica" w:hAnsi="Helvetica" w:cs="Helvetica"/>
          <w:color w:val="333333"/>
          <w:szCs w:val="20"/>
        </w:rPr>
        <w:t xml:space="preserve">Peddie, R., Hattie J. and Vaughan, K. (1999). </w:t>
      </w:r>
      <w:r w:rsidRPr="008E3682">
        <w:rPr>
          <w:rFonts w:ascii="Helvetica" w:hAnsi="Helvetica" w:cs="Helvetica"/>
          <w:i/>
          <w:color w:val="333333"/>
          <w:szCs w:val="20"/>
        </w:rPr>
        <w:t>The use of exemplars in outcome-based curricula: An international review of the literature</w:t>
      </w:r>
      <w:r>
        <w:rPr>
          <w:rFonts w:ascii="Helvetica" w:hAnsi="Helvetica" w:cs="Helvetica"/>
          <w:color w:val="333333"/>
          <w:szCs w:val="20"/>
        </w:rPr>
        <w:t>. Report to the Ministry of Education. Auckland, NZ: Auckland Uniservices Ltd.</w:t>
      </w:r>
    </w:p>
    <w:p w14:paraId="05419D53" w14:textId="77777777" w:rsidR="00954CCC" w:rsidRDefault="00954CCC" w:rsidP="00954CCC">
      <w:pPr>
        <w:pStyle w:val="ListParagraph"/>
        <w:numPr>
          <w:ilvl w:val="0"/>
          <w:numId w:val="16"/>
        </w:numPr>
        <w:tabs>
          <w:tab w:val="clear" w:pos="720"/>
        </w:tabs>
        <w:ind w:left="502"/>
        <w:rPr>
          <w:rFonts w:ascii="Helvetica" w:hAnsi="Helvetica" w:cs="Helvetica"/>
          <w:color w:val="333333"/>
          <w:szCs w:val="20"/>
        </w:rPr>
      </w:pPr>
      <w:r w:rsidRPr="00640B93">
        <w:rPr>
          <w:rFonts w:ascii="Helvetica" w:hAnsi="Helvetica" w:cs="Helvetica"/>
          <w:color w:val="333333"/>
          <w:szCs w:val="20"/>
        </w:rPr>
        <w:t xml:space="preserve">Sweller, J. (2006). </w:t>
      </w:r>
      <w:r>
        <w:rPr>
          <w:rFonts w:ascii="Helvetica" w:hAnsi="Helvetica" w:cs="Helvetica"/>
          <w:color w:val="333333"/>
          <w:szCs w:val="20"/>
        </w:rPr>
        <w:t>‘</w:t>
      </w:r>
      <w:r w:rsidRPr="00640B93">
        <w:rPr>
          <w:rFonts w:ascii="Helvetica" w:hAnsi="Helvetica" w:cs="Helvetica"/>
          <w:color w:val="333333"/>
          <w:szCs w:val="20"/>
        </w:rPr>
        <w:t>The worked example effect and human cognition.</w:t>
      </w:r>
      <w:r>
        <w:rPr>
          <w:rFonts w:ascii="Helvetica" w:hAnsi="Helvetica" w:cs="Helvetica"/>
          <w:color w:val="333333"/>
          <w:szCs w:val="20"/>
        </w:rPr>
        <w:t>’</w:t>
      </w:r>
      <w:r w:rsidRPr="00640B93">
        <w:rPr>
          <w:rFonts w:ascii="Helvetica" w:hAnsi="Helvetica" w:cs="Helvetica"/>
          <w:color w:val="333333"/>
          <w:szCs w:val="20"/>
        </w:rPr>
        <w:t xml:space="preserve"> </w:t>
      </w:r>
      <w:r w:rsidRPr="008135AF">
        <w:rPr>
          <w:rFonts w:ascii="Helvetica" w:hAnsi="Helvetica" w:cs="Helvetica"/>
          <w:i/>
          <w:color w:val="333333"/>
          <w:szCs w:val="20"/>
        </w:rPr>
        <w:t>Learning and Instruction</w:t>
      </w:r>
      <w:r w:rsidRPr="00640B93">
        <w:rPr>
          <w:rFonts w:ascii="Helvetica" w:hAnsi="Helvetica" w:cs="Helvetica"/>
          <w:color w:val="333333"/>
          <w:szCs w:val="20"/>
        </w:rPr>
        <w:t>, 16</w:t>
      </w:r>
      <w:r w:rsidRPr="008135AF">
        <w:rPr>
          <w:rFonts w:ascii="Helvetica" w:hAnsi="Helvetica" w:cs="Helvetica"/>
          <w:i/>
          <w:color w:val="333333"/>
          <w:szCs w:val="20"/>
        </w:rPr>
        <w:t>(2)</w:t>
      </w:r>
      <w:r>
        <w:rPr>
          <w:rFonts w:ascii="Helvetica" w:hAnsi="Helvetica" w:cs="Helvetica"/>
          <w:color w:val="333333"/>
          <w:szCs w:val="20"/>
        </w:rPr>
        <w:t>,</w:t>
      </w:r>
      <w:r w:rsidRPr="00640B93">
        <w:rPr>
          <w:rFonts w:ascii="Helvetica" w:hAnsi="Helvetica" w:cs="Helvetica"/>
          <w:color w:val="333333"/>
          <w:szCs w:val="20"/>
        </w:rPr>
        <w:t xml:space="preserve"> 165169</w:t>
      </w:r>
      <w:r>
        <w:rPr>
          <w:rFonts w:ascii="Helvetica" w:hAnsi="Helvetica" w:cs="Helvetica"/>
          <w:color w:val="333333"/>
          <w:szCs w:val="20"/>
        </w:rPr>
        <w:t>.</w:t>
      </w:r>
    </w:p>
    <w:p w14:paraId="1B5F8911" w14:textId="77777777" w:rsidR="00162F45" w:rsidRDefault="00162F45">
      <w:pPr>
        <w:spacing w:after="0" w:line="240" w:lineRule="auto"/>
        <w:sectPr w:rsidR="00162F45" w:rsidSect="006C7E9E">
          <w:headerReference w:type="default" r:id="rId95"/>
          <w:footerReference w:type="default" r:id="rId96"/>
          <w:type w:val="continuous"/>
          <w:pgSz w:w="11900" w:h="16840"/>
          <w:pgMar w:top="2127" w:right="737" w:bottom="1304" w:left="1304" w:header="624" w:footer="1134" w:gutter="0"/>
          <w:cols w:space="397"/>
          <w:docGrid w:linePitch="360"/>
        </w:sectPr>
      </w:pPr>
    </w:p>
    <w:p w14:paraId="606EC8C4" w14:textId="2F3C9D94" w:rsidR="006C7E9E" w:rsidRPr="006C7E9E" w:rsidRDefault="006C7E9E" w:rsidP="006C7E9E">
      <w:pPr>
        <w:spacing w:line="340" w:lineRule="atLeast"/>
        <w:outlineLvl w:val="0"/>
        <w:rPr>
          <w:rFonts w:eastAsiaTheme="majorEastAsia" w:cstheme="majorBidi"/>
          <w:b/>
          <w:iCs/>
          <w:color w:val="AF272F"/>
          <w:spacing w:val="5"/>
          <w:kern w:val="28"/>
          <w:sz w:val="44"/>
          <w:szCs w:val="52"/>
        </w:rPr>
      </w:pPr>
      <w:r w:rsidRPr="006C7E9E">
        <w:rPr>
          <w:rFonts w:eastAsiaTheme="majorEastAsia" w:cstheme="majorBidi"/>
          <w:b/>
          <w:iCs/>
          <w:color w:val="AF272F"/>
          <w:spacing w:val="5"/>
          <w:kern w:val="28"/>
          <w:sz w:val="44"/>
          <w:szCs w:val="52"/>
        </w:rPr>
        <w:lastRenderedPageBreak/>
        <w:t>High Impact Teaching Strategy 5: Collaborative Learning</w:t>
      </w:r>
    </w:p>
    <w:p w14:paraId="1518EF22" w14:textId="25FC58CD" w:rsidR="006C7E9E" w:rsidRPr="006C7E9E" w:rsidRDefault="009F3DE2" w:rsidP="006C7E9E">
      <w:pPr>
        <w:numPr>
          <w:ilvl w:val="1"/>
          <w:numId w:val="0"/>
        </w:numPr>
        <w:spacing w:after="0"/>
        <w:rPr>
          <w:rFonts w:eastAsiaTheme="majorEastAsia" w:cstheme="majorBidi"/>
          <w:color w:val="5A5A59"/>
          <w:sz w:val="27"/>
          <w:szCs w:val="27"/>
        </w:rPr>
      </w:pPr>
      <w:r w:rsidRPr="009F3DE2">
        <w:rPr>
          <w:rFonts w:eastAsiaTheme="majorEastAsia" w:cstheme="majorBidi"/>
          <w:color w:val="5A5A59"/>
          <w:sz w:val="27"/>
          <w:szCs w:val="27"/>
        </w:rPr>
        <w:t>Effective teachers provide opportunities for students to participate in flexible groups that collaborate on meaningful tasks, and respond to questions that support achievement of learning goals.</w:t>
      </w:r>
    </w:p>
    <w:p w14:paraId="789A9C5A" w14:textId="77777777" w:rsidR="006C7E9E" w:rsidRPr="006C7E9E" w:rsidRDefault="006C7E9E" w:rsidP="006C7E9E">
      <w:pPr>
        <w:numPr>
          <w:ilvl w:val="1"/>
          <w:numId w:val="0"/>
        </w:numPr>
        <w:spacing w:after="0"/>
        <w:rPr>
          <w:rFonts w:eastAsiaTheme="majorEastAsia" w:cstheme="majorBidi"/>
          <w:color w:val="5A5A59"/>
          <w:sz w:val="27"/>
          <w:szCs w:val="27"/>
        </w:rPr>
      </w:pPr>
    </w:p>
    <w:p w14:paraId="5E6D20F4" w14:textId="77777777" w:rsidR="006C7E9E" w:rsidRPr="006C7E9E" w:rsidRDefault="006C7E9E" w:rsidP="006C7E9E">
      <w:pPr>
        <w:sectPr w:rsidR="006C7E9E" w:rsidRPr="006C7E9E" w:rsidSect="008948C8">
          <w:headerReference w:type="default" r:id="rId97"/>
          <w:footerReference w:type="default" r:id="rId98"/>
          <w:pgSz w:w="11900" w:h="16840"/>
          <w:pgMar w:top="2127" w:right="737" w:bottom="1304" w:left="1304" w:header="624" w:footer="1134" w:gutter="0"/>
          <w:cols w:space="397"/>
          <w:docGrid w:linePitch="360"/>
        </w:sectPr>
      </w:pPr>
    </w:p>
    <w:p w14:paraId="1B961F03" w14:textId="77777777" w:rsidR="006C7E9E" w:rsidRPr="006C7E9E" w:rsidRDefault="006C7E9E" w:rsidP="006C7E9E">
      <w:pPr>
        <w:keepNext/>
        <w:keepLines/>
        <w:spacing w:after="40"/>
        <w:outlineLvl w:val="0"/>
        <w:rPr>
          <w:rFonts w:eastAsiaTheme="majorEastAsia" w:cstheme="majorBidi"/>
          <w:b/>
          <w:bCs/>
          <w:caps/>
          <w:color w:val="AF272F"/>
          <w:sz w:val="20"/>
          <w:szCs w:val="20"/>
        </w:rPr>
      </w:pPr>
      <w:r w:rsidRPr="006C7E9E">
        <w:rPr>
          <w:rFonts w:eastAsiaTheme="majorEastAsia" w:cstheme="majorBidi"/>
          <w:b/>
          <w:bCs/>
          <w:caps/>
          <w:color w:val="AF272F"/>
          <w:sz w:val="20"/>
          <w:szCs w:val="20"/>
        </w:rPr>
        <w:t>Strategy overview</w:t>
      </w:r>
    </w:p>
    <w:p w14:paraId="7DAD5F40" w14:textId="77777777" w:rsidR="009F3DE2" w:rsidRPr="009F3DE2" w:rsidRDefault="009F3DE2" w:rsidP="009F3DE2">
      <w:pPr>
        <w:spacing w:before="240" w:after="0"/>
        <w:outlineLvl w:val="2"/>
        <w:rPr>
          <w:b/>
          <w:color w:val="000000" w:themeColor="text1"/>
          <w:sz w:val="20"/>
        </w:rPr>
      </w:pPr>
      <w:r w:rsidRPr="009F3DE2">
        <w:rPr>
          <w:b/>
          <w:color w:val="000000" w:themeColor="text1"/>
          <w:sz w:val="20"/>
        </w:rPr>
        <w:t xml:space="preserve">Hattie (2009) found: </w:t>
      </w:r>
    </w:p>
    <w:p w14:paraId="7F2C0C96" w14:textId="77777777" w:rsidR="009F3DE2" w:rsidRPr="009F3DE2" w:rsidRDefault="009F3DE2" w:rsidP="009F3DE2">
      <w:pPr>
        <w:numPr>
          <w:ilvl w:val="0"/>
          <w:numId w:val="27"/>
        </w:numPr>
        <w:spacing w:after="0"/>
        <w:ind w:left="284" w:hanging="284"/>
        <w:outlineLvl w:val="2"/>
        <w:rPr>
          <w:b/>
          <w:color w:val="000000" w:themeColor="text1"/>
          <w:sz w:val="20"/>
        </w:rPr>
      </w:pPr>
      <w:r w:rsidRPr="009F3DE2">
        <w:rPr>
          <w:b/>
          <w:color w:val="000000" w:themeColor="text1"/>
          <w:sz w:val="20"/>
        </w:rPr>
        <w:t>an effect size of 0.59 for cooperative learning when compared to individual work</w:t>
      </w:r>
    </w:p>
    <w:p w14:paraId="57EBDDE3" w14:textId="77777777" w:rsidR="009F3DE2" w:rsidRPr="009F3DE2" w:rsidRDefault="009F3DE2" w:rsidP="009F3DE2">
      <w:pPr>
        <w:numPr>
          <w:ilvl w:val="0"/>
          <w:numId w:val="27"/>
        </w:numPr>
        <w:ind w:left="284" w:hanging="284"/>
        <w:outlineLvl w:val="2"/>
        <w:rPr>
          <w:b/>
          <w:color w:val="000000" w:themeColor="text1"/>
          <w:sz w:val="20"/>
        </w:rPr>
      </w:pPr>
      <w:r w:rsidRPr="009F3DE2">
        <w:rPr>
          <w:b/>
          <w:color w:val="000000" w:themeColor="text1"/>
          <w:sz w:val="20"/>
        </w:rPr>
        <w:t xml:space="preserve">an effect size of 0.54 for cooperative learning when compared to competitive learning. </w:t>
      </w:r>
    </w:p>
    <w:p w14:paraId="0EAC3000" w14:textId="77777777" w:rsidR="009F3DE2" w:rsidRPr="009F3DE2" w:rsidRDefault="009F3DE2" w:rsidP="009F3DE2">
      <w:pPr>
        <w:rPr>
          <w:b/>
        </w:rPr>
      </w:pPr>
      <w:r w:rsidRPr="009F3DE2">
        <w:rPr>
          <w:b/>
        </w:rPr>
        <w:t>What is it?</w:t>
      </w:r>
    </w:p>
    <w:p w14:paraId="7EBA1E01" w14:textId="77777777" w:rsidR="009F3DE2" w:rsidRPr="009F3DE2" w:rsidRDefault="009F3DE2" w:rsidP="009F3DE2">
      <w:r w:rsidRPr="009F3DE2">
        <w:t>Collaborative (or cooperative) learning occurs when students work together in small groups and everyone participates in a learning task. There is a range of collaborative learning approaches, each involving different kinds of organisation and tasks (Education Endowment Foundation, 2015).</w:t>
      </w:r>
    </w:p>
    <w:p w14:paraId="451DFA6F" w14:textId="77777777" w:rsidR="009F3DE2" w:rsidRPr="009F3DE2" w:rsidRDefault="009F3DE2" w:rsidP="009F3DE2">
      <w:r w:rsidRPr="009F3DE2">
        <w:t xml:space="preserve">With a focus on meaningful learning, the teacher uses strategies (such as cooperative learning strategies and strategic selection of groups) to establish an atmosphere of cooperation and collaboration. Collaborative learning is supported by designing meaningful tasks and inviting group responses to questions. </w:t>
      </w:r>
    </w:p>
    <w:p w14:paraId="2A1D47B9" w14:textId="77777777" w:rsidR="009F3DE2" w:rsidRPr="009F3DE2" w:rsidRDefault="009F3DE2" w:rsidP="009F3DE2">
      <w:r w:rsidRPr="009F3DE2">
        <w:t>Collaborative learning relies on students actively participating in negotiating roles, responsibilities and outcomes. Their collaboration may involve projects undertaken by the whole class, such as an environmental project in the school or a community survey.</w:t>
      </w:r>
    </w:p>
    <w:p w14:paraId="40553E0D" w14:textId="77777777" w:rsidR="009F3DE2" w:rsidRPr="009F3DE2" w:rsidRDefault="009F3DE2" w:rsidP="009F3DE2">
      <w:pPr>
        <w:rPr>
          <w:b/>
        </w:rPr>
      </w:pPr>
      <w:r w:rsidRPr="009F3DE2">
        <w:rPr>
          <w:b/>
        </w:rPr>
        <w:t>How effective is it?</w:t>
      </w:r>
    </w:p>
    <w:p w14:paraId="213A5B41" w14:textId="77777777" w:rsidR="009F3DE2" w:rsidRPr="009F3DE2" w:rsidRDefault="009F3DE2" w:rsidP="009F3DE2">
      <w:r w:rsidRPr="009F3DE2">
        <w:t>Hattie (2009) found an effect size of 0.59 for cooperative learning. A 2013 meta-study found an effect size of 0.54 (Kyndt et al, 2013). The Australian Teaching and Learning Toolkit cites an average effect size of 0.41 (Education Endowment Foundation, 2015). Studies show that variations in effect size for collaborative learning are associated with the learning area, students’ ages and their cultural backgrounds (Kyndt et al, 2013).</w:t>
      </w:r>
    </w:p>
    <w:p w14:paraId="56CBA0FB" w14:textId="77777777" w:rsidR="009F3DE2" w:rsidRPr="009F3DE2" w:rsidRDefault="009F3DE2" w:rsidP="009F3DE2">
      <w:r w:rsidRPr="009F3DE2">
        <w:t>Some analyses indicate cooperative learning has a much stronger effect on achievement for adolescent children than for younger children (Nunnery et al, 2013).</w:t>
      </w:r>
    </w:p>
    <w:p w14:paraId="5CEBAB40" w14:textId="77777777" w:rsidR="009F3DE2" w:rsidRPr="009F3DE2" w:rsidRDefault="009F3DE2" w:rsidP="009F3DE2"/>
    <w:p w14:paraId="5815AFEF" w14:textId="77777777" w:rsidR="009F3DE2" w:rsidRPr="009F3DE2" w:rsidRDefault="009F3DE2" w:rsidP="009F3DE2"/>
    <w:p w14:paraId="530B3D10" w14:textId="77777777" w:rsidR="009F3DE2" w:rsidRPr="009F3DE2" w:rsidRDefault="009F3DE2" w:rsidP="009F3DE2"/>
    <w:p w14:paraId="71327576" w14:textId="77777777" w:rsidR="009F3DE2" w:rsidRPr="009F3DE2" w:rsidRDefault="009F3DE2" w:rsidP="009F3DE2">
      <w:pPr>
        <w:rPr>
          <w:b/>
        </w:rPr>
      </w:pPr>
      <w:r w:rsidRPr="009F3DE2">
        <w:rPr>
          <w:b/>
        </w:rPr>
        <w:t>Considerations</w:t>
      </w:r>
    </w:p>
    <w:p w14:paraId="37D12A3A" w14:textId="77777777" w:rsidR="009F3DE2" w:rsidRPr="009F3DE2" w:rsidRDefault="009F3DE2" w:rsidP="009F3DE2">
      <w:r w:rsidRPr="009F3DE2">
        <w:t>Group selection and composition is an important consideration. Group membership should vary according to the activity’s purpose and individual learning goals.</w:t>
      </w:r>
    </w:p>
    <w:p w14:paraId="6E4DBE5F" w14:textId="77777777" w:rsidR="009F3DE2" w:rsidRPr="009F3DE2" w:rsidRDefault="009F3DE2" w:rsidP="009F3DE2">
      <w:r w:rsidRPr="009F3DE2">
        <w:t>Team building skills are taught explicitly so students learn to collaborate, negotiate and contribute to joint assignments. Group members experience sharing roles, responsibilities and ownership of outcomes.</w:t>
      </w:r>
    </w:p>
    <w:p w14:paraId="39B4B8F6" w14:textId="378D3168" w:rsidR="006C7E9E" w:rsidRPr="006C7E9E" w:rsidRDefault="009F3DE2" w:rsidP="009F3DE2">
      <w:r w:rsidRPr="009F3DE2">
        <w:t>Group learning activities are specifically designed so that student collaboration is necessary to accomplish the task.</w:t>
      </w:r>
    </w:p>
    <w:p w14:paraId="1B1D7A61" w14:textId="77777777" w:rsidR="009F3DE2" w:rsidRPr="005F4ACC" w:rsidRDefault="009F3DE2" w:rsidP="009F3DE2">
      <w:pPr>
        <w:pStyle w:val="Heading1"/>
      </w:pPr>
      <w:r w:rsidRPr="005F4ACC">
        <w:t xml:space="preserve">This </w:t>
      </w:r>
      <w:r>
        <w:t>strategy</w:t>
      </w:r>
      <w:r w:rsidRPr="005F4ACC">
        <w:t xml:space="preserve"> is demonstrated </w:t>
      </w:r>
      <w:r>
        <w:t>when the TEACHER</w:t>
      </w:r>
      <w:r w:rsidRPr="005F4ACC">
        <w:t>:</w:t>
      </w:r>
    </w:p>
    <w:p w14:paraId="54ECA9FD" w14:textId="77777777" w:rsidR="009F3DE2" w:rsidRPr="00FF3F18" w:rsidRDefault="009F3DE2" w:rsidP="009F3DE2">
      <w:pPr>
        <w:pStyle w:val="ListParagraph"/>
        <w:numPr>
          <w:ilvl w:val="0"/>
          <w:numId w:val="14"/>
        </w:numPr>
        <w:ind w:left="426"/>
      </w:pPr>
      <w:r>
        <w:t>r</w:t>
      </w:r>
      <w:r w:rsidRPr="00FF3F18">
        <w:t>egularly set</w:t>
      </w:r>
      <w:r>
        <w:t>s group tasks and establishes</w:t>
      </w:r>
      <w:r w:rsidRPr="00FF3F18">
        <w:t xml:space="preserve"> ground rules about how groups operate </w:t>
      </w:r>
    </w:p>
    <w:p w14:paraId="16422515" w14:textId="77777777" w:rsidR="009F3DE2" w:rsidRDefault="009F3DE2" w:rsidP="009F3DE2">
      <w:pPr>
        <w:pStyle w:val="ListParagraph"/>
        <w:numPr>
          <w:ilvl w:val="0"/>
          <w:numId w:val="14"/>
        </w:numPr>
        <w:ind w:left="426"/>
      </w:pPr>
      <w:r>
        <w:t>e</w:t>
      </w:r>
      <w:r w:rsidRPr="00FF3F18">
        <w:t>xplicitly teach</w:t>
      </w:r>
      <w:r>
        <w:t>es</w:t>
      </w:r>
      <w:r w:rsidRPr="00FF3F18">
        <w:t xml:space="preserve"> students to work as a team by assigning different roles within groups </w:t>
      </w:r>
      <w:r>
        <w:t>so that</w:t>
      </w:r>
      <w:r w:rsidRPr="00FF3F18">
        <w:t xml:space="preserve"> students</w:t>
      </w:r>
      <w:r>
        <w:t xml:space="preserve"> take</w:t>
      </w:r>
      <w:r w:rsidRPr="00FF3F18">
        <w:t xml:space="preserve"> responsib</w:t>
      </w:r>
      <w:r>
        <w:t>ility</w:t>
      </w:r>
      <w:r w:rsidRPr="00FF3F18">
        <w:t xml:space="preserve"> for particular aspects of tasks </w:t>
      </w:r>
    </w:p>
    <w:p w14:paraId="029545C3" w14:textId="77777777" w:rsidR="009F3DE2" w:rsidRPr="00FF3F18" w:rsidRDefault="009F3DE2" w:rsidP="009F3DE2">
      <w:pPr>
        <w:pStyle w:val="ListParagraph"/>
        <w:numPr>
          <w:ilvl w:val="0"/>
          <w:numId w:val="14"/>
        </w:numPr>
        <w:ind w:left="426"/>
      </w:pPr>
      <w:r>
        <w:t>differentiates learning by assigning group content based on student readiness</w:t>
      </w:r>
    </w:p>
    <w:p w14:paraId="33A206FB" w14:textId="77777777" w:rsidR="009F3DE2" w:rsidRDefault="009F3DE2" w:rsidP="009F3DE2">
      <w:pPr>
        <w:pStyle w:val="ListParagraph"/>
        <w:numPr>
          <w:ilvl w:val="0"/>
          <w:numId w:val="14"/>
        </w:numPr>
        <w:ind w:left="426"/>
      </w:pPr>
      <w:r>
        <w:t>de</w:t>
      </w:r>
      <w:r w:rsidRPr="00FF3F18">
        <w:t>sign</w:t>
      </w:r>
      <w:r>
        <w:t>s</w:t>
      </w:r>
      <w:r w:rsidRPr="00FF3F18">
        <w:t xml:space="preserve"> tasks that require sharing expertise and ensuring </w:t>
      </w:r>
      <w:r>
        <w:t xml:space="preserve">each </w:t>
      </w:r>
      <w:r w:rsidRPr="00FF3F18">
        <w:t>student</w:t>
      </w:r>
      <w:r>
        <w:t>’</w:t>
      </w:r>
      <w:r w:rsidRPr="00FF3F18">
        <w:t xml:space="preserve">s contribution </w:t>
      </w:r>
      <w:r>
        <w:t>is valued by other students</w:t>
      </w:r>
    </w:p>
    <w:p w14:paraId="69F2AD6A" w14:textId="77777777" w:rsidR="009F3DE2" w:rsidRPr="00E40900" w:rsidRDefault="009F3DE2" w:rsidP="009F3DE2">
      <w:pPr>
        <w:pStyle w:val="ListParagraph"/>
        <w:numPr>
          <w:ilvl w:val="0"/>
          <w:numId w:val="14"/>
        </w:numPr>
        <w:ind w:left="426"/>
      </w:pPr>
      <w:r>
        <w:t>promotes interactions by organising students in flexible groupings in which group membership varies and may be based, for example, on friendship, mixed academic ability or common interests.</w:t>
      </w:r>
      <w:r w:rsidRPr="00FF3F18">
        <w:t xml:space="preserve"> </w:t>
      </w:r>
      <w:r w:rsidRPr="00E40900">
        <w:t xml:space="preserve"> </w:t>
      </w:r>
    </w:p>
    <w:p w14:paraId="1DF3B15F" w14:textId="77777777" w:rsidR="009F3DE2" w:rsidRDefault="009F3DE2" w:rsidP="009F3DE2">
      <w:pPr>
        <w:pStyle w:val="Heading1"/>
      </w:pPr>
      <w:r>
        <w:t xml:space="preserve">This strategy is NOT demonstrated when the teacher: </w:t>
      </w:r>
    </w:p>
    <w:p w14:paraId="28E858A3" w14:textId="77777777" w:rsidR="009F3DE2" w:rsidRPr="00FF3F18" w:rsidRDefault="009F3DE2" w:rsidP="009F3DE2">
      <w:pPr>
        <w:pStyle w:val="ListParagraph"/>
        <w:numPr>
          <w:ilvl w:val="0"/>
          <w:numId w:val="14"/>
        </w:numPr>
        <w:ind w:left="426"/>
      </w:pPr>
      <w:r>
        <w:t>dominates c</w:t>
      </w:r>
      <w:r w:rsidRPr="00FF3F18">
        <w:t xml:space="preserve">lass discussion </w:t>
      </w:r>
    </w:p>
    <w:p w14:paraId="749D37DC" w14:textId="77777777" w:rsidR="009F3DE2" w:rsidRDefault="009F3DE2" w:rsidP="009F3DE2">
      <w:pPr>
        <w:pStyle w:val="ListParagraph"/>
        <w:numPr>
          <w:ilvl w:val="0"/>
          <w:numId w:val="14"/>
        </w:numPr>
        <w:ind w:left="426"/>
      </w:pPr>
      <w:r>
        <w:t>allows a few students to dominate discussion</w:t>
      </w:r>
    </w:p>
    <w:p w14:paraId="4E74DA2C" w14:textId="77777777" w:rsidR="009F3DE2" w:rsidRPr="00FF3F18" w:rsidRDefault="009F3DE2" w:rsidP="009F3DE2">
      <w:pPr>
        <w:pStyle w:val="ListParagraph"/>
        <w:numPr>
          <w:ilvl w:val="0"/>
          <w:numId w:val="14"/>
        </w:numPr>
        <w:ind w:left="426"/>
      </w:pPr>
      <w:r>
        <w:t>gives</w:t>
      </w:r>
      <w:r w:rsidRPr="00FF3F18">
        <w:t xml:space="preserve"> students </w:t>
      </w:r>
      <w:r>
        <w:t xml:space="preserve">few opportunities </w:t>
      </w:r>
      <w:r w:rsidRPr="00FF3F18">
        <w:t>to interact with</w:t>
      </w:r>
      <w:r>
        <w:t>,</w:t>
      </w:r>
      <w:r w:rsidRPr="00FF3F18">
        <w:t xml:space="preserve"> and support</w:t>
      </w:r>
      <w:r>
        <w:t>,</w:t>
      </w:r>
      <w:r w:rsidRPr="00FF3F18">
        <w:t xml:space="preserve"> each other</w:t>
      </w:r>
      <w:r>
        <w:t>.</w:t>
      </w:r>
      <w:r w:rsidRPr="00FF3F18">
        <w:t xml:space="preserve"> </w:t>
      </w:r>
    </w:p>
    <w:p w14:paraId="73E2AF82" w14:textId="77777777" w:rsidR="009F3DE2" w:rsidRDefault="009F3DE2" w:rsidP="009F3DE2">
      <w:pPr>
        <w:pStyle w:val="Heading1"/>
      </w:pPr>
      <w:r>
        <w:t xml:space="preserve">This strategy is demonstrated when students: </w:t>
      </w:r>
    </w:p>
    <w:p w14:paraId="5A741326" w14:textId="77777777" w:rsidR="009F3DE2" w:rsidRDefault="009F3DE2" w:rsidP="009F3DE2">
      <w:pPr>
        <w:pStyle w:val="ListParagraph"/>
        <w:numPr>
          <w:ilvl w:val="0"/>
          <w:numId w:val="14"/>
        </w:numPr>
        <w:ind w:left="426"/>
      </w:pPr>
      <w:r>
        <w:t xml:space="preserve">understand the protocols for working collaboratively </w:t>
      </w:r>
    </w:p>
    <w:p w14:paraId="320F7BA3" w14:textId="77777777" w:rsidR="009F3DE2" w:rsidRDefault="009F3DE2" w:rsidP="009F3DE2">
      <w:pPr>
        <w:pStyle w:val="ListParagraph"/>
        <w:numPr>
          <w:ilvl w:val="0"/>
          <w:numId w:val="14"/>
        </w:numPr>
        <w:ind w:left="426"/>
      </w:pPr>
      <w:r>
        <w:t>accept individual responsibility for participating and contributing to group tasks</w:t>
      </w:r>
    </w:p>
    <w:p w14:paraId="596530B6" w14:textId="1706E619" w:rsidR="006C7E9E" w:rsidRPr="006C7E9E" w:rsidRDefault="009F3DE2" w:rsidP="00682387">
      <w:pPr>
        <w:pStyle w:val="ListParagraph"/>
        <w:numPr>
          <w:ilvl w:val="0"/>
          <w:numId w:val="14"/>
        </w:numPr>
        <w:ind w:left="426"/>
      </w:pPr>
      <w:r>
        <w:t>are skilled at providing feedback to each other.</w:t>
      </w:r>
    </w:p>
    <w:p w14:paraId="0F441942" w14:textId="77777777" w:rsidR="00F5057D" w:rsidRDefault="00F5057D">
      <w:pPr>
        <w:spacing w:after="0" w:line="240" w:lineRule="auto"/>
        <w:rPr>
          <w:rFonts w:eastAsiaTheme="majorEastAsia" w:cstheme="majorBidi"/>
          <w:b/>
          <w:bCs/>
          <w:caps/>
          <w:color w:val="AF272F"/>
          <w:sz w:val="20"/>
          <w:szCs w:val="20"/>
        </w:rPr>
      </w:pPr>
      <w:r>
        <w:rPr>
          <w:rFonts w:eastAsiaTheme="majorEastAsia" w:cstheme="majorBidi"/>
          <w:b/>
          <w:bCs/>
          <w:caps/>
          <w:color w:val="AF272F"/>
          <w:sz w:val="20"/>
          <w:szCs w:val="20"/>
        </w:rPr>
        <w:br w:type="page"/>
      </w:r>
    </w:p>
    <w:p w14:paraId="519E34FD" w14:textId="7A84198B" w:rsidR="006C7E9E" w:rsidRDefault="006C7E9E" w:rsidP="006C7E9E">
      <w:pPr>
        <w:keepNext/>
        <w:keepLines/>
        <w:spacing w:after="40"/>
        <w:outlineLvl w:val="0"/>
        <w:rPr>
          <w:rFonts w:eastAsiaTheme="majorEastAsia" w:cstheme="majorBidi"/>
          <w:b/>
          <w:bCs/>
          <w:caps/>
          <w:color w:val="AF272F"/>
          <w:sz w:val="20"/>
          <w:szCs w:val="20"/>
        </w:rPr>
      </w:pPr>
      <w:r w:rsidRPr="006C7E9E">
        <w:rPr>
          <w:rFonts w:eastAsiaTheme="majorEastAsia" w:cstheme="majorBidi"/>
          <w:b/>
          <w:bCs/>
          <w:caps/>
          <w:color w:val="AF272F"/>
          <w:sz w:val="20"/>
          <w:szCs w:val="20"/>
        </w:rPr>
        <w:lastRenderedPageBreak/>
        <w:t xml:space="preserve">Resources: </w:t>
      </w:r>
    </w:p>
    <w:p w14:paraId="38D4E521" w14:textId="77777777" w:rsidR="00654E12" w:rsidRPr="006C7E9E" w:rsidRDefault="00654E12" w:rsidP="006C7E9E">
      <w:pPr>
        <w:keepNext/>
        <w:keepLines/>
        <w:spacing w:after="40"/>
        <w:outlineLvl w:val="0"/>
        <w:rPr>
          <w:rFonts w:eastAsiaTheme="majorEastAsia" w:cstheme="majorBidi"/>
          <w:b/>
          <w:bCs/>
          <w:caps/>
          <w:color w:val="AF272F"/>
          <w:sz w:val="20"/>
          <w:szCs w:val="20"/>
        </w:rPr>
      </w:pPr>
    </w:p>
    <w:p w14:paraId="3D63AD85" w14:textId="77777777" w:rsidR="006C7E9E" w:rsidRPr="006C7E9E" w:rsidRDefault="006C7E9E" w:rsidP="006C7E9E">
      <w:pPr>
        <w:numPr>
          <w:ilvl w:val="0"/>
          <w:numId w:val="14"/>
        </w:numPr>
        <w:ind w:left="714" w:hanging="357"/>
      </w:pPr>
      <w:r w:rsidRPr="006C7E9E">
        <w:t>AITSL Videos:</w:t>
      </w:r>
    </w:p>
    <w:p w14:paraId="34049877" w14:textId="22B8F0CE" w:rsidR="006C7E9E" w:rsidRPr="006C7E9E" w:rsidRDefault="006C7E9E" w:rsidP="00DB7319">
      <w:pPr>
        <w:ind w:left="720" w:right="195"/>
        <w:rPr>
          <w:color w:val="0000FF" w:themeColor="hyperlink"/>
          <w:u w:val="single"/>
        </w:rPr>
      </w:pPr>
      <w:r w:rsidRPr="006C7E9E">
        <w:t xml:space="preserve">A collaborative learning space: </w:t>
      </w:r>
      <w:hyperlink r:id="rId99" w:history="1">
        <w:r w:rsidR="00654E12" w:rsidRPr="00EB367E">
          <w:rPr>
            <w:rStyle w:val="Hyperlink"/>
          </w:rPr>
          <w:t>https://www.youtube.com/watch?v=X58leKRgi3A</w:t>
        </w:r>
      </w:hyperlink>
      <w:r w:rsidR="00654E12">
        <w:t xml:space="preserve"> </w:t>
      </w:r>
    </w:p>
    <w:p w14:paraId="4030D089" w14:textId="77777777" w:rsidR="00DB7319" w:rsidRDefault="00682387" w:rsidP="006C7E9E">
      <w:pPr>
        <w:ind w:left="720"/>
      </w:pPr>
      <w:r w:rsidRPr="006C7E9E">
        <w:t xml:space="preserve">Managing student learning: </w:t>
      </w:r>
      <w:hyperlink r:id="rId100" w:history="1">
        <w:r w:rsidR="00654E12" w:rsidRPr="00EB367E">
          <w:rPr>
            <w:rStyle w:val="Hyperlink"/>
          </w:rPr>
          <w:t>https://www.youtube.com/watch?v=T-XIdeotfq8</w:t>
        </w:r>
      </w:hyperlink>
      <w:r w:rsidR="00654E12">
        <w:t xml:space="preserve"> </w:t>
      </w:r>
    </w:p>
    <w:p w14:paraId="2BBCF3DC" w14:textId="77777777" w:rsidR="00DB7319" w:rsidRPr="00654E12" w:rsidRDefault="00DB7319" w:rsidP="00DB7319">
      <w:pPr>
        <w:numPr>
          <w:ilvl w:val="0"/>
          <w:numId w:val="14"/>
        </w:numPr>
        <w:spacing w:after="0"/>
        <w:ind w:left="714" w:hanging="357"/>
        <w:rPr>
          <w:lang w:val="en-AU"/>
        </w:rPr>
      </w:pPr>
      <w:r w:rsidRPr="006C7E9E">
        <w:t>Jigsaw cooperative learning:</w:t>
      </w:r>
      <w:r w:rsidRPr="006C7E9E">
        <w:br/>
      </w:r>
      <w:hyperlink r:id="rId101" w:history="1">
        <w:r w:rsidRPr="006C7E9E">
          <w:rPr>
            <w:color w:val="0000FF" w:themeColor="hyperlink"/>
            <w:u w:val="single"/>
          </w:rPr>
          <w:t>http://www.readwritethink.org/professional-development/strategy-guides/using-jigsaw-cooperative-learning-30599.html</w:t>
        </w:r>
      </w:hyperlink>
      <w:r w:rsidRPr="006C7E9E">
        <w:t xml:space="preserve"> </w:t>
      </w:r>
    </w:p>
    <w:p w14:paraId="40AE0CC8" w14:textId="379A941C" w:rsidR="00682387" w:rsidRPr="006C7E9E" w:rsidRDefault="00682387" w:rsidP="00DB7319">
      <w:pPr>
        <w:ind w:left="720" w:right="336"/>
      </w:pPr>
      <w:r>
        <w:rPr>
          <w:color w:val="0000FF" w:themeColor="hyperlink"/>
          <w:u w:val="single"/>
        </w:rPr>
        <w:br w:type="column"/>
      </w:r>
    </w:p>
    <w:p w14:paraId="66164F4D" w14:textId="77777777" w:rsidR="00654E12" w:rsidRDefault="00654E12" w:rsidP="00DB7319">
      <w:pPr>
        <w:spacing w:after="0"/>
        <w:ind w:left="142"/>
      </w:pPr>
    </w:p>
    <w:p w14:paraId="65402FB7" w14:textId="77777777" w:rsidR="00654E12" w:rsidRDefault="00654E12" w:rsidP="00DB7319">
      <w:pPr>
        <w:pStyle w:val="ListParagraph"/>
        <w:numPr>
          <w:ilvl w:val="0"/>
          <w:numId w:val="35"/>
        </w:numPr>
        <w:spacing w:after="0"/>
        <w:ind w:left="426" w:right="336"/>
        <w:rPr>
          <w:lang w:val="en-AU"/>
        </w:rPr>
      </w:pPr>
      <w:r w:rsidRPr="00654E12">
        <w:rPr>
          <w:lang w:val="en-AU"/>
        </w:rPr>
        <w:t>Practice Principle 4:</w:t>
      </w:r>
      <w:r>
        <w:rPr>
          <w:lang w:val="en-AU"/>
        </w:rPr>
        <w:t xml:space="preserve"> A supportive and productive learning environment promotes inclusion and collaboration</w:t>
      </w:r>
    </w:p>
    <w:p w14:paraId="02DFAA1E" w14:textId="0FB1CB9C" w:rsidR="00654E12" w:rsidRDefault="00DF119F" w:rsidP="00DB7319">
      <w:pPr>
        <w:pStyle w:val="ListParagraph"/>
        <w:spacing w:after="0"/>
        <w:ind w:left="426" w:right="336"/>
      </w:pPr>
      <w:hyperlink r:id="rId102" w:history="1">
        <w:r w:rsidR="00654E12" w:rsidRPr="00EB367E">
          <w:rPr>
            <w:rStyle w:val="Hyperlink"/>
          </w:rPr>
          <w:t>https://www.education.vic.gov.au/school/teachers/teachingresources/practice/improve/Pages/principlesexcellence.aspx</w:t>
        </w:r>
      </w:hyperlink>
    </w:p>
    <w:p w14:paraId="32DCDEC3" w14:textId="77777777" w:rsidR="00654E12" w:rsidRDefault="00654E12" w:rsidP="00654E12">
      <w:pPr>
        <w:pStyle w:val="ListParagraph"/>
        <w:spacing w:after="0"/>
        <w:ind w:left="709"/>
        <w:rPr>
          <w:lang w:val="en-AU"/>
        </w:rPr>
      </w:pPr>
    </w:p>
    <w:p w14:paraId="431C7811" w14:textId="3634D6B6" w:rsidR="00654E12" w:rsidRDefault="00654E12" w:rsidP="00DB7319">
      <w:pPr>
        <w:pStyle w:val="ListParagraph"/>
        <w:numPr>
          <w:ilvl w:val="0"/>
          <w:numId w:val="35"/>
        </w:numPr>
        <w:spacing w:after="0"/>
        <w:ind w:left="426"/>
        <w:rPr>
          <w:lang w:val="en-AU"/>
        </w:rPr>
      </w:pPr>
      <w:r>
        <w:rPr>
          <w:lang w:val="en-AU"/>
        </w:rPr>
        <w:t>Pedagogical Model: Explain</w:t>
      </w:r>
    </w:p>
    <w:p w14:paraId="241DCF59" w14:textId="5103EE58" w:rsidR="00654E12" w:rsidRDefault="00DF119F" w:rsidP="00DB7319">
      <w:pPr>
        <w:pStyle w:val="ListParagraph"/>
        <w:spacing w:after="0"/>
        <w:ind w:left="426" w:right="336"/>
        <w:rPr>
          <w:lang w:val="en-AU"/>
        </w:rPr>
      </w:pPr>
      <w:hyperlink r:id="rId103" w:history="1">
        <w:r w:rsidR="00654E12" w:rsidRPr="00EB367E">
          <w:rPr>
            <w:rStyle w:val="Hyperlink"/>
            <w:lang w:val="en-AU"/>
          </w:rPr>
          <w:t>https://www.education.vic.gov.au/school/teachers/teachingresources/practice/improve/Pages/pedagogical-model.aspx</w:t>
        </w:r>
      </w:hyperlink>
    </w:p>
    <w:p w14:paraId="57983362" w14:textId="1EADFEB7" w:rsidR="00654E12" w:rsidRPr="00654E12" w:rsidRDefault="00654E12" w:rsidP="00654E12">
      <w:pPr>
        <w:spacing w:after="0"/>
        <w:rPr>
          <w:lang w:val="en-AU"/>
        </w:rPr>
        <w:sectPr w:rsidR="00654E12" w:rsidRPr="00654E12" w:rsidSect="00494BCE">
          <w:headerReference w:type="default" r:id="rId104"/>
          <w:footerReference w:type="default" r:id="rId105"/>
          <w:type w:val="continuous"/>
          <w:pgSz w:w="11900" w:h="16840"/>
          <w:pgMar w:top="2127" w:right="737" w:bottom="1304" w:left="1304" w:header="624" w:footer="1134" w:gutter="0"/>
          <w:cols w:num="2" w:space="397"/>
          <w:docGrid w:linePitch="360"/>
        </w:sectPr>
      </w:pPr>
    </w:p>
    <w:p w14:paraId="4ED0AF0C" w14:textId="49F7E1D8" w:rsidR="00654E12" w:rsidRPr="00DB7319" w:rsidRDefault="00654E12" w:rsidP="00DB7319">
      <w:pPr>
        <w:spacing w:after="40"/>
        <w:rPr>
          <w:lang w:val="en-AU"/>
        </w:rPr>
        <w:sectPr w:rsidR="00654E12" w:rsidRPr="00DB7319" w:rsidSect="00C02DD3">
          <w:type w:val="continuous"/>
          <w:pgSz w:w="11900" w:h="16840"/>
          <w:pgMar w:top="1134" w:right="1304" w:bottom="1134" w:left="1304" w:header="624" w:footer="1134" w:gutter="0"/>
          <w:cols w:num="2" w:space="397"/>
          <w:docGrid w:linePitch="360"/>
        </w:sectPr>
      </w:pPr>
    </w:p>
    <w:p w14:paraId="04F8225A" w14:textId="6CBC3D88" w:rsidR="006C7E9E" w:rsidRDefault="006C7E9E" w:rsidP="006C7E9E">
      <w:pPr>
        <w:spacing w:after="0"/>
      </w:pPr>
    </w:p>
    <w:p w14:paraId="3E4A91D0" w14:textId="2B0CF24C" w:rsidR="006C7E9E" w:rsidRDefault="006C7E9E" w:rsidP="006C7E9E">
      <w:pPr>
        <w:keepNext/>
        <w:keepLines/>
        <w:spacing w:after="40"/>
        <w:outlineLvl w:val="0"/>
        <w:rPr>
          <w:rFonts w:eastAsiaTheme="majorEastAsia" w:cstheme="majorBidi"/>
          <w:b/>
          <w:bCs/>
          <w:caps/>
          <w:color w:val="AF272F"/>
          <w:sz w:val="20"/>
          <w:szCs w:val="20"/>
        </w:rPr>
      </w:pPr>
      <w:r w:rsidRPr="006C7E9E">
        <w:rPr>
          <w:rFonts w:eastAsiaTheme="majorEastAsia" w:cstheme="majorBidi"/>
          <w:b/>
          <w:bCs/>
          <w:caps/>
          <w:color w:val="AF272F"/>
          <w:sz w:val="20"/>
          <w:szCs w:val="20"/>
        </w:rPr>
        <w:t>examples tHAT illustrate the Strategy</w:t>
      </w:r>
    </w:p>
    <w:p w14:paraId="2AB8231B" w14:textId="75277FF2" w:rsidR="00DB7319" w:rsidRDefault="00DB7319" w:rsidP="006C7E9E">
      <w:pPr>
        <w:keepNext/>
        <w:keepLines/>
        <w:spacing w:after="40"/>
        <w:outlineLvl w:val="0"/>
        <w:rPr>
          <w:rFonts w:eastAsiaTheme="majorEastAsia" w:cstheme="majorBidi"/>
          <w:b/>
          <w:bCs/>
          <w:caps/>
          <w:color w:val="AF272F"/>
          <w:sz w:val="20"/>
          <w:szCs w:val="20"/>
        </w:rPr>
      </w:pPr>
    </w:p>
    <w:tbl>
      <w:tblPr>
        <w:tblStyle w:val="ListTable3-Accent2"/>
        <w:tblW w:w="9493" w:type="dxa"/>
        <w:tblLayout w:type="fixed"/>
        <w:tblLook w:val="04A0" w:firstRow="1" w:lastRow="0" w:firstColumn="1" w:lastColumn="0" w:noHBand="0" w:noVBand="1"/>
      </w:tblPr>
      <w:tblGrid>
        <w:gridCol w:w="9493"/>
      </w:tblGrid>
      <w:tr w:rsidR="00DB7319" w:rsidRPr="00B954D4" w14:paraId="18778FFE" w14:textId="77777777" w:rsidTr="000A46F0">
        <w:trPr>
          <w:cnfStyle w:val="100000000000" w:firstRow="1" w:lastRow="0" w:firstColumn="0" w:lastColumn="0" w:oddVBand="0" w:evenVBand="0" w:oddHBand="0" w:evenHBand="0" w:firstRowFirstColumn="0" w:firstRowLastColumn="0" w:lastRowFirstColumn="0" w:lastRowLastColumn="0"/>
          <w:trHeight w:val="93"/>
        </w:trPr>
        <w:tc>
          <w:tcPr>
            <w:cnfStyle w:val="001000000100" w:firstRow="0" w:lastRow="0" w:firstColumn="1" w:lastColumn="0" w:oddVBand="0" w:evenVBand="0" w:oddHBand="0" w:evenHBand="0" w:firstRowFirstColumn="1" w:firstRowLastColumn="0" w:lastRowFirstColumn="0" w:lastRowLastColumn="0"/>
            <w:tcW w:w="9493" w:type="dxa"/>
            <w:tcBorders>
              <w:top w:val="single" w:sz="4" w:space="0" w:color="C0504D" w:themeColor="accent2"/>
              <w:left w:val="single" w:sz="4" w:space="0" w:color="C0504D" w:themeColor="accent2"/>
              <w:right w:val="single" w:sz="4" w:space="0" w:color="C0504D" w:themeColor="accent2"/>
            </w:tcBorders>
            <w:hideMark/>
          </w:tcPr>
          <w:p w14:paraId="2D3D01B7" w14:textId="4A0970E0" w:rsidR="00DB7319" w:rsidRPr="00B954D4" w:rsidRDefault="00DB7319" w:rsidP="000A46F0">
            <w:pPr>
              <w:autoSpaceDE w:val="0"/>
              <w:autoSpaceDN w:val="0"/>
              <w:adjustRightInd w:val="0"/>
              <w:spacing w:before="120" w:line="240" w:lineRule="auto"/>
              <w:rPr>
                <w:rFonts w:eastAsia="Calibri"/>
                <w:color w:val="000000"/>
                <w:sz w:val="20"/>
                <w:szCs w:val="20"/>
                <w:lang w:val="en-AU"/>
              </w:rPr>
            </w:pPr>
            <w:r w:rsidRPr="006C7E9E">
              <w:rPr>
                <w:rFonts w:eastAsia="Calibri"/>
                <w:color w:val="000000"/>
                <w:sz w:val="20"/>
                <w:szCs w:val="20"/>
                <w:lang w:val="en-AU"/>
              </w:rPr>
              <w:t>Example 1: Primary – Years 5/6</w:t>
            </w:r>
          </w:p>
        </w:tc>
      </w:tr>
      <w:tr w:rsidR="00DB7319" w:rsidRPr="00B954D4" w14:paraId="6AE4F367" w14:textId="77777777" w:rsidTr="000A46F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9493" w:type="dxa"/>
            <w:tcBorders>
              <w:left w:val="single" w:sz="4" w:space="0" w:color="C0504D" w:themeColor="accent2"/>
              <w:right w:val="single" w:sz="4" w:space="0" w:color="C0504D" w:themeColor="accent2"/>
            </w:tcBorders>
          </w:tcPr>
          <w:p w14:paraId="70F9658E" w14:textId="77777777" w:rsidR="00DB7319" w:rsidRPr="009F3DE2" w:rsidRDefault="00DB7319" w:rsidP="00DB7319">
            <w:pPr>
              <w:rPr>
                <w:bCs w:val="0"/>
                <w:color w:val="000000"/>
              </w:rPr>
            </w:pPr>
            <w:r w:rsidRPr="009F3DE2">
              <w:rPr>
                <w:b w:val="0"/>
                <w:bCs w:val="0"/>
                <w:color w:val="000000"/>
              </w:rPr>
              <w:t xml:space="preserve">Senior school teachers at a primary school in Melbourne’s outer east wished to encourage and develop collaborative learning in their Year 5/6 classes. After consulting their students the teachers decided to participate in the Victorian Solar Boats Challenge. The Solar Boats Inquiry Unit provides opportunities for all students to collaborate, negotiate and contribute to a real life assignment. </w:t>
            </w:r>
          </w:p>
          <w:p w14:paraId="2AB9FF75" w14:textId="77777777" w:rsidR="00DB7319" w:rsidRPr="009F3DE2" w:rsidRDefault="00DB7319" w:rsidP="00DB7319">
            <w:pPr>
              <w:rPr>
                <w:bCs w:val="0"/>
                <w:color w:val="000000"/>
              </w:rPr>
            </w:pPr>
            <w:r w:rsidRPr="009F3DE2">
              <w:rPr>
                <w:b w:val="0"/>
                <w:bCs w:val="0"/>
                <w:color w:val="000000"/>
              </w:rPr>
              <w:t>Teachers structured participation around achieving clear goals and success criteria which included working collaboratively in groups. They used explicit teaching to teach collaborative learning skills, including negotiating and jointly contributing to the assignment. Expert mentors, including engineers and electricians from the school community, were invited to participate in the project and share their expertise, knowledge and skills. Thanks to these practices, students were supported to work collaboratively, and with success in mind.</w:t>
            </w:r>
          </w:p>
          <w:p w14:paraId="3C8A038C" w14:textId="77777777" w:rsidR="00DB7319" w:rsidRPr="009F3DE2" w:rsidRDefault="00DB7319" w:rsidP="00DB7319">
            <w:pPr>
              <w:rPr>
                <w:bCs w:val="0"/>
                <w:color w:val="000000"/>
              </w:rPr>
            </w:pPr>
            <w:r w:rsidRPr="009F3DE2">
              <w:rPr>
                <w:b w:val="0"/>
                <w:bCs w:val="0"/>
                <w:color w:val="000000"/>
              </w:rPr>
              <w:t xml:space="preserve">Throughout the unit, teachers continually monitored their students’ learning and progress. They modified practice when necessary and evaluated success of the unit by reference to data which showed improved quality of student learning. As a result of the scaffolding and guidance, the students organised themselves into small groups that functioned effectively, and they experienced sharing roles, responsibilities and project ownership. </w:t>
            </w:r>
          </w:p>
          <w:p w14:paraId="3CBAF20F" w14:textId="15B6D5BF" w:rsidR="00DB7319" w:rsidRPr="00B954D4" w:rsidRDefault="00DB7319" w:rsidP="00DB7319">
            <w:pPr>
              <w:autoSpaceDE w:val="0"/>
              <w:autoSpaceDN w:val="0"/>
              <w:adjustRightInd w:val="0"/>
              <w:spacing w:before="120" w:line="240" w:lineRule="auto"/>
              <w:rPr>
                <w:rFonts w:eastAsia="Times New Roman"/>
                <w:lang w:val="en-AU" w:eastAsia="en-AU"/>
              </w:rPr>
            </w:pPr>
            <w:r w:rsidRPr="009F3DE2">
              <w:rPr>
                <w:b w:val="0"/>
                <w:bCs w:val="0"/>
                <w:color w:val="000000"/>
              </w:rPr>
              <w:t>At the end of the unit all students had contributed to designing and constructing their team’s solar powered boat, with each group approaching the task by negotiating roles, responsibilities and outcomes. Students reported they learned to value the contributions of all group members, as everyone contributed to achieving their common goal.</w:t>
            </w:r>
          </w:p>
        </w:tc>
      </w:tr>
    </w:tbl>
    <w:p w14:paraId="07646F83" w14:textId="579C2CDE" w:rsidR="00DB7319" w:rsidRDefault="00DB7319" w:rsidP="006C7E9E">
      <w:pPr>
        <w:keepNext/>
        <w:keepLines/>
        <w:spacing w:after="40"/>
        <w:outlineLvl w:val="0"/>
        <w:rPr>
          <w:rFonts w:eastAsiaTheme="majorEastAsia" w:cstheme="majorBidi"/>
          <w:b/>
          <w:bCs/>
          <w:caps/>
          <w:color w:val="AF272F"/>
          <w:sz w:val="20"/>
          <w:szCs w:val="20"/>
        </w:rPr>
      </w:pPr>
    </w:p>
    <w:p w14:paraId="1D722A60" w14:textId="3FD063AA" w:rsidR="00DB7319" w:rsidRDefault="00DB7319" w:rsidP="006C7E9E">
      <w:pPr>
        <w:keepNext/>
        <w:keepLines/>
        <w:spacing w:after="40"/>
        <w:outlineLvl w:val="0"/>
        <w:rPr>
          <w:rFonts w:eastAsiaTheme="majorEastAsia" w:cstheme="majorBidi"/>
          <w:b/>
          <w:bCs/>
          <w:caps/>
          <w:color w:val="AF272F"/>
          <w:sz w:val="20"/>
          <w:szCs w:val="20"/>
        </w:rPr>
      </w:pPr>
    </w:p>
    <w:p w14:paraId="388C52D7" w14:textId="77777777" w:rsidR="00DB7319" w:rsidRDefault="00DB7319" w:rsidP="006C7E9E">
      <w:pPr>
        <w:keepNext/>
        <w:keepLines/>
        <w:spacing w:after="40"/>
        <w:outlineLvl w:val="0"/>
        <w:rPr>
          <w:rFonts w:eastAsiaTheme="majorEastAsia" w:cstheme="majorBidi"/>
          <w:b/>
          <w:bCs/>
          <w:caps/>
          <w:color w:val="AF272F"/>
          <w:sz w:val="20"/>
          <w:szCs w:val="20"/>
        </w:rPr>
      </w:pPr>
    </w:p>
    <w:tbl>
      <w:tblPr>
        <w:tblStyle w:val="ListTable3-Accent2"/>
        <w:tblW w:w="9493" w:type="dxa"/>
        <w:tblLayout w:type="fixed"/>
        <w:tblLook w:val="04A0" w:firstRow="1" w:lastRow="0" w:firstColumn="1" w:lastColumn="0" w:noHBand="0" w:noVBand="1"/>
      </w:tblPr>
      <w:tblGrid>
        <w:gridCol w:w="9493"/>
      </w:tblGrid>
      <w:tr w:rsidR="00DB7319" w:rsidRPr="00B954D4" w14:paraId="54A7C774" w14:textId="77777777" w:rsidTr="000A46F0">
        <w:trPr>
          <w:cnfStyle w:val="100000000000" w:firstRow="1" w:lastRow="0" w:firstColumn="0" w:lastColumn="0" w:oddVBand="0" w:evenVBand="0" w:oddHBand="0" w:evenHBand="0" w:firstRowFirstColumn="0" w:firstRowLastColumn="0" w:lastRowFirstColumn="0" w:lastRowLastColumn="0"/>
          <w:trHeight w:val="93"/>
        </w:trPr>
        <w:tc>
          <w:tcPr>
            <w:cnfStyle w:val="001000000100" w:firstRow="0" w:lastRow="0" w:firstColumn="1" w:lastColumn="0" w:oddVBand="0" w:evenVBand="0" w:oddHBand="0" w:evenHBand="0" w:firstRowFirstColumn="1" w:firstRowLastColumn="0" w:lastRowFirstColumn="0" w:lastRowLastColumn="0"/>
            <w:tcW w:w="9493" w:type="dxa"/>
            <w:tcBorders>
              <w:top w:val="single" w:sz="4" w:space="0" w:color="C0504D" w:themeColor="accent2"/>
              <w:left w:val="single" w:sz="4" w:space="0" w:color="C0504D" w:themeColor="accent2"/>
              <w:right w:val="single" w:sz="4" w:space="0" w:color="C0504D" w:themeColor="accent2"/>
            </w:tcBorders>
            <w:hideMark/>
          </w:tcPr>
          <w:p w14:paraId="7AF2EE2A" w14:textId="2AE47C63" w:rsidR="00DB7319" w:rsidRPr="00B954D4" w:rsidRDefault="00DB7319" w:rsidP="000A46F0">
            <w:pPr>
              <w:autoSpaceDE w:val="0"/>
              <w:autoSpaceDN w:val="0"/>
              <w:adjustRightInd w:val="0"/>
              <w:spacing w:before="120" w:line="240" w:lineRule="auto"/>
              <w:rPr>
                <w:rFonts w:eastAsia="Calibri"/>
                <w:color w:val="000000"/>
                <w:sz w:val="20"/>
                <w:szCs w:val="20"/>
                <w:lang w:val="en-AU"/>
              </w:rPr>
            </w:pPr>
            <w:r w:rsidRPr="006C7E9E">
              <w:rPr>
                <w:rFonts w:eastAsia="Calibri"/>
                <w:color w:val="000000"/>
                <w:sz w:val="20"/>
                <w:szCs w:val="20"/>
                <w:lang w:val="en-AU"/>
              </w:rPr>
              <w:t>Example 2: Secondary – Year 10 History</w:t>
            </w:r>
          </w:p>
        </w:tc>
      </w:tr>
      <w:tr w:rsidR="00DB7319" w:rsidRPr="00B954D4" w14:paraId="09867722" w14:textId="77777777" w:rsidTr="000A46F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9493" w:type="dxa"/>
            <w:tcBorders>
              <w:left w:val="single" w:sz="4" w:space="0" w:color="C0504D" w:themeColor="accent2"/>
              <w:right w:val="single" w:sz="4" w:space="0" w:color="C0504D" w:themeColor="accent2"/>
            </w:tcBorders>
          </w:tcPr>
          <w:p w14:paraId="7B828FE5" w14:textId="77777777" w:rsidR="00DB7319" w:rsidRPr="00DB7319" w:rsidRDefault="00DB7319" w:rsidP="00DB7319">
            <w:pPr>
              <w:rPr>
                <w:b w:val="0"/>
                <w:bCs w:val="0"/>
                <w:color w:val="000000"/>
              </w:rPr>
            </w:pPr>
            <w:r w:rsidRPr="00DB7319">
              <w:rPr>
                <w:b w:val="0"/>
                <w:bCs w:val="0"/>
                <w:color w:val="000000"/>
              </w:rPr>
              <w:t>A Year 10 History teacher introduced a unit on the Chinese Revolution. To engage students, the teacher used questioning to elicit prior knowledge, stimulate interest, and connect learning to real world experiences. She set challenging goals, including understanding the causes of the revolution, and developing cooperative learning skills. The assessment and performance requirements were made clear.</w:t>
            </w:r>
          </w:p>
          <w:p w14:paraId="5AD733AF" w14:textId="2B8C0CF1" w:rsidR="00DB7319" w:rsidRPr="00DB7319" w:rsidRDefault="00DB7319" w:rsidP="00DB7319">
            <w:pPr>
              <w:rPr>
                <w:b w:val="0"/>
                <w:bCs w:val="0"/>
                <w:color w:val="000000"/>
              </w:rPr>
            </w:pPr>
            <w:r w:rsidRPr="00DB7319">
              <w:rPr>
                <w:b w:val="0"/>
                <w:bCs w:val="0"/>
                <w:color w:val="000000"/>
              </w:rPr>
              <w:t xml:space="preserve">The teacher had tried group work in the </w:t>
            </w:r>
            <w:r w:rsidR="00607258" w:rsidRPr="00DB7319">
              <w:rPr>
                <w:b w:val="0"/>
                <w:bCs w:val="0"/>
                <w:color w:val="000000"/>
              </w:rPr>
              <w:t>past,</w:t>
            </w:r>
            <w:r w:rsidRPr="00DB7319">
              <w:rPr>
                <w:b w:val="0"/>
                <w:bCs w:val="0"/>
                <w:color w:val="000000"/>
              </w:rPr>
              <w:t xml:space="preserve"> but students were </w:t>
            </w:r>
            <w:r w:rsidR="00607258" w:rsidRPr="00DB7319">
              <w:rPr>
                <w:b w:val="0"/>
                <w:bCs w:val="0"/>
                <w:color w:val="000000"/>
              </w:rPr>
              <w:t>resistant,</w:t>
            </w:r>
            <w:r w:rsidRPr="00DB7319">
              <w:rPr>
                <w:b w:val="0"/>
                <w:bCs w:val="0"/>
                <w:color w:val="000000"/>
              </w:rPr>
              <w:t xml:space="preserve"> and groups did not function effectively. Reflecting on those circumstances, this time the teacher decided to use the explicit teaching model. She explicitly taught her students to work as a team on an activity specifically designed to require each student to contribute, share their expertise and collaborate to successfully achieve the learning goals. </w:t>
            </w:r>
          </w:p>
          <w:p w14:paraId="0CE6A535" w14:textId="152B810D" w:rsidR="00DB7319" w:rsidRPr="00DB7319" w:rsidRDefault="00DB7319" w:rsidP="00DB7319">
            <w:pPr>
              <w:rPr>
                <w:b w:val="0"/>
                <w:bCs w:val="0"/>
                <w:color w:val="000000"/>
              </w:rPr>
            </w:pPr>
            <w:r w:rsidRPr="00DB7319">
              <w:rPr>
                <w:b w:val="0"/>
                <w:bCs w:val="0"/>
                <w:color w:val="000000"/>
              </w:rPr>
              <w:lastRenderedPageBreak/>
              <w:t xml:space="preserve">Using the Jigsaw Strategy, </w:t>
            </w:r>
            <w:r>
              <w:rPr>
                <w:b w:val="0"/>
                <w:bCs w:val="0"/>
                <w:color w:val="000000"/>
              </w:rPr>
              <w:t>the teacher</w:t>
            </w:r>
            <w:r w:rsidRPr="00DB7319">
              <w:rPr>
                <w:b w:val="0"/>
                <w:bCs w:val="0"/>
                <w:color w:val="000000"/>
              </w:rPr>
              <w:t xml:space="preserve"> organised students into ‘home’ groups, and each home group member was assigned a different text. Students then reformed into ‘expert’ groups to work with other students allocated the same text. Together they researched and discussed until they became experts on one issue. Finally, students returned to their home groups where they shared their knowledge with other group members. </w:t>
            </w:r>
          </w:p>
          <w:p w14:paraId="075C938F" w14:textId="77777777" w:rsidR="00DB7319" w:rsidRPr="00DB7319" w:rsidRDefault="00DB7319" w:rsidP="00DB7319">
            <w:pPr>
              <w:rPr>
                <w:b w:val="0"/>
                <w:bCs w:val="0"/>
                <w:color w:val="000000"/>
              </w:rPr>
            </w:pPr>
            <w:r w:rsidRPr="00DB7319">
              <w:rPr>
                <w:b w:val="0"/>
                <w:bCs w:val="0"/>
                <w:color w:val="000000"/>
              </w:rPr>
              <w:t>Students were responsible for learning their own parts and for teaching it to other group members. Learning goals of independence and interdependence became clear as students synthesised information from multiple sources and built their collective knowledge of the topic.</w:t>
            </w:r>
          </w:p>
          <w:p w14:paraId="4B6F57C1" w14:textId="05959C5C" w:rsidR="00DB7319" w:rsidRPr="00B954D4" w:rsidRDefault="00DB7319" w:rsidP="00DB7319">
            <w:pPr>
              <w:autoSpaceDE w:val="0"/>
              <w:autoSpaceDN w:val="0"/>
              <w:adjustRightInd w:val="0"/>
              <w:spacing w:before="120" w:line="240" w:lineRule="auto"/>
              <w:rPr>
                <w:rFonts w:eastAsia="Times New Roman"/>
                <w:lang w:val="en-AU" w:eastAsia="en-AU"/>
              </w:rPr>
            </w:pPr>
            <w:r w:rsidRPr="00DB7319">
              <w:rPr>
                <w:b w:val="0"/>
                <w:bCs w:val="0"/>
              </w:rPr>
              <w:t>The Jigsaw Strategy allowed the teacher to scaffold a large task into smaller chunks. It also provided for differentiation of content as the teacher allocated different texts to each home group member. Peer tutoring provided opportunities for students to become content experts, creating positive interdependence and mutual respect.</w:t>
            </w:r>
            <w:r w:rsidRPr="00DB7319">
              <w:rPr>
                <w:rFonts w:asciiTheme="majorHAnsi" w:hAnsiTheme="majorHAnsi"/>
                <w:b w:val="0"/>
                <w:bCs w:val="0"/>
                <w:sz w:val="20"/>
                <w:szCs w:val="20"/>
              </w:rPr>
              <w:t xml:space="preserve">  </w:t>
            </w:r>
          </w:p>
        </w:tc>
      </w:tr>
    </w:tbl>
    <w:p w14:paraId="07FDDD0F" w14:textId="31162FCA" w:rsidR="00DB7319" w:rsidRDefault="00DB7319" w:rsidP="006C7E9E">
      <w:pPr>
        <w:keepNext/>
        <w:keepLines/>
        <w:spacing w:after="40"/>
        <w:outlineLvl w:val="0"/>
        <w:rPr>
          <w:rFonts w:eastAsiaTheme="majorEastAsia" w:cstheme="majorBidi"/>
          <w:b/>
          <w:bCs/>
          <w:caps/>
          <w:color w:val="AF272F"/>
          <w:sz w:val="20"/>
          <w:szCs w:val="20"/>
        </w:rPr>
      </w:pPr>
    </w:p>
    <w:p w14:paraId="3B3419B9" w14:textId="77777777" w:rsidR="00DB7319" w:rsidRPr="006C7E9E" w:rsidRDefault="00DB7319" w:rsidP="006C7E9E">
      <w:pPr>
        <w:keepNext/>
        <w:keepLines/>
        <w:spacing w:after="40"/>
        <w:outlineLvl w:val="0"/>
        <w:rPr>
          <w:rFonts w:eastAsiaTheme="majorEastAsia" w:cstheme="majorBidi"/>
          <w:b/>
          <w:bCs/>
          <w:caps/>
          <w:color w:val="AF272F"/>
          <w:sz w:val="20"/>
          <w:szCs w:val="20"/>
        </w:rPr>
      </w:pPr>
    </w:p>
    <w:p w14:paraId="1EEB1DB1" w14:textId="12319ED9" w:rsidR="006C7E9E" w:rsidRDefault="006C7E9E" w:rsidP="006C7E9E">
      <w:pPr>
        <w:keepNext/>
        <w:keepLines/>
        <w:spacing w:after="40"/>
        <w:outlineLvl w:val="0"/>
        <w:rPr>
          <w:rFonts w:eastAsiaTheme="majorEastAsia" w:cstheme="majorBidi"/>
          <w:b/>
          <w:bCs/>
          <w:caps/>
          <w:color w:val="AF272F"/>
          <w:sz w:val="20"/>
          <w:szCs w:val="20"/>
          <w:lang w:val="en-AU"/>
        </w:rPr>
      </w:pPr>
      <w:r w:rsidRPr="006C7E9E">
        <w:rPr>
          <w:rFonts w:eastAsiaTheme="majorEastAsia" w:cstheme="majorBidi"/>
          <w:b/>
          <w:bCs/>
          <w:caps/>
          <w:color w:val="AF272F"/>
          <w:sz w:val="20"/>
          <w:szCs w:val="20"/>
          <w:lang w:val="en-AU"/>
        </w:rPr>
        <w:t>Continuum OF PRACTICE</w:t>
      </w:r>
    </w:p>
    <w:tbl>
      <w:tblPr>
        <w:tblStyle w:val="ListTable3-Accent2"/>
        <w:tblW w:w="9920" w:type="dxa"/>
        <w:tblLayout w:type="fixed"/>
        <w:tblLook w:val="04A0" w:firstRow="1" w:lastRow="0" w:firstColumn="1" w:lastColumn="0" w:noHBand="0" w:noVBand="1"/>
      </w:tblPr>
      <w:tblGrid>
        <w:gridCol w:w="2480"/>
        <w:gridCol w:w="2480"/>
        <w:gridCol w:w="2480"/>
        <w:gridCol w:w="2480"/>
      </w:tblGrid>
      <w:tr w:rsidR="009F3DE2" w:rsidRPr="00494BCE" w14:paraId="05811DD9" w14:textId="77777777" w:rsidTr="009F3DE2">
        <w:trPr>
          <w:cnfStyle w:val="100000000000" w:firstRow="1" w:lastRow="0" w:firstColumn="0" w:lastColumn="0" w:oddVBand="0" w:evenVBand="0" w:oddHBand="0" w:evenHBand="0" w:firstRowFirstColumn="0" w:firstRowLastColumn="0" w:lastRowFirstColumn="0" w:lastRowLastColumn="0"/>
          <w:trHeight w:val="93"/>
        </w:trPr>
        <w:tc>
          <w:tcPr>
            <w:cnfStyle w:val="001000000100" w:firstRow="0" w:lastRow="0" w:firstColumn="1" w:lastColumn="0" w:oddVBand="0" w:evenVBand="0" w:oddHBand="0" w:evenHBand="0" w:firstRowFirstColumn="1" w:firstRowLastColumn="0" w:lastRowFirstColumn="0" w:lastRowLastColumn="0"/>
            <w:tcW w:w="2480" w:type="dxa"/>
          </w:tcPr>
          <w:p w14:paraId="4712ED53" w14:textId="77777777" w:rsidR="009F3DE2" w:rsidRPr="00494BCE" w:rsidRDefault="009F3DE2" w:rsidP="009F3DE2">
            <w:pPr>
              <w:autoSpaceDE w:val="0"/>
              <w:autoSpaceDN w:val="0"/>
              <w:adjustRightInd w:val="0"/>
              <w:spacing w:before="120" w:line="240" w:lineRule="auto"/>
              <w:rPr>
                <w:rFonts w:eastAsia="Calibri"/>
                <w:color w:val="000000"/>
                <w:sz w:val="20"/>
                <w:szCs w:val="24"/>
                <w:lang w:val="en-AU"/>
              </w:rPr>
            </w:pPr>
            <w:r w:rsidRPr="00494BCE">
              <w:rPr>
                <w:rFonts w:eastAsia="Calibri"/>
                <w:color w:val="000000"/>
                <w:sz w:val="20"/>
                <w:szCs w:val="20"/>
                <w:lang w:val="en-AU"/>
              </w:rPr>
              <w:t xml:space="preserve">1. Emerging </w:t>
            </w:r>
          </w:p>
        </w:tc>
        <w:tc>
          <w:tcPr>
            <w:tcW w:w="2480" w:type="dxa"/>
          </w:tcPr>
          <w:p w14:paraId="3C277008" w14:textId="77777777" w:rsidR="009F3DE2" w:rsidRPr="00494BCE" w:rsidRDefault="009F3DE2" w:rsidP="009F3DE2">
            <w:pPr>
              <w:autoSpaceDE w:val="0"/>
              <w:autoSpaceDN w:val="0"/>
              <w:adjustRightInd w:val="0"/>
              <w:spacing w:before="120" w:line="240" w:lineRule="auto"/>
              <w:cnfStyle w:val="100000000000" w:firstRow="1" w:lastRow="0" w:firstColumn="0" w:lastColumn="0" w:oddVBand="0" w:evenVBand="0" w:oddHBand="0" w:evenHBand="0" w:firstRowFirstColumn="0" w:firstRowLastColumn="0" w:lastRowFirstColumn="0" w:lastRowLastColumn="0"/>
              <w:rPr>
                <w:rFonts w:eastAsia="Calibri"/>
                <w:color w:val="000000"/>
                <w:sz w:val="20"/>
                <w:szCs w:val="20"/>
                <w:lang w:val="en-AU"/>
              </w:rPr>
            </w:pPr>
            <w:r w:rsidRPr="00494BCE">
              <w:rPr>
                <w:rFonts w:eastAsia="Calibri"/>
                <w:color w:val="000000"/>
                <w:sz w:val="20"/>
                <w:szCs w:val="20"/>
                <w:lang w:val="en-AU"/>
              </w:rPr>
              <w:t xml:space="preserve">2. Evolving </w:t>
            </w:r>
          </w:p>
        </w:tc>
        <w:tc>
          <w:tcPr>
            <w:tcW w:w="2480" w:type="dxa"/>
          </w:tcPr>
          <w:p w14:paraId="5001A571" w14:textId="77777777" w:rsidR="009F3DE2" w:rsidRPr="00494BCE" w:rsidRDefault="009F3DE2" w:rsidP="009F3DE2">
            <w:pPr>
              <w:autoSpaceDE w:val="0"/>
              <w:autoSpaceDN w:val="0"/>
              <w:adjustRightInd w:val="0"/>
              <w:spacing w:before="120" w:line="240" w:lineRule="auto"/>
              <w:cnfStyle w:val="100000000000" w:firstRow="1" w:lastRow="0" w:firstColumn="0" w:lastColumn="0" w:oddVBand="0" w:evenVBand="0" w:oddHBand="0" w:evenHBand="0" w:firstRowFirstColumn="0" w:firstRowLastColumn="0" w:lastRowFirstColumn="0" w:lastRowLastColumn="0"/>
              <w:rPr>
                <w:rFonts w:eastAsia="Calibri"/>
                <w:color w:val="000000"/>
                <w:sz w:val="20"/>
                <w:szCs w:val="20"/>
                <w:lang w:val="en-AU"/>
              </w:rPr>
            </w:pPr>
            <w:r w:rsidRPr="00494BCE">
              <w:rPr>
                <w:rFonts w:eastAsia="Calibri"/>
                <w:color w:val="000000"/>
                <w:sz w:val="20"/>
                <w:szCs w:val="20"/>
                <w:lang w:val="en-AU"/>
              </w:rPr>
              <w:t>3. Embedding</w:t>
            </w:r>
          </w:p>
        </w:tc>
        <w:tc>
          <w:tcPr>
            <w:tcW w:w="2480" w:type="dxa"/>
          </w:tcPr>
          <w:p w14:paraId="6A34C547" w14:textId="77777777" w:rsidR="009F3DE2" w:rsidRPr="00494BCE" w:rsidRDefault="009F3DE2" w:rsidP="009F3DE2">
            <w:pPr>
              <w:autoSpaceDE w:val="0"/>
              <w:autoSpaceDN w:val="0"/>
              <w:adjustRightInd w:val="0"/>
              <w:spacing w:before="120" w:line="240" w:lineRule="auto"/>
              <w:cnfStyle w:val="100000000000" w:firstRow="1" w:lastRow="0" w:firstColumn="0" w:lastColumn="0" w:oddVBand="0" w:evenVBand="0" w:oddHBand="0" w:evenHBand="0" w:firstRowFirstColumn="0" w:firstRowLastColumn="0" w:lastRowFirstColumn="0" w:lastRowLastColumn="0"/>
              <w:rPr>
                <w:rFonts w:eastAsia="Calibri"/>
                <w:color w:val="000000"/>
                <w:sz w:val="20"/>
                <w:szCs w:val="20"/>
                <w:lang w:val="en-AU"/>
              </w:rPr>
            </w:pPr>
            <w:r w:rsidRPr="00494BCE">
              <w:rPr>
                <w:rFonts w:eastAsia="Calibri"/>
                <w:color w:val="000000"/>
                <w:sz w:val="20"/>
                <w:szCs w:val="20"/>
                <w:lang w:val="en-AU"/>
              </w:rPr>
              <w:t xml:space="preserve">4. Excelling </w:t>
            </w:r>
          </w:p>
        </w:tc>
      </w:tr>
      <w:tr w:rsidR="009F3DE2" w:rsidRPr="00494BCE" w14:paraId="0F032191" w14:textId="77777777" w:rsidTr="009F3DE2">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2480" w:type="dxa"/>
          </w:tcPr>
          <w:p w14:paraId="4562B445" w14:textId="77777777" w:rsidR="009F3DE2" w:rsidRDefault="009F3DE2" w:rsidP="009F3DE2">
            <w:pPr>
              <w:autoSpaceDE w:val="0"/>
              <w:autoSpaceDN w:val="0"/>
              <w:adjustRightInd w:val="0"/>
              <w:spacing w:before="120" w:line="240" w:lineRule="auto"/>
              <w:rPr>
                <w:b w:val="0"/>
              </w:rPr>
            </w:pPr>
            <w:r>
              <w:rPr>
                <w:b w:val="0"/>
              </w:rPr>
              <w:t>D</w:t>
            </w:r>
            <w:r w:rsidRPr="00C1697C">
              <w:rPr>
                <w:b w:val="0"/>
              </w:rPr>
              <w:t>uring lessons</w:t>
            </w:r>
            <w:r>
              <w:rPr>
                <w:b w:val="0"/>
              </w:rPr>
              <w:t>,</w:t>
            </w:r>
            <w:r w:rsidRPr="00C1697C">
              <w:rPr>
                <w:b w:val="0"/>
              </w:rPr>
              <w:t xml:space="preserve"> </w:t>
            </w:r>
            <w:r>
              <w:rPr>
                <w:b w:val="0"/>
              </w:rPr>
              <w:t>t</w:t>
            </w:r>
            <w:r w:rsidRPr="00C1697C">
              <w:rPr>
                <w:b w:val="0"/>
              </w:rPr>
              <w:t xml:space="preserve">eachers allow students to share and reflect on their ideas with their peers. </w:t>
            </w:r>
            <w:r>
              <w:rPr>
                <w:b w:val="0"/>
              </w:rPr>
              <w:t>O</w:t>
            </w:r>
            <w:r w:rsidRPr="00C1697C">
              <w:rPr>
                <w:b w:val="0"/>
              </w:rPr>
              <w:t>ccasionally</w:t>
            </w:r>
            <w:r>
              <w:rPr>
                <w:b w:val="0"/>
              </w:rPr>
              <w:t>,</w:t>
            </w:r>
            <w:r w:rsidRPr="00C1697C">
              <w:rPr>
                <w:b w:val="0"/>
              </w:rPr>
              <w:t xml:space="preserve"> </w:t>
            </w:r>
            <w:r>
              <w:rPr>
                <w:b w:val="0"/>
              </w:rPr>
              <w:t>teachers</w:t>
            </w:r>
            <w:r w:rsidRPr="00C1697C">
              <w:rPr>
                <w:b w:val="0"/>
              </w:rPr>
              <w:t xml:space="preserve"> structure learning activities in small groups.</w:t>
            </w:r>
          </w:p>
          <w:p w14:paraId="76AA9BDF" w14:textId="77777777" w:rsidR="009F3DE2" w:rsidRPr="00C1697C" w:rsidRDefault="009F3DE2" w:rsidP="009F3DE2">
            <w:pPr>
              <w:autoSpaceDE w:val="0"/>
              <w:autoSpaceDN w:val="0"/>
              <w:adjustRightInd w:val="0"/>
              <w:spacing w:before="120" w:line="240" w:lineRule="auto"/>
              <w:rPr>
                <w:rFonts w:eastAsia="Calibri"/>
                <w:b w:val="0"/>
                <w:sz w:val="20"/>
                <w:szCs w:val="20"/>
                <w:lang w:val="en-AU"/>
              </w:rPr>
            </w:pPr>
            <w:r>
              <w:rPr>
                <w:b w:val="0"/>
              </w:rPr>
              <w:t>Teachers engage in  professional conversations to investigate the evidence base for collaborative learning and share examples of their practice.</w:t>
            </w:r>
          </w:p>
        </w:tc>
        <w:tc>
          <w:tcPr>
            <w:tcW w:w="2480" w:type="dxa"/>
          </w:tcPr>
          <w:p w14:paraId="0A2AADEE" w14:textId="5291B1E8" w:rsidR="009F3DE2" w:rsidRDefault="009F3DE2" w:rsidP="009F3DE2">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pPr>
            <w:r w:rsidRPr="00CF7CA0">
              <w:t>T</w:t>
            </w:r>
            <w:r>
              <w:t>eachers work together in PL</w:t>
            </w:r>
            <w:r w:rsidR="00682387">
              <w:t>C</w:t>
            </w:r>
            <w:r>
              <w:t>s to build their knowledge of, and skills in, collaborative learning.</w:t>
            </w:r>
          </w:p>
          <w:p w14:paraId="225F36F0" w14:textId="77777777" w:rsidR="009F3DE2" w:rsidRDefault="009F3DE2" w:rsidP="009F3DE2">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pPr>
            <w:r>
              <w:t xml:space="preserve">Teachers collaborate to </w:t>
            </w:r>
            <w:r w:rsidRPr="00CF7CA0">
              <w:t>design g</w:t>
            </w:r>
            <w:r>
              <w:t>roup tasks that help students</w:t>
            </w:r>
            <w:r w:rsidRPr="00CF7CA0">
              <w:t xml:space="preserve"> work </w:t>
            </w:r>
            <w:r>
              <w:t xml:space="preserve">and learn </w:t>
            </w:r>
            <w:r w:rsidRPr="00CF7CA0">
              <w:t>together on specific learning goals</w:t>
            </w:r>
            <w:r>
              <w:t>.</w:t>
            </w:r>
          </w:p>
          <w:p w14:paraId="39CB66DC" w14:textId="77777777" w:rsidR="009F3DE2" w:rsidRPr="00494BCE" w:rsidRDefault="009F3DE2" w:rsidP="009F3DE2">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Calibri"/>
                <w:bCs/>
                <w:sz w:val="16"/>
                <w:szCs w:val="16"/>
                <w:lang w:val="en-AU"/>
              </w:rPr>
            </w:pPr>
            <w:r>
              <w:t>Teachers collaboratively develop and implement protocols for group work that build student understanding of how effective groups operate.</w:t>
            </w:r>
          </w:p>
        </w:tc>
        <w:tc>
          <w:tcPr>
            <w:tcW w:w="2480" w:type="dxa"/>
          </w:tcPr>
          <w:p w14:paraId="4B35DF50" w14:textId="77777777" w:rsidR="009F3DE2" w:rsidRDefault="009F3DE2" w:rsidP="009F3DE2">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pPr>
            <w:r w:rsidRPr="00CF7CA0">
              <w:t xml:space="preserve">Teachers </w:t>
            </w:r>
            <w:r>
              <w:t xml:space="preserve">consistently </w:t>
            </w:r>
            <w:r w:rsidRPr="00CF7CA0">
              <w:t xml:space="preserve">structure learning around differentiated group tasks that require students to work collaboratively. </w:t>
            </w:r>
          </w:p>
          <w:p w14:paraId="6CC4CE49" w14:textId="77777777" w:rsidR="009F3DE2" w:rsidRDefault="009F3DE2" w:rsidP="009F3DE2">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pPr>
            <w:r w:rsidRPr="00CF7CA0">
              <w:t xml:space="preserve">Teachers support students to provide feedback to each other using </w:t>
            </w:r>
            <w:r>
              <w:t xml:space="preserve">feedback </w:t>
            </w:r>
            <w:r w:rsidRPr="00CF7CA0">
              <w:t>protocols.</w:t>
            </w:r>
          </w:p>
          <w:p w14:paraId="552AB8A2" w14:textId="77777777" w:rsidR="009F3DE2" w:rsidRPr="00494BCE" w:rsidRDefault="009F3DE2" w:rsidP="009F3DE2">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Calibri"/>
                <w:bCs/>
                <w:lang w:val="en-AU"/>
              </w:rPr>
            </w:pPr>
            <w:r>
              <w:rPr>
                <w:rFonts w:eastAsia="Calibri"/>
                <w:bCs/>
                <w:lang w:val="en-AU"/>
              </w:rPr>
              <w:t>Teachers observe experienced colleagues, trial new strategies, and seek feedback to support changes to their practice.</w:t>
            </w:r>
          </w:p>
        </w:tc>
        <w:tc>
          <w:tcPr>
            <w:tcW w:w="2480" w:type="dxa"/>
          </w:tcPr>
          <w:p w14:paraId="62FA1144" w14:textId="77777777" w:rsidR="009F3DE2" w:rsidRDefault="009F3DE2" w:rsidP="009F3DE2">
            <w:pPr>
              <w:pStyle w:val="Default"/>
              <w:spacing w:before="120" w:after="120"/>
              <w:cnfStyle w:val="000000100000" w:firstRow="0" w:lastRow="0" w:firstColumn="0" w:lastColumn="0" w:oddVBand="0" w:evenVBand="0" w:oddHBand="1" w:evenHBand="0" w:firstRowFirstColumn="0" w:firstRowLastColumn="0" w:lastRowFirstColumn="0" w:lastRowLastColumn="0"/>
              <w:rPr>
                <w:sz w:val="18"/>
                <w:szCs w:val="18"/>
              </w:rPr>
            </w:pPr>
            <w:r w:rsidRPr="00CF7CA0">
              <w:rPr>
                <w:sz w:val="18"/>
                <w:szCs w:val="18"/>
              </w:rPr>
              <w:t>Cooperative learning</w:t>
            </w:r>
            <w:r>
              <w:rPr>
                <w:sz w:val="18"/>
                <w:szCs w:val="18"/>
              </w:rPr>
              <w:t xml:space="preserve"> is</w:t>
            </w:r>
            <w:r w:rsidRPr="00CF7CA0">
              <w:rPr>
                <w:sz w:val="18"/>
                <w:szCs w:val="18"/>
              </w:rPr>
              <w:t xml:space="preserve"> embedded in classroom practice. Students understand the protocols for working collaboratively and they are skilled at providing considered feedback to each other. </w:t>
            </w:r>
          </w:p>
          <w:p w14:paraId="2E75458E" w14:textId="77777777" w:rsidR="009F3DE2" w:rsidRDefault="009F3DE2" w:rsidP="009F3DE2">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pPr>
            <w:r>
              <w:t>S</w:t>
            </w:r>
            <w:r w:rsidRPr="00CF7CA0">
              <w:t>tudents design challenging and differentiated individual or group tasks to achieve identified learning goals</w:t>
            </w:r>
            <w:r>
              <w:t>.</w:t>
            </w:r>
          </w:p>
          <w:p w14:paraId="63FA28FB" w14:textId="77777777" w:rsidR="009F3DE2" w:rsidRPr="00494BCE" w:rsidRDefault="009F3DE2" w:rsidP="009F3DE2">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t>Teachers collect data, including feedback from students, to monitor and evaluate the impact of collaborative learning strategies.</w:t>
            </w:r>
          </w:p>
        </w:tc>
      </w:tr>
    </w:tbl>
    <w:p w14:paraId="14A79E9C" w14:textId="6D6F4C07" w:rsidR="009F3DE2" w:rsidRPr="009F3DE2" w:rsidRDefault="009F3DE2" w:rsidP="009F3DE2"/>
    <w:p w14:paraId="61C4938A" w14:textId="77777777" w:rsidR="009F3DE2" w:rsidRPr="006C7E9E" w:rsidRDefault="009F3DE2" w:rsidP="009F3DE2">
      <w:pPr>
        <w:rPr>
          <w:lang w:val="en-AU"/>
        </w:rPr>
      </w:pPr>
    </w:p>
    <w:p w14:paraId="4C6E132D" w14:textId="77777777" w:rsidR="006C7E9E" w:rsidRPr="006C7E9E" w:rsidRDefault="006C7E9E" w:rsidP="006C7E9E">
      <w:pPr>
        <w:keepNext/>
        <w:keepLines/>
        <w:pBdr>
          <w:top w:val="single" w:sz="8" w:space="3" w:color="AF272F"/>
        </w:pBdr>
        <w:spacing w:before="300" w:after="40"/>
        <w:outlineLvl w:val="1"/>
        <w:rPr>
          <w:rFonts w:eastAsiaTheme="majorEastAsia" w:cstheme="majorBidi"/>
          <w:b/>
          <w:caps/>
          <w:color w:val="AF272F"/>
          <w:sz w:val="20"/>
          <w:szCs w:val="20"/>
        </w:rPr>
      </w:pPr>
      <w:r w:rsidRPr="006C7E9E">
        <w:rPr>
          <w:rFonts w:eastAsiaTheme="majorEastAsia" w:cstheme="majorBidi"/>
          <w:b/>
          <w:caps/>
          <w:color w:val="AF272F"/>
          <w:sz w:val="20"/>
          <w:szCs w:val="20"/>
        </w:rPr>
        <w:t>Evidence Base</w:t>
      </w:r>
    </w:p>
    <w:p w14:paraId="35E28DB9" w14:textId="77777777" w:rsidR="006C7E9E" w:rsidRPr="006C7E9E" w:rsidRDefault="006C7E9E" w:rsidP="006C7E9E">
      <w:pPr>
        <w:numPr>
          <w:ilvl w:val="0"/>
          <w:numId w:val="14"/>
        </w:numPr>
        <w:ind w:left="720"/>
        <w:contextualSpacing/>
      </w:pPr>
      <w:r w:rsidRPr="006C7E9E">
        <w:t xml:space="preserve">Evidence for Learning: Teaching and Learning Toolkit – Australia: </w:t>
      </w:r>
      <w:hyperlink r:id="rId106" w:history="1">
        <w:r w:rsidRPr="006C7E9E">
          <w:rPr>
            <w:color w:val="0000FF" w:themeColor="hyperlink"/>
            <w:u w:val="single"/>
          </w:rPr>
          <w:t>http://evidenceforlearning.org.au/the-toolkit/</w:t>
        </w:r>
      </w:hyperlink>
      <w:r w:rsidRPr="006C7E9E">
        <w:t xml:space="preserve">  </w:t>
      </w:r>
    </w:p>
    <w:p w14:paraId="4F63CD05" w14:textId="77777777" w:rsidR="006C7E9E" w:rsidRPr="006C7E9E" w:rsidRDefault="006C7E9E" w:rsidP="006C7E9E">
      <w:pPr>
        <w:numPr>
          <w:ilvl w:val="0"/>
          <w:numId w:val="14"/>
        </w:numPr>
        <w:ind w:left="720"/>
        <w:contextualSpacing/>
      </w:pPr>
      <w:r w:rsidRPr="006C7E9E">
        <w:t xml:space="preserve">Hattie, J. (2009). </w:t>
      </w:r>
      <w:r w:rsidRPr="006C7E9E">
        <w:rPr>
          <w:i/>
        </w:rPr>
        <w:t>Visible learning: A synthesis of over 800 meta-analyses relating to achievement</w:t>
      </w:r>
      <w:r w:rsidRPr="006C7E9E">
        <w:t>. Milton Park, UK: Routledge.</w:t>
      </w:r>
    </w:p>
    <w:p w14:paraId="42BD185A" w14:textId="77777777" w:rsidR="006C7E9E" w:rsidRPr="006C7E9E" w:rsidRDefault="006C7E9E" w:rsidP="006C7E9E">
      <w:pPr>
        <w:numPr>
          <w:ilvl w:val="0"/>
          <w:numId w:val="14"/>
        </w:numPr>
        <w:ind w:left="720"/>
        <w:contextualSpacing/>
      </w:pPr>
      <w:r w:rsidRPr="006C7E9E">
        <w:t xml:space="preserve">Kyndt, E., Raes, E., Lismont, B., Timmers, F., Cascallar, E. and Dochy, F. (2013). ‘A meta-analysis of the effects of face-to-face cooperative learning: Do recent studies falsify or verify earlier findings?’ </w:t>
      </w:r>
      <w:r w:rsidRPr="006C7E9E">
        <w:rPr>
          <w:i/>
        </w:rPr>
        <w:t>Educational Research Review</w:t>
      </w:r>
      <w:r w:rsidRPr="006C7E9E">
        <w:t xml:space="preserve">, 10, 133-149: doi:10.1016/j.edurev.2013.02.002 </w:t>
      </w:r>
    </w:p>
    <w:p w14:paraId="6B5BFEDF" w14:textId="77777777" w:rsidR="006C7E9E" w:rsidRPr="006C7E9E" w:rsidRDefault="006C7E9E" w:rsidP="006C7E9E">
      <w:pPr>
        <w:numPr>
          <w:ilvl w:val="0"/>
          <w:numId w:val="14"/>
        </w:numPr>
        <w:ind w:left="720"/>
        <w:contextualSpacing/>
      </w:pPr>
      <w:r w:rsidRPr="006C7E9E">
        <w:t xml:space="preserve">Gillies, R. M. &amp; Boyle, M. (2010). ‘Teachers’ reflections on cooperative learning: Issues of implementation.’ </w:t>
      </w:r>
      <w:r w:rsidRPr="006C7E9E">
        <w:rPr>
          <w:i/>
        </w:rPr>
        <w:t>Teaching and Teacher Education</w:t>
      </w:r>
      <w:r w:rsidRPr="006C7E9E">
        <w:t>, 26</w:t>
      </w:r>
      <w:r w:rsidRPr="006C7E9E">
        <w:rPr>
          <w:i/>
        </w:rPr>
        <w:t>(4)</w:t>
      </w:r>
      <w:r w:rsidRPr="006C7E9E">
        <w:t xml:space="preserve">, 933-940: </w:t>
      </w:r>
    </w:p>
    <w:p w14:paraId="434DAA78" w14:textId="77777777" w:rsidR="006C7E9E" w:rsidRPr="006C7E9E" w:rsidRDefault="006C7E9E" w:rsidP="006C7E9E">
      <w:pPr>
        <w:numPr>
          <w:ilvl w:val="0"/>
          <w:numId w:val="14"/>
        </w:numPr>
        <w:ind w:left="720"/>
        <w:contextualSpacing/>
      </w:pPr>
      <w:r w:rsidRPr="006C7E9E">
        <w:t xml:space="preserve">Greenwood, C. and Parket, R. (2013). ‘Academic benefits of peer tutoring: A meta-analytic review of single-case research.’ </w:t>
      </w:r>
      <w:r w:rsidRPr="006C7E9E">
        <w:rPr>
          <w:i/>
        </w:rPr>
        <w:t>School Psychology Review</w:t>
      </w:r>
      <w:r w:rsidRPr="006C7E9E">
        <w:t>, 42</w:t>
      </w:r>
      <w:r w:rsidRPr="006C7E9E">
        <w:rPr>
          <w:i/>
        </w:rPr>
        <w:t>(1)</w:t>
      </w:r>
      <w:r w:rsidRPr="006C7E9E">
        <w:t>, 39-55.</w:t>
      </w:r>
    </w:p>
    <w:p w14:paraId="1591A85F" w14:textId="77777777" w:rsidR="006C7E9E" w:rsidRPr="006C7E9E" w:rsidRDefault="006C7E9E" w:rsidP="006C7E9E">
      <w:pPr>
        <w:numPr>
          <w:ilvl w:val="0"/>
          <w:numId w:val="14"/>
        </w:numPr>
        <w:ind w:left="720"/>
        <w:contextualSpacing/>
      </w:pPr>
      <w:r w:rsidRPr="006C7E9E">
        <w:t>Igel, C. C. (2010). ‘The effect of cooperative learning instruction on K-12 student learning: A meta-analysis of quantitative studies from 1998 to 2009.’ PhD thesis presented to the Faculty of the Curry School of Education, University of Virginia (UMI No. AAT 3435906).</w:t>
      </w:r>
    </w:p>
    <w:p w14:paraId="0FF4F1C6" w14:textId="77777777" w:rsidR="006C7E9E" w:rsidRPr="006C7E9E" w:rsidRDefault="006C7E9E" w:rsidP="006C7E9E">
      <w:pPr>
        <w:numPr>
          <w:ilvl w:val="0"/>
          <w:numId w:val="14"/>
        </w:numPr>
        <w:ind w:left="720"/>
        <w:contextualSpacing/>
      </w:pPr>
      <w:r w:rsidRPr="006C7E9E">
        <w:t xml:space="preserve">Nunnery, J. A., Chappell, S. and Arnold, P. (2013). ‘A meta-analysis of a cooperative learning models effects on student achievement in mathematics.’ </w:t>
      </w:r>
      <w:r w:rsidRPr="006C7E9E">
        <w:rPr>
          <w:i/>
        </w:rPr>
        <w:t>Cypriot Journal of Educational Sciences</w:t>
      </w:r>
      <w:r w:rsidRPr="006C7E9E">
        <w:t>, 8</w:t>
      </w:r>
      <w:r w:rsidRPr="006C7E9E">
        <w:rPr>
          <w:i/>
        </w:rPr>
        <w:t>(1)</w:t>
      </w:r>
      <w:r w:rsidRPr="006C7E9E">
        <w:t>, 34-48.</w:t>
      </w:r>
    </w:p>
    <w:p w14:paraId="42EBE151" w14:textId="77777777" w:rsidR="006C7E9E" w:rsidRPr="006C7E9E" w:rsidRDefault="006C7E9E" w:rsidP="006C7E9E">
      <w:pPr>
        <w:rPr>
          <w:lang w:val="en-AU"/>
        </w:rPr>
      </w:pPr>
    </w:p>
    <w:p w14:paraId="169DB55B" w14:textId="77777777" w:rsidR="008948C8" w:rsidRDefault="008948C8">
      <w:pPr>
        <w:spacing w:after="0" w:line="240" w:lineRule="auto"/>
        <w:sectPr w:rsidR="008948C8" w:rsidSect="006C7E9E">
          <w:headerReference w:type="default" r:id="rId107"/>
          <w:footerReference w:type="default" r:id="rId108"/>
          <w:type w:val="continuous"/>
          <w:pgSz w:w="11900" w:h="16840"/>
          <w:pgMar w:top="1134" w:right="1304" w:bottom="1304" w:left="1304" w:header="624" w:footer="1134" w:gutter="0"/>
          <w:cols w:space="397"/>
          <w:docGrid w:linePitch="360"/>
        </w:sectPr>
      </w:pPr>
    </w:p>
    <w:p w14:paraId="167586F8" w14:textId="2A93D2F7" w:rsidR="006C7E9E" w:rsidRDefault="006C7E9E" w:rsidP="006C7E9E">
      <w:pPr>
        <w:numPr>
          <w:ilvl w:val="1"/>
          <w:numId w:val="0"/>
        </w:numPr>
        <w:spacing w:after="0"/>
        <w:rPr>
          <w:rFonts w:eastAsiaTheme="majorEastAsia" w:cstheme="majorBidi"/>
          <w:color w:val="5A5A59"/>
          <w:sz w:val="27"/>
          <w:szCs w:val="27"/>
        </w:rPr>
      </w:pPr>
    </w:p>
    <w:p w14:paraId="4CC16AD9" w14:textId="26500A54" w:rsidR="00F5057D" w:rsidRDefault="00F5057D" w:rsidP="006C7E9E">
      <w:pPr>
        <w:numPr>
          <w:ilvl w:val="1"/>
          <w:numId w:val="0"/>
        </w:numPr>
        <w:spacing w:after="0"/>
        <w:rPr>
          <w:rFonts w:eastAsiaTheme="majorEastAsia" w:cstheme="majorBidi"/>
          <w:color w:val="5A5A59"/>
          <w:sz w:val="27"/>
          <w:szCs w:val="27"/>
        </w:rPr>
      </w:pPr>
    </w:p>
    <w:p w14:paraId="67A8ED7D" w14:textId="77777777" w:rsidR="0092752B" w:rsidRDefault="0092752B" w:rsidP="006C7E9E">
      <w:pPr>
        <w:numPr>
          <w:ilvl w:val="1"/>
          <w:numId w:val="0"/>
        </w:numPr>
        <w:spacing w:after="0"/>
        <w:rPr>
          <w:rFonts w:eastAsiaTheme="majorEastAsia" w:cstheme="majorBidi"/>
          <w:color w:val="5A5A59"/>
          <w:sz w:val="27"/>
          <w:szCs w:val="27"/>
        </w:rPr>
      </w:pPr>
    </w:p>
    <w:p w14:paraId="1782A2D6" w14:textId="77777777" w:rsidR="00F5057D" w:rsidRPr="006C7E9E" w:rsidRDefault="00F5057D" w:rsidP="006C7E9E">
      <w:pPr>
        <w:numPr>
          <w:ilvl w:val="1"/>
          <w:numId w:val="0"/>
        </w:numPr>
        <w:spacing w:after="0"/>
        <w:rPr>
          <w:rFonts w:eastAsiaTheme="majorEastAsia" w:cstheme="majorBidi"/>
          <w:color w:val="5A5A59"/>
          <w:sz w:val="27"/>
          <w:szCs w:val="27"/>
        </w:rPr>
      </w:pPr>
    </w:p>
    <w:p w14:paraId="35C7A4D2" w14:textId="77777777" w:rsidR="006C7E9E" w:rsidRPr="006C7E9E" w:rsidRDefault="006C7E9E" w:rsidP="006C7E9E">
      <w:pPr>
        <w:sectPr w:rsidR="006C7E9E" w:rsidRPr="006C7E9E" w:rsidSect="008948C8">
          <w:headerReference w:type="default" r:id="rId109"/>
          <w:footerReference w:type="default" r:id="rId110"/>
          <w:pgSz w:w="11900" w:h="16840"/>
          <w:pgMar w:top="1134" w:right="1304" w:bottom="1304" w:left="1304" w:header="624" w:footer="1134" w:gutter="0"/>
          <w:cols w:space="397"/>
          <w:docGrid w:linePitch="360"/>
        </w:sectPr>
      </w:pPr>
    </w:p>
    <w:p w14:paraId="470AE621" w14:textId="77777777" w:rsidR="006C7E9E" w:rsidRPr="006C7E9E" w:rsidRDefault="006C7E9E" w:rsidP="006C7E9E">
      <w:pPr>
        <w:spacing w:line="340" w:lineRule="atLeast"/>
        <w:outlineLvl w:val="0"/>
        <w:rPr>
          <w:rFonts w:eastAsiaTheme="majorEastAsia" w:cstheme="majorBidi"/>
          <w:b/>
          <w:iCs/>
          <w:color w:val="AF272F"/>
          <w:spacing w:val="5"/>
          <w:kern w:val="28"/>
          <w:sz w:val="44"/>
          <w:szCs w:val="52"/>
        </w:rPr>
      </w:pPr>
      <w:r w:rsidRPr="006C7E9E">
        <w:rPr>
          <w:rFonts w:eastAsiaTheme="majorEastAsia" w:cstheme="majorBidi"/>
          <w:b/>
          <w:iCs/>
          <w:color w:val="AF272F"/>
          <w:spacing w:val="5"/>
          <w:kern w:val="28"/>
          <w:sz w:val="44"/>
          <w:szCs w:val="52"/>
        </w:rPr>
        <w:t xml:space="preserve">High Impact Teaching Strategy 6: </w:t>
      </w:r>
    </w:p>
    <w:p w14:paraId="082B51AA" w14:textId="77777777" w:rsidR="006C7E9E" w:rsidRPr="006C7E9E" w:rsidRDefault="006C7E9E" w:rsidP="006C7E9E">
      <w:pPr>
        <w:spacing w:line="340" w:lineRule="atLeast"/>
        <w:outlineLvl w:val="0"/>
        <w:rPr>
          <w:rFonts w:eastAsiaTheme="majorEastAsia" w:cstheme="majorBidi"/>
          <w:b/>
          <w:iCs/>
          <w:color w:val="AF272F"/>
          <w:spacing w:val="5"/>
          <w:kern w:val="28"/>
          <w:sz w:val="44"/>
          <w:szCs w:val="52"/>
        </w:rPr>
      </w:pPr>
      <w:r w:rsidRPr="006C7E9E">
        <w:rPr>
          <w:rFonts w:eastAsiaTheme="majorEastAsia" w:cstheme="majorBidi"/>
          <w:b/>
          <w:iCs/>
          <w:color w:val="AF272F"/>
          <w:spacing w:val="5"/>
          <w:kern w:val="28"/>
          <w:sz w:val="44"/>
          <w:szCs w:val="52"/>
        </w:rPr>
        <w:t>Multiple Exposures</w:t>
      </w:r>
    </w:p>
    <w:p w14:paraId="00E899CA" w14:textId="3426840C" w:rsidR="006C7E9E" w:rsidRPr="006C7E9E" w:rsidRDefault="006C7E9E" w:rsidP="006C7E9E">
      <w:pPr>
        <w:numPr>
          <w:ilvl w:val="1"/>
          <w:numId w:val="0"/>
        </w:numPr>
        <w:spacing w:after="0"/>
        <w:rPr>
          <w:rFonts w:eastAsiaTheme="majorEastAsia" w:cstheme="majorBidi"/>
          <w:color w:val="5A5A59"/>
          <w:sz w:val="27"/>
          <w:szCs w:val="27"/>
        </w:rPr>
      </w:pPr>
      <w:r w:rsidRPr="006C7E9E">
        <w:rPr>
          <w:rFonts w:eastAsiaTheme="majorEastAsia" w:cstheme="majorBidi"/>
          <w:color w:val="5A5A59"/>
          <w:sz w:val="27"/>
          <w:szCs w:val="27"/>
        </w:rPr>
        <w:t>It takes ‘three or four experiences involving interaction with relevant information for a new knowledge construct to be created in working memory and then transferred to long-term memory’ (Nuthall, 2000, p.93)</w:t>
      </w:r>
      <w:r w:rsidR="0092752B">
        <w:rPr>
          <w:rFonts w:eastAsiaTheme="majorEastAsia" w:cstheme="majorBidi"/>
          <w:color w:val="5A5A59"/>
          <w:sz w:val="27"/>
          <w:szCs w:val="27"/>
        </w:rPr>
        <w:t>.</w:t>
      </w:r>
      <w:r w:rsidRPr="006C7E9E">
        <w:rPr>
          <w:rFonts w:eastAsiaTheme="majorEastAsia" w:cstheme="majorBidi"/>
          <w:color w:val="5A5A59"/>
          <w:sz w:val="27"/>
          <w:szCs w:val="27"/>
        </w:rPr>
        <w:t xml:space="preserve"> </w:t>
      </w:r>
    </w:p>
    <w:p w14:paraId="7660823E" w14:textId="77777777" w:rsidR="006C7E9E" w:rsidRPr="006C7E9E" w:rsidRDefault="006C7E9E" w:rsidP="006C7E9E"/>
    <w:p w14:paraId="6F7176A3" w14:textId="77777777" w:rsidR="006C7E9E" w:rsidRPr="006C7E9E" w:rsidRDefault="006C7E9E" w:rsidP="006C7E9E">
      <w:pPr>
        <w:sectPr w:rsidR="006C7E9E" w:rsidRPr="006C7E9E" w:rsidSect="00C02DD3">
          <w:type w:val="continuous"/>
          <w:pgSz w:w="11900" w:h="16840"/>
          <w:pgMar w:top="1134" w:right="1304" w:bottom="1304" w:left="1304" w:header="624" w:footer="1134" w:gutter="0"/>
          <w:cols w:space="397"/>
          <w:docGrid w:linePitch="360"/>
        </w:sectPr>
      </w:pPr>
    </w:p>
    <w:p w14:paraId="0775D404" w14:textId="77777777" w:rsidR="0092752B" w:rsidRDefault="0092752B" w:rsidP="0092752B">
      <w:pPr>
        <w:pStyle w:val="Heading1"/>
      </w:pPr>
      <w:r>
        <w:t>Strategy overview</w:t>
      </w:r>
    </w:p>
    <w:p w14:paraId="4E5361A3" w14:textId="77777777" w:rsidR="0092752B" w:rsidRDefault="0092752B" w:rsidP="0092752B">
      <w:pPr>
        <w:pStyle w:val="Heading3"/>
      </w:pPr>
      <w:r w:rsidRPr="00381434">
        <w:t xml:space="preserve">Hattie </w:t>
      </w:r>
      <w:r>
        <w:t>(</w:t>
      </w:r>
      <w:r w:rsidRPr="00381434">
        <w:t>2009)</w:t>
      </w:r>
      <w:r>
        <w:t xml:space="preserve"> </w:t>
      </w:r>
      <w:r w:rsidRPr="00381434">
        <w:t xml:space="preserve">found an effect size of </w:t>
      </w:r>
      <w:r>
        <w:t>0.71</w:t>
      </w:r>
      <w:r w:rsidRPr="00381434">
        <w:t xml:space="preserve"> for </w:t>
      </w:r>
      <w:r>
        <w:t>spaced practice</w:t>
      </w:r>
      <w:r w:rsidRPr="00381434">
        <w:t>.</w:t>
      </w:r>
      <w:r w:rsidRPr="00600EB1">
        <w:t xml:space="preserve"> </w:t>
      </w:r>
    </w:p>
    <w:p w14:paraId="6FD58F4A" w14:textId="77777777" w:rsidR="0092752B" w:rsidRPr="00E421F9" w:rsidRDefault="0092752B" w:rsidP="0092752B">
      <w:pPr>
        <w:rPr>
          <w:b/>
        </w:rPr>
      </w:pPr>
      <w:r w:rsidRPr="00E421F9">
        <w:rPr>
          <w:b/>
        </w:rPr>
        <w:t>What is it?</w:t>
      </w:r>
    </w:p>
    <w:p w14:paraId="6EE70B5B" w14:textId="77777777" w:rsidR="0092752B" w:rsidRDefault="0092752B" w:rsidP="0092752B">
      <w:r>
        <w:t xml:space="preserve">Multiple exposures provide students with multiple opportunities to encounter, engage with, and elaborate on new knowledge and skills. It is not simple repetition or drill work. Research demonstrates that deep learning is developed over time via multiple and spaced interactions with new knowledge and concepts. This may require distributing practice across several days, and using different activities to vary the interactions learners have with the new knowledge.  </w:t>
      </w:r>
    </w:p>
    <w:p w14:paraId="30AB9D77" w14:textId="77777777" w:rsidR="0092752B" w:rsidRDefault="0092752B" w:rsidP="0092752B">
      <w:pPr>
        <w:rPr>
          <w:b/>
        </w:rPr>
      </w:pPr>
      <w:r w:rsidRPr="00E421F9">
        <w:rPr>
          <w:b/>
        </w:rPr>
        <w:t>How effective is it?</w:t>
      </w:r>
    </w:p>
    <w:p w14:paraId="42C4BE5D" w14:textId="77777777" w:rsidR="0092752B" w:rsidRDefault="0092752B" w:rsidP="0092752B">
      <w:r>
        <w:t>Research demonstrates that multiple exposures greatly improve learner retention of new knowledge. It is most effective when exposures are used deliberately to assist learners to master new knowledge and skills, and when the exposures are spaced over time. Massed practice is less effective with an effect size of 0.41.</w:t>
      </w:r>
    </w:p>
    <w:p w14:paraId="10C7D15A" w14:textId="77777777" w:rsidR="0092752B" w:rsidRPr="00E421F9" w:rsidRDefault="0092752B" w:rsidP="0092752B">
      <w:pPr>
        <w:rPr>
          <w:b/>
        </w:rPr>
      </w:pPr>
      <w:r>
        <w:rPr>
          <w:b/>
        </w:rPr>
        <w:t>Considerations</w:t>
      </w:r>
    </w:p>
    <w:p w14:paraId="5CB71BD2" w14:textId="77777777" w:rsidR="0092752B" w:rsidRDefault="0092752B" w:rsidP="0092752B">
      <w:bookmarkStart w:id="3" w:name="_Hlk482195196"/>
      <w:r>
        <w:t xml:space="preserve">Multiple exposures </w:t>
      </w:r>
      <w:bookmarkEnd w:id="3"/>
      <w:r>
        <w:t xml:space="preserve">are most effective when strategically spread over time, as part of a unit and/or lesson structure. </w:t>
      </w:r>
    </w:p>
    <w:p w14:paraId="77B334FB" w14:textId="77777777" w:rsidR="0092752B" w:rsidRDefault="0092752B" w:rsidP="0092752B">
      <w:r>
        <w:t xml:space="preserve">To make the repetition meaningful, it is essential to clearly state the link between the learning intentions and the work being done. </w:t>
      </w:r>
    </w:p>
    <w:p w14:paraId="31047E64" w14:textId="37D7C8FB" w:rsidR="0092752B" w:rsidRDefault="0092752B" w:rsidP="0092752B">
      <w:r w:rsidRPr="00D01322">
        <w:t xml:space="preserve">Multiple exposures </w:t>
      </w:r>
      <w:r>
        <w:t>require planning and structure. They provide opportunities to engage, and re-engage, with concepts and ideas, and to practice new skills in different contexts. Planned, intentional repetition supports transfer of learning from earlier exposures to later exposures.</w:t>
      </w:r>
    </w:p>
    <w:p w14:paraId="6C460A31" w14:textId="5601DECE" w:rsidR="0092752B" w:rsidRDefault="0092752B" w:rsidP="0092752B"/>
    <w:p w14:paraId="20CD58FC" w14:textId="00DB6E5A" w:rsidR="0092752B" w:rsidRDefault="0092752B" w:rsidP="0092752B"/>
    <w:p w14:paraId="7D252C03" w14:textId="16166D93" w:rsidR="0092752B" w:rsidRDefault="0092752B" w:rsidP="0092752B"/>
    <w:p w14:paraId="147189E3" w14:textId="77777777" w:rsidR="0092752B" w:rsidRPr="0005707B" w:rsidRDefault="0092752B" w:rsidP="0092752B">
      <w:r>
        <w:t>It is vital to offer feedback on how well a student is achieving the learning goals. Timely feedback</w:t>
      </w:r>
      <w:r w:rsidRPr="00EB54B6">
        <w:t xml:space="preserve"> on practice remediate</w:t>
      </w:r>
      <w:r>
        <w:t>s</w:t>
      </w:r>
      <w:r w:rsidRPr="00EB54B6">
        <w:t xml:space="preserve"> student misunderstandings and prevent</w:t>
      </w:r>
      <w:r>
        <w:t>s</w:t>
      </w:r>
      <w:r w:rsidRPr="00EB54B6">
        <w:t xml:space="preserve"> </w:t>
      </w:r>
      <w:r>
        <w:t xml:space="preserve">them </w:t>
      </w:r>
      <w:r w:rsidRPr="00EB54B6">
        <w:t xml:space="preserve">repeating mistakes in multiple </w:t>
      </w:r>
      <w:r>
        <w:rPr>
          <w:rFonts w:eastAsia="Times New Roman"/>
          <w:lang w:val="en-AU" w:eastAsia="en-AU"/>
        </w:rPr>
        <w:t>exposures</w:t>
      </w:r>
      <w:r w:rsidRPr="008C2078">
        <w:rPr>
          <w:rFonts w:eastAsia="Times New Roman"/>
          <w:lang w:val="en-AU" w:eastAsia="en-AU"/>
        </w:rPr>
        <w:t>.</w:t>
      </w:r>
      <w:r>
        <w:rPr>
          <w:rFonts w:eastAsia="Times New Roman"/>
          <w:lang w:val="en-AU" w:eastAsia="en-AU"/>
        </w:rPr>
        <w:t xml:space="preserve"> Feedback also informs teacher practice and pinpoints where teaching strategies</w:t>
      </w:r>
      <w:r w:rsidRPr="009E5C1A">
        <w:rPr>
          <w:rFonts w:eastAsia="Times New Roman"/>
          <w:lang w:val="en-AU" w:eastAsia="en-AU"/>
        </w:rPr>
        <w:t xml:space="preserve"> </w:t>
      </w:r>
      <w:r>
        <w:rPr>
          <w:rFonts w:eastAsia="Times New Roman"/>
          <w:lang w:val="en-AU" w:eastAsia="en-AU"/>
        </w:rPr>
        <w:t>need be adapted.</w:t>
      </w:r>
    </w:p>
    <w:p w14:paraId="62C38ED9" w14:textId="77777777" w:rsidR="0092752B" w:rsidRDefault="0092752B" w:rsidP="0092752B">
      <w:pPr>
        <w:pStyle w:val="Heading1"/>
      </w:pPr>
      <w:r w:rsidRPr="005F4ACC">
        <w:t xml:space="preserve">This </w:t>
      </w:r>
      <w:r>
        <w:t>strategy</w:t>
      </w:r>
      <w:r w:rsidRPr="005F4ACC">
        <w:t xml:space="preserve"> is demonstrated </w:t>
      </w:r>
      <w:r>
        <w:t>when the teacher</w:t>
      </w:r>
      <w:r w:rsidRPr="005F4ACC">
        <w:t>:</w:t>
      </w:r>
    </w:p>
    <w:p w14:paraId="034BFC51" w14:textId="77777777" w:rsidR="0092752B" w:rsidRDefault="0092752B" w:rsidP="0092752B">
      <w:pPr>
        <w:pStyle w:val="ListParagraph"/>
        <w:numPr>
          <w:ilvl w:val="0"/>
          <w:numId w:val="14"/>
        </w:numPr>
        <w:ind w:left="502"/>
      </w:pPr>
      <w:r>
        <w:t>links multiple exposures to the learning goals</w:t>
      </w:r>
    </w:p>
    <w:p w14:paraId="151B6EF8" w14:textId="77777777" w:rsidR="0092752B" w:rsidRDefault="0092752B" w:rsidP="0092752B">
      <w:pPr>
        <w:pStyle w:val="ListParagraph"/>
        <w:numPr>
          <w:ilvl w:val="0"/>
          <w:numId w:val="14"/>
        </w:numPr>
        <w:ind w:left="502"/>
      </w:pPr>
      <w:r>
        <w:t xml:space="preserve">plans units of work that clearly identify new knowledge and skills that will benefit from multiple exposures </w:t>
      </w:r>
    </w:p>
    <w:p w14:paraId="587CD4C5" w14:textId="77777777" w:rsidR="0092752B" w:rsidRPr="00E40900" w:rsidRDefault="0092752B" w:rsidP="0092752B">
      <w:pPr>
        <w:pStyle w:val="ListParagraph"/>
        <w:numPr>
          <w:ilvl w:val="0"/>
          <w:numId w:val="14"/>
        </w:numPr>
        <w:ind w:left="502"/>
      </w:pPr>
      <w:r>
        <w:t xml:space="preserve">uses a variety of learning and assessment tasks that vary students’ interactions with the knowledge and/or skills, and supports transfer of learning. </w:t>
      </w:r>
    </w:p>
    <w:p w14:paraId="47FB6EA5" w14:textId="77777777" w:rsidR="0092752B" w:rsidRDefault="0092752B" w:rsidP="0092752B">
      <w:pPr>
        <w:pStyle w:val="Heading1"/>
      </w:pPr>
      <w:r>
        <w:t xml:space="preserve">This strategy is NOT demonstrated when the teacher: </w:t>
      </w:r>
    </w:p>
    <w:p w14:paraId="13D08B0F" w14:textId="77777777" w:rsidR="0092752B" w:rsidRDefault="0092752B" w:rsidP="0092752B">
      <w:pPr>
        <w:pStyle w:val="ListParagraph"/>
        <w:numPr>
          <w:ilvl w:val="0"/>
          <w:numId w:val="14"/>
        </w:numPr>
        <w:ind w:left="502"/>
      </w:pPr>
      <w:r>
        <w:t>repeats the same activity many times with no variation in context, resulting in dull repetition</w:t>
      </w:r>
    </w:p>
    <w:p w14:paraId="42736D21" w14:textId="77777777" w:rsidR="0092752B" w:rsidRDefault="0092752B" w:rsidP="0092752B">
      <w:pPr>
        <w:pStyle w:val="ListParagraph"/>
        <w:numPr>
          <w:ilvl w:val="0"/>
          <w:numId w:val="14"/>
        </w:numPr>
        <w:ind w:left="502"/>
      </w:pPr>
      <w:r>
        <w:t xml:space="preserve">does not provide timely feedback, resulting in students repeating mistakes multiple times. </w:t>
      </w:r>
    </w:p>
    <w:p w14:paraId="612E6B0B" w14:textId="77777777" w:rsidR="0092752B" w:rsidRDefault="0092752B" w:rsidP="0092752B">
      <w:pPr>
        <w:pStyle w:val="Heading1"/>
      </w:pPr>
      <w:r w:rsidRPr="005F4ACC">
        <w:t xml:space="preserve">This </w:t>
      </w:r>
      <w:r>
        <w:t>strategy</w:t>
      </w:r>
      <w:r w:rsidRPr="005F4ACC">
        <w:t xml:space="preserve"> is demonstrated </w:t>
      </w:r>
      <w:r>
        <w:t>when students</w:t>
      </w:r>
      <w:r w:rsidRPr="005F4ACC">
        <w:t>:</w:t>
      </w:r>
    </w:p>
    <w:p w14:paraId="4CCD7FF4" w14:textId="77777777" w:rsidR="0092752B" w:rsidRDefault="0092752B" w:rsidP="0092752B">
      <w:pPr>
        <w:pStyle w:val="ListParagraph"/>
        <w:numPr>
          <w:ilvl w:val="0"/>
          <w:numId w:val="28"/>
        </w:numPr>
      </w:pPr>
      <w:r>
        <w:t>consolidate their learning through opportunities that engage and re-engage them with new content over a period of time</w:t>
      </w:r>
    </w:p>
    <w:p w14:paraId="02B29042" w14:textId="77777777" w:rsidR="0092752B" w:rsidRPr="004D6FCD" w:rsidRDefault="0092752B" w:rsidP="0092752B">
      <w:pPr>
        <w:pStyle w:val="ListParagraph"/>
        <w:numPr>
          <w:ilvl w:val="0"/>
          <w:numId w:val="28"/>
        </w:numPr>
      </w:pPr>
      <w:r>
        <w:t>feel supported and confident about new learning.</w:t>
      </w:r>
    </w:p>
    <w:p w14:paraId="1754D493" w14:textId="77777777" w:rsidR="0092752B" w:rsidRDefault="0092752B" w:rsidP="0092752B"/>
    <w:p w14:paraId="37908F9E" w14:textId="77777777" w:rsidR="006C7E9E" w:rsidRPr="006C7E9E" w:rsidRDefault="006C7E9E" w:rsidP="006C7E9E">
      <w:pPr>
        <w:keepNext/>
        <w:keepLines/>
        <w:spacing w:after="40"/>
        <w:outlineLvl w:val="0"/>
        <w:rPr>
          <w:rFonts w:eastAsiaTheme="majorEastAsia" w:cstheme="majorBidi"/>
          <w:b/>
          <w:bCs/>
          <w:caps/>
          <w:color w:val="AF272F"/>
          <w:sz w:val="20"/>
          <w:szCs w:val="20"/>
        </w:rPr>
        <w:sectPr w:rsidR="006C7E9E" w:rsidRPr="006C7E9E" w:rsidSect="00C02DD3">
          <w:headerReference w:type="default" r:id="rId111"/>
          <w:footerReference w:type="default" r:id="rId112"/>
          <w:type w:val="continuous"/>
          <w:pgSz w:w="11900" w:h="16840"/>
          <w:pgMar w:top="1134" w:right="1304" w:bottom="1304" w:left="1304" w:header="624" w:footer="1134" w:gutter="0"/>
          <w:cols w:num="2" w:space="397"/>
          <w:titlePg/>
          <w:docGrid w:linePitch="360"/>
        </w:sectPr>
      </w:pPr>
      <w:r w:rsidRPr="006C7E9E">
        <w:rPr>
          <w:rFonts w:eastAsiaTheme="majorEastAsia" w:cstheme="majorBidi"/>
          <w:b/>
          <w:bCs/>
          <w:caps/>
          <w:color w:val="AF272F"/>
          <w:sz w:val="20"/>
          <w:szCs w:val="20"/>
        </w:rPr>
        <w:br w:type="column"/>
      </w:r>
    </w:p>
    <w:p w14:paraId="3FE27525" w14:textId="77777777" w:rsidR="006C7E9E" w:rsidRPr="006C7E9E" w:rsidRDefault="006C7E9E" w:rsidP="006C7E9E">
      <w:pPr>
        <w:keepNext/>
        <w:keepLines/>
        <w:spacing w:after="40"/>
        <w:outlineLvl w:val="0"/>
        <w:rPr>
          <w:rFonts w:eastAsiaTheme="majorEastAsia" w:cstheme="majorBidi"/>
          <w:b/>
          <w:bCs/>
          <w:caps/>
          <w:color w:val="AF272F"/>
          <w:sz w:val="20"/>
          <w:szCs w:val="20"/>
        </w:rPr>
      </w:pPr>
      <w:r w:rsidRPr="006C7E9E">
        <w:rPr>
          <w:rFonts w:eastAsiaTheme="majorEastAsia" w:cstheme="majorBidi"/>
          <w:b/>
          <w:bCs/>
          <w:caps/>
          <w:color w:val="AF272F"/>
          <w:sz w:val="20"/>
          <w:szCs w:val="20"/>
        </w:rPr>
        <w:t xml:space="preserve">Resources: </w:t>
      </w:r>
    </w:p>
    <w:p w14:paraId="5334FF9D" w14:textId="77777777" w:rsidR="006C7E9E" w:rsidRDefault="006C7E9E" w:rsidP="00920B58">
      <w:pPr>
        <w:contextualSpacing/>
      </w:pPr>
    </w:p>
    <w:p w14:paraId="6DB4D0A0" w14:textId="32A731FA" w:rsidR="00920B58" w:rsidRPr="006C7E9E" w:rsidRDefault="00920B58" w:rsidP="00920B58">
      <w:pPr>
        <w:contextualSpacing/>
        <w:sectPr w:rsidR="00920B58" w:rsidRPr="006C7E9E" w:rsidSect="00C02DD3">
          <w:headerReference w:type="default" r:id="rId113"/>
          <w:type w:val="continuous"/>
          <w:pgSz w:w="11900" w:h="16840"/>
          <w:pgMar w:top="1134" w:right="1304" w:bottom="1304" w:left="1304" w:header="624" w:footer="1134" w:gutter="0"/>
          <w:cols w:space="397"/>
          <w:docGrid w:linePitch="360"/>
        </w:sectPr>
      </w:pPr>
    </w:p>
    <w:p w14:paraId="4CB46F34" w14:textId="77777777" w:rsidR="006C7E9E" w:rsidRPr="006C7E9E" w:rsidRDefault="006C7E9E" w:rsidP="006C7E9E">
      <w:pPr>
        <w:numPr>
          <w:ilvl w:val="0"/>
          <w:numId w:val="15"/>
        </w:numPr>
        <w:ind w:left="499" w:hanging="357"/>
      </w:pPr>
      <w:r w:rsidRPr="006C7E9E">
        <w:t>AITSL Video:</w:t>
      </w:r>
    </w:p>
    <w:p w14:paraId="411AF914" w14:textId="5A82B51A" w:rsidR="006C7E9E" w:rsidRPr="006C7E9E" w:rsidRDefault="006C7E9E" w:rsidP="006C7E9E">
      <w:pPr>
        <w:ind w:left="505"/>
        <w:rPr>
          <w:color w:val="0000FF" w:themeColor="hyperlink"/>
          <w:u w:val="single"/>
        </w:rPr>
      </w:pPr>
      <w:r w:rsidRPr="006C7E9E">
        <w:t xml:space="preserve">Multiple activities to engage; students: </w:t>
      </w:r>
      <w:hyperlink r:id="rId114" w:history="1">
        <w:r w:rsidR="00607258" w:rsidRPr="00EB367E">
          <w:rPr>
            <w:rStyle w:val="Hyperlink"/>
          </w:rPr>
          <w:t>https://www.youtube.com/watch?v=lyYrAgnKe1A</w:t>
        </w:r>
      </w:hyperlink>
      <w:r w:rsidR="00607258">
        <w:t xml:space="preserve"> </w:t>
      </w:r>
    </w:p>
    <w:p w14:paraId="42D25047" w14:textId="1DE6D7AB" w:rsidR="006C7E9E" w:rsidRPr="006C7E9E" w:rsidRDefault="006C7E9E" w:rsidP="006C7E9E">
      <w:pPr>
        <w:ind w:left="505"/>
      </w:pPr>
      <w:r w:rsidRPr="006C7E9E">
        <w:t xml:space="preserve">Making money amounts: </w:t>
      </w:r>
      <w:r w:rsidRPr="006C7E9E">
        <w:br/>
      </w:r>
      <w:hyperlink r:id="rId115" w:history="1">
        <w:r w:rsidR="00920B58" w:rsidRPr="00EB367E">
          <w:rPr>
            <w:rStyle w:val="Hyperlink"/>
          </w:rPr>
          <w:t>https://www.youtube.com/watch?v=-Sc8RqZw-0o</w:t>
        </w:r>
      </w:hyperlink>
      <w:r w:rsidR="00920B58">
        <w:t xml:space="preserve"> </w:t>
      </w:r>
    </w:p>
    <w:p w14:paraId="4CE1F4C6" w14:textId="77777777" w:rsidR="006C7E9E" w:rsidRDefault="006C7E9E" w:rsidP="00920B58">
      <w:pPr>
        <w:ind w:left="505"/>
      </w:pPr>
      <w:r w:rsidRPr="006C7E9E">
        <w:t>Engaging through ICT:</w:t>
      </w:r>
      <w:r w:rsidRPr="006C7E9E">
        <w:br/>
      </w:r>
      <w:hyperlink r:id="rId116" w:history="1">
        <w:r w:rsidR="00920B58" w:rsidRPr="00EB367E">
          <w:rPr>
            <w:rStyle w:val="Hyperlink"/>
          </w:rPr>
          <w:t>https://www.youtube.com/watch?v=S3AEvPZJLFY</w:t>
        </w:r>
      </w:hyperlink>
      <w:r w:rsidR="00920B58">
        <w:t xml:space="preserve"> </w:t>
      </w:r>
    </w:p>
    <w:p w14:paraId="0354A2D7" w14:textId="77777777" w:rsidR="00920B58" w:rsidRDefault="00920B58" w:rsidP="00920B58">
      <w:pPr>
        <w:ind w:left="505"/>
      </w:pPr>
    </w:p>
    <w:p w14:paraId="60F7B120" w14:textId="77777777" w:rsidR="00920B58" w:rsidRDefault="00920B58" w:rsidP="00920B58">
      <w:pPr>
        <w:pStyle w:val="ListParagraph"/>
        <w:numPr>
          <w:ilvl w:val="0"/>
          <w:numId w:val="35"/>
        </w:numPr>
        <w:spacing w:after="0"/>
        <w:ind w:left="426" w:right="336"/>
        <w:rPr>
          <w:lang w:val="en-AU"/>
        </w:rPr>
      </w:pPr>
      <w:r w:rsidRPr="00654E12">
        <w:rPr>
          <w:lang w:val="en-AU"/>
        </w:rPr>
        <w:t>Practice Principle 4:</w:t>
      </w:r>
      <w:r>
        <w:rPr>
          <w:lang w:val="en-AU"/>
        </w:rPr>
        <w:t xml:space="preserve"> A supportive and productive learning environment promotes inclusion and collaboration</w:t>
      </w:r>
    </w:p>
    <w:p w14:paraId="1952FA1D" w14:textId="77777777" w:rsidR="00920B58" w:rsidRDefault="00DF119F" w:rsidP="00920B58">
      <w:pPr>
        <w:pStyle w:val="ListParagraph"/>
        <w:spacing w:after="0"/>
        <w:ind w:left="426" w:right="336"/>
      </w:pPr>
      <w:hyperlink r:id="rId117" w:history="1">
        <w:r w:rsidR="00920B58" w:rsidRPr="00EB367E">
          <w:rPr>
            <w:rStyle w:val="Hyperlink"/>
          </w:rPr>
          <w:t>https://www.education.vic.gov.au/school/teachers/teachingresources/practice/improve/Pages/principlesexcellence.aspx</w:t>
        </w:r>
      </w:hyperlink>
    </w:p>
    <w:p w14:paraId="1F51DAB7" w14:textId="77777777" w:rsidR="00920B58" w:rsidRDefault="00920B58" w:rsidP="00920B58">
      <w:pPr>
        <w:pStyle w:val="ListParagraph"/>
        <w:spacing w:after="0"/>
        <w:ind w:left="709"/>
        <w:rPr>
          <w:lang w:val="en-AU"/>
        </w:rPr>
      </w:pPr>
    </w:p>
    <w:p w14:paraId="22407074" w14:textId="77777777" w:rsidR="00920B58" w:rsidRDefault="00920B58" w:rsidP="00920B58">
      <w:pPr>
        <w:pStyle w:val="ListParagraph"/>
        <w:numPr>
          <w:ilvl w:val="0"/>
          <w:numId w:val="35"/>
        </w:numPr>
        <w:spacing w:after="0"/>
        <w:ind w:left="426"/>
        <w:rPr>
          <w:lang w:val="en-AU"/>
        </w:rPr>
      </w:pPr>
      <w:r>
        <w:rPr>
          <w:lang w:val="en-AU"/>
        </w:rPr>
        <w:t>Pedagogical Model: Explain</w:t>
      </w:r>
    </w:p>
    <w:p w14:paraId="1D26E10B" w14:textId="77777777" w:rsidR="00920B58" w:rsidRDefault="00DF119F" w:rsidP="00920B58">
      <w:pPr>
        <w:pStyle w:val="ListParagraph"/>
        <w:spacing w:after="0"/>
        <w:ind w:left="426" w:right="336"/>
        <w:rPr>
          <w:lang w:val="en-AU"/>
        </w:rPr>
      </w:pPr>
      <w:hyperlink r:id="rId118" w:history="1">
        <w:r w:rsidR="00920B58" w:rsidRPr="00EB367E">
          <w:rPr>
            <w:rStyle w:val="Hyperlink"/>
            <w:lang w:val="en-AU"/>
          </w:rPr>
          <w:t>https://www.education.vic.gov.au/school/teachers/teachingresources/practice/improve/Pages/pedagogical-model.aspx</w:t>
        </w:r>
      </w:hyperlink>
    </w:p>
    <w:p w14:paraId="5BBCCDE7" w14:textId="137825F3" w:rsidR="00920B58" w:rsidRPr="006C7E9E" w:rsidRDefault="00920B58" w:rsidP="00920B58">
      <w:pPr>
        <w:ind w:left="505"/>
        <w:sectPr w:rsidR="00920B58" w:rsidRPr="006C7E9E" w:rsidSect="00C02DD3">
          <w:type w:val="continuous"/>
          <w:pgSz w:w="11900" w:h="16840"/>
          <w:pgMar w:top="1134" w:right="1304" w:bottom="1304" w:left="1304" w:header="624" w:footer="1134" w:gutter="0"/>
          <w:cols w:num="2" w:space="397"/>
          <w:docGrid w:linePitch="360"/>
        </w:sectPr>
      </w:pPr>
    </w:p>
    <w:p w14:paraId="7533F001" w14:textId="77777777" w:rsidR="006C7E9E" w:rsidRPr="006C7E9E" w:rsidRDefault="006C7E9E" w:rsidP="006C7E9E">
      <w:pPr>
        <w:ind w:left="720"/>
        <w:contextualSpacing/>
      </w:pPr>
    </w:p>
    <w:p w14:paraId="41CFC5C4" w14:textId="77777777" w:rsidR="00920B58" w:rsidRDefault="00920B58" w:rsidP="006C7E9E">
      <w:pPr>
        <w:keepNext/>
        <w:keepLines/>
        <w:spacing w:after="40"/>
        <w:outlineLvl w:val="0"/>
        <w:rPr>
          <w:rFonts w:eastAsiaTheme="majorEastAsia" w:cstheme="majorBidi"/>
          <w:b/>
          <w:bCs/>
          <w:caps/>
          <w:color w:val="AF272F"/>
          <w:sz w:val="20"/>
          <w:szCs w:val="20"/>
        </w:rPr>
      </w:pPr>
    </w:p>
    <w:p w14:paraId="47AD6DD8" w14:textId="77777777" w:rsidR="00920B58" w:rsidRDefault="00920B58" w:rsidP="006C7E9E">
      <w:pPr>
        <w:keepNext/>
        <w:keepLines/>
        <w:spacing w:after="40"/>
        <w:outlineLvl w:val="0"/>
        <w:rPr>
          <w:rFonts w:eastAsiaTheme="majorEastAsia" w:cstheme="majorBidi"/>
          <w:b/>
          <w:bCs/>
          <w:caps/>
          <w:color w:val="AF272F"/>
          <w:sz w:val="20"/>
          <w:szCs w:val="20"/>
        </w:rPr>
      </w:pPr>
    </w:p>
    <w:p w14:paraId="5303E62F" w14:textId="77777777" w:rsidR="00920B58" w:rsidRDefault="00920B58" w:rsidP="006C7E9E">
      <w:pPr>
        <w:keepNext/>
        <w:keepLines/>
        <w:spacing w:after="40"/>
        <w:outlineLvl w:val="0"/>
        <w:rPr>
          <w:rFonts w:eastAsiaTheme="majorEastAsia" w:cstheme="majorBidi"/>
          <w:b/>
          <w:bCs/>
          <w:caps/>
          <w:color w:val="AF272F"/>
          <w:sz w:val="20"/>
          <w:szCs w:val="20"/>
        </w:rPr>
      </w:pPr>
    </w:p>
    <w:p w14:paraId="0DDA4FC9" w14:textId="77777777" w:rsidR="00920B58" w:rsidRDefault="00920B58" w:rsidP="006C7E9E">
      <w:pPr>
        <w:keepNext/>
        <w:keepLines/>
        <w:spacing w:after="40"/>
        <w:outlineLvl w:val="0"/>
        <w:rPr>
          <w:rFonts w:eastAsiaTheme="majorEastAsia" w:cstheme="majorBidi"/>
          <w:b/>
          <w:bCs/>
          <w:caps/>
          <w:color w:val="AF272F"/>
          <w:sz w:val="20"/>
          <w:szCs w:val="20"/>
        </w:rPr>
      </w:pPr>
    </w:p>
    <w:p w14:paraId="648B5571" w14:textId="0B339B3A" w:rsidR="006C7E9E" w:rsidRDefault="006C7E9E" w:rsidP="006C7E9E">
      <w:pPr>
        <w:keepNext/>
        <w:keepLines/>
        <w:spacing w:after="40"/>
        <w:outlineLvl w:val="0"/>
        <w:rPr>
          <w:rFonts w:eastAsiaTheme="majorEastAsia" w:cstheme="majorBidi"/>
          <w:b/>
          <w:bCs/>
          <w:caps/>
          <w:color w:val="AF272F"/>
          <w:sz w:val="20"/>
          <w:szCs w:val="20"/>
        </w:rPr>
      </w:pPr>
      <w:r w:rsidRPr="006C7E9E">
        <w:rPr>
          <w:rFonts w:eastAsiaTheme="majorEastAsia" w:cstheme="majorBidi"/>
          <w:b/>
          <w:bCs/>
          <w:caps/>
          <w:color w:val="AF272F"/>
          <w:sz w:val="20"/>
          <w:szCs w:val="20"/>
        </w:rPr>
        <w:t>Examples tHAT illustrate the Strategy</w:t>
      </w:r>
    </w:p>
    <w:p w14:paraId="55D6C54E" w14:textId="77777777" w:rsidR="00920B58" w:rsidRDefault="00920B58" w:rsidP="006C7E9E">
      <w:pPr>
        <w:keepNext/>
        <w:keepLines/>
        <w:spacing w:after="40"/>
        <w:outlineLvl w:val="0"/>
        <w:rPr>
          <w:rFonts w:eastAsiaTheme="majorEastAsia" w:cstheme="majorBidi"/>
          <w:b/>
          <w:bCs/>
          <w:caps/>
          <w:color w:val="AF272F"/>
          <w:sz w:val="20"/>
          <w:szCs w:val="20"/>
        </w:rPr>
      </w:pPr>
    </w:p>
    <w:p w14:paraId="091D13E9" w14:textId="77777777" w:rsidR="00920B58" w:rsidRDefault="00920B58" w:rsidP="00920B58">
      <w:pPr>
        <w:keepNext/>
        <w:keepLines/>
        <w:spacing w:after="40"/>
        <w:outlineLvl w:val="0"/>
        <w:rPr>
          <w:rFonts w:eastAsiaTheme="majorEastAsia" w:cstheme="majorBidi"/>
          <w:b/>
          <w:bCs/>
          <w:caps/>
          <w:color w:val="AF272F"/>
          <w:sz w:val="20"/>
          <w:szCs w:val="20"/>
        </w:rPr>
      </w:pPr>
    </w:p>
    <w:tbl>
      <w:tblPr>
        <w:tblStyle w:val="ListTable3-Accent2"/>
        <w:tblW w:w="9493" w:type="dxa"/>
        <w:tblLayout w:type="fixed"/>
        <w:tblLook w:val="04A0" w:firstRow="1" w:lastRow="0" w:firstColumn="1" w:lastColumn="0" w:noHBand="0" w:noVBand="1"/>
      </w:tblPr>
      <w:tblGrid>
        <w:gridCol w:w="9493"/>
      </w:tblGrid>
      <w:tr w:rsidR="00920B58" w:rsidRPr="00B954D4" w14:paraId="59C67B42" w14:textId="77777777" w:rsidTr="000A46F0">
        <w:trPr>
          <w:cnfStyle w:val="100000000000" w:firstRow="1" w:lastRow="0" w:firstColumn="0" w:lastColumn="0" w:oddVBand="0" w:evenVBand="0" w:oddHBand="0" w:evenHBand="0" w:firstRowFirstColumn="0" w:firstRowLastColumn="0" w:lastRowFirstColumn="0" w:lastRowLastColumn="0"/>
          <w:trHeight w:val="93"/>
        </w:trPr>
        <w:tc>
          <w:tcPr>
            <w:cnfStyle w:val="001000000100" w:firstRow="0" w:lastRow="0" w:firstColumn="1" w:lastColumn="0" w:oddVBand="0" w:evenVBand="0" w:oddHBand="0" w:evenHBand="0" w:firstRowFirstColumn="1" w:firstRowLastColumn="0" w:lastRowFirstColumn="0" w:lastRowLastColumn="0"/>
            <w:tcW w:w="9493" w:type="dxa"/>
            <w:tcBorders>
              <w:top w:val="single" w:sz="4" w:space="0" w:color="C0504D" w:themeColor="accent2"/>
              <w:left w:val="single" w:sz="4" w:space="0" w:color="C0504D" w:themeColor="accent2"/>
              <w:right w:val="single" w:sz="4" w:space="0" w:color="C0504D" w:themeColor="accent2"/>
            </w:tcBorders>
            <w:hideMark/>
          </w:tcPr>
          <w:p w14:paraId="3B918C77" w14:textId="250BB45C" w:rsidR="00920B58" w:rsidRPr="00B954D4" w:rsidRDefault="00920B58" w:rsidP="000A46F0">
            <w:pPr>
              <w:autoSpaceDE w:val="0"/>
              <w:autoSpaceDN w:val="0"/>
              <w:adjustRightInd w:val="0"/>
              <w:spacing w:before="120" w:line="240" w:lineRule="auto"/>
              <w:rPr>
                <w:rFonts w:eastAsia="Calibri"/>
                <w:color w:val="000000"/>
                <w:sz w:val="20"/>
                <w:szCs w:val="20"/>
                <w:lang w:val="en-AU"/>
              </w:rPr>
            </w:pPr>
            <w:r w:rsidRPr="006C7E9E">
              <w:rPr>
                <w:color w:val="000000"/>
                <w:sz w:val="20"/>
                <w:lang w:val="en-AU"/>
              </w:rPr>
              <w:t>Example 1:</w:t>
            </w:r>
            <w:r w:rsidRPr="006C7E9E">
              <w:rPr>
                <w:rFonts w:eastAsia="Calibri"/>
                <w:color w:val="000000"/>
                <w:sz w:val="20"/>
                <w:szCs w:val="20"/>
                <w:lang w:val="en-AU"/>
              </w:rPr>
              <w:t xml:space="preserve"> Years 7/8 – Humanities</w:t>
            </w:r>
          </w:p>
        </w:tc>
      </w:tr>
      <w:tr w:rsidR="00920B58" w:rsidRPr="00B954D4" w14:paraId="343EC769" w14:textId="77777777" w:rsidTr="000A46F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9493" w:type="dxa"/>
            <w:tcBorders>
              <w:left w:val="single" w:sz="4" w:space="0" w:color="C0504D" w:themeColor="accent2"/>
              <w:right w:val="single" w:sz="4" w:space="0" w:color="C0504D" w:themeColor="accent2"/>
            </w:tcBorders>
          </w:tcPr>
          <w:p w14:paraId="46B9E9D4" w14:textId="77777777" w:rsidR="00920B58" w:rsidRPr="0092752B" w:rsidRDefault="00920B58" w:rsidP="00920B58">
            <w:pPr>
              <w:autoSpaceDE w:val="0"/>
              <w:autoSpaceDN w:val="0"/>
              <w:adjustRightInd w:val="0"/>
              <w:spacing w:before="120" w:line="240" w:lineRule="auto"/>
              <w:rPr>
                <w:rFonts w:eastAsia="Times New Roman"/>
                <w:bCs w:val="0"/>
                <w:lang w:val="en-AU" w:eastAsia="en-AU"/>
              </w:rPr>
            </w:pPr>
            <w:r w:rsidRPr="0092752B">
              <w:rPr>
                <w:rFonts w:eastAsia="Times New Roman"/>
                <w:b w:val="0"/>
                <w:bCs w:val="0"/>
                <w:lang w:val="en-AU" w:eastAsia="en-AU"/>
              </w:rPr>
              <w:t xml:space="preserve">The Humanities teachers of a secondary school in regional Victoria identified the need to actively and consistently address literacy skills as part of their everyday teaching. By building the core vocabulary of their students, they aimed to support them to engage more deeply with complex issues and ideas. Working with a literacy coach, they planned and trialled a yearlong intervention designed to expose students to carefully selected ‘target words’ linked with the learning area content. The intervention sought to reinforce the use and meaning of target words via multiple exposures over a period of time. </w:t>
            </w:r>
          </w:p>
          <w:p w14:paraId="654C3CBC" w14:textId="77777777" w:rsidR="00920B58" w:rsidRPr="0092752B" w:rsidRDefault="00920B58" w:rsidP="00920B58">
            <w:pPr>
              <w:autoSpaceDE w:val="0"/>
              <w:autoSpaceDN w:val="0"/>
              <w:adjustRightInd w:val="0"/>
              <w:spacing w:before="120" w:line="240" w:lineRule="auto"/>
              <w:rPr>
                <w:rFonts w:eastAsia="Times New Roman"/>
                <w:bCs w:val="0"/>
                <w:lang w:val="en-AU" w:eastAsia="en-AU"/>
              </w:rPr>
            </w:pPr>
            <w:r w:rsidRPr="0092752B">
              <w:rPr>
                <w:rFonts w:eastAsia="Times New Roman"/>
                <w:b w:val="0"/>
                <w:bCs w:val="0"/>
                <w:lang w:val="en-AU" w:eastAsia="en-AU"/>
              </w:rPr>
              <w:t xml:space="preserve">Working in Professional Learning Communities (PLCs), teachers reviewed the unit topics to identify a list of content specific vocabulary all students need to understand and be able to use. They then pre-tested students to identify levels of understanding. The teachers collaborated to design learning activities that incorporated multiple exposures in different contexts over the year. Their intent was to teach and reinforce specific vocabulary and support transfer of learning across the planned units of work. </w:t>
            </w:r>
          </w:p>
          <w:p w14:paraId="38C2E684" w14:textId="77777777" w:rsidR="00920B58" w:rsidRPr="0092752B" w:rsidRDefault="00920B58" w:rsidP="00920B58">
            <w:pPr>
              <w:autoSpaceDE w:val="0"/>
              <w:autoSpaceDN w:val="0"/>
              <w:adjustRightInd w:val="0"/>
              <w:spacing w:before="120" w:line="240" w:lineRule="auto"/>
              <w:rPr>
                <w:rFonts w:eastAsia="Times New Roman"/>
                <w:bCs w:val="0"/>
                <w:lang w:val="en-AU" w:eastAsia="en-AU"/>
              </w:rPr>
            </w:pPr>
            <w:r w:rsidRPr="0092752B">
              <w:rPr>
                <w:rFonts w:eastAsia="Times New Roman"/>
                <w:b w:val="0"/>
                <w:bCs w:val="0"/>
                <w:lang w:val="en-AU" w:eastAsia="en-AU"/>
              </w:rPr>
              <w:t xml:space="preserve">Students initially encountered the words when reading a text or watching a video. From the moment a new word was introduced, students were exposed to it repeatedly via ‘friendly descriptions’ of what the word meant. Other strategies included using a vocabulary log, drawing a picture of the word, peer discussion on how and when to use the word, and consolidation activities at the end of each lesson. Over time, the use of the words was reinforced via ‘Do Now’ activities at the start of each lesson. These activities included games such as Pictionary, traffic light cups, homework activities, self-assessment and vocabulary walls. </w:t>
            </w:r>
          </w:p>
          <w:p w14:paraId="720E9388" w14:textId="28123736" w:rsidR="00920B58" w:rsidRPr="00B954D4" w:rsidRDefault="00920B58" w:rsidP="00920B58">
            <w:pPr>
              <w:autoSpaceDE w:val="0"/>
              <w:autoSpaceDN w:val="0"/>
              <w:adjustRightInd w:val="0"/>
              <w:spacing w:before="120" w:line="240" w:lineRule="auto"/>
              <w:rPr>
                <w:rFonts w:eastAsia="Times New Roman"/>
                <w:lang w:val="en-AU" w:eastAsia="en-AU"/>
              </w:rPr>
            </w:pPr>
            <w:r w:rsidRPr="0092752B">
              <w:rPr>
                <w:rFonts w:eastAsia="Times New Roman"/>
                <w:b w:val="0"/>
                <w:bCs w:val="0"/>
                <w:lang w:val="en-AU" w:eastAsia="en-AU"/>
              </w:rPr>
              <w:t>The PLC monitored the intervention’s implementation and at the end of the year teachers measured the impact of multiple exposures on student learning. The initiative was particularly successful because at the end of each unit students were able to track their progress by comparing their pre-test scores to the final vocabulary test scores.</w:t>
            </w:r>
          </w:p>
        </w:tc>
      </w:tr>
    </w:tbl>
    <w:p w14:paraId="37C4C4F3" w14:textId="0F70C70D" w:rsidR="00920B58" w:rsidRDefault="00920B58" w:rsidP="00920B58">
      <w:pPr>
        <w:keepNext/>
        <w:keepLines/>
        <w:spacing w:after="40"/>
        <w:outlineLvl w:val="0"/>
        <w:rPr>
          <w:rFonts w:eastAsiaTheme="majorEastAsia" w:cstheme="majorBidi"/>
          <w:b/>
          <w:bCs/>
          <w:caps/>
          <w:color w:val="AF272F"/>
          <w:sz w:val="20"/>
          <w:szCs w:val="20"/>
        </w:rPr>
      </w:pPr>
    </w:p>
    <w:p w14:paraId="7490F8D7" w14:textId="77777777" w:rsidR="00920B58" w:rsidRDefault="00920B58">
      <w:pPr>
        <w:spacing w:after="0" w:line="240" w:lineRule="auto"/>
        <w:rPr>
          <w:rFonts w:eastAsiaTheme="majorEastAsia" w:cstheme="majorBidi"/>
          <w:b/>
          <w:bCs/>
          <w:caps/>
          <w:color w:val="AF272F"/>
          <w:sz w:val="20"/>
          <w:szCs w:val="20"/>
        </w:rPr>
      </w:pPr>
      <w:r>
        <w:rPr>
          <w:rFonts w:eastAsiaTheme="majorEastAsia" w:cstheme="majorBidi"/>
          <w:b/>
          <w:bCs/>
          <w:caps/>
          <w:color w:val="AF272F"/>
          <w:sz w:val="20"/>
          <w:szCs w:val="20"/>
        </w:rPr>
        <w:br w:type="page"/>
      </w:r>
    </w:p>
    <w:p w14:paraId="02151A31" w14:textId="77777777" w:rsidR="00920B58" w:rsidRDefault="00920B58" w:rsidP="00920B58">
      <w:pPr>
        <w:keepNext/>
        <w:keepLines/>
        <w:spacing w:after="40"/>
        <w:outlineLvl w:val="0"/>
        <w:rPr>
          <w:rFonts w:eastAsiaTheme="majorEastAsia" w:cstheme="majorBidi"/>
          <w:b/>
          <w:bCs/>
          <w:caps/>
          <w:color w:val="AF272F"/>
          <w:sz w:val="20"/>
          <w:szCs w:val="20"/>
        </w:rPr>
      </w:pPr>
    </w:p>
    <w:tbl>
      <w:tblPr>
        <w:tblStyle w:val="ListTable3-Accent2"/>
        <w:tblW w:w="9493" w:type="dxa"/>
        <w:tblLayout w:type="fixed"/>
        <w:tblLook w:val="04A0" w:firstRow="1" w:lastRow="0" w:firstColumn="1" w:lastColumn="0" w:noHBand="0" w:noVBand="1"/>
      </w:tblPr>
      <w:tblGrid>
        <w:gridCol w:w="9493"/>
      </w:tblGrid>
      <w:tr w:rsidR="00920B58" w:rsidRPr="00B954D4" w14:paraId="19479069" w14:textId="77777777" w:rsidTr="000A46F0">
        <w:trPr>
          <w:cnfStyle w:val="100000000000" w:firstRow="1" w:lastRow="0" w:firstColumn="0" w:lastColumn="0" w:oddVBand="0" w:evenVBand="0" w:oddHBand="0" w:evenHBand="0" w:firstRowFirstColumn="0" w:firstRowLastColumn="0" w:lastRowFirstColumn="0" w:lastRowLastColumn="0"/>
          <w:trHeight w:val="93"/>
        </w:trPr>
        <w:tc>
          <w:tcPr>
            <w:cnfStyle w:val="001000000100" w:firstRow="0" w:lastRow="0" w:firstColumn="1" w:lastColumn="0" w:oddVBand="0" w:evenVBand="0" w:oddHBand="0" w:evenHBand="0" w:firstRowFirstColumn="1" w:firstRowLastColumn="0" w:lastRowFirstColumn="0" w:lastRowLastColumn="0"/>
            <w:tcW w:w="9493" w:type="dxa"/>
            <w:tcBorders>
              <w:top w:val="single" w:sz="4" w:space="0" w:color="C0504D" w:themeColor="accent2"/>
              <w:left w:val="single" w:sz="4" w:space="0" w:color="C0504D" w:themeColor="accent2"/>
              <w:right w:val="single" w:sz="4" w:space="0" w:color="C0504D" w:themeColor="accent2"/>
            </w:tcBorders>
            <w:hideMark/>
          </w:tcPr>
          <w:p w14:paraId="287E8881" w14:textId="49DDD864" w:rsidR="00920B58" w:rsidRPr="00B954D4" w:rsidRDefault="00920B58" w:rsidP="000A46F0">
            <w:pPr>
              <w:autoSpaceDE w:val="0"/>
              <w:autoSpaceDN w:val="0"/>
              <w:adjustRightInd w:val="0"/>
              <w:spacing w:before="120" w:line="240" w:lineRule="auto"/>
              <w:rPr>
                <w:rFonts w:eastAsia="Calibri"/>
                <w:color w:val="000000"/>
                <w:sz w:val="20"/>
                <w:szCs w:val="20"/>
                <w:lang w:val="en-AU"/>
              </w:rPr>
            </w:pPr>
            <w:r w:rsidRPr="006C7E9E">
              <w:rPr>
                <w:color w:val="000000"/>
                <w:sz w:val="20"/>
                <w:lang w:val="en-AU"/>
              </w:rPr>
              <w:t>Example 2:</w:t>
            </w:r>
            <w:r w:rsidRPr="006C7E9E">
              <w:rPr>
                <w:rFonts w:eastAsia="Calibri"/>
                <w:color w:val="000000"/>
                <w:sz w:val="20"/>
                <w:szCs w:val="20"/>
                <w:lang w:val="en-AU"/>
              </w:rPr>
              <w:t xml:space="preserve"> Multiple exposures in the VCE</w:t>
            </w:r>
          </w:p>
        </w:tc>
      </w:tr>
      <w:tr w:rsidR="00920B58" w:rsidRPr="00B954D4" w14:paraId="3818B581" w14:textId="77777777" w:rsidTr="000A46F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9493" w:type="dxa"/>
            <w:tcBorders>
              <w:left w:val="single" w:sz="4" w:space="0" w:color="C0504D" w:themeColor="accent2"/>
              <w:right w:val="single" w:sz="4" w:space="0" w:color="C0504D" w:themeColor="accent2"/>
            </w:tcBorders>
          </w:tcPr>
          <w:p w14:paraId="3D04647C" w14:textId="77777777" w:rsidR="00920B58" w:rsidRPr="00920B58" w:rsidRDefault="00920B58" w:rsidP="00920B58">
            <w:pPr>
              <w:autoSpaceDE w:val="0"/>
              <w:autoSpaceDN w:val="0"/>
              <w:adjustRightInd w:val="0"/>
              <w:spacing w:before="120" w:line="240" w:lineRule="auto"/>
              <w:rPr>
                <w:rFonts w:eastAsia="Times New Roman"/>
                <w:b w:val="0"/>
                <w:bCs w:val="0"/>
                <w:lang w:val="en-AU" w:eastAsia="en-AU"/>
              </w:rPr>
            </w:pPr>
            <w:r w:rsidRPr="00920B58">
              <w:rPr>
                <w:b w:val="0"/>
                <w:bCs w:val="0"/>
              </w:rPr>
              <w:t xml:space="preserve">A </w:t>
            </w:r>
            <w:r w:rsidRPr="00920B58">
              <w:rPr>
                <w:rFonts w:eastAsia="Times New Roman"/>
                <w:b w:val="0"/>
                <w:bCs w:val="0"/>
                <w:lang w:val="en-AU" w:eastAsia="en-AU"/>
              </w:rPr>
              <w:t>VCE teacher in south-west Victoria planned structured multiple exposures to strategically support knowledge acquisition, transfer and deep understanding. The VCE unit plan calendar was set up to ensure key knowledge areas were addressed over a series of lessons rather than a single lesson, and that earlier Areas of Study were revisited halfway through the year and again before the exam. When relevant, the class discussed links between current and previous topics.</w:t>
            </w:r>
          </w:p>
          <w:p w14:paraId="6C8FC415" w14:textId="77777777" w:rsidR="00920B58" w:rsidRPr="00920B58" w:rsidRDefault="00920B58" w:rsidP="00920B58">
            <w:pPr>
              <w:autoSpaceDE w:val="0"/>
              <w:autoSpaceDN w:val="0"/>
              <w:adjustRightInd w:val="0"/>
              <w:spacing w:before="120" w:line="240" w:lineRule="auto"/>
              <w:rPr>
                <w:rFonts w:eastAsia="Times New Roman"/>
                <w:b w:val="0"/>
                <w:bCs w:val="0"/>
                <w:lang w:val="en-AU" w:eastAsia="en-AU"/>
              </w:rPr>
            </w:pPr>
            <w:r w:rsidRPr="00920B58">
              <w:rPr>
                <w:rFonts w:eastAsia="Times New Roman"/>
                <w:b w:val="0"/>
                <w:bCs w:val="0"/>
                <w:lang w:val="en-AU" w:eastAsia="en-AU"/>
              </w:rPr>
              <w:t xml:space="preserve">Students encountered and revisited content and skills on multiple occasions and in different settings – initially through pre-reading, then being explicitly taught the concepts in class, and by completing ‘Do Now’ activities and exit slips that addressed content from previous and current lessons. Additional reinforcement strategies included watching short, relevant video clips in their own time, completing practice questions, receiving feedback on practice questions, completing and receiving feedback on practice SACs, being taught active revision strategies, and ultimately completing and receiving feedback on the SACs. </w:t>
            </w:r>
          </w:p>
          <w:p w14:paraId="62624E11" w14:textId="77777777" w:rsidR="00920B58" w:rsidRPr="00920B58" w:rsidRDefault="00920B58" w:rsidP="00920B58">
            <w:pPr>
              <w:autoSpaceDE w:val="0"/>
              <w:autoSpaceDN w:val="0"/>
              <w:adjustRightInd w:val="0"/>
              <w:spacing w:before="120" w:line="240" w:lineRule="auto"/>
              <w:rPr>
                <w:rFonts w:eastAsia="Times New Roman"/>
                <w:b w:val="0"/>
                <w:bCs w:val="0"/>
                <w:lang w:val="en-AU" w:eastAsia="en-AU"/>
              </w:rPr>
            </w:pPr>
            <w:r w:rsidRPr="00920B58">
              <w:rPr>
                <w:rFonts w:eastAsia="Times New Roman"/>
                <w:b w:val="0"/>
                <w:bCs w:val="0"/>
                <w:lang w:val="en-AU" w:eastAsia="en-AU"/>
              </w:rPr>
              <w:t xml:space="preserve">Over the longer term, students completed Unit 3 practice exams halfway through the year to revise content from earlier in the year. They revisited the content prior to the end-of-year exam. </w:t>
            </w:r>
          </w:p>
          <w:p w14:paraId="752218A7" w14:textId="7059C681" w:rsidR="00920B58" w:rsidRPr="00920B58" w:rsidRDefault="00920B58" w:rsidP="00920B58">
            <w:pPr>
              <w:autoSpaceDE w:val="0"/>
              <w:autoSpaceDN w:val="0"/>
              <w:adjustRightInd w:val="0"/>
              <w:spacing w:before="120" w:line="240" w:lineRule="auto"/>
              <w:rPr>
                <w:rFonts w:eastAsia="Times New Roman"/>
                <w:b w:val="0"/>
                <w:bCs w:val="0"/>
                <w:lang w:val="en-AU" w:eastAsia="en-AU"/>
              </w:rPr>
            </w:pPr>
            <w:r w:rsidRPr="00920B58">
              <w:rPr>
                <w:rFonts w:eastAsia="Times New Roman"/>
                <w:b w:val="0"/>
                <w:bCs w:val="0"/>
                <w:lang w:val="en-AU" w:eastAsia="en-AU"/>
              </w:rPr>
              <w:t>Thanks to clear structuring of the units, spaced practice, and multiple exposures to the content and vocabulary, students deepened their understanding of the subject. They were able to draw links between classroom learning and everyday life. This ensured students were ready for their exams, and prepared both to apply their knowledge and become active citizens.</w:t>
            </w:r>
          </w:p>
        </w:tc>
      </w:tr>
    </w:tbl>
    <w:p w14:paraId="52831081" w14:textId="77777777" w:rsidR="00920B58" w:rsidRDefault="00920B58" w:rsidP="006C7E9E">
      <w:pPr>
        <w:keepNext/>
        <w:keepLines/>
        <w:spacing w:after="40"/>
        <w:outlineLvl w:val="0"/>
        <w:rPr>
          <w:rFonts w:eastAsiaTheme="majorEastAsia" w:cstheme="majorBidi"/>
          <w:b/>
          <w:bCs/>
          <w:caps/>
          <w:color w:val="AF272F"/>
          <w:sz w:val="20"/>
          <w:szCs w:val="20"/>
        </w:rPr>
      </w:pPr>
    </w:p>
    <w:p w14:paraId="15CFAD45" w14:textId="3F212505" w:rsidR="006C7E9E" w:rsidRPr="006C7E9E" w:rsidRDefault="006C7E9E" w:rsidP="006C7E9E">
      <w:pPr>
        <w:spacing w:after="0" w:line="240" w:lineRule="auto"/>
        <w:rPr>
          <w:lang w:val="en-AU"/>
        </w:rPr>
      </w:pPr>
    </w:p>
    <w:p w14:paraId="5B36E590" w14:textId="4F848385" w:rsidR="006C7E9E" w:rsidRDefault="006C7E9E" w:rsidP="006C7E9E">
      <w:pPr>
        <w:keepNext/>
        <w:keepLines/>
        <w:spacing w:after="40"/>
        <w:outlineLvl w:val="0"/>
        <w:rPr>
          <w:rFonts w:eastAsiaTheme="majorEastAsia" w:cstheme="majorBidi"/>
          <w:b/>
          <w:bCs/>
          <w:caps/>
          <w:color w:val="AF272F"/>
          <w:sz w:val="20"/>
          <w:szCs w:val="20"/>
          <w:lang w:val="en-AU"/>
        </w:rPr>
      </w:pPr>
      <w:r w:rsidRPr="006C7E9E">
        <w:rPr>
          <w:rFonts w:eastAsiaTheme="majorEastAsia" w:cstheme="majorBidi"/>
          <w:b/>
          <w:bCs/>
          <w:caps/>
          <w:color w:val="AF272F"/>
          <w:sz w:val="20"/>
          <w:szCs w:val="20"/>
          <w:lang w:val="en-AU"/>
        </w:rPr>
        <w:t>CONTINUUM OF PRACTICE</w:t>
      </w:r>
    </w:p>
    <w:tbl>
      <w:tblPr>
        <w:tblStyle w:val="ListTable3-Accent2"/>
        <w:tblW w:w="9920" w:type="dxa"/>
        <w:tblLayout w:type="fixed"/>
        <w:tblLook w:val="04A0" w:firstRow="1" w:lastRow="0" w:firstColumn="1" w:lastColumn="0" w:noHBand="0" w:noVBand="1"/>
      </w:tblPr>
      <w:tblGrid>
        <w:gridCol w:w="1838"/>
        <w:gridCol w:w="2977"/>
        <w:gridCol w:w="2551"/>
        <w:gridCol w:w="2554"/>
      </w:tblGrid>
      <w:tr w:rsidR="0092752B" w:rsidRPr="00494BCE" w14:paraId="3D67E310" w14:textId="77777777" w:rsidTr="00920B58">
        <w:trPr>
          <w:cnfStyle w:val="100000000000" w:firstRow="1" w:lastRow="0" w:firstColumn="0" w:lastColumn="0" w:oddVBand="0" w:evenVBand="0" w:oddHBand="0" w:evenHBand="0" w:firstRowFirstColumn="0" w:firstRowLastColumn="0" w:lastRowFirstColumn="0" w:lastRowLastColumn="0"/>
          <w:trHeight w:val="93"/>
        </w:trPr>
        <w:tc>
          <w:tcPr>
            <w:cnfStyle w:val="001000000100" w:firstRow="0" w:lastRow="0" w:firstColumn="1" w:lastColumn="0" w:oddVBand="0" w:evenVBand="0" w:oddHBand="0" w:evenHBand="0" w:firstRowFirstColumn="1" w:firstRowLastColumn="0" w:lastRowFirstColumn="0" w:lastRowLastColumn="0"/>
            <w:tcW w:w="1838" w:type="dxa"/>
          </w:tcPr>
          <w:p w14:paraId="41519DA1" w14:textId="7DBA6864" w:rsidR="0092752B" w:rsidRPr="00494BCE" w:rsidRDefault="0092752B" w:rsidP="0041481D">
            <w:pPr>
              <w:autoSpaceDE w:val="0"/>
              <w:autoSpaceDN w:val="0"/>
              <w:adjustRightInd w:val="0"/>
              <w:spacing w:before="120" w:line="240" w:lineRule="auto"/>
              <w:rPr>
                <w:rFonts w:eastAsia="Calibri"/>
                <w:color w:val="000000"/>
                <w:sz w:val="20"/>
                <w:szCs w:val="24"/>
                <w:lang w:val="en-AU"/>
              </w:rPr>
            </w:pPr>
            <w:r w:rsidRPr="00494BCE">
              <w:rPr>
                <w:rFonts w:eastAsia="Calibri"/>
                <w:color w:val="000000"/>
                <w:sz w:val="20"/>
                <w:szCs w:val="20"/>
                <w:lang w:val="en-AU"/>
              </w:rPr>
              <w:t xml:space="preserve">1. Emerging </w:t>
            </w:r>
          </w:p>
        </w:tc>
        <w:tc>
          <w:tcPr>
            <w:tcW w:w="2977" w:type="dxa"/>
          </w:tcPr>
          <w:p w14:paraId="73190007" w14:textId="77777777" w:rsidR="0092752B" w:rsidRPr="00494BCE" w:rsidRDefault="0092752B" w:rsidP="0041481D">
            <w:pPr>
              <w:autoSpaceDE w:val="0"/>
              <w:autoSpaceDN w:val="0"/>
              <w:adjustRightInd w:val="0"/>
              <w:spacing w:before="120" w:line="240" w:lineRule="auto"/>
              <w:cnfStyle w:val="100000000000" w:firstRow="1" w:lastRow="0" w:firstColumn="0" w:lastColumn="0" w:oddVBand="0" w:evenVBand="0" w:oddHBand="0" w:evenHBand="0" w:firstRowFirstColumn="0" w:firstRowLastColumn="0" w:lastRowFirstColumn="0" w:lastRowLastColumn="0"/>
              <w:rPr>
                <w:rFonts w:eastAsia="Calibri"/>
                <w:color w:val="000000"/>
                <w:sz w:val="20"/>
                <w:szCs w:val="20"/>
                <w:lang w:val="en-AU"/>
              </w:rPr>
            </w:pPr>
            <w:r w:rsidRPr="00494BCE">
              <w:rPr>
                <w:rFonts w:eastAsia="Calibri"/>
                <w:color w:val="000000"/>
                <w:sz w:val="20"/>
                <w:szCs w:val="20"/>
                <w:lang w:val="en-AU"/>
              </w:rPr>
              <w:t xml:space="preserve">2. Evolving </w:t>
            </w:r>
          </w:p>
        </w:tc>
        <w:tc>
          <w:tcPr>
            <w:tcW w:w="2551" w:type="dxa"/>
          </w:tcPr>
          <w:p w14:paraId="212304E1" w14:textId="77777777" w:rsidR="0092752B" w:rsidRPr="00494BCE" w:rsidRDefault="0092752B" w:rsidP="0041481D">
            <w:pPr>
              <w:autoSpaceDE w:val="0"/>
              <w:autoSpaceDN w:val="0"/>
              <w:adjustRightInd w:val="0"/>
              <w:spacing w:before="120" w:line="240" w:lineRule="auto"/>
              <w:cnfStyle w:val="100000000000" w:firstRow="1" w:lastRow="0" w:firstColumn="0" w:lastColumn="0" w:oddVBand="0" w:evenVBand="0" w:oddHBand="0" w:evenHBand="0" w:firstRowFirstColumn="0" w:firstRowLastColumn="0" w:lastRowFirstColumn="0" w:lastRowLastColumn="0"/>
              <w:rPr>
                <w:rFonts w:eastAsia="Calibri"/>
                <w:color w:val="000000"/>
                <w:sz w:val="20"/>
                <w:szCs w:val="20"/>
                <w:lang w:val="en-AU"/>
              </w:rPr>
            </w:pPr>
            <w:r w:rsidRPr="00494BCE">
              <w:rPr>
                <w:rFonts w:eastAsia="Calibri"/>
                <w:color w:val="000000"/>
                <w:sz w:val="20"/>
                <w:szCs w:val="20"/>
                <w:lang w:val="en-AU"/>
              </w:rPr>
              <w:t>3. Embedding</w:t>
            </w:r>
          </w:p>
        </w:tc>
        <w:tc>
          <w:tcPr>
            <w:tcW w:w="2554" w:type="dxa"/>
          </w:tcPr>
          <w:p w14:paraId="577EFAC9" w14:textId="77777777" w:rsidR="0092752B" w:rsidRPr="00494BCE" w:rsidRDefault="0092752B" w:rsidP="0041481D">
            <w:pPr>
              <w:autoSpaceDE w:val="0"/>
              <w:autoSpaceDN w:val="0"/>
              <w:adjustRightInd w:val="0"/>
              <w:spacing w:before="120" w:line="240" w:lineRule="auto"/>
              <w:cnfStyle w:val="100000000000" w:firstRow="1" w:lastRow="0" w:firstColumn="0" w:lastColumn="0" w:oddVBand="0" w:evenVBand="0" w:oddHBand="0" w:evenHBand="0" w:firstRowFirstColumn="0" w:firstRowLastColumn="0" w:lastRowFirstColumn="0" w:lastRowLastColumn="0"/>
              <w:rPr>
                <w:rFonts w:eastAsia="Calibri"/>
                <w:color w:val="000000"/>
                <w:sz w:val="20"/>
                <w:szCs w:val="20"/>
                <w:lang w:val="en-AU"/>
              </w:rPr>
            </w:pPr>
            <w:r w:rsidRPr="00494BCE">
              <w:rPr>
                <w:rFonts w:eastAsia="Calibri"/>
                <w:color w:val="000000"/>
                <w:sz w:val="20"/>
                <w:szCs w:val="20"/>
                <w:lang w:val="en-AU"/>
              </w:rPr>
              <w:t xml:space="preserve">4. Excelling </w:t>
            </w:r>
          </w:p>
        </w:tc>
      </w:tr>
      <w:tr w:rsidR="0092752B" w:rsidRPr="00260017" w14:paraId="1939DA6D" w14:textId="77777777" w:rsidTr="00920B58">
        <w:trPr>
          <w:cnfStyle w:val="000000100000" w:firstRow="0" w:lastRow="0" w:firstColumn="0" w:lastColumn="0" w:oddVBand="0" w:evenVBand="0" w:oddHBand="1" w:evenHBand="0" w:firstRowFirstColumn="0" w:firstRowLastColumn="0" w:lastRowFirstColumn="0" w:lastRowLastColumn="0"/>
          <w:trHeight w:val="3875"/>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57EA1D2" w14:textId="77777777" w:rsidR="0092752B" w:rsidRDefault="0092752B" w:rsidP="0041481D">
            <w:pPr>
              <w:autoSpaceDE w:val="0"/>
              <w:autoSpaceDN w:val="0"/>
              <w:adjustRightInd w:val="0"/>
              <w:spacing w:before="120" w:line="240" w:lineRule="auto"/>
              <w:rPr>
                <w:rFonts w:eastAsia="Times New Roman"/>
                <w:b w:val="0"/>
                <w:lang w:val="en-AU" w:eastAsia="en-AU"/>
              </w:rPr>
            </w:pPr>
            <w:r>
              <w:rPr>
                <w:rFonts w:eastAsia="Times New Roman"/>
                <w:b w:val="0"/>
                <w:lang w:val="en-AU" w:eastAsia="en-AU"/>
              </w:rPr>
              <w:t xml:space="preserve">The teacher uses repetition to review and reinforce new learning, particularly when introducing new concepts and skills.  </w:t>
            </w:r>
          </w:p>
          <w:p w14:paraId="7612DA4A" w14:textId="77777777" w:rsidR="0092752B" w:rsidRPr="00260017" w:rsidRDefault="0092752B" w:rsidP="0041481D">
            <w:pPr>
              <w:autoSpaceDE w:val="0"/>
              <w:autoSpaceDN w:val="0"/>
              <w:adjustRightInd w:val="0"/>
              <w:spacing w:before="120" w:line="240" w:lineRule="auto"/>
              <w:rPr>
                <w:rFonts w:eastAsia="Times New Roman"/>
                <w:b w:val="0"/>
                <w:lang w:val="en-AU" w:eastAsia="en-AU"/>
              </w:rPr>
            </w:pPr>
            <w:r>
              <w:rPr>
                <w:rFonts w:eastAsia="Times New Roman"/>
                <w:b w:val="0"/>
                <w:lang w:val="en-AU" w:eastAsia="en-AU"/>
              </w:rPr>
              <w:t>Professional learning activities focus on building teachers’ understanding of evidence based high impact teaching strategies.</w:t>
            </w:r>
            <w:r>
              <w:rPr>
                <w:rFonts w:eastAsia="Times New Roman"/>
                <w:b w:val="0"/>
                <w:lang w:val="en-AU" w:eastAsia="en-AU"/>
              </w:rPr>
              <w:br/>
            </w:r>
          </w:p>
        </w:tc>
        <w:tc>
          <w:tcPr>
            <w:tcW w:w="2977" w:type="dxa"/>
          </w:tcPr>
          <w:p w14:paraId="4C4D4364" w14:textId="77777777" w:rsidR="0092752B" w:rsidRDefault="0092752B"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8C2078">
              <w:rPr>
                <w:rFonts w:eastAsia="Times New Roman"/>
                <w:lang w:val="en-AU" w:eastAsia="en-AU"/>
              </w:rPr>
              <w:t>The</w:t>
            </w:r>
            <w:r>
              <w:rPr>
                <w:rFonts w:eastAsia="Times New Roman"/>
                <w:lang w:val="en-AU" w:eastAsia="en-AU"/>
              </w:rPr>
              <w:t xml:space="preserve"> teacher</w:t>
            </w:r>
            <w:r w:rsidRPr="008C2078">
              <w:rPr>
                <w:rFonts w:eastAsia="Times New Roman"/>
                <w:lang w:val="en-AU" w:eastAsia="en-AU"/>
              </w:rPr>
              <w:t xml:space="preserve"> plan</w:t>
            </w:r>
            <w:r>
              <w:rPr>
                <w:rFonts w:eastAsia="Times New Roman"/>
                <w:lang w:val="en-AU" w:eastAsia="en-AU"/>
              </w:rPr>
              <w:t>s</w:t>
            </w:r>
            <w:r w:rsidRPr="008C2078">
              <w:rPr>
                <w:rFonts w:eastAsia="Times New Roman"/>
                <w:lang w:val="en-AU" w:eastAsia="en-AU"/>
              </w:rPr>
              <w:t xml:space="preserve"> the use of repetition to review and reinforce new concepts and skills</w:t>
            </w:r>
            <w:r>
              <w:rPr>
                <w:rFonts w:eastAsia="Times New Roman"/>
                <w:lang w:val="en-AU" w:eastAsia="en-AU"/>
              </w:rPr>
              <w:t>, explicitly linking each exposure to the learning goals.</w:t>
            </w:r>
            <w:r w:rsidRPr="008C2078">
              <w:rPr>
                <w:rFonts w:eastAsia="Times New Roman"/>
                <w:lang w:val="en-AU" w:eastAsia="en-AU"/>
              </w:rPr>
              <w:t xml:space="preserve"> </w:t>
            </w:r>
          </w:p>
          <w:p w14:paraId="4B1F2C91" w14:textId="77777777" w:rsidR="0092752B" w:rsidRDefault="0092752B"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8C2078">
              <w:rPr>
                <w:rFonts w:eastAsia="Times New Roman"/>
                <w:lang w:val="en-AU" w:eastAsia="en-AU"/>
              </w:rPr>
              <w:t>T</w:t>
            </w:r>
            <w:r>
              <w:rPr>
                <w:rFonts w:eastAsia="Times New Roman"/>
                <w:lang w:val="en-AU" w:eastAsia="en-AU"/>
              </w:rPr>
              <w:t>he t</w:t>
            </w:r>
            <w:r w:rsidRPr="008C2078">
              <w:rPr>
                <w:rFonts w:eastAsia="Times New Roman"/>
                <w:lang w:val="en-AU" w:eastAsia="en-AU"/>
              </w:rPr>
              <w:t>eacher assess</w:t>
            </w:r>
            <w:r>
              <w:rPr>
                <w:rFonts w:eastAsia="Times New Roman"/>
                <w:lang w:val="en-AU" w:eastAsia="en-AU"/>
              </w:rPr>
              <w:t>es</w:t>
            </w:r>
            <w:r w:rsidRPr="008C2078">
              <w:rPr>
                <w:rFonts w:eastAsia="Times New Roman"/>
                <w:lang w:val="en-AU" w:eastAsia="en-AU"/>
              </w:rPr>
              <w:t xml:space="preserve"> student competence at each stage and provide</w:t>
            </w:r>
            <w:r>
              <w:rPr>
                <w:rFonts w:eastAsia="Times New Roman"/>
                <w:lang w:val="en-AU" w:eastAsia="en-AU"/>
              </w:rPr>
              <w:t>s timely</w:t>
            </w:r>
            <w:r w:rsidRPr="008C2078">
              <w:rPr>
                <w:rFonts w:eastAsia="Times New Roman"/>
                <w:lang w:val="en-AU" w:eastAsia="en-AU"/>
              </w:rPr>
              <w:t xml:space="preserve"> feedback to remediate student misunderstandings and/or mistakes.</w:t>
            </w:r>
            <w:r>
              <w:rPr>
                <w:rFonts w:eastAsia="Times New Roman"/>
                <w:lang w:val="en-AU" w:eastAsia="en-AU"/>
              </w:rPr>
              <w:t xml:space="preserve"> </w:t>
            </w:r>
          </w:p>
          <w:p w14:paraId="05FD9D55" w14:textId="77777777" w:rsidR="0092752B" w:rsidRPr="00260017" w:rsidRDefault="0092752B"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rFonts w:eastAsia="Times New Roman"/>
                <w:lang w:val="en-AU" w:eastAsia="en-AU"/>
              </w:rPr>
              <w:t xml:space="preserve">Teachers work in Professional Learning Communities to develop multiple exposures learning activities in different contexts which support transfer of learning. </w:t>
            </w:r>
          </w:p>
        </w:tc>
        <w:tc>
          <w:tcPr>
            <w:tcW w:w="2551" w:type="dxa"/>
          </w:tcPr>
          <w:p w14:paraId="6D897382" w14:textId="77777777" w:rsidR="0092752B" w:rsidRDefault="0092752B"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rFonts w:eastAsia="Times New Roman"/>
                <w:lang w:val="en-AU" w:eastAsia="en-AU"/>
              </w:rPr>
              <w:t xml:space="preserve">Across learning areas, teachers are skilled in planning and structuring multiple exposures. </w:t>
            </w:r>
          </w:p>
          <w:p w14:paraId="4D2133D1" w14:textId="77777777" w:rsidR="0092752B" w:rsidRDefault="0092752B"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rFonts w:eastAsia="Times New Roman"/>
                <w:lang w:val="en-AU" w:eastAsia="en-AU"/>
              </w:rPr>
              <w:t xml:space="preserve">Teachers collaboratively plan and develop learning and assessment activities that incorporate multiple exposures. </w:t>
            </w:r>
          </w:p>
          <w:p w14:paraId="296C4290" w14:textId="6D0510D2" w:rsidR="0092752B" w:rsidRPr="00260017" w:rsidRDefault="0092752B"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rFonts w:eastAsia="Times New Roman"/>
                <w:lang w:val="en-AU" w:eastAsia="en-AU"/>
              </w:rPr>
              <w:t>Teachers analyse a range of data, including student feedback, to measure the impact of multiple exposures on student learning and to evaluate their effectiveness.</w:t>
            </w:r>
          </w:p>
        </w:tc>
        <w:tc>
          <w:tcPr>
            <w:tcW w:w="2554" w:type="dxa"/>
          </w:tcPr>
          <w:p w14:paraId="39426036" w14:textId="77777777" w:rsidR="0092752B" w:rsidRDefault="0092752B"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rFonts w:eastAsia="Times New Roman"/>
                <w:lang w:val="en-AU" w:eastAsia="en-AU"/>
              </w:rPr>
              <w:t>Use of multiple exposures</w:t>
            </w:r>
            <w:r w:rsidRPr="00040C3A">
              <w:rPr>
                <w:rFonts w:eastAsia="Times New Roman"/>
                <w:lang w:val="en-AU" w:eastAsia="en-AU"/>
              </w:rPr>
              <w:t xml:space="preserve"> is deliberate, systematic and embedded in lesson </w:t>
            </w:r>
            <w:r>
              <w:rPr>
                <w:rFonts w:eastAsia="Times New Roman"/>
                <w:lang w:val="en-AU" w:eastAsia="en-AU"/>
              </w:rPr>
              <w:t>and unit</w:t>
            </w:r>
            <w:r w:rsidRPr="00287D2A">
              <w:rPr>
                <w:rFonts w:eastAsia="Times New Roman"/>
                <w:lang w:val="en-AU" w:eastAsia="en-AU"/>
              </w:rPr>
              <w:t xml:space="preserve"> </w:t>
            </w:r>
            <w:r w:rsidRPr="00040C3A">
              <w:rPr>
                <w:rFonts w:eastAsia="Times New Roman"/>
                <w:lang w:val="en-AU" w:eastAsia="en-AU"/>
              </w:rPr>
              <w:t>structures</w:t>
            </w:r>
            <w:r>
              <w:rPr>
                <w:rFonts w:eastAsia="Times New Roman"/>
                <w:lang w:val="en-AU" w:eastAsia="en-AU"/>
              </w:rPr>
              <w:t>, and applied</w:t>
            </w:r>
            <w:r w:rsidRPr="00040C3A">
              <w:rPr>
                <w:rFonts w:eastAsia="Times New Roman"/>
                <w:lang w:val="en-AU" w:eastAsia="en-AU"/>
              </w:rPr>
              <w:t xml:space="preserve"> </w:t>
            </w:r>
            <w:r>
              <w:rPr>
                <w:rFonts w:eastAsia="Times New Roman"/>
                <w:lang w:val="en-AU" w:eastAsia="en-AU"/>
              </w:rPr>
              <w:t xml:space="preserve">strategically to </w:t>
            </w:r>
            <w:r w:rsidRPr="00040C3A">
              <w:rPr>
                <w:rFonts w:eastAsia="Times New Roman"/>
                <w:lang w:val="en-AU" w:eastAsia="en-AU"/>
              </w:rPr>
              <w:t>support knowledge acquisition</w:t>
            </w:r>
            <w:r>
              <w:rPr>
                <w:rFonts w:eastAsia="Times New Roman"/>
                <w:lang w:val="en-AU" w:eastAsia="en-AU"/>
              </w:rPr>
              <w:t>, transfer of knowledge and deep understanding</w:t>
            </w:r>
            <w:r w:rsidRPr="00040C3A">
              <w:rPr>
                <w:rFonts w:eastAsia="Times New Roman"/>
                <w:lang w:val="en-AU" w:eastAsia="en-AU"/>
              </w:rPr>
              <w:t xml:space="preserve">. </w:t>
            </w:r>
          </w:p>
          <w:p w14:paraId="20CE4616" w14:textId="766341D2" w:rsidR="0092752B" w:rsidRDefault="0092752B"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5F0F25">
              <w:rPr>
                <w:rFonts w:eastAsia="Times New Roman"/>
                <w:lang w:val="en-AU" w:eastAsia="en-AU"/>
              </w:rPr>
              <w:t>An integrated</w:t>
            </w:r>
            <w:r>
              <w:rPr>
                <w:rFonts w:eastAsia="Times New Roman"/>
                <w:lang w:val="en-AU" w:eastAsia="en-AU"/>
              </w:rPr>
              <w:t>,</w:t>
            </w:r>
            <w:r w:rsidRPr="005F0F25">
              <w:rPr>
                <w:rFonts w:eastAsia="Times New Roman"/>
                <w:lang w:val="en-AU" w:eastAsia="en-AU"/>
              </w:rPr>
              <w:t xml:space="preserve"> whole-school approach t</w:t>
            </w:r>
            <w:r>
              <w:rPr>
                <w:rFonts w:eastAsia="Times New Roman"/>
                <w:lang w:val="en-AU" w:eastAsia="en-AU"/>
              </w:rPr>
              <w:t>o using high impact teaching strategies</w:t>
            </w:r>
            <w:r w:rsidRPr="005F0F25">
              <w:rPr>
                <w:rFonts w:eastAsia="Times New Roman"/>
                <w:lang w:val="en-AU" w:eastAsia="en-AU"/>
              </w:rPr>
              <w:t xml:space="preserve"> is implemen</w:t>
            </w:r>
            <w:r>
              <w:rPr>
                <w:rFonts w:eastAsia="Times New Roman"/>
                <w:lang w:val="en-AU" w:eastAsia="en-AU"/>
              </w:rPr>
              <w:t xml:space="preserve">ted, and regular monitoring and evaluation </w:t>
            </w:r>
            <w:r w:rsidRPr="005F0F25">
              <w:rPr>
                <w:rFonts w:eastAsia="Times New Roman"/>
                <w:lang w:val="en-AU" w:eastAsia="en-AU"/>
              </w:rPr>
              <w:t>processes ensure teacher accountability.</w:t>
            </w:r>
          </w:p>
          <w:p w14:paraId="246386DF" w14:textId="77777777" w:rsidR="0092752B" w:rsidRPr="00494BCE" w:rsidRDefault="0092752B"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p>
        </w:tc>
      </w:tr>
    </w:tbl>
    <w:p w14:paraId="63BF99D0" w14:textId="77777777" w:rsidR="0092752B" w:rsidRPr="006C7E9E" w:rsidRDefault="0092752B" w:rsidP="0092752B">
      <w:pPr>
        <w:rPr>
          <w:lang w:val="en-AU"/>
        </w:rPr>
      </w:pPr>
    </w:p>
    <w:p w14:paraId="7DE30B04" w14:textId="77777777" w:rsidR="006C7E9E" w:rsidRPr="006C7E9E" w:rsidRDefault="006C7E9E" w:rsidP="006C7E9E">
      <w:pPr>
        <w:keepNext/>
        <w:keepLines/>
        <w:pBdr>
          <w:top w:val="single" w:sz="8" w:space="3" w:color="AF272F"/>
        </w:pBdr>
        <w:spacing w:before="300" w:after="40"/>
        <w:outlineLvl w:val="1"/>
        <w:rPr>
          <w:rFonts w:eastAsiaTheme="majorEastAsia" w:cstheme="majorBidi"/>
          <w:b/>
          <w:caps/>
          <w:color w:val="AF272F"/>
          <w:sz w:val="20"/>
          <w:szCs w:val="20"/>
        </w:rPr>
      </w:pPr>
      <w:r w:rsidRPr="006C7E9E">
        <w:rPr>
          <w:rFonts w:eastAsiaTheme="majorEastAsia" w:cstheme="majorBidi"/>
          <w:b/>
          <w:caps/>
          <w:color w:val="AF272F"/>
          <w:sz w:val="20"/>
          <w:szCs w:val="20"/>
        </w:rPr>
        <w:t>Evidence Base</w:t>
      </w:r>
    </w:p>
    <w:p w14:paraId="0A2A83FB" w14:textId="77777777" w:rsidR="006C7E9E" w:rsidRPr="006C7E9E" w:rsidRDefault="006C7E9E" w:rsidP="006C7E9E">
      <w:pPr>
        <w:numPr>
          <w:ilvl w:val="0"/>
          <w:numId w:val="14"/>
        </w:numPr>
        <w:ind w:left="502"/>
        <w:contextualSpacing/>
      </w:pPr>
      <w:r w:rsidRPr="006C7E9E">
        <w:t xml:space="preserve">Hattie, J. (2009). </w:t>
      </w:r>
      <w:r w:rsidRPr="006C7E9E">
        <w:rPr>
          <w:i/>
        </w:rPr>
        <w:t>Visible Learning: A synthesis of over 800 meta-analyses relating to achievement</w:t>
      </w:r>
      <w:r w:rsidRPr="006C7E9E">
        <w:t>. Milton Park, UK: Routledge.</w:t>
      </w:r>
    </w:p>
    <w:p w14:paraId="1C15DA79" w14:textId="77777777" w:rsidR="006C7E9E" w:rsidRPr="006C7E9E" w:rsidRDefault="006C7E9E" w:rsidP="006C7E9E">
      <w:pPr>
        <w:numPr>
          <w:ilvl w:val="0"/>
          <w:numId w:val="14"/>
        </w:numPr>
        <w:ind w:left="502"/>
        <w:contextualSpacing/>
      </w:pPr>
      <w:r w:rsidRPr="006C7E9E">
        <w:t xml:space="preserve">Gardner, H. (1999). </w:t>
      </w:r>
      <w:r w:rsidRPr="006C7E9E">
        <w:rPr>
          <w:i/>
        </w:rPr>
        <w:t>The disciplined mind: What all students should understand</w:t>
      </w:r>
      <w:r w:rsidRPr="006C7E9E">
        <w:t>. New York, USA: Simon &amp; Schuster.</w:t>
      </w:r>
    </w:p>
    <w:p w14:paraId="0D6B26D5" w14:textId="77777777" w:rsidR="006C7E9E" w:rsidRPr="006C7E9E" w:rsidRDefault="006C7E9E" w:rsidP="006C7E9E">
      <w:pPr>
        <w:numPr>
          <w:ilvl w:val="0"/>
          <w:numId w:val="14"/>
        </w:numPr>
        <w:ind w:left="502"/>
        <w:contextualSpacing/>
        <w:rPr>
          <w:lang w:val="en-AU"/>
        </w:rPr>
      </w:pPr>
      <w:r w:rsidRPr="006C7E9E">
        <w:rPr>
          <w:lang w:val="en-AU"/>
        </w:rPr>
        <w:t xml:space="preserve">Lemov, D. (2015). </w:t>
      </w:r>
      <w:r w:rsidRPr="006C7E9E">
        <w:rPr>
          <w:i/>
          <w:lang w:val="en-AU"/>
        </w:rPr>
        <w:t>Teach like a champion 2.0: 62 techniques that put students on the path to college</w:t>
      </w:r>
      <w:r w:rsidRPr="006C7E9E">
        <w:rPr>
          <w:lang w:val="en-AU"/>
        </w:rPr>
        <w:t>. San Francisco, USA: Jossey-Bass.</w:t>
      </w:r>
    </w:p>
    <w:p w14:paraId="62BD68CF" w14:textId="77777777" w:rsidR="006C7E9E" w:rsidRPr="006C7E9E" w:rsidRDefault="006C7E9E" w:rsidP="006C7E9E">
      <w:pPr>
        <w:numPr>
          <w:ilvl w:val="0"/>
          <w:numId w:val="14"/>
        </w:numPr>
        <w:ind w:left="502"/>
        <w:contextualSpacing/>
      </w:pPr>
      <w:r w:rsidRPr="006C7E9E">
        <w:rPr>
          <w:lang w:val="en-AU"/>
        </w:rPr>
        <w:t xml:space="preserve">Marzano, R. J. (2007). </w:t>
      </w:r>
      <w:r w:rsidRPr="006C7E9E">
        <w:rPr>
          <w:i/>
          <w:lang w:val="en-AU"/>
        </w:rPr>
        <w:t>The art and science of teaching: A comprehensive framework for effective instruction</w:t>
      </w:r>
      <w:r w:rsidRPr="006C7E9E">
        <w:rPr>
          <w:lang w:val="en-AU"/>
        </w:rPr>
        <w:t>. Alexandria, USA: ASCD.</w:t>
      </w:r>
    </w:p>
    <w:p w14:paraId="176AA638" w14:textId="77777777" w:rsidR="006C7E9E" w:rsidRPr="006C7E9E" w:rsidRDefault="006C7E9E" w:rsidP="006C7E9E">
      <w:pPr>
        <w:numPr>
          <w:ilvl w:val="0"/>
          <w:numId w:val="14"/>
        </w:numPr>
        <w:ind w:left="502"/>
        <w:contextualSpacing/>
      </w:pPr>
      <w:r w:rsidRPr="006C7E9E">
        <w:t xml:space="preserve">Nuthall, G.A. (2000). ‘The role of memory in the acquisition and retention of knowledge in science and social studies units.’ </w:t>
      </w:r>
      <w:r w:rsidRPr="006C7E9E">
        <w:rPr>
          <w:i/>
        </w:rPr>
        <w:t>Cognition and Instruction</w:t>
      </w:r>
      <w:r w:rsidRPr="006C7E9E">
        <w:t>, 18</w:t>
      </w:r>
      <w:r w:rsidRPr="006C7E9E">
        <w:rPr>
          <w:i/>
        </w:rPr>
        <w:t>(1)</w:t>
      </w:r>
      <w:r w:rsidRPr="006C7E9E">
        <w:t>, 83-139.</w:t>
      </w:r>
    </w:p>
    <w:p w14:paraId="39F50B5B" w14:textId="77777777" w:rsidR="008948C8" w:rsidRDefault="008948C8">
      <w:pPr>
        <w:spacing w:after="0" w:line="240" w:lineRule="auto"/>
        <w:sectPr w:rsidR="008948C8" w:rsidSect="006C7E9E">
          <w:headerReference w:type="default" r:id="rId119"/>
          <w:footerReference w:type="default" r:id="rId120"/>
          <w:type w:val="continuous"/>
          <w:pgSz w:w="11900" w:h="16840"/>
          <w:pgMar w:top="2127" w:right="737" w:bottom="1304" w:left="1304" w:header="624" w:footer="1134" w:gutter="0"/>
          <w:cols w:space="397"/>
          <w:docGrid w:linePitch="360"/>
        </w:sectPr>
      </w:pPr>
    </w:p>
    <w:p w14:paraId="6627DF6F" w14:textId="416C26EA" w:rsidR="006C7E9E" w:rsidRPr="006C7E9E" w:rsidRDefault="003761BA" w:rsidP="006C7E9E">
      <w:pPr>
        <w:spacing w:line="340" w:lineRule="atLeast"/>
        <w:outlineLvl w:val="0"/>
        <w:rPr>
          <w:rFonts w:eastAsiaTheme="majorEastAsia" w:cstheme="majorBidi"/>
          <w:b/>
          <w:iCs/>
          <w:color w:val="AF272F"/>
          <w:spacing w:val="5"/>
          <w:kern w:val="28"/>
          <w:sz w:val="44"/>
          <w:szCs w:val="52"/>
        </w:rPr>
      </w:pPr>
      <w:r>
        <w:rPr>
          <w:rFonts w:eastAsiaTheme="majorEastAsia" w:cstheme="majorBidi"/>
          <w:b/>
          <w:iCs/>
          <w:color w:val="AF272F"/>
          <w:spacing w:val="5"/>
          <w:kern w:val="28"/>
          <w:sz w:val="44"/>
          <w:szCs w:val="52"/>
        </w:rPr>
        <w:lastRenderedPageBreak/>
        <w:t xml:space="preserve">High Impact Teaching Strategy </w:t>
      </w:r>
      <w:r w:rsidR="006C7E9E" w:rsidRPr="006C7E9E">
        <w:rPr>
          <w:rFonts w:eastAsiaTheme="majorEastAsia" w:cstheme="majorBidi"/>
          <w:b/>
          <w:iCs/>
          <w:color w:val="AF272F"/>
          <w:spacing w:val="5"/>
          <w:kern w:val="28"/>
          <w:sz w:val="44"/>
          <w:szCs w:val="52"/>
        </w:rPr>
        <w:t xml:space="preserve">7: </w:t>
      </w:r>
      <w:r>
        <w:rPr>
          <w:rFonts w:eastAsiaTheme="majorEastAsia" w:cstheme="majorBidi"/>
          <w:b/>
          <w:iCs/>
          <w:color w:val="AF272F"/>
          <w:spacing w:val="5"/>
          <w:kern w:val="28"/>
          <w:sz w:val="44"/>
          <w:szCs w:val="52"/>
        </w:rPr>
        <w:br/>
      </w:r>
      <w:r w:rsidR="006C7E9E" w:rsidRPr="006C7E9E">
        <w:rPr>
          <w:rFonts w:eastAsiaTheme="majorEastAsia" w:cstheme="majorBidi"/>
          <w:b/>
          <w:iCs/>
          <w:color w:val="AF272F"/>
          <w:spacing w:val="5"/>
          <w:kern w:val="28"/>
          <w:sz w:val="44"/>
          <w:szCs w:val="52"/>
        </w:rPr>
        <w:t>Questioning</w:t>
      </w:r>
    </w:p>
    <w:p w14:paraId="22B38D40" w14:textId="6871362B" w:rsidR="006C7E9E" w:rsidRPr="006C7E9E" w:rsidRDefault="00C5036F" w:rsidP="00C5036F">
      <w:pPr>
        <w:pStyle w:val="Subtitle"/>
        <w:numPr>
          <w:ilvl w:val="0"/>
          <w:numId w:val="0"/>
        </w:numPr>
      </w:pPr>
      <w:r>
        <w:t xml:space="preserve">Effective teachers regularly use questioning as an interactive means to engage and challenge students, and use it as a tool to check student understanding and evaluate the </w:t>
      </w:r>
      <w:r w:rsidRPr="00A6027E">
        <w:t>effectiveness of their teaching</w:t>
      </w:r>
      <w:r>
        <w:t>.</w:t>
      </w:r>
    </w:p>
    <w:p w14:paraId="5D3EA79D" w14:textId="77777777" w:rsidR="006C7E9E" w:rsidRPr="006C7E9E" w:rsidRDefault="006C7E9E" w:rsidP="006C7E9E"/>
    <w:p w14:paraId="47B12A4B" w14:textId="77777777" w:rsidR="006C7E9E" w:rsidRPr="006C7E9E" w:rsidRDefault="006C7E9E" w:rsidP="006C7E9E">
      <w:pPr>
        <w:sectPr w:rsidR="006C7E9E" w:rsidRPr="006C7E9E" w:rsidSect="008948C8">
          <w:headerReference w:type="default" r:id="rId121"/>
          <w:footerReference w:type="default" r:id="rId122"/>
          <w:pgSz w:w="11900" w:h="16840"/>
          <w:pgMar w:top="2127" w:right="737" w:bottom="1304" w:left="1304" w:header="624" w:footer="1134" w:gutter="0"/>
          <w:cols w:space="397"/>
          <w:docGrid w:linePitch="360"/>
        </w:sectPr>
      </w:pPr>
    </w:p>
    <w:p w14:paraId="793556C3" w14:textId="77777777" w:rsidR="0092752B" w:rsidRDefault="0092752B" w:rsidP="0092752B">
      <w:pPr>
        <w:pStyle w:val="Heading1"/>
      </w:pPr>
      <w:r>
        <w:t>Strategy overview</w:t>
      </w:r>
    </w:p>
    <w:p w14:paraId="0E4E5E2B" w14:textId="77777777" w:rsidR="0092752B" w:rsidRDefault="0092752B" w:rsidP="0092752B">
      <w:pPr>
        <w:pStyle w:val="Heading3"/>
      </w:pPr>
      <w:r w:rsidRPr="00381434">
        <w:t>Hattie</w:t>
      </w:r>
      <w:r>
        <w:t xml:space="preserve"> (2009)</w:t>
      </w:r>
      <w:r w:rsidRPr="00381434">
        <w:t xml:space="preserve"> found an effect size of </w:t>
      </w:r>
      <w:r>
        <w:t>0.46 for questioning</w:t>
      </w:r>
      <w:r w:rsidRPr="00381434">
        <w:t>.</w:t>
      </w:r>
      <w:r w:rsidRPr="00600EB1">
        <w:t xml:space="preserve"> </w:t>
      </w:r>
    </w:p>
    <w:p w14:paraId="6F7F5DAD" w14:textId="77777777" w:rsidR="0092752B" w:rsidRPr="00E421F9" w:rsidRDefault="0092752B" w:rsidP="0092752B">
      <w:pPr>
        <w:rPr>
          <w:b/>
        </w:rPr>
      </w:pPr>
      <w:r w:rsidRPr="00E421F9">
        <w:rPr>
          <w:b/>
        </w:rPr>
        <w:t>What is it?</w:t>
      </w:r>
    </w:p>
    <w:p w14:paraId="0439AFAF" w14:textId="77777777" w:rsidR="0092752B" w:rsidRPr="003C62E0" w:rsidRDefault="0092752B" w:rsidP="0092752B">
      <w:r>
        <w:t>Questioning is a powerful tool. Effective teachers deploy it regularly for many purposes. It engages students, stimulates interest and curiosity in the learning, and makes links to students’ lives. It</w:t>
      </w:r>
      <w:r w:rsidDel="008F0BAB">
        <w:t xml:space="preserve"> </w:t>
      </w:r>
      <w:r>
        <w:t xml:space="preserve">unfolds opportunities for students to talk together, discuss, argue, and express opinions and alternative views. Used effectively, questioning yields immediate feedback on student understanding, supports informal and formative assessment, and captures feedback on the impact of teaching strategies. </w:t>
      </w:r>
    </w:p>
    <w:p w14:paraId="34158D8A" w14:textId="77777777" w:rsidR="0092752B" w:rsidRDefault="0092752B" w:rsidP="0092752B">
      <w:pPr>
        <w:rPr>
          <w:b/>
        </w:rPr>
      </w:pPr>
      <w:r w:rsidRPr="00E421F9">
        <w:rPr>
          <w:b/>
        </w:rPr>
        <w:t>How effective is it?</w:t>
      </w:r>
    </w:p>
    <w:p w14:paraId="39E3AD1E" w14:textId="77777777" w:rsidR="0092752B" w:rsidRPr="00E421F9" w:rsidRDefault="0092752B" w:rsidP="0092752B">
      <w:r>
        <w:t xml:space="preserve">Questioning by teachers of students is one of the most widely studied aspects of teaching. Effective questions have varied levels – they focus on both product and process, and elicit more information if a student gives a partial (or partially correct) answer (Kyriakides et al, 2013; Muijs et al, 2014). Hattie measures the general effect size of questioning as 0.46, which is above average and within the zone of desired effects on student learning. Questioning is a flexible tool. It is used to provide feedback to students, to check for understanding, and to quickly assess student progress. Feedback to students and teachers has an effect size of 0.73 (Hattie, 2009).    </w:t>
      </w:r>
    </w:p>
    <w:p w14:paraId="6E752466" w14:textId="77777777" w:rsidR="0092752B" w:rsidRPr="00E421F9" w:rsidRDefault="0092752B" w:rsidP="0092752B">
      <w:pPr>
        <w:rPr>
          <w:b/>
        </w:rPr>
      </w:pPr>
      <w:r w:rsidRPr="00E421F9">
        <w:rPr>
          <w:b/>
        </w:rPr>
        <w:t>Considerations</w:t>
      </w:r>
    </w:p>
    <w:p w14:paraId="1F02485B" w14:textId="77777777" w:rsidR="0092752B" w:rsidRDefault="0092752B" w:rsidP="0092752B">
      <w:pPr>
        <w:rPr>
          <w:color w:val="000000"/>
        </w:rPr>
      </w:pPr>
      <w:r>
        <w:rPr>
          <w:color w:val="000000"/>
        </w:rPr>
        <w:t>Teachers use</w:t>
      </w:r>
      <w:r w:rsidRPr="0079158C">
        <w:rPr>
          <w:color w:val="000000"/>
        </w:rPr>
        <w:t xml:space="preserve"> questi</w:t>
      </w:r>
      <w:r>
        <w:rPr>
          <w:color w:val="000000"/>
        </w:rPr>
        <w:t xml:space="preserve">oning for many purposes. Effective teachers understand that specific types of questions are appropriate for particular learning goals and activities. As the types of questions used vary according to the learning goals, questions need to be planned. Is the purpose to engage, revise, challenge, encourage reflection and deep understanding, or provide the teacher with feedback? </w:t>
      </w:r>
    </w:p>
    <w:p w14:paraId="359E82BB" w14:textId="77777777" w:rsidR="0092752B" w:rsidRDefault="0092752B" w:rsidP="0092752B">
      <w:pPr>
        <w:rPr>
          <w:color w:val="000000"/>
        </w:rPr>
      </w:pPr>
      <w:r>
        <w:rPr>
          <w:color w:val="000000"/>
        </w:rPr>
        <w:t>Questioning is most successful when teachers</w:t>
      </w:r>
      <w:r w:rsidRPr="0079158C">
        <w:rPr>
          <w:color w:val="000000"/>
        </w:rPr>
        <w:t xml:space="preserve"> </w:t>
      </w:r>
      <w:r>
        <w:rPr>
          <w:color w:val="000000"/>
        </w:rPr>
        <w:t>maintain</w:t>
      </w:r>
      <w:r w:rsidRPr="0079158C">
        <w:rPr>
          <w:color w:val="000000"/>
        </w:rPr>
        <w:t xml:space="preserve"> a respectful</w:t>
      </w:r>
      <w:r>
        <w:rPr>
          <w:color w:val="000000"/>
        </w:rPr>
        <w:t>,</w:t>
      </w:r>
      <w:r w:rsidRPr="0079158C">
        <w:rPr>
          <w:color w:val="000000"/>
        </w:rPr>
        <w:t xml:space="preserve"> trusting learning environment </w:t>
      </w:r>
      <w:r>
        <w:rPr>
          <w:color w:val="000000"/>
        </w:rPr>
        <w:t>in which</w:t>
      </w:r>
      <w:r w:rsidRPr="0079158C">
        <w:rPr>
          <w:color w:val="000000"/>
        </w:rPr>
        <w:t xml:space="preserve"> students </w:t>
      </w:r>
      <w:r>
        <w:rPr>
          <w:color w:val="000000"/>
        </w:rPr>
        <w:t>feel</w:t>
      </w:r>
      <w:r w:rsidRPr="0079158C">
        <w:rPr>
          <w:color w:val="000000"/>
        </w:rPr>
        <w:t xml:space="preserve"> confident to contribute. </w:t>
      </w:r>
      <w:r>
        <w:rPr>
          <w:color w:val="000000"/>
        </w:rPr>
        <w:t xml:space="preserve">So that students understand how to conduct discussions, teachers </w:t>
      </w:r>
      <w:r w:rsidRPr="0079158C">
        <w:rPr>
          <w:color w:val="000000"/>
        </w:rPr>
        <w:t>introduce protocols</w:t>
      </w:r>
      <w:r>
        <w:rPr>
          <w:color w:val="000000"/>
        </w:rPr>
        <w:t xml:space="preserve"> which are framed in ways that encourage students to respect the rights of others to hold differing views.</w:t>
      </w:r>
    </w:p>
    <w:p w14:paraId="1D0A1834" w14:textId="77777777" w:rsidR="0092752B" w:rsidRPr="0079158C" w:rsidRDefault="0092752B" w:rsidP="0092752B">
      <w:pPr>
        <w:rPr>
          <w:color w:val="000000"/>
        </w:rPr>
      </w:pPr>
      <w:r>
        <w:rPr>
          <w:color w:val="000000"/>
        </w:rPr>
        <w:t xml:space="preserve">Providing </w:t>
      </w:r>
      <w:r w:rsidRPr="0079158C">
        <w:rPr>
          <w:color w:val="000000"/>
        </w:rPr>
        <w:t xml:space="preserve">appropriate feedback </w:t>
      </w:r>
      <w:r>
        <w:rPr>
          <w:color w:val="000000"/>
        </w:rPr>
        <w:t xml:space="preserve">is critical in encouraging all students to contribute, to extend and deepen their thinking, to correct misunderstandings, to acknowledge their learning, and to </w:t>
      </w:r>
      <w:r w:rsidRPr="0079158C">
        <w:rPr>
          <w:color w:val="000000"/>
        </w:rPr>
        <w:t xml:space="preserve">support students to generate their own questions that lead to further inquiry. </w:t>
      </w:r>
    </w:p>
    <w:p w14:paraId="274F3552" w14:textId="77777777" w:rsidR="0092752B" w:rsidRPr="005F4ACC" w:rsidRDefault="0092752B" w:rsidP="0092752B">
      <w:pPr>
        <w:pStyle w:val="Heading1"/>
      </w:pPr>
      <w:r w:rsidRPr="005F4ACC">
        <w:t xml:space="preserve">This </w:t>
      </w:r>
      <w:r>
        <w:t>strategy</w:t>
      </w:r>
      <w:r w:rsidRPr="005F4ACC">
        <w:t xml:space="preserve"> is demonstrated </w:t>
      </w:r>
      <w:r>
        <w:t>when THE TEACHER</w:t>
      </w:r>
      <w:r w:rsidRPr="005F4ACC">
        <w:t>:</w:t>
      </w:r>
    </w:p>
    <w:p w14:paraId="24BD47A2" w14:textId="77777777" w:rsidR="0092752B" w:rsidRDefault="0092752B" w:rsidP="0092752B">
      <w:pPr>
        <w:pStyle w:val="ListParagraph"/>
        <w:numPr>
          <w:ilvl w:val="0"/>
          <w:numId w:val="14"/>
        </w:numPr>
        <w:ind w:left="426"/>
      </w:pPr>
      <w:r>
        <w:t>negotiates conversational protocols which support all students to make meaningful contributions</w:t>
      </w:r>
    </w:p>
    <w:p w14:paraId="0C71D836" w14:textId="77777777" w:rsidR="0092752B" w:rsidRDefault="0092752B" w:rsidP="0092752B">
      <w:pPr>
        <w:pStyle w:val="ListParagraph"/>
        <w:numPr>
          <w:ilvl w:val="0"/>
          <w:numId w:val="14"/>
        </w:numPr>
        <w:ind w:left="426"/>
      </w:pPr>
      <w:r>
        <w:t>targets questions, or responds to answers, in ways that acknowledge individual needs and potential contributions</w:t>
      </w:r>
    </w:p>
    <w:p w14:paraId="0680589A" w14:textId="77777777" w:rsidR="0092752B" w:rsidRDefault="0092752B" w:rsidP="0092752B">
      <w:pPr>
        <w:pStyle w:val="ListParagraph"/>
        <w:numPr>
          <w:ilvl w:val="0"/>
          <w:numId w:val="14"/>
        </w:numPr>
        <w:ind w:left="426"/>
      </w:pPr>
      <w:r>
        <w:t>models acceptance and valuing of unusual ideas</w:t>
      </w:r>
    </w:p>
    <w:p w14:paraId="04D3BC47" w14:textId="77777777" w:rsidR="0092752B" w:rsidRDefault="0092752B" w:rsidP="0092752B">
      <w:pPr>
        <w:pStyle w:val="ListParagraph"/>
        <w:numPr>
          <w:ilvl w:val="0"/>
          <w:numId w:val="14"/>
        </w:numPr>
        <w:ind w:left="426"/>
      </w:pPr>
      <w:r>
        <w:t>provides stimulus materials that challenge students’ ideas and encourage discussion</w:t>
      </w:r>
    </w:p>
    <w:p w14:paraId="49EAA956" w14:textId="77777777" w:rsidR="0092752B" w:rsidRDefault="0092752B" w:rsidP="0092752B">
      <w:pPr>
        <w:pStyle w:val="ListParagraph"/>
        <w:numPr>
          <w:ilvl w:val="0"/>
          <w:numId w:val="14"/>
        </w:numPr>
        <w:ind w:left="426"/>
      </w:pPr>
      <w:r>
        <w:t>engages students in dialogue, continuously extending their thinking and refining students’ understanding</w:t>
      </w:r>
      <w:r w:rsidRPr="00E40900">
        <w:t xml:space="preserve"> </w:t>
      </w:r>
    </w:p>
    <w:p w14:paraId="4A6F3543" w14:textId="77777777" w:rsidR="0092752B" w:rsidRDefault="0092752B" w:rsidP="0092752B">
      <w:pPr>
        <w:pStyle w:val="ListParagraph"/>
        <w:numPr>
          <w:ilvl w:val="0"/>
          <w:numId w:val="14"/>
        </w:numPr>
        <w:ind w:left="426"/>
      </w:pPr>
      <w:r>
        <w:t>asks questions that probe student thinking and prompt them to justify their responses</w:t>
      </w:r>
    </w:p>
    <w:p w14:paraId="275B3032" w14:textId="77777777" w:rsidR="0092752B" w:rsidRPr="00E40900" w:rsidRDefault="0092752B" w:rsidP="0092752B">
      <w:pPr>
        <w:pStyle w:val="ListParagraph"/>
        <w:numPr>
          <w:ilvl w:val="0"/>
          <w:numId w:val="14"/>
        </w:numPr>
        <w:ind w:left="426"/>
      </w:pPr>
      <w:r>
        <w:t>provides feedback and structures opportunities for students to give feedback to one another.</w:t>
      </w:r>
    </w:p>
    <w:p w14:paraId="7054B45F" w14:textId="77777777" w:rsidR="0092752B" w:rsidRDefault="0092752B" w:rsidP="0092752B">
      <w:pPr>
        <w:pStyle w:val="Heading1"/>
      </w:pPr>
      <w:r>
        <w:t xml:space="preserve">This strategy is NOT demonstrated when THE TEACHER: </w:t>
      </w:r>
    </w:p>
    <w:p w14:paraId="7C9881EA" w14:textId="77777777" w:rsidR="0092752B" w:rsidRDefault="0092752B" w:rsidP="0092752B">
      <w:pPr>
        <w:pStyle w:val="ListParagraph"/>
        <w:numPr>
          <w:ilvl w:val="0"/>
          <w:numId w:val="14"/>
        </w:numPr>
        <w:ind w:left="426"/>
      </w:pPr>
      <w:r>
        <w:t>mainly asks questions that are closed, focuses on recall of information, and having one ‘right’ answer</w:t>
      </w:r>
    </w:p>
    <w:p w14:paraId="01BCF34F" w14:textId="77777777" w:rsidR="0092752B" w:rsidRDefault="0092752B" w:rsidP="0092752B">
      <w:pPr>
        <w:pStyle w:val="ListParagraph"/>
        <w:numPr>
          <w:ilvl w:val="0"/>
          <w:numId w:val="14"/>
        </w:numPr>
        <w:ind w:left="426"/>
      </w:pPr>
      <w:r>
        <w:t>allows insufficient wait time for students to think about the question and their possible responses</w:t>
      </w:r>
    </w:p>
    <w:p w14:paraId="48CED692" w14:textId="374DB30C" w:rsidR="0092752B" w:rsidRDefault="0092752B" w:rsidP="0092752B">
      <w:pPr>
        <w:pStyle w:val="ListParagraph"/>
        <w:numPr>
          <w:ilvl w:val="0"/>
          <w:numId w:val="14"/>
        </w:numPr>
        <w:ind w:left="426"/>
      </w:pPr>
      <w:r>
        <w:t>consistently relies on a few students to respond and does</w:t>
      </w:r>
      <w:r w:rsidR="00682387">
        <w:t xml:space="preserve"> </w:t>
      </w:r>
      <w:r>
        <w:t>n</w:t>
      </w:r>
      <w:r w:rsidR="00682387">
        <w:t>o</w:t>
      </w:r>
      <w:r>
        <w:t>t engage all students in discussion</w:t>
      </w:r>
    </w:p>
    <w:p w14:paraId="420A73B6" w14:textId="77777777" w:rsidR="0092752B" w:rsidRDefault="0092752B" w:rsidP="0092752B">
      <w:pPr>
        <w:pStyle w:val="ListParagraph"/>
        <w:numPr>
          <w:ilvl w:val="0"/>
          <w:numId w:val="14"/>
        </w:numPr>
        <w:ind w:left="426"/>
      </w:pPr>
      <w:r>
        <w:t>allows the class discussion to wander without focus</w:t>
      </w:r>
    </w:p>
    <w:p w14:paraId="2605E157" w14:textId="46966903" w:rsidR="0092752B" w:rsidRDefault="0092752B" w:rsidP="0092752B">
      <w:pPr>
        <w:pStyle w:val="ListParagraph"/>
        <w:numPr>
          <w:ilvl w:val="0"/>
          <w:numId w:val="14"/>
        </w:numPr>
        <w:ind w:left="426"/>
      </w:pPr>
      <w:r>
        <w:t>dominates the discussion and does</w:t>
      </w:r>
      <w:r w:rsidR="00682387">
        <w:t xml:space="preserve"> </w:t>
      </w:r>
      <w:r>
        <w:t>n</w:t>
      </w:r>
      <w:r w:rsidR="00682387">
        <w:t>o</w:t>
      </w:r>
      <w:r>
        <w:t>t allow students to interact, challenge viewpoints and speculate.</w:t>
      </w:r>
    </w:p>
    <w:p w14:paraId="4AA28060" w14:textId="77777777" w:rsidR="0092752B" w:rsidRDefault="0092752B" w:rsidP="0092752B">
      <w:pPr>
        <w:pStyle w:val="Heading1"/>
      </w:pPr>
      <w:r>
        <w:t xml:space="preserve">This strategy is demonstrated when students: </w:t>
      </w:r>
    </w:p>
    <w:p w14:paraId="5723BE70" w14:textId="77777777" w:rsidR="0092752B" w:rsidRDefault="0092752B" w:rsidP="0092752B">
      <w:pPr>
        <w:pStyle w:val="ListParagraph"/>
        <w:numPr>
          <w:ilvl w:val="0"/>
          <w:numId w:val="14"/>
        </w:numPr>
        <w:ind w:left="426"/>
      </w:pPr>
      <w:r>
        <w:t xml:space="preserve">feel confident to ask questions, speculate and hypothesise, and when they </w:t>
      </w:r>
      <w:r w:rsidRPr="004D5FBC">
        <w:t>respect others’ views</w:t>
      </w:r>
    </w:p>
    <w:p w14:paraId="114DA72E" w14:textId="77777777" w:rsidR="0092752B" w:rsidRPr="004D5FBC" w:rsidRDefault="0092752B" w:rsidP="0092752B">
      <w:pPr>
        <w:pStyle w:val="ListParagraph"/>
        <w:numPr>
          <w:ilvl w:val="0"/>
          <w:numId w:val="14"/>
        </w:numPr>
        <w:ind w:left="426"/>
      </w:pPr>
      <w:r w:rsidRPr="004D5FBC">
        <w:t xml:space="preserve">understand how different types of questions </w:t>
      </w:r>
      <w:r>
        <w:t>are</w:t>
      </w:r>
      <w:r w:rsidRPr="004D5FBC">
        <w:t xml:space="preserve"> used to identify and clarify information</w:t>
      </w:r>
    </w:p>
    <w:p w14:paraId="6B13570A" w14:textId="77777777" w:rsidR="0092752B" w:rsidRDefault="0092752B" w:rsidP="0092752B">
      <w:pPr>
        <w:pStyle w:val="ListParagraph"/>
        <w:numPr>
          <w:ilvl w:val="0"/>
          <w:numId w:val="14"/>
        </w:numPr>
        <w:ind w:left="426"/>
      </w:pPr>
      <w:r>
        <w:t>give feedback to one another, and when they build on and challenge one another’s ideas.</w:t>
      </w:r>
    </w:p>
    <w:p w14:paraId="5FFF17D6" w14:textId="77777777" w:rsidR="0092752B" w:rsidRDefault="0092752B" w:rsidP="0092752B"/>
    <w:p w14:paraId="1B3E98E8" w14:textId="77777777" w:rsidR="00B6776A" w:rsidRDefault="00B6776A" w:rsidP="0092752B">
      <w:pPr>
        <w:pStyle w:val="Heading1"/>
      </w:pPr>
    </w:p>
    <w:p w14:paraId="13DBD390" w14:textId="4B7CC2CA" w:rsidR="0092752B" w:rsidRDefault="0092752B" w:rsidP="0092752B">
      <w:pPr>
        <w:pStyle w:val="Heading1"/>
      </w:pPr>
      <w:r>
        <w:t xml:space="preserve">Resources: </w:t>
      </w:r>
    </w:p>
    <w:p w14:paraId="006334C1" w14:textId="77777777" w:rsidR="00803C69" w:rsidRPr="00803C69" w:rsidRDefault="00803C69" w:rsidP="00803C69"/>
    <w:p w14:paraId="734FFAD9" w14:textId="77777777" w:rsidR="0092752B" w:rsidRDefault="0092752B" w:rsidP="00803C69">
      <w:pPr>
        <w:pStyle w:val="ListParagraph"/>
        <w:numPr>
          <w:ilvl w:val="0"/>
          <w:numId w:val="15"/>
        </w:numPr>
        <w:spacing w:after="80"/>
        <w:ind w:left="567" w:hanging="357"/>
        <w:contextualSpacing w:val="0"/>
      </w:pPr>
      <w:r>
        <w:t>AITSL Videos:</w:t>
      </w:r>
    </w:p>
    <w:p w14:paraId="5E57583B" w14:textId="13E45316" w:rsidR="0092752B" w:rsidRDefault="0092752B" w:rsidP="00803C69">
      <w:pPr>
        <w:pStyle w:val="ListParagraph"/>
        <w:spacing w:after="80"/>
        <w:ind w:left="567"/>
        <w:contextualSpacing w:val="0"/>
        <w:rPr>
          <w:rStyle w:val="Hyperlink"/>
        </w:rPr>
      </w:pPr>
      <w:r>
        <w:t xml:space="preserve">Deep questioning to support research: </w:t>
      </w:r>
      <w:hyperlink r:id="rId123" w:history="1">
        <w:r w:rsidR="00803C69" w:rsidRPr="00EB367E">
          <w:rPr>
            <w:rStyle w:val="Hyperlink"/>
          </w:rPr>
          <w:t>https://www.youtube.com/watch?v=0-Au253dMS4</w:t>
        </w:r>
      </w:hyperlink>
      <w:r w:rsidR="00803C69">
        <w:t xml:space="preserve"> </w:t>
      </w:r>
    </w:p>
    <w:p w14:paraId="355763E9" w14:textId="4EB62376" w:rsidR="0092752B" w:rsidRPr="00803C69" w:rsidRDefault="0092752B" w:rsidP="00803C69">
      <w:pPr>
        <w:pStyle w:val="ListParagraph"/>
        <w:spacing w:after="80"/>
        <w:ind w:left="567"/>
        <w:contextualSpacing w:val="0"/>
        <w:rPr>
          <w:color w:val="0000FF" w:themeColor="hyperlink"/>
          <w:u w:val="single"/>
        </w:rPr>
      </w:pPr>
      <w:r>
        <w:t xml:space="preserve">Engaging every learner: </w:t>
      </w:r>
      <w:hyperlink r:id="rId124" w:history="1">
        <w:r w:rsidR="00803C69" w:rsidRPr="00EB367E">
          <w:rPr>
            <w:rStyle w:val="Hyperlink"/>
          </w:rPr>
          <w:t>https://www.youtube.com/watch?v=AyDA12mOaSs</w:t>
        </w:r>
      </w:hyperlink>
      <w:r w:rsidR="00803C69">
        <w:t xml:space="preserve"> </w:t>
      </w:r>
    </w:p>
    <w:p w14:paraId="74A0C226" w14:textId="52B4577A" w:rsidR="0092752B" w:rsidRDefault="0092752B" w:rsidP="00803C69">
      <w:pPr>
        <w:pStyle w:val="ListParagraph"/>
        <w:spacing w:after="0"/>
        <w:ind w:left="567"/>
        <w:contextualSpacing w:val="0"/>
      </w:pPr>
      <w:r w:rsidRPr="00E14664">
        <w:t>Supporting children’s development</w:t>
      </w:r>
      <w:r>
        <w:t>:</w:t>
      </w:r>
      <w:r>
        <w:rPr>
          <w:rStyle w:val="Hyperlink"/>
        </w:rPr>
        <w:t xml:space="preserve"> </w:t>
      </w:r>
      <w:r>
        <w:rPr>
          <w:rStyle w:val="Hyperlink"/>
        </w:rPr>
        <w:br/>
      </w:r>
      <w:hyperlink r:id="rId125" w:history="1">
        <w:r w:rsidR="00803C69" w:rsidRPr="00EB367E">
          <w:rPr>
            <w:rStyle w:val="Hyperlink"/>
          </w:rPr>
          <w:t>https://www.youtube.com/watch?v=93KpPrcM1F4</w:t>
        </w:r>
      </w:hyperlink>
      <w:r w:rsidR="00803C69">
        <w:t xml:space="preserve"> </w:t>
      </w:r>
    </w:p>
    <w:p w14:paraId="6B8CD775" w14:textId="1532922D" w:rsidR="00803C69" w:rsidRDefault="00803C69" w:rsidP="0092752B">
      <w:pPr>
        <w:pStyle w:val="ListParagraph"/>
        <w:spacing w:after="0"/>
        <w:contextualSpacing w:val="0"/>
        <w:rPr>
          <w:rStyle w:val="Hyperlink"/>
        </w:rPr>
      </w:pPr>
    </w:p>
    <w:p w14:paraId="501E86C3" w14:textId="7E17D66B" w:rsidR="00803C69" w:rsidRDefault="00803C69" w:rsidP="0092752B">
      <w:pPr>
        <w:pStyle w:val="ListParagraph"/>
        <w:spacing w:after="0"/>
        <w:contextualSpacing w:val="0"/>
        <w:rPr>
          <w:rStyle w:val="Hyperlink"/>
        </w:rPr>
      </w:pPr>
    </w:p>
    <w:p w14:paraId="7389CDE4" w14:textId="08AC89F6" w:rsidR="00B6776A" w:rsidRDefault="00B6776A" w:rsidP="0092752B">
      <w:pPr>
        <w:pStyle w:val="ListParagraph"/>
        <w:spacing w:after="0"/>
        <w:contextualSpacing w:val="0"/>
        <w:rPr>
          <w:rStyle w:val="Hyperlink"/>
        </w:rPr>
      </w:pPr>
    </w:p>
    <w:p w14:paraId="5E3545A8" w14:textId="3CBE2D13" w:rsidR="00B6776A" w:rsidRDefault="00B6776A" w:rsidP="0092752B">
      <w:pPr>
        <w:pStyle w:val="ListParagraph"/>
        <w:spacing w:after="0"/>
        <w:contextualSpacing w:val="0"/>
        <w:rPr>
          <w:rStyle w:val="Hyperlink"/>
        </w:rPr>
      </w:pPr>
    </w:p>
    <w:p w14:paraId="66D41315" w14:textId="70ECFD05" w:rsidR="00B6776A" w:rsidRDefault="00B6776A" w:rsidP="0092752B">
      <w:pPr>
        <w:pStyle w:val="ListParagraph"/>
        <w:spacing w:after="0"/>
        <w:contextualSpacing w:val="0"/>
        <w:rPr>
          <w:rStyle w:val="Hyperlink"/>
        </w:rPr>
      </w:pPr>
    </w:p>
    <w:p w14:paraId="4EB39457" w14:textId="77777777" w:rsidR="00B6776A" w:rsidRDefault="00B6776A" w:rsidP="0092752B">
      <w:pPr>
        <w:pStyle w:val="ListParagraph"/>
        <w:spacing w:after="0"/>
        <w:contextualSpacing w:val="0"/>
        <w:rPr>
          <w:rStyle w:val="Hyperlink"/>
        </w:rPr>
      </w:pPr>
    </w:p>
    <w:p w14:paraId="0F2E4098" w14:textId="7C70B658" w:rsidR="00803C69" w:rsidRDefault="00803C69" w:rsidP="0092752B">
      <w:pPr>
        <w:pStyle w:val="ListParagraph"/>
        <w:spacing w:after="0"/>
        <w:contextualSpacing w:val="0"/>
        <w:rPr>
          <w:rStyle w:val="Hyperlink"/>
        </w:rPr>
      </w:pPr>
    </w:p>
    <w:p w14:paraId="0B1057D7" w14:textId="0D068EFA" w:rsidR="00803C69" w:rsidRDefault="00803C69" w:rsidP="0092752B">
      <w:pPr>
        <w:pStyle w:val="ListParagraph"/>
        <w:spacing w:after="0"/>
        <w:contextualSpacing w:val="0"/>
        <w:rPr>
          <w:rStyle w:val="Hyperlink"/>
        </w:rPr>
      </w:pPr>
    </w:p>
    <w:p w14:paraId="4FA7C551" w14:textId="72498C9D" w:rsidR="00803C69" w:rsidRDefault="00803C69" w:rsidP="0092752B">
      <w:pPr>
        <w:pStyle w:val="ListParagraph"/>
        <w:spacing w:after="0"/>
        <w:contextualSpacing w:val="0"/>
        <w:rPr>
          <w:rStyle w:val="Hyperlink"/>
        </w:rPr>
      </w:pPr>
    </w:p>
    <w:p w14:paraId="56452A35" w14:textId="61D856AB" w:rsidR="0092752B" w:rsidRDefault="0092752B" w:rsidP="00B6776A">
      <w:pPr>
        <w:spacing w:after="0"/>
        <w:rPr>
          <w:rStyle w:val="Hyperlink"/>
        </w:rPr>
      </w:pPr>
    </w:p>
    <w:p w14:paraId="7D5AAB29" w14:textId="6ADCC7EA" w:rsidR="00803C69" w:rsidRDefault="00803C69" w:rsidP="00310A4A">
      <w:pPr>
        <w:pStyle w:val="ListParagraph"/>
        <w:numPr>
          <w:ilvl w:val="0"/>
          <w:numId w:val="15"/>
        </w:numPr>
        <w:spacing w:after="80"/>
        <w:ind w:left="284" w:hanging="357"/>
        <w:contextualSpacing w:val="0"/>
      </w:pPr>
      <w:r>
        <w:t>Practice Principle 3: Student voice, agency and leadership empower students and build school pride,</w:t>
      </w:r>
      <w:r w:rsidR="00310A4A">
        <w:t xml:space="preserve"> </w:t>
      </w:r>
      <w:r>
        <w:t>and Practice Principle 6: Rigorous assessment practices and feedback inform teaching and learning</w:t>
      </w:r>
    </w:p>
    <w:p w14:paraId="5B568FD5" w14:textId="5F7E20E1" w:rsidR="00803C69" w:rsidRDefault="00DF119F" w:rsidP="00310A4A">
      <w:pPr>
        <w:pStyle w:val="ListParagraph"/>
        <w:spacing w:after="0"/>
        <w:ind w:left="284" w:right="336"/>
      </w:pPr>
      <w:hyperlink r:id="rId126" w:history="1">
        <w:r w:rsidR="00803C69" w:rsidRPr="00EB367E">
          <w:rPr>
            <w:rStyle w:val="Hyperlink"/>
          </w:rPr>
          <w:t>https://www.education.vic.gov.au/school/teachers/teachingresources/practice/improve/Pages/principlesexcellence.aspx</w:t>
        </w:r>
      </w:hyperlink>
    </w:p>
    <w:p w14:paraId="56A2A0F8" w14:textId="631D686F" w:rsidR="00803C69" w:rsidRDefault="00803C69" w:rsidP="00310A4A">
      <w:pPr>
        <w:pStyle w:val="ListParagraph"/>
        <w:numPr>
          <w:ilvl w:val="0"/>
          <w:numId w:val="35"/>
        </w:numPr>
        <w:spacing w:after="0"/>
        <w:ind w:left="284"/>
        <w:rPr>
          <w:lang w:val="en-AU"/>
        </w:rPr>
      </w:pPr>
      <w:r>
        <w:rPr>
          <w:lang w:val="en-AU"/>
        </w:rPr>
        <w:t>Pedagogical Model: Engage, Explore and Evaluate</w:t>
      </w:r>
    </w:p>
    <w:p w14:paraId="380630AC" w14:textId="77777777" w:rsidR="00803C69" w:rsidRDefault="00DF119F" w:rsidP="00310A4A">
      <w:pPr>
        <w:pStyle w:val="ListParagraph"/>
        <w:spacing w:after="0"/>
        <w:ind w:left="284" w:right="336"/>
        <w:rPr>
          <w:lang w:val="en-AU"/>
        </w:rPr>
      </w:pPr>
      <w:hyperlink r:id="rId127" w:history="1">
        <w:r w:rsidR="00803C69" w:rsidRPr="00EB367E">
          <w:rPr>
            <w:rStyle w:val="Hyperlink"/>
            <w:lang w:val="en-AU"/>
          </w:rPr>
          <w:t>https://www.education.vic.gov.au/school/teachers/teachingresources/practice/improve/Pages/pedagogical-model.aspx</w:t>
        </w:r>
      </w:hyperlink>
    </w:p>
    <w:p w14:paraId="407B051A" w14:textId="77777777" w:rsidR="00803C69" w:rsidRDefault="00803C69" w:rsidP="00803C69">
      <w:pPr>
        <w:spacing w:after="80"/>
      </w:pPr>
    </w:p>
    <w:p w14:paraId="1B484522" w14:textId="77777777" w:rsidR="001F7ED3" w:rsidRPr="0092752B" w:rsidRDefault="001F7ED3" w:rsidP="006C7E9E">
      <w:pPr>
        <w:spacing w:after="0"/>
        <w:ind w:left="720"/>
        <w:sectPr w:rsidR="001F7ED3" w:rsidRPr="0092752B" w:rsidSect="00C02DD3">
          <w:headerReference w:type="default" r:id="rId128"/>
          <w:footerReference w:type="default" r:id="rId129"/>
          <w:type w:val="continuous"/>
          <w:pgSz w:w="11900" w:h="16840"/>
          <w:pgMar w:top="1134" w:right="737" w:bottom="1304" w:left="1304" w:header="624" w:footer="1134" w:gutter="0"/>
          <w:cols w:num="2" w:space="397"/>
          <w:docGrid w:linePitch="360"/>
        </w:sectPr>
      </w:pPr>
    </w:p>
    <w:p w14:paraId="07469051" w14:textId="77777777" w:rsidR="00B6776A" w:rsidRDefault="00B6776A" w:rsidP="003410CF">
      <w:pPr>
        <w:keepNext/>
        <w:keepLines/>
        <w:spacing w:after="40"/>
        <w:outlineLvl w:val="0"/>
        <w:rPr>
          <w:rFonts w:eastAsiaTheme="majorEastAsia" w:cstheme="majorBidi"/>
          <w:b/>
          <w:bCs/>
          <w:caps/>
          <w:color w:val="AF272F"/>
          <w:sz w:val="20"/>
          <w:szCs w:val="20"/>
        </w:rPr>
      </w:pPr>
    </w:p>
    <w:p w14:paraId="0A05B676" w14:textId="77777777" w:rsidR="00446B5B" w:rsidRDefault="00446B5B" w:rsidP="003410CF">
      <w:pPr>
        <w:keepNext/>
        <w:keepLines/>
        <w:spacing w:after="40"/>
        <w:outlineLvl w:val="0"/>
        <w:rPr>
          <w:rFonts w:eastAsiaTheme="majorEastAsia" w:cstheme="majorBidi"/>
          <w:b/>
          <w:bCs/>
          <w:caps/>
          <w:color w:val="AF272F"/>
          <w:sz w:val="20"/>
          <w:szCs w:val="20"/>
        </w:rPr>
      </w:pPr>
    </w:p>
    <w:p w14:paraId="6C3C4FAC" w14:textId="7FD42E6B" w:rsidR="006C7E9E" w:rsidRDefault="006C7E9E" w:rsidP="003410CF">
      <w:pPr>
        <w:keepNext/>
        <w:keepLines/>
        <w:spacing w:after="40"/>
        <w:outlineLvl w:val="0"/>
        <w:rPr>
          <w:rFonts w:eastAsiaTheme="majorEastAsia" w:cstheme="majorBidi"/>
          <w:b/>
          <w:bCs/>
          <w:caps/>
          <w:color w:val="AF272F"/>
          <w:sz w:val="20"/>
          <w:szCs w:val="20"/>
        </w:rPr>
      </w:pPr>
      <w:r w:rsidRPr="006C7E9E">
        <w:rPr>
          <w:rFonts w:eastAsiaTheme="majorEastAsia" w:cstheme="majorBidi"/>
          <w:b/>
          <w:bCs/>
          <w:caps/>
          <w:color w:val="AF272F"/>
          <w:sz w:val="20"/>
          <w:szCs w:val="20"/>
        </w:rPr>
        <w:t>Examples tHAT illustrate the Strategy</w:t>
      </w:r>
    </w:p>
    <w:p w14:paraId="218C9454" w14:textId="5A4E9A41" w:rsidR="00803C69" w:rsidRDefault="00803C69" w:rsidP="003410CF">
      <w:pPr>
        <w:keepNext/>
        <w:keepLines/>
        <w:spacing w:after="40"/>
        <w:outlineLvl w:val="0"/>
        <w:rPr>
          <w:rFonts w:eastAsiaTheme="majorEastAsia" w:cstheme="majorBidi"/>
          <w:b/>
          <w:bCs/>
          <w:caps/>
          <w:color w:val="AF272F"/>
          <w:sz w:val="20"/>
          <w:szCs w:val="20"/>
        </w:rPr>
      </w:pPr>
    </w:p>
    <w:tbl>
      <w:tblPr>
        <w:tblStyle w:val="ListTable3-Accent2"/>
        <w:tblW w:w="9493" w:type="dxa"/>
        <w:tblLayout w:type="fixed"/>
        <w:tblLook w:val="04A0" w:firstRow="1" w:lastRow="0" w:firstColumn="1" w:lastColumn="0" w:noHBand="0" w:noVBand="1"/>
      </w:tblPr>
      <w:tblGrid>
        <w:gridCol w:w="9493"/>
      </w:tblGrid>
      <w:tr w:rsidR="00B6776A" w:rsidRPr="00B954D4" w14:paraId="0837AEC4" w14:textId="77777777" w:rsidTr="000A46F0">
        <w:trPr>
          <w:cnfStyle w:val="100000000000" w:firstRow="1" w:lastRow="0" w:firstColumn="0" w:lastColumn="0" w:oddVBand="0" w:evenVBand="0" w:oddHBand="0" w:evenHBand="0" w:firstRowFirstColumn="0" w:firstRowLastColumn="0" w:lastRowFirstColumn="0" w:lastRowLastColumn="0"/>
          <w:trHeight w:val="93"/>
        </w:trPr>
        <w:tc>
          <w:tcPr>
            <w:cnfStyle w:val="001000000100" w:firstRow="0" w:lastRow="0" w:firstColumn="1" w:lastColumn="0" w:oddVBand="0" w:evenVBand="0" w:oddHBand="0" w:evenHBand="0" w:firstRowFirstColumn="1" w:firstRowLastColumn="0" w:lastRowFirstColumn="0" w:lastRowLastColumn="0"/>
            <w:tcW w:w="9493" w:type="dxa"/>
            <w:tcBorders>
              <w:top w:val="single" w:sz="4" w:space="0" w:color="C0504D" w:themeColor="accent2"/>
              <w:left w:val="single" w:sz="4" w:space="0" w:color="C0504D" w:themeColor="accent2"/>
              <w:right w:val="single" w:sz="4" w:space="0" w:color="C0504D" w:themeColor="accent2"/>
            </w:tcBorders>
            <w:hideMark/>
          </w:tcPr>
          <w:p w14:paraId="6F6170F7" w14:textId="1D10FF88" w:rsidR="00B6776A" w:rsidRPr="00B954D4" w:rsidRDefault="00B6776A" w:rsidP="000A46F0">
            <w:pPr>
              <w:autoSpaceDE w:val="0"/>
              <w:autoSpaceDN w:val="0"/>
              <w:adjustRightInd w:val="0"/>
              <w:spacing w:before="120" w:line="240" w:lineRule="auto"/>
              <w:rPr>
                <w:rFonts w:eastAsia="Calibri"/>
                <w:color w:val="000000"/>
                <w:sz w:val="20"/>
                <w:szCs w:val="20"/>
                <w:lang w:val="en-AU"/>
              </w:rPr>
            </w:pPr>
            <w:r w:rsidRPr="006C7E9E">
              <w:rPr>
                <w:rFonts w:eastAsia="Calibri"/>
                <w:color w:val="000000"/>
                <w:sz w:val="20"/>
                <w:szCs w:val="20"/>
                <w:lang w:val="en-AU"/>
              </w:rPr>
              <w:t>Example 1: Primary Science</w:t>
            </w:r>
          </w:p>
        </w:tc>
      </w:tr>
      <w:tr w:rsidR="00B6776A" w:rsidRPr="00920B58" w14:paraId="6634B375" w14:textId="77777777" w:rsidTr="000A46F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9493" w:type="dxa"/>
            <w:tcBorders>
              <w:left w:val="single" w:sz="4" w:space="0" w:color="C0504D" w:themeColor="accent2"/>
              <w:right w:val="single" w:sz="4" w:space="0" w:color="C0504D" w:themeColor="accent2"/>
            </w:tcBorders>
          </w:tcPr>
          <w:p w14:paraId="5ABDDAF7" w14:textId="77777777" w:rsidR="00B6776A" w:rsidRPr="00E5616B" w:rsidRDefault="00B6776A" w:rsidP="00B6776A">
            <w:pPr>
              <w:autoSpaceDE w:val="0"/>
              <w:autoSpaceDN w:val="0"/>
              <w:adjustRightInd w:val="0"/>
              <w:spacing w:before="120" w:line="240" w:lineRule="auto"/>
              <w:rPr>
                <w:b w:val="0"/>
              </w:rPr>
            </w:pPr>
            <w:r>
              <w:rPr>
                <w:b w:val="0"/>
              </w:rPr>
              <w:t>Over several meetings of</w:t>
            </w:r>
            <w:r w:rsidRPr="00E5616B">
              <w:rPr>
                <w:b w:val="0"/>
              </w:rPr>
              <w:t xml:space="preserve"> their </w:t>
            </w:r>
            <w:r>
              <w:rPr>
                <w:b w:val="0"/>
              </w:rPr>
              <w:t>Professional Learning Community (PLC), a</w:t>
            </w:r>
            <w:r w:rsidRPr="00E5616B">
              <w:rPr>
                <w:b w:val="0"/>
              </w:rPr>
              <w:t xml:space="preserve"> group of primary school science teachers discuss</w:t>
            </w:r>
            <w:r>
              <w:rPr>
                <w:b w:val="0"/>
              </w:rPr>
              <w:t>ed</w:t>
            </w:r>
            <w:r w:rsidRPr="00E5616B">
              <w:rPr>
                <w:b w:val="0"/>
              </w:rPr>
              <w:t xml:space="preserve"> </w:t>
            </w:r>
            <w:r>
              <w:rPr>
                <w:b w:val="0"/>
              </w:rPr>
              <w:t>alternative approaches to fostering</w:t>
            </w:r>
            <w:r w:rsidRPr="00E5616B">
              <w:rPr>
                <w:b w:val="0"/>
              </w:rPr>
              <w:t xml:space="preserve"> </w:t>
            </w:r>
            <w:r>
              <w:rPr>
                <w:b w:val="0"/>
              </w:rPr>
              <w:t>more</w:t>
            </w:r>
            <w:r w:rsidRPr="00E5616B">
              <w:rPr>
                <w:b w:val="0"/>
              </w:rPr>
              <w:t xml:space="preserve"> active student </w:t>
            </w:r>
            <w:r>
              <w:rPr>
                <w:b w:val="0"/>
              </w:rPr>
              <w:t xml:space="preserve">participation </w:t>
            </w:r>
            <w:r w:rsidRPr="00E5616B">
              <w:rPr>
                <w:b w:val="0"/>
              </w:rPr>
              <w:t xml:space="preserve">in science lessons. </w:t>
            </w:r>
            <w:r>
              <w:rPr>
                <w:b w:val="0"/>
              </w:rPr>
              <w:t>After referring to the evidence base, they concluded strategic use of questioning held particular benefits. They agreed to collaborate on</w:t>
            </w:r>
            <w:r w:rsidRPr="00E5616B">
              <w:rPr>
                <w:b w:val="0"/>
              </w:rPr>
              <w:t xml:space="preserve"> </w:t>
            </w:r>
            <w:r>
              <w:rPr>
                <w:b w:val="0"/>
              </w:rPr>
              <w:t>selecting</w:t>
            </w:r>
            <w:r w:rsidRPr="00E5616B">
              <w:rPr>
                <w:b w:val="0"/>
              </w:rPr>
              <w:t xml:space="preserve"> </w:t>
            </w:r>
            <w:r>
              <w:rPr>
                <w:b w:val="0"/>
              </w:rPr>
              <w:t>productive questioning</w:t>
            </w:r>
            <w:r w:rsidRPr="00E5616B">
              <w:rPr>
                <w:b w:val="0"/>
              </w:rPr>
              <w:t xml:space="preserve"> strategies </w:t>
            </w:r>
            <w:r>
              <w:rPr>
                <w:b w:val="0"/>
              </w:rPr>
              <w:t>and</w:t>
            </w:r>
            <w:r w:rsidRPr="00E5616B">
              <w:rPr>
                <w:b w:val="0"/>
              </w:rPr>
              <w:t xml:space="preserve"> build</w:t>
            </w:r>
            <w:r>
              <w:rPr>
                <w:b w:val="0"/>
              </w:rPr>
              <w:t>ing</w:t>
            </w:r>
            <w:r w:rsidRPr="00E5616B">
              <w:rPr>
                <w:b w:val="0"/>
              </w:rPr>
              <w:t xml:space="preserve"> their knowledge and skills in </w:t>
            </w:r>
            <w:r>
              <w:rPr>
                <w:b w:val="0"/>
              </w:rPr>
              <w:t>using them</w:t>
            </w:r>
            <w:r w:rsidRPr="00E5616B">
              <w:rPr>
                <w:b w:val="0"/>
              </w:rPr>
              <w:t xml:space="preserve">. </w:t>
            </w:r>
          </w:p>
          <w:p w14:paraId="40861BEF" w14:textId="77777777" w:rsidR="00B6776A" w:rsidRDefault="00B6776A" w:rsidP="00B6776A">
            <w:pPr>
              <w:autoSpaceDE w:val="0"/>
              <w:autoSpaceDN w:val="0"/>
              <w:adjustRightInd w:val="0"/>
              <w:spacing w:before="120" w:line="240" w:lineRule="auto"/>
              <w:rPr>
                <w:b w:val="0"/>
              </w:rPr>
            </w:pPr>
            <w:r>
              <w:rPr>
                <w:b w:val="0"/>
              </w:rPr>
              <w:t xml:space="preserve">To create a </w:t>
            </w:r>
            <w:r w:rsidRPr="00E5616B">
              <w:rPr>
                <w:b w:val="0"/>
              </w:rPr>
              <w:t xml:space="preserve">learning environment where students </w:t>
            </w:r>
            <w:r>
              <w:rPr>
                <w:b w:val="0"/>
              </w:rPr>
              <w:t>were</w:t>
            </w:r>
            <w:r w:rsidRPr="00E5616B">
              <w:rPr>
                <w:b w:val="0"/>
              </w:rPr>
              <w:t xml:space="preserve"> confident to </w:t>
            </w:r>
            <w:r>
              <w:rPr>
                <w:b w:val="0"/>
              </w:rPr>
              <w:t>make contributions, their first step was to write</w:t>
            </w:r>
            <w:r w:rsidRPr="00E5616B">
              <w:rPr>
                <w:b w:val="0"/>
              </w:rPr>
              <w:t xml:space="preserve"> agreed protocols t</w:t>
            </w:r>
            <w:r>
              <w:rPr>
                <w:b w:val="0"/>
              </w:rPr>
              <w:t>hat emphasised the importance of</w:t>
            </w:r>
            <w:r w:rsidRPr="00E5616B">
              <w:rPr>
                <w:b w:val="0"/>
              </w:rPr>
              <w:t xml:space="preserve"> trust and respect</w:t>
            </w:r>
            <w:r>
              <w:rPr>
                <w:b w:val="0"/>
              </w:rPr>
              <w:t xml:space="preserve"> among students</w:t>
            </w:r>
            <w:r w:rsidRPr="00E5616B">
              <w:rPr>
                <w:b w:val="0"/>
              </w:rPr>
              <w:t>. The teachers then decide</w:t>
            </w:r>
            <w:r>
              <w:rPr>
                <w:b w:val="0"/>
              </w:rPr>
              <w:t>d</w:t>
            </w:r>
            <w:r w:rsidRPr="00E5616B">
              <w:rPr>
                <w:b w:val="0"/>
              </w:rPr>
              <w:t xml:space="preserve"> to </w:t>
            </w:r>
            <w:r>
              <w:rPr>
                <w:b w:val="0"/>
              </w:rPr>
              <w:t>concentrate</w:t>
            </w:r>
            <w:r w:rsidRPr="00E5616B">
              <w:rPr>
                <w:b w:val="0"/>
              </w:rPr>
              <w:t xml:space="preserve"> on </w:t>
            </w:r>
            <w:r>
              <w:rPr>
                <w:b w:val="0"/>
              </w:rPr>
              <w:t xml:space="preserve">three aspects of questioning practice: </w:t>
            </w:r>
            <w:r w:rsidRPr="00E5616B">
              <w:rPr>
                <w:b w:val="0"/>
              </w:rPr>
              <w:t xml:space="preserve">asking open-ended questions, using wait time, and supporting students </w:t>
            </w:r>
            <w:r>
              <w:rPr>
                <w:b w:val="0"/>
              </w:rPr>
              <w:t xml:space="preserve">to </w:t>
            </w:r>
            <w:r w:rsidRPr="00E5616B">
              <w:rPr>
                <w:b w:val="0"/>
              </w:rPr>
              <w:t xml:space="preserve">question each other. </w:t>
            </w:r>
            <w:r>
              <w:rPr>
                <w:b w:val="0"/>
              </w:rPr>
              <w:t>They backed up</w:t>
            </w:r>
            <w:r w:rsidRPr="00E5616B">
              <w:rPr>
                <w:b w:val="0"/>
              </w:rPr>
              <w:t xml:space="preserve"> these </w:t>
            </w:r>
            <w:r>
              <w:rPr>
                <w:b w:val="0"/>
              </w:rPr>
              <w:t xml:space="preserve">priorities with jointly composed </w:t>
            </w:r>
            <w:r w:rsidRPr="00E5616B">
              <w:rPr>
                <w:b w:val="0"/>
              </w:rPr>
              <w:t>classroom norms</w:t>
            </w:r>
            <w:r>
              <w:rPr>
                <w:b w:val="0"/>
              </w:rPr>
              <w:t xml:space="preserve">, including </w:t>
            </w:r>
            <w:r w:rsidRPr="00E5616B">
              <w:rPr>
                <w:b w:val="0"/>
              </w:rPr>
              <w:t xml:space="preserve">a strict </w:t>
            </w:r>
            <w:r>
              <w:rPr>
                <w:b w:val="0"/>
              </w:rPr>
              <w:t>five</w:t>
            </w:r>
            <w:r w:rsidRPr="00E5616B">
              <w:rPr>
                <w:b w:val="0"/>
              </w:rPr>
              <w:t xml:space="preserve"> seconds</w:t>
            </w:r>
            <w:r w:rsidRPr="00E5616B" w:rsidDel="002E7343">
              <w:rPr>
                <w:b w:val="0"/>
              </w:rPr>
              <w:t xml:space="preserve"> </w:t>
            </w:r>
            <w:r w:rsidRPr="00E5616B">
              <w:rPr>
                <w:b w:val="0"/>
              </w:rPr>
              <w:t>wait time after</w:t>
            </w:r>
            <w:r w:rsidRPr="00E5616B" w:rsidDel="002E7343">
              <w:rPr>
                <w:b w:val="0"/>
              </w:rPr>
              <w:t xml:space="preserve"> </w:t>
            </w:r>
            <w:r w:rsidRPr="00E5616B">
              <w:rPr>
                <w:b w:val="0"/>
              </w:rPr>
              <w:t>either the teacher or students pose</w:t>
            </w:r>
            <w:r>
              <w:rPr>
                <w:b w:val="0"/>
              </w:rPr>
              <w:t>d</w:t>
            </w:r>
            <w:r w:rsidRPr="00E5616B">
              <w:rPr>
                <w:b w:val="0"/>
              </w:rPr>
              <w:t xml:space="preserve"> questions</w:t>
            </w:r>
            <w:r>
              <w:rPr>
                <w:b w:val="0"/>
              </w:rPr>
              <w:t xml:space="preserve">. </w:t>
            </w:r>
          </w:p>
          <w:p w14:paraId="73EA705F" w14:textId="77777777" w:rsidR="00B6776A" w:rsidRPr="00E5616B" w:rsidRDefault="00B6776A" w:rsidP="00B6776A">
            <w:pPr>
              <w:autoSpaceDE w:val="0"/>
              <w:autoSpaceDN w:val="0"/>
              <w:adjustRightInd w:val="0"/>
              <w:spacing w:before="120" w:line="240" w:lineRule="auto"/>
              <w:rPr>
                <w:b w:val="0"/>
              </w:rPr>
            </w:pPr>
            <w:r>
              <w:rPr>
                <w:b w:val="0"/>
              </w:rPr>
              <w:t>A more challenging norm</w:t>
            </w:r>
            <w:r w:rsidRPr="00E5616B">
              <w:rPr>
                <w:b w:val="0"/>
              </w:rPr>
              <w:t xml:space="preserve"> </w:t>
            </w:r>
            <w:r>
              <w:rPr>
                <w:b w:val="0"/>
              </w:rPr>
              <w:t>to embed was an</w:t>
            </w:r>
            <w:r w:rsidRPr="00E5616B">
              <w:rPr>
                <w:b w:val="0"/>
              </w:rPr>
              <w:t xml:space="preserve"> expectation that all students </w:t>
            </w:r>
            <w:r>
              <w:rPr>
                <w:b w:val="0"/>
              </w:rPr>
              <w:t xml:space="preserve">would </w:t>
            </w:r>
            <w:r w:rsidRPr="00E5616B">
              <w:rPr>
                <w:b w:val="0"/>
              </w:rPr>
              <w:t>be ‘active sceptics’</w:t>
            </w:r>
            <w:r>
              <w:rPr>
                <w:b w:val="0"/>
              </w:rPr>
              <w:t xml:space="preserve">. They made this tangible by designing tasks with many possible solutions. One student would present their favoured solution to the class. The whole class would be invited to offer a view on that solution. Those who offered a view different to the presenter would be required to formulate a follow-up </w:t>
            </w:r>
            <w:r w:rsidRPr="00E5616B">
              <w:rPr>
                <w:b w:val="0"/>
              </w:rPr>
              <w:t xml:space="preserve">question </w:t>
            </w:r>
            <w:r>
              <w:rPr>
                <w:b w:val="0"/>
              </w:rPr>
              <w:t xml:space="preserve">to put to the presenter. </w:t>
            </w:r>
            <w:r w:rsidRPr="00E5616B">
              <w:rPr>
                <w:b w:val="0"/>
              </w:rPr>
              <w:t xml:space="preserve">   </w:t>
            </w:r>
          </w:p>
          <w:p w14:paraId="03E5D078" w14:textId="77777777" w:rsidR="00B6776A" w:rsidRDefault="00B6776A" w:rsidP="00B6776A">
            <w:pPr>
              <w:autoSpaceDE w:val="0"/>
              <w:autoSpaceDN w:val="0"/>
              <w:adjustRightInd w:val="0"/>
              <w:spacing w:before="120" w:line="240" w:lineRule="auto"/>
              <w:rPr>
                <w:b w:val="0"/>
              </w:rPr>
            </w:pPr>
            <w:r w:rsidRPr="00E5616B">
              <w:rPr>
                <w:b w:val="0"/>
              </w:rPr>
              <w:t xml:space="preserve">To support implementation of the intervention, the </w:t>
            </w:r>
            <w:r>
              <w:rPr>
                <w:b w:val="0"/>
              </w:rPr>
              <w:t>PLC members agreed that every lesson would incorporate time for</w:t>
            </w:r>
            <w:r w:rsidRPr="00E5616B">
              <w:rPr>
                <w:b w:val="0"/>
              </w:rPr>
              <w:t xml:space="preserve"> open-ended questions </w:t>
            </w:r>
            <w:r>
              <w:rPr>
                <w:b w:val="0"/>
              </w:rPr>
              <w:t>that generated</w:t>
            </w:r>
            <w:r w:rsidRPr="00E5616B">
              <w:rPr>
                <w:b w:val="0"/>
              </w:rPr>
              <w:t xml:space="preserve"> discussion. </w:t>
            </w:r>
            <w:r>
              <w:rPr>
                <w:b w:val="0"/>
              </w:rPr>
              <w:t xml:space="preserve">They also agreed to schedule regular </w:t>
            </w:r>
            <w:r w:rsidRPr="00E5616B">
              <w:rPr>
                <w:b w:val="0"/>
              </w:rPr>
              <w:t>peer observations focus</w:t>
            </w:r>
            <w:r>
              <w:rPr>
                <w:b w:val="0"/>
              </w:rPr>
              <w:t>ed</w:t>
            </w:r>
            <w:r w:rsidRPr="00E5616B">
              <w:rPr>
                <w:b w:val="0"/>
              </w:rPr>
              <w:t xml:space="preserve"> on </w:t>
            </w:r>
            <w:r>
              <w:rPr>
                <w:b w:val="0"/>
              </w:rPr>
              <w:t>question</w:t>
            </w:r>
            <w:r w:rsidRPr="00E5616B">
              <w:rPr>
                <w:b w:val="0"/>
              </w:rPr>
              <w:t xml:space="preserve"> quality and student responses. </w:t>
            </w:r>
          </w:p>
          <w:p w14:paraId="227B4B0F" w14:textId="77777777" w:rsidR="00B6776A" w:rsidRPr="00E5616B" w:rsidRDefault="00B6776A" w:rsidP="00B6776A">
            <w:pPr>
              <w:autoSpaceDE w:val="0"/>
              <w:autoSpaceDN w:val="0"/>
              <w:adjustRightInd w:val="0"/>
              <w:spacing w:before="120" w:line="240" w:lineRule="auto"/>
              <w:rPr>
                <w:b w:val="0"/>
              </w:rPr>
            </w:pPr>
            <w:r>
              <w:rPr>
                <w:b w:val="0"/>
              </w:rPr>
              <w:t>T</w:t>
            </w:r>
            <w:r w:rsidRPr="00E5616B">
              <w:rPr>
                <w:b w:val="0"/>
              </w:rPr>
              <w:t>he</w:t>
            </w:r>
            <w:r>
              <w:rPr>
                <w:b w:val="0"/>
              </w:rPr>
              <w:t xml:space="preserve"> shared</w:t>
            </w:r>
            <w:r w:rsidRPr="00E5616B">
              <w:rPr>
                <w:b w:val="0"/>
              </w:rPr>
              <w:t xml:space="preserve"> goal </w:t>
            </w:r>
            <w:r>
              <w:rPr>
                <w:b w:val="0"/>
              </w:rPr>
              <w:t>was</w:t>
            </w:r>
            <w:r w:rsidRPr="00E5616B">
              <w:rPr>
                <w:b w:val="0"/>
              </w:rPr>
              <w:t xml:space="preserve"> increase</w:t>
            </w:r>
            <w:r>
              <w:rPr>
                <w:b w:val="0"/>
              </w:rPr>
              <w:t>d</w:t>
            </w:r>
            <w:r w:rsidRPr="00E5616B">
              <w:rPr>
                <w:b w:val="0"/>
              </w:rPr>
              <w:t xml:space="preserve"> student participation</w:t>
            </w:r>
            <w:r>
              <w:rPr>
                <w:b w:val="0"/>
              </w:rPr>
              <w:t>. With that in mind,</w:t>
            </w:r>
            <w:r w:rsidRPr="00E5616B">
              <w:rPr>
                <w:b w:val="0"/>
              </w:rPr>
              <w:t xml:space="preserve"> PL</w:t>
            </w:r>
            <w:r>
              <w:rPr>
                <w:b w:val="0"/>
              </w:rPr>
              <w:t>C</w:t>
            </w:r>
            <w:r w:rsidRPr="00E5616B">
              <w:rPr>
                <w:b w:val="0"/>
              </w:rPr>
              <w:t xml:space="preserve"> </w:t>
            </w:r>
            <w:r>
              <w:rPr>
                <w:b w:val="0"/>
              </w:rPr>
              <w:t xml:space="preserve">members </w:t>
            </w:r>
            <w:r w:rsidRPr="00E5616B">
              <w:rPr>
                <w:b w:val="0"/>
              </w:rPr>
              <w:t>monitor</w:t>
            </w:r>
            <w:r>
              <w:rPr>
                <w:b w:val="0"/>
              </w:rPr>
              <w:t>ed</w:t>
            </w:r>
            <w:r w:rsidRPr="00E5616B">
              <w:rPr>
                <w:b w:val="0"/>
              </w:rPr>
              <w:t xml:space="preserve"> and evaluate</w:t>
            </w:r>
            <w:r>
              <w:rPr>
                <w:b w:val="0"/>
              </w:rPr>
              <w:t>d</w:t>
            </w:r>
            <w:r w:rsidRPr="00E5616B">
              <w:rPr>
                <w:b w:val="0"/>
              </w:rPr>
              <w:t xml:space="preserve"> </w:t>
            </w:r>
            <w:r>
              <w:rPr>
                <w:b w:val="0"/>
              </w:rPr>
              <w:t>the effect</w:t>
            </w:r>
            <w:r w:rsidRPr="00E5616B">
              <w:rPr>
                <w:b w:val="0"/>
              </w:rPr>
              <w:t xml:space="preserve"> of wait time</w:t>
            </w:r>
            <w:r>
              <w:rPr>
                <w:b w:val="0"/>
              </w:rPr>
              <w:t xml:space="preserve"> by observing</w:t>
            </w:r>
            <w:r w:rsidRPr="00E5616B" w:rsidDel="001B67B2">
              <w:rPr>
                <w:b w:val="0"/>
              </w:rPr>
              <w:t xml:space="preserve"> </w:t>
            </w:r>
            <w:r>
              <w:rPr>
                <w:b w:val="0"/>
              </w:rPr>
              <w:t>its</w:t>
            </w:r>
            <w:r w:rsidRPr="00E5616B">
              <w:rPr>
                <w:b w:val="0"/>
              </w:rPr>
              <w:t xml:space="preserve"> impact on the receiver of </w:t>
            </w:r>
            <w:r>
              <w:rPr>
                <w:b w:val="0"/>
              </w:rPr>
              <w:t>a</w:t>
            </w:r>
            <w:r w:rsidRPr="00E5616B">
              <w:rPr>
                <w:b w:val="0"/>
              </w:rPr>
              <w:t xml:space="preserve"> question, and the extent to which </w:t>
            </w:r>
            <w:r>
              <w:rPr>
                <w:b w:val="0"/>
              </w:rPr>
              <w:t>wait time</w:t>
            </w:r>
            <w:r w:rsidRPr="00E5616B">
              <w:rPr>
                <w:b w:val="0"/>
              </w:rPr>
              <w:t xml:space="preserve"> encourage</w:t>
            </w:r>
            <w:r>
              <w:rPr>
                <w:b w:val="0"/>
              </w:rPr>
              <w:t>d</w:t>
            </w:r>
            <w:r w:rsidRPr="00E5616B">
              <w:rPr>
                <w:b w:val="0"/>
              </w:rPr>
              <w:t xml:space="preserve"> deeper thinking. They </w:t>
            </w:r>
            <w:r>
              <w:rPr>
                <w:b w:val="0"/>
              </w:rPr>
              <w:t>used peer observation to build a shared bank of practices that cultivate</w:t>
            </w:r>
            <w:r w:rsidRPr="00E5616B">
              <w:rPr>
                <w:b w:val="0"/>
              </w:rPr>
              <w:t xml:space="preserve"> students’ skills in </w:t>
            </w:r>
            <w:r>
              <w:rPr>
                <w:b w:val="0"/>
              </w:rPr>
              <w:t>framing</w:t>
            </w:r>
            <w:r w:rsidRPr="00E5616B">
              <w:rPr>
                <w:b w:val="0"/>
              </w:rPr>
              <w:t xml:space="preserve"> open-ended</w:t>
            </w:r>
            <w:r>
              <w:rPr>
                <w:b w:val="0"/>
              </w:rPr>
              <w:t xml:space="preserve"> questions so they could</w:t>
            </w:r>
            <w:r w:rsidRPr="00E5616B">
              <w:rPr>
                <w:b w:val="0"/>
              </w:rPr>
              <w:t xml:space="preserve"> better question each other.</w:t>
            </w:r>
          </w:p>
          <w:p w14:paraId="59D1F1C3" w14:textId="6EFB5284" w:rsidR="00B6776A" w:rsidRPr="00920B58" w:rsidRDefault="00B6776A" w:rsidP="00B6776A">
            <w:pPr>
              <w:autoSpaceDE w:val="0"/>
              <w:autoSpaceDN w:val="0"/>
              <w:adjustRightInd w:val="0"/>
              <w:spacing w:before="120" w:line="240" w:lineRule="auto"/>
              <w:rPr>
                <w:rFonts w:eastAsia="Times New Roman"/>
                <w:b w:val="0"/>
                <w:bCs w:val="0"/>
                <w:lang w:val="en-AU" w:eastAsia="en-AU"/>
              </w:rPr>
            </w:pPr>
            <w:r w:rsidRPr="00E5616B">
              <w:rPr>
                <w:b w:val="0"/>
              </w:rPr>
              <w:t xml:space="preserve">Data collected from </w:t>
            </w:r>
            <w:r>
              <w:rPr>
                <w:b w:val="0"/>
              </w:rPr>
              <w:t>peer</w:t>
            </w:r>
            <w:r w:rsidRPr="00E5616B">
              <w:rPr>
                <w:b w:val="0"/>
              </w:rPr>
              <w:t xml:space="preserve"> observation indicate</w:t>
            </w:r>
            <w:r>
              <w:rPr>
                <w:b w:val="0"/>
              </w:rPr>
              <w:t>d</w:t>
            </w:r>
            <w:r w:rsidRPr="00E5616B">
              <w:rPr>
                <w:b w:val="0"/>
              </w:rPr>
              <w:t xml:space="preserve"> greater </w:t>
            </w:r>
            <w:r>
              <w:rPr>
                <w:b w:val="0"/>
              </w:rPr>
              <w:t>teacher</w:t>
            </w:r>
            <w:r w:rsidRPr="00E5616B">
              <w:rPr>
                <w:b w:val="0"/>
              </w:rPr>
              <w:t xml:space="preserve"> </w:t>
            </w:r>
            <w:r>
              <w:rPr>
                <w:b w:val="0"/>
              </w:rPr>
              <w:t>attention to</w:t>
            </w:r>
            <w:r w:rsidRPr="00E5616B">
              <w:rPr>
                <w:b w:val="0"/>
              </w:rPr>
              <w:t xml:space="preserve"> quality</w:t>
            </w:r>
            <w:r>
              <w:rPr>
                <w:b w:val="0"/>
              </w:rPr>
              <w:t>,</w:t>
            </w:r>
            <w:r w:rsidRPr="00E5616B">
              <w:rPr>
                <w:b w:val="0"/>
              </w:rPr>
              <w:t xml:space="preserve"> open-ended discussion </w:t>
            </w:r>
            <w:r>
              <w:rPr>
                <w:b w:val="0"/>
              </w:rPr>
              <w:t xml:space="preserve">from which </w:t>
            </w:r>
            <w:r w:rsidRPr="00E5616B">
              <w:rPr>
                <w:b w:val="0"/>
              </w:rPr>
              <w:t xml:space="preserve">questions </w:t>
            </w:r>
            <w:r>
              <w:rPr>
                <w:b w:val="0"/>
              </w:rPr>
              <w:t xml:space="preserve">emerged, </w:t>
            </w:r>
            <w:r w:rsidRPr="00E5616B">
              <w:rPr>
                <w:b w:val="0"/>
              </w:rPr>
              <w:t>as well as increase</w:t>
            </w:r>
            <w:r>
              <w:rPr>
                <w:b w:val="0"/>
              </w:rPr>
              <w:t>d</w:t>
            </w:r>
            <w:r w:rsidRPr="00E5616B">
              <w:rPr>
                <w:b w:val="0"/>
              </w:rPr>
              <w:t xml:space="preserve"> depth of student articulation. They found that whe</w:t>
            </w:r>
            <w:r>
              <w:rPr>
                <w:b w:val="0"/>
              </w:rPr>
              <w:t>n</w:t>
            </w:r>
            <w:r w:rsidRPr="00E5616B">
              <w:rPr>
                <w:b w:val="0"/>
              </w:rPr>
              <w:t xml:space="preserve"> </w:t>
            </w:r>
            <w:r>
              <w:rPr>
                <w:b w:val="0"/>
              </w:rPr>
              <w:t xml:space="preserve">their protocols were </w:t>
            </w:r>
            <w:r w:rsidRPr="00E5616B">
              <w:rPr>
                <w:b w:val="0"/>
              </w:rPr>
              <w:t xml:space="preserve">consistently implemented, </w:t>
            </w:r>
            <w:r>
              <w:rPr>
                <w:b w:val="0"/>
              </w:rPr>
              <w:t>over time there was</w:t>
            </w:r>
            <w:r w:rsidRPr="00E5616B">
              <w:rPr>
                <w:b w:val="0"/>
              </w:rPr>
              <w:t xml:space="preserve"> </w:t>
            </w:r>
            <w:r>
              <w:rPr>
                <w:b w:val="0"/>
              </w:rPr>
              <w:t>more</w:t>
            </w:r>
            <w:r w:rsidRPr="00E5616B">
              <w:rPr>
                <w:b w:val="0"/>
              </w:rPr>
              <w:t xml:space="preserve"> student</w:t>
            </w:r>
            <w:r>
              <w:rPr>
                <w:b w:val="0"/>
              </w:rPr>
              <w:t>-</w:t>
            </w:r>
            <w:r w:rsidRPr="00E5616B">
              <w:rPr>
                <w:b w:val="0"/>
              </w:rPr>
              <w:t>led discussion</w:t>
            </w:r>
            <w:r>
              <w:rPr>
                <w:b w:val="0"/>
              </w:rPr>
              <w:t>. This</w:t>
            </w:r>
            <w:r w:rsidRPr="00E5616B">
              <w:rPr>
                <w:b w:val="0"/>
              </w:rPr>
              <w:t xml:space="preserve"> effectively reduc</w:t>
            </w:r>
            <w:r>
              <w:rPr>
                <w:b w:val="0"/>
              </w:rPr>
              <w:t>ed</w:t>
            </w:r>
            <w:r w:rsidRPr="00E5616B" w:rsidDel="001B67B2">
              <w:rPr>
                <w:b w:val="0"/>
              </w:rPr>
              <w:t xml:space="preserve"> </w:t>
            </w:r>
            <w:r w:rsidRPr="00E5616B">
              <w:rPr>
                <w:b w:val="0"/>
              </w:rPr>
              <w:t>the amount of teacher talk time in science lessons.</w:t>
            </w:r>
          </w:p>
        </w:tc>
      </w:tr>
    </w:tbl>
    <w:p w14:paraId="5378B47E" w14:textId="1A700684" w:rsidR="00B6776A" w:rsidRDefault="00B6776A" w:rsidP="003410CF">
      <w:pPr>
        <w:keepNext/>
        <w:keepLines/>
        <w:spacing w:after="40"/>
        <w:outlineLvl w:val="0"/>
        <w:rPr>
          <w:rFonts w:eastAsiaTheme="majorEastAsia" w:cstheme="majorBidi"/>
          <w:b/>
          <w:bCs/>
          <w:caps/>
          <w:color w:val="AF272F"/>
          <w:sz w:val="20"/>
          <w:szCs w:val="20"/>
        </w:rPr>
      </w:pPr>
    </w:p>
    <w:p w14:paraId="60F03FBB" w14:textId="59C1EDFF" w:rsidR="002A453E" w:rsidRDefault="002A453E" w:rsidP="00446B5B">
      <w:pPr>
        <w:spacing w:after="0" w:line="240" w:lineRule="auto"/>
        <w:rPr>
          <w:rFonts w:eastAsiaTheme="majorEastAsia" w:cstheme="majorBidi"/>
          <w:b/>
          <w:bCs/>
          <w:caps/>
          <w:color w:val="AF272F"/>
          <w:sz w:val="20"/>
          <w:szCs w:val="20"/>
        </w:rPr>
      </w:pPr>
      <w:r>
        <w:rPr>
          <w:rFonts w:eastAsiaTheme="majorEastAsia" w:cstheme="majorBidi"/>
          <w:b/>
          <w:bCs/>
          <w:caps/>
          <w:color w:val="AF272F"/>
          <w:sz w:val="20"/>
          <w:szCs w:val="20"/>
        </w:rPr>
        <w:br w:type="page"/>
      </w:r>
    </w:p>
    <w:p w14:paraId="1E4D5041" w14:textId="77777777" w:rsidR="00B6776A" w:rsidRDefault="00B6776A" w:rsidP="003410CF">
      <w:pPr>
        <w:keepNext/>
        <w:keepLines/>
        <w:spacing w:after="40"/>
        <w:outlineLvl w:val="0"/>
        <w:rPr>
          <w:rFonts w:eastAsiaTheme="majorEastAsia" w:cstheme="majorBidi"/>
          <w:b/>
          <w:bCs/>
          <w:caps/>
          <w:color w:val="AF272F"/>
          <w:sz w:val="20"/>
          <w:szCs w:val="20"/>
        </w:rPr>
      </w:pPr>
    </w:p>
    <w:tbl>
      <w:tblPr>
        <w:tblStyle w:val="ListTable3-Accent2"/>
        <w:tblW w:w="9493" w:type="dxa"/>
        <w:tblLayout w:type="fixed"/>
        <w:tblLook w:val="04A0" w:firstRow="1" w:lastRow="0" w:firstColumn="1" w:lastColumn="0" w:noHBand="0" w:noVBand="1"/>
      </w:tblPr>
      <w:tblGrid>
        <w:gridCol w:w="9493"/>
      </w:tblGrid>
      <w:tr w:rsidR="00B6776A" w:rsidRPr="00B954D4" w14:paraId="6DBC3B7E" w14:textId="77777777" w:rsidTr="000A46F0">
        <w:trPr>
          <w:cnfStyle w:val="100000000000" w:firstRow="1" w:lastRow="0" w:firstColumn="0" w:lastColumn="0" w:oddVBand="0" w:evenVBand="0" w:oddHBand="0" w:evenHBand="0" w:firstRowFirstColumn="0" w:firstRowLastColumn="0" w:lastRowFirstColumn="0" w:lastRowLastColumn="0"/>
          <w:trHeight w:val="93"/>
        </w:trPr>
        <w:tc>
          <w:tcPr>
            <w:cnfStyle w:val="001000000100" w:firstRow="0" w:lastRow="0" w:firstColumn="1" w:lastColumn="0" w:oddVBand="0" w:evenVBand="0" w:oddHBand="0" w:evenHBand="0" w:firstRowFirstColumn="1" w:firstRowLastColumn="0" w:lastRowFirstColumn="0" w:lastRowLastColumn="0"/>
            <w:tcW w:w="9493" w:type="dxa"/>
            <w:tcBorders>
              <w:top w:val="single" w:sz="4" w:space="0" w:color="C0504D" w:themeColor="accent2"/>
              <w:left w:val="single" w:sz="4" w:space="0" w:color="C0504D" w:themeColor="accent2"/>
              <w:right w:val="single" w:sz="4" w:space="0" w:color="C0504D" w:themeColor="accent2"/>
            </w:tcBorders>
            <w:hideMark/>
          </w:tcPr>
          <w:p w14:paraId="7FD6C7CF" w14:textId="5CC0EF2A" w:rsidR="00B6776A" w:rsidRPr="00B954D4" w:rsidRDefault="00B6776A" w:rsidP="000A46F0">
            <w:pPr>
              <w:autoSpaceDE w:val="0"/>
              <w:autoSpaceDN w:val="0"/>
              <w:adjustRightInd w:val="0"/>
              <w:spacing w:before="120" w:line="240" w:lineRule="auto"/>
              <w:rPr>
                <w:rFonts w:eastAsia="Calibri"/>
                <w:color w:val="000000"/>
                <w:sz w:val="20"/>
                <w:szCs w:val="20"/>
                <w:lang w:val="en-AU"/>
              </w:rPr>
            </w:pPr>
            <w:r w:rsidRPr="006C7E9E">
              <w:rPr>
                <w:rFonts w:eastAsia="Calibri"/>
                <w:color w:val="000000"/>
                <w:sz w:val="20"/>
                <w:szCs w:val="20"/>
                <w:lang w:val="en-AU"/>
              </w:rPr>
              <w:t>Example 2: Year 9 – History</w:t>
            </w:r>
          </w:p>
        </w:tc>
      </w:tr>
      <w:tr w:rsidR="00B6776A" w:rsidRPr="00920B58" w14:paraId="24035C38" w14:textId="77777777" w:rsidTr="000A46F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9493" w:type="dxa"/>
            <w:tcBorders>
              <w:left w:val="single" w:sz="4" w:space="0" w:color="C0504D" w:themeColor="accent2"/>
              <w:right w:val="single" w:sz="4" w:space="0" w:color="C0504D" w:themeColor="accent2"/>
            </w:tcBorders>
          </w:tcPr>
          <w:p w14:paraId="03495752" w14:textId="77777777" w:rsidR="00B6776A" w:rsidRPr="00B6776A" w:rsidRDefault="00B6776A" w:rsidP="00B6776A">
            <w:pPr>
              <w:autoSpaceDE w:val="0"/>
              <w:autoSpaceDN w:val="0"/>
              <w:adjustRightInd w:val="0"/>
              <w:spacing w:before="120" w:line="240" w:lineRule="auto"/>
              <w:rPr>
                <w:b w:val="0"/>
                <w:bCs w:val="0"/>
              </w:rPr>
            </w:pPr>
            <w:r w:rsidRPr="00B6776A">
              <w:rPr>
                <w:b w:val="0"/>
                <w:bCs w:val="0"/>
              </w:rPr>
              <w:t xml:space="preserve">Year 9 and 10 History teachers at a recently opened school in a suburban growth corridor expressed their concern that many students in their classes were making limited progress. In a regular PLC meeting, they analysed assessment data for Years 9 and 10 students and were struck by the consistent absence of higher order thinking skills. This led PLC members to consider how they could use higher order questioning to encourage deeper learning. They agreed to research and trial effective questioning techniques that would promote high order thinking and ensure all students felt engaged, challenged and extended. </w:t>
            </w:r>
          </w:p>
          <w:p w14:paraId="2FA78682" w14:textId="77777777" w:rsidR="00B6776A" w:rsidRPr="00B6776A" w:rsidRDefault="00B6776A" w:rsidP="00B6776A">
            <w:pPr>
              <w:autoSpaceDE w:val="0"/>
              <w:autoSpaceDN w:val="0"/>
              <w:adjustRightInd w:val="0"/>
              <w:spacing w:before="120" w:line="240" w:lineRule="auto"/>
              <w:rPr>
                <w:b w:val="0"/>
                <w:bCs w:val="0"/>
              </w:rPr>
            </w:pPr>
            <w:r w:rsidRPr="00B6776A">
              <w:rPr>
                <w:b w:val="0"/>
                <w:bCs w:val="0"/>
              </w:rPr>
              <w:t xml:space="preserve">To encourage deeper student learning, the teachers agreed to structure their lessons around strategic use of effective questions, particularly at higher cognitive levels. </w:t>
            </w:r>
          </w:p>
          <w:p w14:paraId="48DFF907" w14:textId="77777777" w:rsidR="00B6776A" w:rsidRPr="00B6776A" w:rsidRDefault="00B6776A" w:rsidP="00B6776A">
            <w:pPr>
              <w:autoSpaceDE w:val="0"/>
              <w:autoSpaceDN w:val="0"/>
              <w:adjustRightInd w:val="0"/>
              <w:spacing w:before="120" w:line="240" w:lineRule="auto"/>
              <w:rPr>
                <w:b w:val="0"/>
                <w:bCs w:val="0"/>
              </w:rPr>
            </w:pPr>
            <w:r w:rsidRPr="00B6776A">
              <w:rPr>
                <w:b w:val="0"/>
                <w:bCs w:val="0"/>
              </w:rPr>
              <w:t xml:space="preserve">Two PLC members, responsible for teaching a Year 9 History unit, designed questions for every class that asked for evidence and/or clarification. In addition, they framed different kinds of questions for selected topics, including linking or extension questions, hypothetical questions, cause and effect questions, and summary and synthesis questions. </w:t>
            </w:r>
          </w:p>
          <w:p w14:paraId="53615D2E" w14:textId="77777777" w:rsidR="00B6776A" w:rsidRPr="00B6776A" w:rsidRDefault="00B6776A" w:rsidP="00B6776A">
            <w:pPr>
              <w:autoSpaceDE w:val="0"/>
              <w:autoSpaceDN w:val="0"/>
              <w:adjustRightInd w:val="0"/>
              <w:spacing w:before="120" w:line="240" w:lineRule="auto"/>
              <w:rPr>
                <w:b w:val="0"/>
                <w:bCs w:val="0"/>
              </w:rPr>
            </w:pPr>
            <w:r w:rsidRPr="00B6776A">
              <w:rPr>
                <w:b w:val="0"/>
                <w:bCs w:val="0"/>
              </w:rPr>
              <w:t xml:space="preserve">They devoted attention to establishing explicit links to the learning goal of developing deeper understanding of the lesson content. During Terms two and three, they provided explicit instruction in various types of questions and their uses, modelled effective questioning, and encouraged students to ask questions of themselves. </w:t>
            </w:r>
          </w:p>
          <w:p w14:paraId="59408D2B" w14:textId="77777777" w:rsidR="00B6776A" w:rsidRPr="00B6776A" w:rsidRDefault="00B6776A" w:rsidP="00B6776A">
            <w:pPr>
              <w:autoSpaceDE w:val="0"/>
              <w:autoSpaceDN w:val="0"/>
              <w:adjustRightInd w:val="0"/>
              <w:spacing w:before="120" w:line="240" w:lineRule="auto"/>
              <w:rPr>
                <w:b w:val="0"/>
                <w:bCs w:val="0"/>
              </w:rPr>
            </w:pPr>
            <w:r w:rsidRPr="00B6776A">
              <w:rPr>
                <w:b w:val="0"/>
                <w:bCs w:val="0"/>
              </w:rPr>
              <w:t>Their lesson plans incorporated learning activities that revolved around peer questioning, reciprocal teaching and student self-questioning. These approaches served to engage students in discussion, continuously extend their thinking and refine their understanding. The Year 9 teachers provided explicit instruction in each strategy, modelled its use, allowed students time for practice, provided feedback, and structured opportunities for students to give feedback to one another.</w:t>
            </w:r>
          </w:p>
          <w:p w14:paraId="2110FE95" w14:textId="1C749433" w:rsidR="00B6776A" w:rsidRPr="00B6776A" w:rsidRDefault="00B6776A" w:rsidP="00B6776A">
            <w:pPr>
              <w:autoSpaceDE w:val="0"/>
              <w:autoSpaceDN w:val="0"/>
              <w:adjustRightInd w:val="0"/>
              <w:spacing w:before="120" w:line="240" w:lineRule="auto"/>
              <w:rPr>
                <w:rFonts w:eastAsia="Times New Roman"/>
                <w:b w:val="0"/>
                <w:bCs w:val="0"/>
                <w:lang w:val="en-AU" w:eastAsia="en-AU"/>
              </w:rPr>
            </w:pPr>
            <w:r w:rsidRPr="00B6776A">
              <w:rPr>
                <w:b w:val="0"/>
                <w:bCs w:val="0"/>
              </w:rPr>
              <w:t>The teachers monitored implementation of changes to their practice. They and other PLC members undertook peer observations which enabled sharing and debriefing about how well questioning techniques were supporting deeper learning. The Year 9 teachers regularly sought student feedback and were confident that by the end of Term 3 their students were more engaged, motivated and independent learners. Their confidence was reinforced when they analysed student achievement data in Term 4 to evaluate the impact of the changes to their practice.</w:t>
            </w:r>
            <w:r w:rsidRPr="00B6776A">
              <w:rPr>
                <w:rFonts w:eastAsia="Times New Roman"/>
                <w:b w:val="0"/>
                <w:bCs w:val="0"/>
                <w:lang w:val="en-AU" w:eastAsia="en-AU"/>
              </w:rPr>
              <w:t xml:space="preserve">  </w:t>
            </w:r>
          </w:p>
        </w:tc>
      </w:tr>
    </w:tbl>
    <w:p w14:paraId="2F63A778" w14:textId="1D1C854E" w:rsidR="00B6776A" w:rsidRDefault="00B6776A" w:rsidP="003410CF">
      <w:pPr>
        <w:keepNext/>
        <w:keepLines/>
        <w:spacing w:after="40"/>
        <w:outlineLvl w:val="0"/>
        <w:rPr>
          <w:rFonts w:eastAsiaTheme="majorEastAsia" w:cstheme="majorBidi"/>
          <w:b/>
          <w:bCs/>
          <w:caps/>
          <w:color w:val="AF272F"/>
          <w:sz w:val="20"/>
          <w:szCs w:val="20"/>
        </w:rPr>
      </w:pPr>
    </w:p>
    <w:p w14:paraId="439CDB43" w14:textId="77777777" w:rsidR="00803C69" w:rsidRPr="006C7E9E" w:rsidRDefault="00803C69" w:rsidP="003410CF">
      <w:pPr>
        <w:keepNext/>
        <w:keepLines/>
        <w:spacing w:after="40"/>
        <w:outlineLvl w:val="0"/>
        <w:rPr>
          <w:rFonts w:eastAsiaTheme="majorEastAsia" w:cstheme="majorBidi"/>
          <w:b/>
          <w:bCs/>
          <w:caps/>
          <w:color w:val="AF272F"/>
          <w:sz w:val="20"/>
          <w:szCs w:val="20"/>
        </w:rPr>
      </w:pPr>
    </w:p>
    <w:p w14:paraId="67B73C74" w14:textId="77777777" w:rsidR="00A81C57" w:rsidRDefault="00A81C57" w:rsidP="00A81C57">
      <w:pPr>
        <w:pStyle w:val="Heading1"/>
        <w:rPr>
          <w:lang w:val="en-AU"/>
        </w:rPr>
      </w:pPr>
      <w:r>
        <w:rPr>
          <w:lang w:val="en-AU"/>
        </w:rPr>
        <w:t>Continuum OF PRACTICE</w:t>
      </w:r>
    </w:p>
    <w:tbl>
      <w:tblPr>
        <w:tblStyle w:val="ListTable3-Accent2"/>
        <w:tblW w:w="9920" w:type="dxa"/>
        <w:tblLayout w:type="fixed"/>
        <w:tblLook w:val="04A0" w:firstRow="1" w:lastRow="0" w:firstColumn="1" w:lastColumn="0" w:noHBand="0" w:noVBand="1"/>
      </w:tblPr>
      <w:tblGrid>
        <w:gridCol w:w="1838"/>
        <w:gridCol w:w="2835"/>
        <w:gridCol w:w="2767"/>
        <w:gridCol w:w="2480"/>
      </w:tblGrid>
      <w:tr w:rsidR="00A81C57" w:rsidRPr="00494BCE" w14:paraId="6006E506" w14:textId="77777777" w:rsidTr="00B6776A">
        <w:trPr>
          <w:cnfStyle w:val="100000000000" w:firstRow="1" w:lastRow="0" w:firstColumn="0" w:lastColumn="0" w:oddVBand="0" w:evenVBand="0" w:oddHBand="0" w:evenHBand="0" w:firstRowFirstColumn="0" w:firstRowLastColumn="0" w:lastRowFirstColumn="0" w:lastRowLastColumn="0"/>
          <w:trHeight w:val="93"/>
        </w:trPr>
        <w:tc>
          <w:tcPr>
            <w:cnfStyle w:val="001000000100" w:firstRow="0" w:lastRow="0" w:firstColumn="1" w:lastColumn="0" w:oddVBand="0" w:evenVBand="0" w:oddHBand="0" w:evenHBand="0" w:firstRowFirstColumn="1" w:firstRowLastColumn="0" w:lastRowFirstColumn="0" w:lastRowLastColumn="0"/>
            <w:tcW w:w="1838" w:type="dxa"/>
          </w:tcPr>
          <w:p w14:paraId="7B97110B" w14:textId="77777777" w:rsidR="00A81C57" w:rsidRPr="00494BCE" w:rsidRDefault="00A81C57" w:rsidP="0041481D">
            <w:pPr>
              <w:autoSpaceDE w:val="0"/>
              <w:autoSpaceDN w:val="0"/>
              <w:adjustRightInd w:val="0"/>
              <w:spacing w:before="120" w:line="240" w:lineRule="auto"/>
              <w:rPr>
                <w:rFonts w:eastAsia="Calibri"/>
                <w:color w:val="000000"/>
                <w:sz w:val="20"/>
                <w:szCs w:val="24"/>
                <w:lang w:val="en-AU"/>
              </w:rPr>
            </w:pPr>
            <w:r w:rsidRPr="00494BCE">
              <w:rPr>
                <w:rFonts w:eastAsia="Calibri"/>
                <w:color w:val="000000"/>
                <w:sz w:val="20"/>
                <w:szCs w:val="20"/>
                <w:lang w:val="en-AU"/>
              </w:rPr>
              <w:t xml:space="preserve">1. Emerging </w:t>
            </w:r>
          </w:p>
        </w:tc>
        <w:tc>
          <w:tcPr>
            <w:tcW w:w="2835" w:type="dxa"/>
          </w:tcPr>
          <w:p w14:paraId="6D75CA34" w14:textId="77777777" w:rsidR="00A81C57" w:rsidRPr="00494BCE" w:rsidRDefault="00A81C57" w:rsidP="0041481D">
            <w:pPr>
              <w:autoSpaceDE w:val="0"/>
              <w:autoSpaceDN w:val="0"/>
              <w:adjustRightInd w:val="0"/>
              <w:spacing w:before="120" w:line="240" w:lineRule="auto"/>
              <w:cnfStyle w:val="100000000000" w:firstRow="1" w:lastRow="0" w:firstColumn="0" w:lastColumn="0" w:oddVBand="0" w:evenVBand="0" w:oddHBand="0" w:evenHBand="0" w:firstRowFirstColumn="0" w:firstRowLastColumn="0" w:lastRowFirstColumn="0" w:lastRowLastColumn="0"/>
              <w:rPr>
                <w:rFonts w:eastAsia="Calibri"/>
                <w:color w:val="000000"/>
                <w:sz w:val="20"/>
                <w:szCs w:val="20"/>
                <w:lang w:val="en-AU"/>
              </w:rPr>
            </w:pPr>
            <w:r w:rsidRPr="00494BCE">
              <w:rPr>
                <w:rFonts w:eastAsia="Calibri"/>
                <w:color w:val="000000"/>
                <w:sz w:val="20"/>
                <w:szCs w:val="20"/>
                <w:lang w:val="en-AU"/>
              </w:rPr>
              <w:t xml:space="preserve">2. Evolving </w:t>
            </w:r>
          </w:p>
        </w:tc>
        <w:tc>
          <w:tcPr>
            <w:tcW w:w="2767" w:type="dxa"/>
          </w:tcPr>
          <w:p w14:paraId="5ADB2CCB" w14:textId="77777777" w:rsidR="00A81C57" w:rsidRPr="00494BCE" w:rsidRDefault="00A81C57" w:rsidP="0041481D">
            <w:pPr>
              <w:autoSpaceDE w:val="0"/>
              <w:autoSpaceDN w:val="0"/>
              <w:adjustRightInd w:val="0"/>
              <w:spacing w:before="120" w:line="240" w:lineRule="auto"/>
              <w:cnfStyle w:val="100000000000" w:firstRow="1" w:lastRow="0" w:firstColumn="0" w:lastColumn="0" w:oddVBand="0" w:evenVBand="0" w:oddHBand="0" w:evenHBand="0" w:firstRowFirstColumn="0" w:firstRowLastColumn="0" w:lastRowFirstColumn="0" w:lastRowLastColumn="0"/>
              <w:rPr>
                <w:rFonts w:eastAsia="Calibri"/>
                <w:color w:val="000000"/>
                <w:sz w:val="20"/>
                <w:szCs w:val="20"/>
                <w:lang w:val="en-AU"/>
              </w:rPr>
            </w:pPr>
            <w:r w:rsidRPr="00494BCE">
              <w:rPr>
                <w:rFonts w:eastAsia="Calibri"/>
                <w:color w:val="000000"/>
                <w:sz w:val="20"/>
                <w:szCs w:val="20"/>
                <w:lang w:val="en-AU"/>
              </w:rPr>
              <w:t>3. Embedding</w:t>
            </w:r>
          </w:p>
        </w:tc>
        <w:tc>
          <w:tcPr>
            <w:tcW w:w="2480" w:type="dxa"/>
          </w:tcPr>
          <w:p w14:paraId="255243FC" w14:textId="77777777" w:rsidR="00A81C57" w:rsidRPr="00494BCE" w:rsidRDefault="00A81C57" w:rsidP="0041481D">
            <w:pPr>
              <w:autoSpaceDE w:val="0"/>
              <w:autoSpaceDN w:val="0"/>
              <w:adjustRightInd w:val="0"/>
              <w:spacing w:before="120" w:line="240" w:lineRule="auto"/>
              <w:cnfStyle w:val="100000000000" w:firstRow="1" w:lastRow="0" w:firstColumn="0" w:lastColumn="0" w:oddVBand="0" w:evenVBand="0" w:oddHBand="0" w:evenHBand="0" w:firstRowFirstColumn="0" w:firstRowLastColumn="0" w:lastRowFirstColumn="0" w:lastRowLastColumn="0"/>
              <w:rPr>
                <w:rFonts w:eastAsia="Calibri"/>
                <w:color w:val="000000"/>
                <w:sz w:val="20"/>
                <w:szCs w:val="20"/>
                <w:lang w:val="en-AU"/>
              </w:rPr>
            </w:pPr>
            <w:r w:rsidRPr="00494BCE">
              <w:rPr>
                <w:rFonts w:eastAsia="Calibri"/>
                <w:color w:val="000000"/>
                <w:sz w:val="20"/>
                <w:szCs w:val="20"/>
                <w:lang w:val="en-AU"/>
              </w:rPr>
              <w:t xml:space="preserve">4. Excelling </w:t>
            </w:r>
          </w:p>
        </w:tc>
      </w:tr>
      <w:tr w:rsidR="00A81C57" w:rsidRPr="00494BCE" w14:paraId="5768A57F" w14:textId="77777777" w:rsidTr="00B6776A">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838" w:type="dxa"/>
          </w:tcPr>
          <w:p w14:paraId="038D0627" w14:textId="77777777" w:rsidR="00A81C57" w:rsidRDefault="00A81C57" w:rsidP="0041481D">
            <w:pPr>
              <w:autoSpaceDE w:val="0"/>
              <w:autoSpaceDN w:val="0"/>
              <w:adjustRightInd w:val="0"/>
              <w:spacing w:before="120" w:line="240" w:lineRule="auto"/>
              <w:rPr>
                <w:b w:val="0"/>
                <w:color w:val="000000"/>
              </w:rPr>
            </w:pPr>
            <w:r w:rsidRPr="000268C5">
              <w:rPr>
                <w:b w:val="0"/>
                <w:color w:val="000000"/>
              </w:rPr>
              <w:t>Teachers use</w:t>
            </w:r>
            <w:r>
              <w:rPr>
                <w:b w:val="0"/>
                <w:color w:val="000000"/>
              </w:rPr>
              <w:t xml:space="preserve"> questioning to</w:t>
            </w:r>
            <w:r w:rsidRPr="000268C5">
              <w:rPr>
                <w:b w:val="0"/>
                <w:color w:val="000000"/>
              </w:rPr>
              <w:t xml:space="preserve"> identify prior learning and gauge levels of understanding. </w:t>
            </w:r>
          </w:p>
          <w:p w14:paraId="5431BA04" w14:textId="77777777" w:rsidR="00A81C57" w:rsidRPr="002452E2" w:rsidRDefault="00A81C57" w:rsidP="0041481D">
            <w:pPr>
              <w:autoSpaceDE w:val="0"/>
              <w:autoSpaceDN w:val="0"/>
              <w:adjustRightInd w:val="0"/>
              <w:spacing w:before="120" w:line="240" w:lineRule="auto"/>
              <w:rPr>
                <w:b w:val="0"/>
                <w:color w:val="000000"/>
              </w:rPr>
            </w:pPr>
            <w:r>
              <w:rPr>
                <w:b w:val="0"/>
                <w:color w:val="000000"/>
              </w:rPr>
              <w:t>Teachers</w:t>
            </w:r>
            <w:r w:rsidRPr="000268C5">
              <w:rPr>
                <w:b w:val="0"/>
                <w:color w:val="000000"/>
              </w:rPr>
              <w:t xml:space="preserve"> provide positive feedback on responses to </w:t>
            </w:r>
            <w:r>
              <w:rPr>
                <w:b w:val="0"/>
                <w:color w:val="000000"/>
              </w:rPr>
              <w:t>encourage student participation and</w:t>
            </w:r>
            <w:r w:rsidRPr="002452E2">
              <w:rPr>
                <w:b w:val="0"/>
                <w:color w:val="000000"/>
              </w:rPr>
              <w:t xml:space="preserve"> to engage students in higher order thinking and learning.</w:t>
            </w:r>
          </w:p>
          <w:p w14:paraId="12BA1FF8" w14:textId="77777777" w:rsidR="00A81C57" w:rsidRPr="000268C5" w:rsidRDefault="00A81C57" w:rsidP="0041481D">
            <w:pPr>
              <w:autoSpaceDE w:val="0"/>
              <w:autoSpaceDN w:val="0"/>
              <w:adjustRightInd w:val="0"/>
              <w:spacing w:before="120" w:line="240" w:lineRule="auto"/>
              <w:rPr>
                <w:b w:val="0"/>
                <w:bCs w:val="0"/>
              </w:rPr>
            </w:pPr>
          </w:p>
          <w:p w14:paraId="096931E2" w14:textId="77777777" w:rsidR="00A81C57" w:rsidRPr="00494BCE" w:rsidRDefault="00A81C57" w:rsidP="0041481D">
            <w:pPr>
              <w:autoSpaceDE w:val="0"/>
              <w:autoSpaceDN w:val="0"/>
              <w:adjustRightInd w:val="0"/>
              <w:spacing w:before="120" w:line="240" w:lineRule="auto"/>
              <w:rPr>
                <w:rFonts w:eastAsia="Calibri"/>
                <w:b w:val="0"/>
                <w:sz w:val="20"/>
                <w:szCs w:val="20"/>
                <w:lang w:val="en-AU"/>
              </w:rPr>
            </w:pPr>
          </w:p>
        </w:tc>
        <w:tc>
          <w:tcPr>
            <w:tcW w:w="2835" w:type="dxa"/>
          </w:tcPr>
          <w:p w14:paraId="23AB54D7" w14:textId="77777777" w:rsidR="00A81C57" w:rsidRDefault="00A81C57"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color w:val="000000"/>
              </w:rPr>
            </w:pPr>
            <w:r w:rsidRPr="0079158C">
              <w:rPr>
                <w:color w:val="000000"/>
              </w:rPr>
              <w:t>Teachers work in teams to develop their questioning skills</w:t>
            </w:r>
            <w:r>
              <w:rPr>
                <w:color w:val="000000"/>
              </w:rPr>
              <w:t>,</w:t>
            </w:r>
            <w:r w:rsidRPr="0079158C">
              <w:rPr>
                <w:color w:val="000000"/>
              </w:rPr>
              <w:t xml:space="preserve"> including open and closed questions, probing questions and us</w:t>
            </w:r>
            <w:r>
              <w:rPr>
                <w:color w:val="000000"/>
              </w:rPr>
              <w:t>ing</w:t>
            </w:r>
            <w:r w:rsidRPr="0079158C">
              <w:rPr>
                <w:color w:val="000000"/>
              </w:rPr>
              <w:t xml:space="preserve"> ‘wait time’.</w:t>
            </w:r>
          </w:p>
          <w:p w14:paraId="7EE2763F" w14:textId="77777777" w:rsidR="00A81C57" w:rsidRPr="0079158C" w:rsidRDefault="00A81C57"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color w:val="000000"/>
              </w:rPr>
            </w:pPr>
            <w:r w:rsidRPr="0079158C">
              <w:rPr>
                <w:color w:val="000000"/>
              </w:rPr>
              <w:t xml:space="preserve">Teachers provide appropriate feedback and support students to generate questions that lead </w:t>
            </w:r>
            <w:r>
              <w:rPr>
                <w:color w:val="000000"/>
              </w:rPr>
              <w:t xml:space="preserve">them </w:t>
            </w:r>
            <w:r w:rsidRPr="0079158C">
              <w:rPr>
                <w:color w:val="000000"/>
              </w:rPr>
              <w:t xml:space="preserve">to further inquiry. </w:t>
            </w:r>
          </w:p>
          <w:p w14:paraId="50DF4D4A" w14:textId="77777777" w:rsidR="00A81C57" w:rsidRPr="0079158C" w:rsidRDefault="00A81C57"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color w:val="000000"/>
              </w:rPr>
            </w:pPr>
            <w:r w:rsidRPr="0079158C">
              <w:rPr>
                <w:color w:val="000000"/>
              </w:rPr>
              <w:t xml:space="preserve">Teachers </w:t>
            </w:r>
            <w:r>
              <w:rPr>
                <w:color w:val="000000"/>
              </w:rPr>
              <w:t>collaboratively develop and implement</w:t>
            </w:r>
            <w:r w:rsidRPr="0079158C">
              <w:rPr>
                <w:color w:val="000000"/>
              </w:rPr>
              <w:t xml:space="preserve"> protocols to build a respectful</w:t>
            </w:r>
            <w:r>
              <w:rPr>
                <w:color w:val="000000"/>
              </w:rPr>
              <w:t>,</w:t>
            </w:r>
            <w:r w:rsidRPr="0079158C">
              <w:rPr>
                <w:color w:val="000000"/>
              </w:rPr>
              <w:t xml:space="preserve"> trusting learning environment </w:t>
            </w:r>
            <w:r>
              <w:rPr>
                <w:color w:val="000000"/>
              </w:rPr>
              <w:t>in which</w:t>
            </w:r>
            <w:r w:rsidRPr="0079158C">
              <w:rPr>
                <w:color w:val="000000"/>
              </w:rPr>
              <w:t xml:space="preserve"> students </w:t>
            </w:r>
            <w:r>
              <w:rPr>
                <w:color w:val="000000"/>
              </w:rPr>
              <w:t>feel</w:t>
            </w:r>
            <w:r w:rsidRPr="0079158C">
              <w:rPr>
                <w:color w:val="000000"/>
              </w:rPr>
              <w:t xml:space="preserve"> confident to contribute. </w:t>
            </w:r>
          </w:p>
          <w:p w14:paraId="21A4FA35" w14:textId="77777777" w:rsidR="00A81C57" w:rsidRPr="00494BCE" w:rsidRDefault="00A81C57"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Calibri"/>
                <w:bCs/>
                <w:sz w:val="16"/>
                <w:szCs w:val="16"/>
                <w:lang w:val="en-AU"/>
              </w:rPr>
            </w:pPr>
            <w:r>
              <w:rPr>
                <w:color w:val="000000"/>
              </w:rPr>
              <w:t>Teachers monitor student participation and learning progress to self-assess the effectiveness of their questioning skills.</w:t>
            </w:r>
          </w:p>
        </w:tc>
        <w:tc>
          <w:tcPr>
            <w:tcW w:w="2767" w:type="dxa"/>
          </w:tcPr>
          <w:p w14:paraId="511F936D" w14:textId="77777777" w:rsidR="00A81C57" w:rsidRDefault="00A81C57"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color w:val="000000"/>
              </w:rPr>
            </w:pPr>
            <w:r w:rsidRPr="0079158C">
              <w:rPr>
                <w:color w:val="000000"/>
              </w:rPr>
              <w:t xml:space="preserve">Teachers </w:t>
            </w:r>
            <w:r>
              <w:rPr>
                <w:color w:val="000000"/>
              </w:rPr>
              <w:t>work in Professional Learning Communities to collectively build and refine</w:t>
            </w:r>
            <w:r w:rsidRPr="0079158C">
              <w:rPr>
                <w:color w:val="000000"/>
              </w:rPr>
              <w:t xml:space="preserve"> their</w:t>
            </w:r>
            <w:r>
              <w:rPr>
                <w:color w:val="000000"/>
              </w:rPr>
              <w:t xml:space="preserve"> capability to deploy a range of question types</w:t>
            </w:r>
            <w:r w:rsidRPr="0079158C">
              <w:rPr>
                <w:color w:val="000000"/>
              </w:rPr>
              <w:t xml:space="preserve"> appr</w:t>
            </w:r>
            <w:r>
              <w:rPr>
                <w:color w:val="000000"/>
              </w:rPr>
              <w:t xml:space="preserve">opriate to the learning goals. </w:t>
            </w:r>
            <w:r w:rsidRPr="0079158C">
              <w:rPr>
                <w:color w:val="000000"/>
              </w:rPr>
              <w:t xml:space="preserve"> </w:t>
            </w:r>
          </w:p>
          <w:p w14:paraId="4367A413" w14:textId="77777777" w:rsidR="00A81C57" w:rsidRDefault="00A81C57"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Teachers consistently implement and reinforce agreed classroom protocols </w:t>
            </w:r>
            <w:r w:rsidRPr="0079158C">
              <w:rPr>
                <w:color w:val="000000"/>
              </w:rPr>
              <w:t>to build a respectful</w:t>
            </w:r>
            <w:r>
              <w:rPr>
                <w:color w:val="000000"/>
              </w:rPr>
              <w:t xml:space="preserve">, </w:t>
            </w:r>
            <w:r w:rsidRPr="0079158C">
              <w:rPr>
                <w:color w:val="000000"/>
              </w:rPr>
              <w:t xml:space="preserve">trusting learning environment </w:t>
            </w:r>
            <w:r>
              <w:rPr>
                <w:color w:val="000000"/>
              </w:rPr>
              <w:t>in which</w:t>
            </w:r>
            <w:r w:rsidRPr="0079158C">
              <w:rPr>
                <w:color w:val="000000"/>
              </w:rPr>
              <w:t xml:space="preserve"> students </w:t>
            </w:r>
            <w:r>
              <w:rPr>
                <w:color w:val="000000"/>
              </w:rPr>
              <w:t>feel</w:t>
            </w:r>
            <w:r w:rsidRPr="0079158C">
              <w:rPr>
                <w:color w:val="000000"/>
              </w:rPr>
              <w:t xml:space="preserve"> confident to contribute.</w:t>
            </w:r>
          </w:p>
          <w:p w14:paraId="7A0E40D2" w14:textId="77777777" w:rsidR="00A81C57" w:rsidRPr="00494BCE" w:rsidRDefault="00A81C57"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Calibri"/>
                <w:bCs/>
                <w:lang w:val="en-AU"/>
              </w:rPr>
            </w:pPr>
            <w:r w:rsidRPr="0079158C">
              <w:rPr>
                <w:color w:val="000000"/>
              </w:rPr>
              <w:t xml:space="preserve">Teachers use peer observation </w:t>
            </w:r>
            <w:r>
              <w:rPr>
                <w:color w:val="000000"/>
              </w:rPr>
              <w:t xml:space="preserve">to </w:t>
            </w:r>
            <w:r w:rsidRPr="0079158C">
              <w:rPr>
                <w:color w:val="000000"/>
              </w:rPr>
              <w:t>share and debrief about how well they are asking questions</w:t>
            </w:r>
            <w:r>
              <w:rPr>
                <w:color w:val="000000"/>
              </w:rPr>
              <w:t xml:space="preserve"> </w:t>
            </w:r>
            <w:r w:rsidRPr="0079158C">
              <w:rPr>
                <w:color w:val="000000"/>
              </w:rPr>
              <w:t>to gain evidence of student learning, to encourage thoughtful and considered responses</w:t>
            </w:r>
            <w:r>
              <w:rPr>
                <w:color w:val="000000"/>
              </w:rPr>
              <w:t>,</w:t>
            </w:r>
            <w:r w:rsidRPr="0079158C">
              <w:rPr>
                <w:color w:val="000000"/>
              </w:rPr>
              <w:t xml:space="preserve"> and </w:t>
            </w:r>
            <w:r>
              <w:rPr>
                <w:color w:val="000000"/>
              </w:rPr>
              <w:t xml:space="preserve">to </w:t>
            </w:r>
            <w:r w:rsidRPr="0079158C">
              <w:rPr>
                <w:color w:val="000000"/>
              </w:rPr>
              <w:t>facilitate discussion.</w:t>
            </w:r>
          </w:p>
        </w:tc>
        <w:tc>
          <w:tcPr>
            <w:tcW w:w="2480" w:type="dxa"/>
          </w:tcPr>
          <w:p w14:paraId="0FD9A2EA" w14:textId="77777777" w:rsidR="00A81C57" w:rsidRPr="0079158C" w:rsidRDefault="00A81C57"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color w:val="000000"/>
              </w:rPr>
            </w:pPr>
            <w:r w:rsidRPr="0079158C">
              <w:rPr>
                <w:color w:val="000000"/>
              </w:rPr>
              <w:t>Teachers are highly skilled at using questioning for a variety of purposes</w:t>
            </w:r>
            <w:r>
              <w:rPr>
                <w:color w:val="000000"/>
              </w:rPr>
              <w:t>,</w:t>
            </w:r>
            <w:r w:rsidRPr="0079158C">
              <w:rPr>
                <w:color w:val="000000"/>
              </w:rPr>
              <w:t xml:space="preserve"> including informal and for</w:t>
            </w:r>
            <w:r>
              <w:rPr>
                <w:color w:val="000000"/>
              </w:rPr>
              <w:t>mal</w:t>
            </w:r>
            <w:r w:rsidRPr="0079158C">
              <w:rPr>
                <w:color w:val="000000"/>
              </w:rPr>
              <w:t xml:space="preserve"> assessment. </w:t>
            </w:r>
          </w:p>
          <w:p w14:paraId="2B4BB0C5" w14:textId="77777777" w:rsidR="00A81C57" w:rsidRPr="0079158C" w:rsidRDefault="00A81C57"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color w:val="000000"/>
              </w:rPr>
            </w:pPr>
            <w:r w:rsidRPr="0079158C">
              <w:rPr>
                <w:color w:val="000000"/>
              </w:rPr>
              <w:t>Teachers support students to think critically by developing questions, posing problems and reflecting on multiple perspectives.</w:t>
            </w:r>
            <w:r>
              <w:rPr>
                <w:color w:val="000000"/>
              </w:rPr>
              <w:t xml:space="preserve"> </w:t>
            </w:r>
            <w:r w:rsidRPr="0079158C">
              <w:rPr>
                <w:color w:val="000000"/>
              </w:rPr>
              <w:t xml:space="preserve">They foster deep thinking, and facilitate discussion to engage all students in learning. </w:t>
            </w:r>
          </w:p>
          <w:p w14:paraId="11C92D2B" w14:textId="77777777" w:rsidR="00A81C57" w:rsidRDefault="00A81C57"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rFonts w:eastAsia="Times New Roman"/>
                <w:lang w:val="en-AU" w:eastAsia="en-AU"/>
              </w:rPr>
              <w:t>Teachers use a range of data, including student feedback and peer observation, to monitor and evaluate the effectiveness of their questioning skills.</w:t>
            </w:r>
          </w:p>
          <w:p w14:paraId="6DD6758D" w14:textId="77777777" w:rsidR="00A81C57" w:rsidRPr="00494BCE" w:rsidRDefault="00A81C57"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p>
        </w:tc>
      </w:tr>
    </w:tbl>
    <w:p w14:paraId="64A1DBF7" w14:textId="77777777" w:rsidR="00A81C57" w:rsidRDefault="00A81C57" w:rsidP="00A81C57">
      <w:pPr>
        <w:pStyle w:val="Heading2"/>
      </w:pPr>
      <w:r>
        <w:lastRenderedPageBreak/>
        <w:t>Evidence Base</w:t>
      </w:r>
    </w:p>
    <w:p w14:paraId="308082F9" w14:textId="77777777" w:rsidR="00A81C57" w:rsidRDefault="00A81C57" w:rsidP="00A81C57">
      <w:pPr>
        <w:pStyle w:val="ListParagraph"/>
        <w:numPr>
          <w:ilvl w:val="0"/>
          <w:numId w:val="14"/>
        </w:numPr>
        <w:ind w:left="720"/>
      </w:pPr>
      <w:r>
        <w:t xml:space="preserve">Craig, S., Sullins, J., Witherspoon, A. and Gholson, B. (2006). ‘The deep-level-reasoning-question effect: The role of dialogue and deep-level-reasoning questions during vicarious learning.’ </w:t>
      </w:r>
      <w:r>
        <w:rPr>
          <w:i/>
        </w:rPr>
        <w:t>Cognition and Instruction</w:t>
      </w:r>
      <w:r>
        <w:t>, 24</w:t>
      </w:r>
      <w:r w:rsidRPr="00A37805">
        <w:rPr>
          <w:i/>
        </w:rPr>
        <w:t>(4)</w:t>
      </w:r>
      <w:r>
        <w:t>.</w:t>
      </w:r>
    </w:p>
    <w:p w14:paraId="4D2D680B" w14:textId="77777777" w:rsidR="00A81C57" w:rsidRPr="00FF08C2" w:rsidRDefault="00A81C57" w:rsidP="00A81C57">
      <w:pPr>
        <w:pStyle w:val="ListParagraph"/>
        <w:numPr>
          <w:ilvl w:val="0"/>
          <w:numId w:val="14"/>
        </w:numPr>
        <w:ind w:left="720"/>
      </w:pPr>
      <w:r w:rsidRPr="002760D2">
        <w:t>Craig, S. (2013)</w:t>
      </w:r>
      <w:r>
        <w:t>.</w:t>
      </w:r>
      <w:r w:rsidRPr="002760D2">
        <w:t xml:space="preserve"> ‘Questioning,’ in Hattie, J. and Anderman, E. (</w:t>
      </w:r>
      <w:r>
        <w:t>E</w:t>
      </w:r>
      <w:r w:rsidRPr="002760D2">
        <w:t>ds) (2013)</w:t>
      </w:r>
      <w:r>
        <w:t>.</w:t>
      </w:r>
      <w:r w:rsidRPr="002760D2">
        <w:t xml:space="preserve"> </w:t>
      </w:r>
      <w:r w:rsidRPr="00A37805">
        <w:rPr>
          <w:i/>
        </w:rPr>
        <w:t>International Guide to Student Achievement</w:t>
      </w:r>
      <w:r>
        <w:t>. New York, USA:</w:t>
      </w:r>
      <w:r w:rsidRPr="00420A28">
        <w:t xml:space="preserve"> </w:t>
      </w:r>
      <w:r w:rsidRPr="002760D2">
        <w:t>Routledge</w:t>
      </w:r>
      <w:r>
        <w:t>.</w:t>
      </w:r>
    </w:p>
    <w:p w14:paraId="61FD42D0" w14:textId="77777777" w:rsidR="00A81C57" w:rsidRDefault="00A81C57" w:rsidP="00A81C57">
      <w:pPr>
        <w:pStyle w:val="ListParagraph"/>
        <w:numPr>
          <w:ilvl w:val="0"/>
          <w:numId w:val="14"/>
        </w:numPr>
        <w:ind w:left="720"/>
      </w:pPr>
      <w:r w:rsidRPr="00FF08C2">
        <w:t>Hattie, J. (2009)</w:t>
      </w:r>
      <w:r>
        <w:t>.</w:t>
      </w:r>
      <w:r w:rsidRPr="00FF08C2">
        <w:t xml:space="preserve"> </w:t>
      </w:r>
      <w:r w:rsidRPr="00A37805">
        <w:rPr>
          <w:i/>
        </w:rPr>
        <w:t>Visible Learning: A synthesis of over 800 meta-analyses relating to achievement</w:t>
      </w:r>
      <w:r w:rsidRPr="00FF08C2">
        <w:t>. Milton Park, UK: Routledge.</w:t>
      </w:r>
    </w:p>
    <w:p w14:paraId="4BF91714" w14:textId="03197759" w:rsidR="00A81C57" w:rsidRPr="00FF08C2" w:rsidRDefault="00A81C57" w:rsidP="00A81C57">
      <w:pPr>
        <w:pStyle w:val="ListParagraph"/>
        <w:numPr>
          <w:ilvl w:val="0"/>
          <w:numId w:val="14"/>
        </w:numPr>
        <w:ind w:left="720"/>
      </w:pPr>
      <w:r w:rsidRPr="006C7316">
        <w:t>Kyriakides, L., Christoforou, C. and Charalambous, C. (2013</w:t>
      </w:r>
      <w:r w:rsidR="00682387">
        <w:t>)</w:t>
      </w:r>
      <w:r w:rsidRPr="006C7316">
        <w:t>. ‘What matters for student learning outcomes: A meta-analysis of studies exploring factors of effective teaching.’ Teaching and Teacher Education, 36, 143-52.</w:t>
      </w:r>
    </w:p>
    <w:p w14:paraId="2DF73B39" w14:textId="77777777" w:rsidR="00A81C57" w:rsidRDefault="00A81C57" w:rsidP="00A81C57">
      <w:pPr>
        <w:pStyle w:val="ListParagraph"/>
        <w:numPr>
          <w:ilvl w:val="0"/>
          <w:numId w:val="14"/>
        </w:numPr>
        <w:ind w:left="720"/>
      </w:pPr>
      <w:r>
        <w:t xml:space="preserve">Lemov, D. (2015). </w:t>
      </w:r>
      <w:r w:rsidRPr="00A37805">
        <w:rPr>
          <w:i/>
        </w:rPr>
        <w:t>Teach like a champion 2.0: 62 techniques that put students on the path to college</w:t>
      </w:r>
      <w:r>
        <w:t>. San Francisco, USA: Jossey-Bass.</w:t>
      </w:r>
    </w:p>
    <w:p w14:paraId="00A7D533" w14:textId="77777777" w:rsidR="00A81C57" w:rsidRDefault="00A81C57" w:rsidP="00A81C57">
      <w:pPr>
        <w:pStyle w:val="ListParagraph"/>
        <w:numPr>
          <w:ilvl w:val="0"/>
          <w:numId w:val="14"/>
        </w:numPr>
        <w:ind w:left="720"/>
      </w:pPr>
      <w:r>
        <w:t xml:space="preserve">Marzano, R. J. (2007). </w:t>
      </w:r>
      <w:r w:rsidRPr="00A37805">
        <w:rPr>
          <w:i/>
        </w:rPr>
        <w:t>The art and science of teaching: A comprehensive framework for effective instruction</w:t>
      </w:r>
      <w:r>
        <w:t>. Alexandria, USA: ASCD.</w:t>
      </w:r>
    </w:p>
    <w:p w14:paraId="41AAB0B0" w14:textId="77777777" w:rsidR="00A81C57" w:rsidRDefault="00A81C57" w:rsidP="00A81C57">
      <w:pPr>
        <w:pStyle w:val="ListParagraph"/>
        <w:numPr>
          <w:ilvl w:val="0"/>
          <w:numId w:val="14"/>
        </w:numPr>
        <w:ind w:left="720"/>
      </w:pPr>
      <w:r w:rsidRPr="006C7316">
        <w:t>Muijs, D., Kyriakides, L., van der Werf, G., Creemers, B., Timperley, H., &amp; Earl, L. (2014) State of the art – teacher effectiveness and professional learning School Effectiveness and School Improvement, 25(2), 231–256</w:t>
      </w:r>
      <w:r>
        <w:t>.</w:t>
      </w:r>
    </w:p>
    <w:p w14:paraId="0161B9B1" w14:textId="77777777" w:rsidR="006C7E9E" w:rsidRPr="006C7E9E" w:rsidRDefault="006C7E9E" w:rsidP="006C7E9E">
      <w:pPr>
        <w:rPr>
          <w:sz w:val="20"/>
        </w:rPr>
      </w:pPr>
    </w:p>
    <w:p w14:paraId="4DCFE7B0" w14:textId="77777777" w:rsidR="008948C8" w:rsidRDefault="008948C8">
      <w:pPr>
        <w:spacing w:after="0" w:line="240" w:lineRule="auto"/>
        <w:sectPr w:rsidR="008948C8" w:rsidSect="00C02DD3">
          <w:headerReference w:type="default" r:id="rId130"/>
          <w:footerReference w:type="default" r:id="rId131"/>
          <w:type w:val="continuous"/>
          <w:pgSz w:w="11900" w:h="16840"/>
          <w:pgMar w:top="2127" w:right="737" w:bottom="1304" w:left="1304" w:header="624" w:footer="1134" w:gutter="0"/>
          <w:cols w:space="397"/>
          <w:docGrid w:linePitch="360"/>
        </w:sectPr>
      </w:pPr>
    </w:p>
    <w:p w14:paraId="18B20C6D" w14:textId="77777777" w:rsidR="00C02DD3" w:rsidRPr="00C02DD3" w:rsidRDefault="00C02DD3" w:rsidP="00C02DD3">
      <w:pPr>
        <w:spacing w:after="0" w:line="340" w:lineRule="atLeast"/>
        <w:outlineLvl w:val="0"/>
        <w:rPr>
          <w:iCs/>
          <w:color w:val="AF272F"/>
        </w:rPr>
      </w:pPr>
      <w:r w:rsidRPr="00C02DD3">
        <w:rPr>
          <w:rFonts w:eastAsiaTheme="majorEastAsia" w:cstheme="majorBidi"/>
          <w:b/>
          <w:iCs/>
          <w:color w:val="AF272F"/>
          <w:spacing w:val="5"/>
          <w:kern w:val="28"/>
          <w:sz w:val="44"/>
          <w:szCs w:val="52"/>
        </w:rPr>
        <w:lastRenderedPageBreak/>
        <w:t xml:space="preserve">High Impact Teaching Strategy 8: </w:t>
      </w:r>
    </w:p>
    <w:p w14:paraId="01937C61" w14:textId="77777777" w:rsidR="00C02DD3" w:rsidRPr="00C02DD3" w:rsidRDefault="00C02DD3" w:rsidP="00C02DD3">
      <w:pPr>
        <w:spacing w:line="340" w:lineRule="atLeast"/>
        <w:outlineLvl w:val="0"/>
        <w:rPr>
          <w:rFonts w:eastAsiaTheme="majorEastAsia" w:cstheme="majorBidi"/>
          <w:b/>
          <w:iCs/>
          <w:color w:val="AF272F"/>
          <w:spacing w:val="5"/>
          <w:kern w:val="28"/>
          <w:sz w:val="44"/>
          <w:szCs w:val="52"/>
        </w:rPr>
      </w:pPr>
      <w:r w:rsidRPr="00C02DD3">
        <w:rPr>
          <w:rFonts w:eastAsiaTheme="majorEastAsia" w:cstheme="majorBidi"/>
          <w:b/>
          <w:iCs/>
          <w:color w:val="AF272F"/>
          <w:spacing w:val="5"/>
          <w:kern w:val="28"/>
          <w:sz w:val="44"/>
          <w:szCs w:val="52"/>
        </w:rPr>
        <w:t>Feedback</w:t>
      </w:r>
    </w:p>
    <w:p w14:paraId="1217535B" w14:textId="7B4047BC" w:rsidR="00C02DD3" w:rsidRPr="00C02DD3" w:rsidRDefault="00C02DD3" w:rsidP="00C02DD3">
      <w:pPr>
        <w:numPr>
          <w:ilvl w:val="1"/>
          <w:numId w:val="0"/>
        </w:numPr>
        <w:spacing w:after="0"/>
        <w:rPr>
          <w:rFonts w:eastAsiaTheme="majorEastAsia" w:cstheme="majorBidi"/>
          <w:color w:val="5A5A59"/>
          <w:sz w:val="27"/>
          <w:szCs w:val="27"/>
        </w:rPr>
      </w:pPr>
      <w:r w:rsidRPr="00C02DD3">
        <w:rPr>
          <w:rFonts w:eastAsiaTheme="majorEastAsia" w:cstheme="majorBidi"/>
          <w:color w:val="5A5A59"/>
          <w:sz w:val="27"/>
          <w:szCs w:val="27"/>
        </w:rPr>
        <w:t>Effective teachers use two-way feedback to gather information about a students’ understanding, to assist students to advance their own learning, and to verify the impact of their own practice</w:t>
      </w:r>
      <w:r w:rsidR="00A8679D">
        <w:rPr>
          <w:rFonts w:eastAsiaTheme="majorEastAsia" w:cstheme="majorBidi"/>
          <w:color w:val="5A5A59"/>
          <w:sz w:val="27"/>
          <w:szCs w:val="27"/>
        </w:rPr>
        <w:t>.</w:t>
      </w:r>
      <w:r w:rsidRPr="00C02DD3">
        <w:rPr>
          <w:rFonts w:eastAsiaTheme="majorEastAsia" w:cstheme="majorBidi"/>
          <w:color w:val="5A5A59"/>
          <w:sz w:val="27"/>
          <w:szCs w:val="27"/>
        </w:rPr>
        <w:t xml:space="preserve"> </w:t>
      </w:r>
    </w:p>
    <w:p w14:paraId="23E593CB" w14:textId="77777777" w:rsidR="00C02DD3" w:rsidRPr="00C02DD3" w:rsidRDefault="00C02DD3" w:rsidP="00C02DD3">
      <w:pPr>
        <w:sectPr w:rsidR="00C02DD3" w:rsidRPr="00C02DD3" w:rsidSect="008948C8">
          <w:headerReference w:type="default" r:id="rId132"/>
          <w:footerReference w:type="default" r:id="rId133"/>
          <w:pgSz w:w="11900" w:h="16840"/>
          <w:pgMar w:top="2127" w:right="737" w:bottom="1304" w:left="1304" w:header="624" w:footer="1134" w:gutter="0"/>
          <w:cols w:space="397"/>
          <w:docGrid w:linePitch="360"/>
        </w:sectPr>
      </w:pPr>
    </w:p>
    <w:p w14:paraId="3A53581E" w14:textId="77777777" w:rsidR="00C02DD3" w:rsidRPr="00C02DD3" w:rsidRDefault="00C02DD3" w:rsidP="00746563">
      <w:pPr>
        <w:keepNext/>
        <w:keepLines/>
        <w:spacing w:before="240" w:after="40"/>
        <w:outlineLvl w:val="0"/>
        <w:rPr>
          <w:rFonts w:eastAsiaTheme="majorEastAsia" w:cstheme="majorBidi"/>
          <w:b/>
          <w:bCs/>
          <w:caps/>
          <w:color w:val="AF272F"/>
          <w:sz w:val="20"/>
          <w:szCs w:val="20"/>
        </w:rPr>
      </w:pPr>
      <w:r w:rsidRPr="00C02DD3">
        <w:rPr>
          <w:rFonts w:eastAsiaTheme="majorEastAsia" w:cstheme="majorBidi"/>
          <w:b/>
          <w:bCs/>
          <w:caps/>
          <w:color w:val="AF272F"/>
          <w:sz w:val="20"/>
          <w:szCs w:val="20"/>
        </w:rPr>
        <w:t>Strategy overview</w:t>
      </w:r>
    </w:p>
    <w:p w14:paraId="202AB751" w14:textId="77777777" w:rsidR="007F6566" w:rsidRDefault="007F6566" w:rsidP="007F6566">
      <w:pPr>
        <w:pStyle w:val="Heading3"/>
      </w:pPr>
      <w:r w:rsidRPr="00381434">
        <w:t xml:space="preserve">Hattie </w:t>
      </w:r>
      <w:r>
        <w:t xml:space="preserve">(2009) </w:t>
      </w:r>
      <w:r w:rsidRPr="00381434">
        <w:t>found an effect size of 0.</w:t>
      </w:r>
      <w:r>
        <w:t>73</w:t>
      </w:r>
      <w:r w:rsidRPr="00381434">
        <w:t xml:space="preserve"> for </w:t>
      </w:r>
      <w:r>
        <w:t>feedback</w:t>
      </w:r>
      <w:r w:rsidRPr="00381434">
        <w:t>.</w:t>
      </w:r>
      <w:r w:rsidRPr="00600EB1">
        <w:t xml:space="preserve"> </w:t>
      </w:r>
    </w:p>
    <w:p w14:paraId="21C76C6E" w14:textId="77777777" w:rsidR="007F6566" w:rsidRPr="00E421F9" w:rsidRDefault="007F6566" w:rsidP="007F6566">
      <w:pPr>
        <w:rPr>
          <w:b/>
        </w:rPr>
      </w:pPr>
      <w:r w:rsidRPr="00E421F9">
        <w:rPr>
          <w:b/>
        </w:rPr>
        <w:t>What is it?</w:t>
      </w:r>
    </w:p>
    <w:p w14:paraId="7A976ECE" w14:textId="77777777" w:rsidR="007F6566" w:rsidRDefault="007F6566" w:rsidP="007F6566">
      <w:r w:rsidRPr="0082146E">
        <w:t xml:space="preserve">Feedback </w:t>
      </w:r>
      <w:r>
        <w:t>informs</w:t>
      </w:r>
      <w:r w:rsidRPr="0082146E">
        <w:t xml:space="preserve"> </w:t>
      </w:r>
      <w:r>
        <w:t>a</w:t>
      </w:r>
      <w:r w:rsidRPr="0082146E">
        <w:t xml:space="preserve"> </w:t>
      </w:r>
      <w:r>
        <w:t>student</w:t>
      </w:r>
      <w:r w:rsidRPr="0082146E">
        <w:t xml:space="preserve"> and/or teacher about the </w:t>
      </w:r>
      <w:r>
        <w:t>student</w:t>
      </w:r>
      <w:r w:rsidRPr="0082146E">
        <w:t xml:space="preserve">’s performance relative to learning goals. </w:t>
      </w:r>
      <w:r>
        <w:t xml:space="preserve">Its purpose </w:t>
      </w:r>
      <w:r w:rsidRPr="0082146E">
        <w:t>i</w:t>
      </w:r>
      <w:r>
        <w:t>s to improve</w:t>
      </w:r>
      <w:r w:rsidRPr="0082146E">
        <w:t xml:space="preserve"> </w:t>
      </w:r>
      <w:r>
        <w:t xml:space="preserve">the </w:t>
      </w:r>
      <w:r w:rsidRPr="0082146E">
        <w:t>student</w:t>
      </w:r>
      <w:r>
        <w:t>’</w:t>
      </w:r>
      <w:r w:rsidRPr="0082146E">
        <w:t xml:space="preserve">s learning. Feedback redirects or refocuses </w:t>
      </w:r>
      <w:r>
        <w:t xml:space="preserve">the actions of </w:t>
      </w:r>
      <w:r w:rsidRPr="0082146E">
        <w:t>teacher</w:t>
      </w:r>
      <w:r>
        <w:t xml:space="preserve"> and student</w:t>
      </w:r>
      <w:r w:rsidRPr="0082146E">
        <w:t xml:space="preserve"> </w:t>
      </w:r>
      <w:r>
        <w:t>so the student can align</w:t>
      </w:r>
      <w:r w:rsidRPr="0082146E">
        <w:t xml:space="preserve"> effort and </w:t>
      </w:r>
      <w:r>
        <w:t>activity with a clear</w:t>
      </w:r>
      <w:r w:rsidRPr="0082146E">
        <w:t xml:space="preserve"> outcome</w:t>
      </w:r>
      <w:r w:rsidRPr="0082146E" w:rsidDel="001944B3">
        <w:t xml:space="preserve"> </w:t>
      </w:r>
      <w:r>
        <w:t>that leads to</w:t>
      </w:r>
      <w:r w:rsidRPr="0082146E">
        <w:t xml:space="preserve"> achiev</w:t>
      </w:r>
      <w:r>
        <w:t>ing</w:t>
      </w:r>
      <w:r w:rsidRPr="0082146E">
        <w:t xml:space="preserve"> a </w:t>
      </w:r>
      <w:r>
        <w:t xml:space="preserve">learning </w:t>
      </w:r>
      <w:r w:rsidRPr="0082146E">
        <w:t xml:space="preserve">goal. </w:t>
      </w:r>
    </w:p>
    <w:p w14:paraId="1E82D38B" w14:textId="77777777" w:rsidR="007F6566" w:rsidRDefault="007F6566" w:rsidP="007F6566">
      <w:r>
        <w:t xml:space="preserve">Both teachers and </w:t>
      </w:r>
      <w:r w:rsidRPr="00A74056">
        <w:t>peers</w:t>
      </w:r>
      <w:r>
        <w:t xml:space="preserve"> can provide f</w:t>
      </w:r>
      <w:r w:rsidRPr="00A74056">
        <w:t>ormal or informal</w:t>
      </w:r>
      <w:r w:rsidRPr="00A74056" w:rsidDel="001944B3">
        <w:t xml:space="preserve"> </w:t>
      </w:r>
      <w:r>
        <w:t>f</w:t>
      </w:r>
      <w:r w:rsidRPr="00A74056">
        <w:t>eedback</w:t>
      </w:r>
      <w:r>
        <w:t>.</w:t>
      </w:r>
      <w:r w:rsidRPr="00A74056">
        <w:t xml:space="preserve"> It can be oral or written, formative or summative</w:t>
      </w:r>
      <w:r>
        <w:t>.</w:t>
      </w:r>
      <w:r w:rsidRPr="00A74056">
        <w:t xml:space="preserve"> </w:t>
      </w:r>
      <w:r>
        <w:t>Whatever its form,</w:t>
      </w:r>
      <w:r w:rsidRPr="00A74056">
        <w:t xml:space="preserve"> </w:t>
      </w:r>
      <w:r>
        <w:t>it always comprises specific advice a</w:t>
      </w:r>
      <w:r w:rsidRPr="00A74056">
        <w:t xml:space="preserve"> </w:t>
      </w:r>
      <w:r>
        <w:t>student</w:t>
      </w:r>
      <w:r w:rsidRPr="00A74056">
        <w:t xml:space="preserve"> </w:t>
      </w:r>
      <w:r>
        <w:t xml:space="preserve">can use </w:t>
      </w:r>
      <w:r w:rsidRPr="00A74056">
        <w:t xml:space="preserve">to improve their performance. </w:t>
      </w:r>
    </w:p>
    <w:p w14:paraId="1BFA34F8" w14:textId="34ACB4A1" w:rsidR="007F6566" w:rsidRPr="003C62E0" w:rsidRDefault="007F6566" w:rsidP="007F6566">
      <w:r>
        <w:t>Hattie underlines feedback’s</w:t>
      </w:r>
      <w:r w:rsidRPr="0082146E" w:rsidDel="003B2D45">
        <w:t xml:space="preserve"> </w:t>
      </w:r>
      <w:r w:rsidRPr="0082146E">
        <w:t xml:space="preserve">two-way </w:t>
      </w:r>
      <w:r>
        <w:t>benefits.</w:t>
      </w:r>
      <w:r w:rsidRPr="0082146E">
        <w:t xml:space="preserve"> </w:t>
      </w:r>
      <w:r>
        <w:t>T</w:t>
      </w:r>
      <w:r w:rsidRPr="0082146E">
        <w:t>eacher</w:t>
      </w:r>
      <w:r>
        <w:t>s</w:t>
      </w:r>
      <w:r w:rsidRPr="0082146E">
        <w:t xml:space="preserve"> </w:t>
      </w:r>
      <w:r>
        <w:t>learn about how their practice influences</w:t>
      </w:r>
      <w:r w:rsidRPr="0082146E">
        <w:t xml:space="preserve"> </w:t>
      </w:r>
      <w:r>
        <w:t>s</w:t>
      </w:r>
      <w:r w:rsidRPr="0082146E">
        <w:t xml:space="preserve">tudent </w:t>
      </w:r>
      <w:r>
        <w:t>learning.</w:t>
      </w:r>
      <w:r w:rsidRPr="0082146E">
        <w:t xml:space="preserve"> When teachers </w:t>
      </w:r>
      <w:r>
        <w:t>use</w:t>
      </w:r>
      <w:r w:rsidRPr="0082146E">
        <w:t xml:space="preserve"> feedback </w:t>
      </w:r>
      <w:r>
        <w:t>to guide their practice</w:t>
      </w:r>
      <w:r w:rsidRPr="0082146E">
        <w:t xml:space="preserve">, </w:t>
      </w:r>
      <w:r>
        <w:t>then they amplify their</w:t>
      </w:r>
      <w:r w:rsidRPr="0082146E">
        <w:t xml:space="preserve"> impact on student</w:t>
      </w:r>
      <w:r>
        <w:t xml:space="preserve"> learning</w:t>
      </w:r>
      <w:r w:rsidRPr="0082146E">
        <w:t>.</w:t>
      </w:r>
    </w:p>
    <w:p w14:paraId="68CECDC8" w14:textId="77777777" w:rsidR="007F6566" w:rsidRDefault="007F6566" w:rsidP="007F6566">
      <w:pPr>
        <w:rPr>
          <w:b/>
        </w:rPr>
      </w:pPr>
      <w:r w:rsidRPr="00E421F9">
        <w:rPr>
          <w:b/>
        </w:rPr>
        <w:t>How effective is it?</w:t>
      </w:r>
    </w:p>
    <w:p w14:paraId="60B95AA1" w14:textId="77777777" w:rsidR="007F6566" w:rsidRPr="00D470AC" w:rsidRDefault="007F6566" w:rsidP="007F6566">
      <w:r>
        <w:t>Research shows a</w:t>
      </w:r>
      <w:r w:rsidRPr="00D470AC">
        <w:t xml:space="preserve">ppropriate feedback </w:t>
      </w:r>
      <w:r>
        <w:t xml:space="preserve">has </w:t>
      </w:r>
      <w:r w:rsidRPr="00D470AC">
        <w:t>very high effects on learning</w:t>
      </w:r>
      <w:r>
        <w:t xml:space="preserve">. Its effectiveness is evident for students and teachers </w:t>
      </w:r>
      <w:r w:rsidRPr="00D470AC">
        <w:t>(Education Endowment Foundation, 2015)</w:t>
      </w:r>
      <w:r>
        <w:t xml:space="preserve">. </w:t>
      </w:r>
    </w:p>
    <w:p w14:paraId="41D6BEAF" w14:textId="77777777" w:rsidR="007F6566" w:rsidRPr="00D470AC" w:rsidRDefault="007F6566" w:rsidP="007F6566">
      <w:r>
        <w:t>S</w:t>
      </w:r>
      <w:r w:rsidRPr="00D470AC">
        <w:t xml:space="preserve">tudies </w:t>
      </w:r>
      <w:r>
        <w:t>with</w:t>
      </w:r>
      <w:r w:rsidRPr="00D470AC">
        <w:t xml:space="preserve"> the highest effect sizes involved students receiving feedback about a task and how to do it more effectively. </w:t>
      </w:r>
      <w:r>
        <w:t xml:space="preserve">Feedback in the form of praise, </w:t>
      </w:r>
      <w:r w:rsidRPr="00D470AC">
        <w:t>punishment</w:t>
      </w:r>
      <w:r>
        <w:t xml:space="preserve"> and</w:t>
      </w:r>
      <w:r w:rsidRPr="00D470AC">
        <w:t xml:space="preserve"> </w:t>
      </w:r>
      <w:r>
        <w:t>rewards</w:t>
      </w:r>
      <w:r w:rsidRPr="00D470AC">
        <w:t xml:space="preserve"> </w:t>
      </w:r>
      <w:r>
        <w:t>has l</w:t>
      </w:r>
      <w:r w:rsidRPr="00D470AC">
        <w:t>ower effect sizes (Hattie &amp; Timperley, 2007).</w:t>
      </w:r>
    </w:p>
    <w:p w14:paraId="665E2480" w14:textId="77777777" w:rsidR="007F6566" w:rsidRPr="00D470AC" w:rsidRDefault="007F6566" w:rsidP="007F6566">
      <w:r w:rsidRPr="00D470AC">
        <w:t>There is evidence that feedback is more effective if it focuse</w:t>
      </w:r>
      <w:r>
        <w:t>s</w:t>
      </w:r>
      <w:r w:rsidRPr="00D470AC">
        <w:t xml:space="preserve"> on the task</w:t>
      </w:r>
      <w:r>
        <w:t>,</w:t>
      </w:r>
      <w:r w:rsidRPr="00D470AC">
        <w:t xml:space="preserve"> not the person</w:t>
      </w:r>
      <w:r>
        <w:t>,</w:t>
      </w:r>
      <w:r w:rsidRPr="00D470AC">
        <w:t xml:space="preserve"> and that feedback </w:t>
      </w:r>
      <w:r>
        <w:t>on</w:t>
      </w:r>
      <w:r w:rsidRPr="00D470AC">
        <w:t xml:space="preserve"> familiar tasks</w:t>
      </w:r>
      <w:r>
        <w:t xml:space="preserve"> has</w:t>
      </w:r>
      <w:r w:rsidRPr="00D470AC">
        <w:t xml:space="preserve"> more impact (Kluger &amp; DeNisi, 1996).</w:t>
      </w:r>
    </w:p>
    <w:p w14:paraId="44AB360A" w14:textId="77777777" w:rsidR="007F6566" w:rsidRPr="00E421F9" w:rsidRDefault="007F6566" w:rsidP="007F6566">
      <w:pPr>
        <w:rPr>
          <w:b/>
        </w:rPr>
      </w:pPr>
      <w:r w:rsidRPr="00E421F9">
        <w:rPr>
          <w:b/>
        </w:rPr>
        <w:t>Considerations</w:t>
      </w:r>
    </w:p>
    <w:p w14:paraId="7744FAEA" w14:textId="367298C0" w:rsidR="007F6566" w:rsidRDefault="007F6566" w:rsidP="007F6566">
      <w:r>
        <w:t>Positive f</w:t>
      </w:r>
      <w:r w:rsidRPr="00A74056">
        <w:t>eedback is powerful</w:t>
      </w:r>
      <w:r>
        <w:t>. It can have a negative</w:t>
      </w:r>
      <w:r w:rsidRPr="00A74056">
        <w:t xml:space="preserve"> influence </w:t>
      </w:r>
      <w:r>
        <w:t>too, unless</w:t>
      </w:r>
      <w:r w:rsidRPr="00A74056">
        <w:t xml:space="preserve"> </w:t>
      </w:r>
      <w:r>
        <w:t>close</w:t>
      </w:r>
      <w:r w:rsidRPr="00A74056">
        <w:t xml:space="preserve"> attention </w:t>
      </w:r>
      <w:r>
        <w:t xml:space="preserve">is paid </w:t>
      </w:r>
      <w:r w:rsidRPr="00A74056">
        <w:t xml:space="preserve">to the type of feedback and the way it is given. </w:t>
      </w:r>
      <w:r>
        <w:t>Feedback</w:t>
      </w:r>
      <w:r w:rsidRPr="00A74056">
        <w:t xml:space="preserve"> is most useful </w:t>
      </w:r>
      <w:r>
        <w:t>in</w:t>
      </w:r>
      <w:r w:rsidRPr="00A74056">
        <w:t xml:space="preserve"> </w:t>
      </w:r>
      <w:r>
        <w:t>resolving</w:t>
      </w:r>
      <w:r w:rsidRPr="00A74056">
        <w:t xml:space="preserve"> misconception</w:t>
      </w:r>
      <w:r>
        <w:t>s</w:t>
      </w:r>
      <w:r w:rsidRPr="00A74056">
        <w:t xml:space="preserve">, </w:t>
      </w:r>
      <w:r>
        <w:t>and less useful in resolving a</w:t>
      </w:r>
      <w:r w:rsidRPr="00A74056">
        <w:t xml:space="preserve"> lack of understanding. </w:t>
      </w:r>
      <w:r w:rsidRPr="0082146E">
        <w:t xml:space="preserve">Research suggests </w:t>
      </w:r>
      <w:r>
        <w:t>positive feedback is</w:t>
      </w:r>
      <w:r w:rsidRPr="0082146E">
        <w:t xml:space="preserve"> specific, accurate and clear</w:t>
      </w:r>
      <w:r>
        <w:t>.</w:t>
      </w:r>
      <w:r w:rsidRPr="0082146E">
        <w:t xml:space="preserve"> </w:t>
      </w:r>
    </w:p>
    <w:p w14:paraId="655AC767" w14:textId="66A0A976" w:rsidR="007F6566" w:rsidRDefault="007F6566" w:rsidP="007F6566"/>
    <w:p w14:paraId="3C91F50D" w14:textId="77777777" w:rsidR="007F6566" w:rsidRDefault="007F6566" w:rsidP="007F6566"/>
    <w:p w14:paraId="2C5AE8AE" w14:textId="77777777" w:rsidR="007F6566" w:rsidRDefault="007F6566" w:rsidP="007F6566">
      <w:r>
        <w:t xml:space="preserve">Signature characteristics of positive feedback are that it: </w:t>
      </w:r>
    </w:p>
    <w:p w14:paraId="369D36D9" w14:textId="77777777" w:rsidR="007F6566" w:rsidRDefault="007F6566" w:rsidP="007F6566">
      <w:pPr>
        <w:pStyle w:val="ListParagraph"/>
        <w:numPr>
          <w:ilvl w:val="0"/>
          <w:numId w:val="29"/>
        </w:numPr>
        <w:ind w:left="284" w:hanging="284"/>
      </w:pPr>
      <w:r>
        <w:t>provides detail, such as ‘You achieved a good outcome</w:t>
      </w:r>
      <w:r w:rsidRPr="0082146E">
        <w:t xml:space="preserve"> because you...</w:t>
      </w:r>
      <w:r>
        <w:t>,’</w:t>
      </w:r>
      <w:r w:rsidRPr="0082146E">
        <w:t xml:space="preserve"> rather than just </w:t>
      </w:r>
      <w:r>
        <w:t>‘</w:t>
      </w:r>
      <w:r w:rsidRPr="0082146E">
        <w:t>correct</w:t>
      </w:r>
      <w:r>
        <w:t>’ or ‘incorrect’</w:t>
      </w:r>
      <w:r w:rsidRPr="0082146E">
        <w:t xml:space="preserve"> </w:t>
      </w:r>
    </w:p>
    <w:p w14:paraId="484E024A" w14:textId="77777777" w:rsidR="007F6566" w:rsidRDefault="007F6566" w:rsidP="007F6566">
      <w:pPr>
        <w:pStyle w:val="ListParagraph"/>
        <w:numPr>
          <w:ilvl w:val="0"/>
          <w:numId w:val="29"/>
        </w:numPr>
        <w:ind w:left="284" w:hanging="284"/>
      </w:pPr>
      <w:r w:rsidRPr="0082146E">
        <w:t>compar</w:t>
      </w:r>
      <w:r>
        <w:t>es</w:t>
      </w:r>
      <w:r w:rsidRPr="0082146E">
        <w:t xml:space="preserve"> what a </w:t>
      </w:r>
      <w:r>
        <w:t>student</w:t>
      </w:r>
      <w:r w:rsidRPr="0082146E">
        <w:t xml:space="preserve"> is doing now with </w:t>
      </w:r>
      <w:r>
        <w:t>previous work, such as, ‘</w:t>
      </w:r>
      <w:r w:rsidRPr="0082146E">
        <w:t xml:space="preserve">I can see you focused on improving X </w:t>
      </w:r>
      <w:r>
        <w:t>–the result is</w:t>
      </w:r>
      <w:r w:rsidRPr="0082146E">
        <w:t xml:space="preserve"> much better than </w:t>
      </w:r>
      <w:r>
        <w:t>when you did</w:t>
      </w:r>
      <w:r w:rsidRPr="0082146E">
        <w:t xml:space="preserve"> Y</w:t>
      </w:r>
      <w:r>
        <w:t xml:space="preserve"> last time’</w:t>
      </w:r>
      <w:r w:rsidRPr="0082146E">
        <w:t xml:space="preserve"> </w:t>
      </w:r>
    </w:p>
    <w:p w14:paraId="73BABA74" w14:textId="68B87455" w:rsidR="007F6566" w:rsidRDefault="007F6566" w:rsidP="007F6566">
      <w:pPr>
        <w:pStyle w:val="ListParagraph"/>
        <w:numPr>
          <w:ilvl w:val="0"/>
          <w:numId w:val="29"/>
        </w:numPr>
        <w:ind w:left="284" w:hanging="284"/>
      </w:pPr>
      <w:r w:rsidRPr="0082146E">
        <w:t>provide</w:t>
      </w:r>
      <w:r>
        <w:t>s</w:t>
      </w:r>
      <w:r w:rsidRPr="0082146E">
        <w:t xml:space="preserve"> specific guidance on how to improve</w:t>
      </w:r>
      <w:r>
        <w:t>,</w:t>
      </w:r>
      <w:r w:rsidRPr="0082146E">
        <w:t xml:space="preserve"> and not just tell</w:t>
      </w:r>
      <w:r w:rsidR="00223568">
        <w:t>ing</w:t>
      </w:r>
      <w:r w:rsidRPr="0082146E">
        <w:t xml:space="preserve"> students when they are wrong</w:t>
      </w:r>
    </w:p>
    <w:p w14:paraId="5D8FF1B8" w14:textId="77777777" w:rsidR="007F6566" w:rsidRDefault="007F6566" w:rsidP="007F6566">
      <w:pPr>
        <w:pStyle w:val="ListParagraph"/>
        <w:numPr>
          <w:ilvl w:val="0"/>
          <w:numId w:val="29"/>
        </w:numPr>
        <w:ind w:left="284" w:hanging="284"/>
      </w:pPr>
      <w:r>
        <w:t xml:space="preserve">is framed to </w:t>
      </w:r>
      <w:r w:rsidRPr="0082146E">
        <w:t xml:space="preserve">encourage and support further effort </w:t>
      </w:r>
    </w:p>
    <w:p w14:paraId="76390A2A" w14:textId="77777777" w:rsidR="007F6566" w:rsidRDefault="007F6566" w:rsidP="007F6566">
      <w:pPr>
        <w:pStyle w:val="ListParagraph"/>
        <w:numPr>
          <w:ilvl w:val="0"/>
          <w:numId w:val="29"/>
        </w:numPr>
        <w:ind w:left="284" w:hanging="284"/>
      </w:pPr>
      <w:r>
        <w:t xml:space="preserve">is </w:t>
      </w:r>
      <w:r w:rsidRPr="0082146E">
        <w:t xml:space="preserve">given sparingly so </w:t>
      </w:r>
      <w:r>
        <w:t xml:space="preserve">that </w:t>
      </w:r>
      <w:r w:rsidRPr="0082146E">
        <w:t xml:space="preserve">it is meaningful </w:t>
      </w:r>
    </w:p>
    <w:p w14:paraId="0547E3CC" w14:textId="77777777" w:rsidR="007F6566" w:rsidRDefault="007F6566" w:rsidP="007F6566">
      <w:pPr>
        <w:pStyle w:val="ListParagraph"/>
        <w:numPr>
          <w:ilvl w:val="0"/>
          <w:numId w:val="29"/>
        </w:numPr>
        <w:ind w:left="284" w:hanging="284"/>
      </w:pPr>
      <w:r>
        <w:t>is</w:t>
      </w:r>
      <w:r w:rsidRPr="0082146E">
        <w:t xml:space="preserve"> supported </w:t>
      </w:r>
      <w:r>
        <w:t>by</w:t>
      </w:r>
      <w:r w:rsidRPr="0082146E">
        <w:t xml:space="preserve"> effective professional development for teachers.</w:t>
      </w:r>
    </w:p>
    <w:p w14:paraId="31FACA60" w14:textId="77777777" w:rsidR="007F6566" w:rsidRPr="005F4ACC" w:rsidRDefault="007F6566" w:rsidP="007F6566">
      <w:pPr>
        <w:pStyle w:val="Heading1"/>
      </w:pPr>
      <w:r w:rsidRPr="005F4ACC">
        <w:t xml:space="preserve">This </w:t>
      </w:r>
      <w:r>
        <w:t>strategy</w:t>
      </w:r>
      <w:r w:rsidRPr="005F4ACC">
        <w:t xml:space="preserve"> is demonstrated </w:t>
      </w:r>
      <w:r>
        <w:t>when the teacher</w:t>
      </w:r>
      <w:r w:rsidRPr="005F4ACC">
        <w:t>:</w:t>
      </w:r>
    </w:p>
    <w:p w14:paraId="7D32805D" w14:textId="77777777" w:rsidR="007F6566" w:rsidRPr="00E40900" w:rsidRDefault="007F6566" w:rsidP="007F6566">
      <w:pPr>
        <w:pStyle w:val="ListParagraph"/>
        <w:numPr>
          <w:ilvl w:val="0"/>
          <w:numId w:val="14"/>
        </w:numPr>
        <w:ind w:left="284" w:hanging="218"/>
      </w:pPr>
      <w:r>
        <w:t>provides</w:t>
      </w:r>
      <w:r w:rsidRPr="00E40900">
        <w:t xml:space="preserve"> feedback on tasks that challenges students to review, reflect on and refine their understandings at various points in a learning sequence</w:t>
      </w:r>
    </w:p>
    <w:p w14:paraId="15737888" w14:textId="3C1A801C" w:rsidR="007F6566" w:rsidRPr="00E40900" w:rsidRDefault="007F6566" w:rsidP="007F6566">
      <w:pPr>
        <w:pStyle w:val="ListParagraph"/>
        <w:numPr>
          <w:ilvl w:val="0"/>
          <w:numId w:val="14"/>
        </w:numPr>
        <w:ind w:left="284" w:hanging="218"/>
      </w:pPr>
      <w:r>
        <w:t>gives</w:t>
      </w:r>
      <w:r w:rsidRPr="00E40900">
        <w:t xml:space="preserve"> timely feedback, acknowledging areas well</w:t>
      </w:r>
      <w:r w:rsidR="00682387">
        <w:noBreakHyphen/>
      </w:r>
      <w:r w:rsidRPr="00E40900">
        <w:t>handled and suggesting areas for improvement</w:t>
      </w:r>
    </w:p>
    <w:p w14:paraId="09E3BFEB" w14:textId="77777777" w:rsidR="007F6566" w:rsidRPr="00E40900" w:rsidRDefault="007F6566" w:rsidP="007F6566">
      <w:pPr>
        <w:pStyle w:val="ListParagraph"/>
        <w:numPr>
          <w:ilvl w:val="0"/>
          <w:numId w:val="14"/>
        </w:numPr>
        <w:ind w:left="284" w:hanging="218"/>
      </w:pPr>
      <w:r>
        <w:t>structures</w:t>
      </w:r>
      <w:r w:rsidRPr="00E40900">
        <w:t xml:space="preserve"> feedback to support further learning</w:t>
      </w:r>
    </w:p>
    <w:p w14:paraId="01464AEE" w14:textId="77777777" w:rsidR="007F6566" w:rsidRDefault="007F6566" w:rsidP="007F6566">
      <w:pPr>
        <w:pStyle w:val="ListParagraph"/>
        <w:numPr>
          <w:ilvl w:val="0"/>
          <w:numId w:val="14"/>
        </w:numPr>
        <w:ind w:left="284" w:hanging="218"/>
      </w:pPr>
      <w:r>
        <w:t>organises</w:t>
      </w:r>
      <w:r w:rsidRPr="00E40900">
        <w:t xml:space="preserve"> a variety of audiences </w:t>
      </w:r>
      <w:r>
        <w:t xml:space="preserve">to provide </w:t>
      </w:r>
      <w:r w:rsidRPr="00E40900">
        <w:t xml:space="preserve">feedback </w:t>
      </w:r>
    </w:p>
    <w:p w14:paraId="00B5348D" w14:textId="77777777" w:rsidR="007F6566" w:rsidRPr="00E40900" w:rsidRDefault="007F6566" w:rsidP="007F6566">
      <w:pPr>
        <w:pStyle w:val="ListParagraph"/>
        <w:numPr>
          <w:ilvl w:val="0"/>
          <w:numId w:val="14"/>
        </w:numPr>
        <w:ind w:left="284" w:hanging="218"/>
      </w:pPr>
      <w:r>
        <w:t>uses student assessment data as a source of feedback on the effectiveness of their teaching practice.</w:t>
      </w:r>
      <w:r w:rsidRPr="00E40900">
        <w:t xml:space="preserve"> </w:t>
      </w:r>
    </w:p>
    <w:p w14:paraId="42ADBF85" w14:textId="77777777" w:rsidR="007F6566" w:rsidRDefault="007F6566" w:rsidP="007F6566">
      <w:pPr>
        <w:pStyle w:val="Heading1"/>
      </w:pPr>
      <w:r>
        <w:t xml:space="preserve">This strategy is NOT demonstrated when the teacher: </w:t>
      </w:r>
    </w:p>
    <w:p w14:paraId="1E991C6F" w14:textId="003EEF1B" w:rsidR="007F6566" w:rsidRDefault="007F6566" w:rsidP="007F6566">
      <w:pPr>
        <w:pStyle w:val="ListParagraph"/>
        <w:numPr>
          <w:ilvl w:val="0"/>
          <w:numId w:val="14"/>
        </w:numPr>
        <w:ind w:left="284" w:hanging="218"/>
      </w:pPr>
      <w:r>
        <w:t>provides feedback that is about the person (such as, ‘you</w:t>
      </w:r>
      <w:r w:rsidR="00682387">
        <w:t xml:space="preserve"> a</w:t>
      </w:r>
      <w:r>
        <w:t xml:space="preserve">re my best student’) or vague (such as, ‘good job’) </w:t>
      </w:r>
    </w:p>
    <w:p w14:paraId="72E481A6" w14:textId="77777777" w:rsidR="007F6566" w:rsidRDefault="007F6566" w:rsidP="007F6566">
      <w:pPr>
        <w:pStyle w:val="ListParagraph"/>
        <w:numPr>
          <w:ilvl w:val="0"/>
          <w:numId w:val="14"/>
        </w:numPr>
        <w:ind w:left="284" w:hanging="218"/>
      </w:pPr>
      <w:r>
        <w:t>only provides feedback about students’ performance in formal, summative assessment situations, without the opportunity for students to refine and develop understandings on the basis of instructive feedback.</w:t>
      </w:r>
    </w:p>
    <w:p w14:paraId="434EA767" w14:textId="77777777" w:rsidR="007F6566" w:rsidRPr="005F4ACC" w:rsidRDefault="007F6566" w:rsidP="007F6566">
      <w:pPr>
        <w:pStyle w:val="Heading1"/>
      </w:pPr>
      <w:r w:rsidRPr="005F4ACC">
        <w:t xml:space="preserve">This </w:t>
      </w:r>
      <w:r>
        <w:t>strategy</w:t>
      </w:r>
      <w:r w:rsidRPr="005F4ACC">
        <w:t xml:space="preserve"> is demonstrated </w:t>
      </w:r>
      <w:r>
        <w:t>when students</w:t>
      </w:r>
      <w:r w:rsidRPr="005F4ACC">
        <w:t>:</w:t>
      </w:r>
    </w:p>
    <w:p w14:paraId="3B78FC0D" w14:textId="77777777" w:rsidR="007F6566" w:rsidRDefault="007F6566" w:rsidP="007F6566">
      <w:pPr>
        <w:pStyle w:val="ListParagraph"/>
        <w:numPr>
          <w:ilvl w:val="0"/>
          <w:numId w:val="14"/>
        </w:numPr>
        <w:ind w:left="284" w:hanging="218"/>
      </w:pPr>
      <w:r>
        <w:t>understand what they need to do to improve</w:t>
      </w:r>
    </w:p>
    <w:p w14:paraId="2B6A4C33" w14:textId="77777777" w:rsidR="007F6566" w:rsidRDefault="007F6566" w:rsidP="007F6566">
      <w:pPr>
        <w:pStyle w:val="ListParagraph"/>
        <w:numPr>
          <w:ilvl w:val="0"/>
          <w:numId w:val="14"/>
        </w:numPr>
        <w:ind w:left="284" w:hanging="218"/>
      </w:pPr>
      <w:r>
        <w:t>feel encouraged and supported to achieve the learning goals</w:t>
      </w:r>
    </w:p>
    <w:p w14:paraId="27FA1353" w14:textId="77777777" w:rsidR="007F6566" w:rsidRDefault="007F6566" w:rsidP="007F6566">
      <w:pPr>
        <w:pStyle w:val="ListParagraph"/>
        <w:numPr>
          <w:ilvl w:val="0"/>
          <w:numId w:val="14"/>
        </w:numPr>
        <w:ind w:left="284" w:hanging="218"/>
      </w:pPr>
      <w:r>
        <w:t>use feedback to monitor and self-regulate their learning.</w:t>
      </w:r>
    </w:p>
    <w:p w14:paraId="346749B6" w14:textId="77777777" w:rsidR="00C02DD3" w:rsidRPr="00C02DD3" w:rsidRDefault="00C02DD3" w:rsidP="00C02DD3">
      <w:pPr>
        <w:spacing w:after="0" w:line="240" w:lineRule="auto"/>
        <w:rPr>
          <w:rFonts w:eastAsiaTheme="majorEastAsia" w:cstheme="majorBidi"/>
          <w:b/>
          <w:bCs/>
          <w:caps/>
          <w:color w:val="AF272F"/>
          <w:sz w:val="20"/>
          <w:szCs w:val="20"/>
        </w:rPr>
      </w:pPr>
      <w:r w:rsidRPr="00C02DD3">
        <w:br w:type="page"/>
      </w:r>
    </w:p>
    <w:p w14:paraId="259C07BE" w14:textId="77777777" w:rsidR="000A46F0" w:rsidRDefault="000A46F0" w:rsidP="00C02DD3">
      <w:pPr>
        <w:keepNext/>
        <w:keepLines/>
        <w:spacing w:after="40"/>
        <w:outlineLvl w:val="0"/>
        <w:rPr>
          <w:rFonts w:eastAsiaTheme="majorEastAsia" w:cstheme="majorBidi"/>
          <w:b/>
          <w:bCs/>
          <w:caps/>
          <w:color w:val="AF272F"/>
          <w:sz w:val="20"/>
          <w:szCs w:val="20"/>
        </w:rPr>
      </w:pPr>
    </w:p>
    <w:p w14:paraId="5D1D9013" w14:textId="77777777" w:rsidR="00BC0C38" w:rsidRDefault="00BC0C38" w:rsidP="00C02DD3">
      <w:pPr>
        <w:keepNext/>
        <w:keepLines/>
        <w:spacing w:after="40"/>
        <w:outlineLvl w:val="0"/>
        <w:rPr>
          <w:rFonts w:eastAsiaTheme="majorEastAsia" w:cstheme="majorBidi"/>
          <w:b/>
          <w:bCs/>
          <w:caps/>
          <w:color w:val="AF272F"/>
          <w:sz w:val="20"/>
          <w:szCs w:val="20"/>
        </w:rPr>
      </w:pPr>
    </w:p>
    <w:p w14:paraId="7983ACD2" w14:textId="0AD65F95" w:rsidR="00C02DD3" w:rsidRDefault="00C02DD3" w:rsidP="00C02DD3">
      <w:pPr>
        <w:keepNext/>
        <w:keepLines/>
        <w:spacing w:after="40"/>
        <w:outlineLvl w:val="0"/>
        <w:rPr>
          <w:rFonts w:eastAsiaTheme="majorEastAsia" w:cstheme="majorBidi"/>
          <w:b/>
          <w:bCs/>
          <w:caps/>
          <w:color w:val="AF272F"/>
          <w:sz w:val="20"/>
          <w:szCs w:val="20"/>
        </w:rPr>
      </w:pPr>
      <w:r w:rsidRPr="00C02DD3">
        <w:rPr>
          <w:rFonts w:eastAsiaTheme="majorEastAsia" w:cstheme="majorBidi"/>
          <w:b/>
          <w:bCs/>
          <w:caps/>
          <w:color w:val="AF272F"/>
          <w:sz w:val="20"/>
          <w:szCs w:val="20"/>
        </w:rPr>
        <w:t>Resources</w:t>
      </w:r>
    </w:p>
    <w:p w14:paraId="3D05F2EF" w14:textId="77777777" w:rsidR="0081063E" w:rsidRPr="00C02DD3" w:rsidRDefault="0081063E" w:rsidP="00C02DD3">
      <w:pPr>
        <w:keepNext/>
        <w:keepLines/>
        <w:spacing w:after="40"/>
        <w:outlineLvl w:val="0"/>
        <w:rPr>
          <w:rFonts w:eastAsiaTheme="majorEastAsia" w:cstheme="majorBidi"/>
          <w:b/>
          <w:bCs/>
          <w:caps/>
          <w:color w:val="AF272F"/>
          <w:sz w:val="20"/>
          <w:szCs w:val="20"/>
        </w:rPr>
      </w:pPr>
    </w:p>
    <w:p w14:paraId="3267F2EF" w14:textId="0D3C47A3" w:rsidR="0081063E" w:rsidRDefault="0081063E" w:rsidP="0081063E">
      <w:pPr>
        <w:pStyle w:val="ListParagraph"/>
        <w:numPr>
          <w:ilvl w:val="0"/>
          <w:numId w:val="15"/>
        </w:numPr>
        <w:spacing w:before="120" w:after="0"/>
        <w:ind w:left="284" w:hanging="283"/>
        <w:contextualSpacing w:val="0"/>
      </w:pPr>
      <w:r w:rsidRPr="0081063E">
        <w:t>AITSL videos:</w:t>
      </w:r>
      <w:r w:rsidRPr="0081063E">
        <w:br/>
        <w:t xml:space="preserve">Providing feedback: </w:t>
      </w:r>
    </w:p>
    <w:p w14:paraId="183AD04C" w14:textId="40B881D8" w:rsidR="0081063E" w:rsidRPr="0081063E" w:rsidRDefault="00DF119F" w:rsidP="0081063E">
      <w:pPr>
        <w:pStyle w:val="ListParagraph"/>
        <w:spacing w:before="120" w:after="0"/>
        <w:ind w:left="284"/>
        <w:contextualSpacing w:val="0"/>
        <w:rPr>
          <w:rStyle w:val="Hyperlink"/>
          <w:color w:val="auto"/>
          <w:u w:val="none"/>
        </w:rPr>
      </w:pPr>
      <w:hyperlink r:id="rId134" w:history="1">
        <w:r w:rsidR="0081063E" w:rsidRPr="00EB367E">
          <w:rPr>
            <w:rStyle w:val="Hyperlink"/>
          </w:rPr>
          <w:t>https://www.youtube.com/watch?v=APvBYYV2I9A</w:t>
        </w:r>
      </w:hyperlink>
      <w:r w:rsidR="0081063E">
        <w:t xml:space="preserve"> </w:t>
      </w:r>
    </w:p>
    <w:p w14:paraId="1B037F3F" w14:textId="77777777" w:rsidR="00310A4A" w:rsidRDefault="0081063E" w:rsidP="00310A4A">
      <w:pPr>
        <w:pStyle w:val="ListParagraph"/>
        <w:spacing w:before="120" w:after="0"/>
        <w:ind w:left="284"/>
        <w:contextualSpacing w:val="0"/>
      </w:pPr>
      <w:r>
        <w:t>Learning through feedback:</w:t>
      </w:r>
    </w:p>
    <w:p w14:paraId="7A5D2D6F" w14:textId="56B71297" w:rsidR="0081063E" w:rsidRDefault="00DF119F" w:rsidP="00310A4A">
      <w:pPr>
        <w:pStyle w:val="ListParagraph"/>
        <w:spacing w:before="120" w:after="0"/>
        <w:ind w:left="284"/>
        <w:contextualSpacing w:val="0"/>
      </w:pPr>
      <w:hyperlink r:id="rId135" w:history="1">
        <w:r w:rsidR="00310A4A" w:rsidRPr="007D4C39">
          <w:rPr>
            <w:rStyle w:val="Hyperlink"/>
          </w:rPr>
          <w:t>https://www.youtube.com/watch?v=DOeF7FTYlIo</w:t>
        </w:r>
      </w:hyperlink>
      <w:r w:rsidR="0081063E">
        <w:t xml:space="preserve"> </w:t>
      </w:r>
    </w:p>
    <w:p w14:paraId="560ED467" w14:textId="2F721924" w:rsidR="0081063E" w:rsidRDefault="0081063E" w:rsidP="00310A4A">
      <w:pPr>
        <w:pStyle w:val="ListParagraph"/>
        <w:spacing w:before="120" w:after="0"/>
        <w:ind w:left="284"/>
        <w:contextualSpacing w:val="0"/>
      </w:pPr>
      <w:r w:rsidRPr="002B3151">
        <w:t>Using ICT to teach Languages</w:t>
      </w:r>
      <w:r>
        <w:t>:</w:t>
      </w:r>
    </w:p>
    <w:p w14:paraId="473B4A40" w14:textId="2748D471" w:rsidR="000A46F0" w:rsidRDefault="00DF119F" w:rsidP="000A46F0">
      <w:pPr>
        <w:pStyle w:val="ListParagraph"/>
        <w:spacing w:before="120" w:after="0"/>
        <w:ind w:left="284"/>
        <w:contextualSpacing w:val="0"/>
      </w:pPr>
      <w:hyperlink r:id="rId136" w:history="1">
        <w:r w:rsidR="000A46F0" w:rsidRPr="00EB367E">
          <w:rPr>
            <w:rStyle w:val="Hyperlink"/>
          </w:rPr>
          <w:t>https://www.youtube.com/watch?v=O2BxsdgPLmQ</w:t>
        </w:r>
      </w:hyperlink>
      <w:r w:rsidR="000A46F0">
        <w:t xml:space="preserve"> </w:t>
      </w:r>
    </w:p>
    <w:p w14:paraId="300AC71F" w14:textId="72DBAACC" w:rsidR="000A46F0" w:rsidRDefault="000A46F0" w:rsidP="00310A4A">
      <w:pPr>
        <w:pStyle w:val="ListParagraph"/>
        <w:spacing w:before="120" w:after="0"/>
        <w:ind w:left="284"/>
        <w:contextualSpacing w:val="0"/>
      </w:pPr>
      <w:r>
        <w:t>AITSL Feedback Resources:</w:t>
      </w:r>
    </w:p>
    <w:p w14:paraId="7034421A" w14:textId="7EAC7C63" w:rsidR="000A46F0" w:rsidRDefault="00DF119F" w:rsidP="000A46F0">
      <w:pPr>
        <w:pStyle w:val="ListParagraph"/>
        <w:spacing w:before="120" w:after="0"/>
        <w:ind w:left="284"/>
        <w:contextualSpacing w:val="0"/>
      </w:pPr>
      <w:hyperlink r:id="rId137" w:history="1">
        <w:r w:rsidR="000A46F0" w:rsidRPr="00EB367E">
          <w:rPr>
            <w:rStyle w:val="Hyperlink"/>
          </w:rPr>
          <w:t>https://www.aitsl.edu.au/teach/improve-practice/feedback</w:t>
        </w:r>
      </w:hyperlink>
      <w:r w:rsidR="000A46F0">
        <w:t xml:space="preserve"> </w:t>
      </w:r>
    </w:p>
    <w:p w14:paraId="25CB8F11" w14:textId="77777777" w:rsidR="0081063E" w:rsidRPr="0081063E" w:rsidRDefault="0081063E" w:rsidP="0081063E">
      <w:pPr>
        <w:spacing w:before="120" w:after="0"/>
      </w:pPr>
    </w:p>
    <w:p w14:paraId="009A16C3" w14:textId="5B8E4941" w:rsidR="0081063E" w:rsidRPr="0081063E" w:rsidRDefault="0081063E" w:rsidP="007F6566">
      <w:pPr>
        <w:pStyle w:val="ListParagraph"/>
        <w:numPr>
          <w:ilvl w:val="0"/>
          <w:numId w:val="15"/>
        </w:numPr>
        <w:ind w:left="283" w:hanging="283"/>
        <w:contextualSpacing w:val="0"/>
      </w:pPr>
      <w:r>
        <w:t>Effective Assessment:</w:t>
      </w:r>
    </w:p>
    <w:p w14:paraId="05059D33" w14:textId="6901C6C6" w:rsidR="007F6566" w:rsidRDefault="00DF119F" w:rsidP="0081063E">
      <w:pPr>
        <w:pStyle w:val="ListParagraph"/>
        <w:ind w:left="283"/>
        <w:contextualSpacing w:val="0"/>
      </w:pPr>
      <w:hyperlink r:id="rId138" w:history="1">
        <w:r w:rsidR="0081063E" w:rsidRPr="00EB367E">
          <w:rPr>
            <w:rStyle w:val="Hyperlink"/>
          </w:rPr>
          <w:t>https://www.education.vic.gov.au/school/teachers/teachingresources/practice/Pages/insight-effective.aspx</w:t>
        </w:r>
      </w:hyperlink>
      <w:r w:rsidR="0081063E" w:rsidRPr="0081063E">
        <w:t xml:space="preserve"> </w:t>
      </w:r>
    </w:p>
    <w:p w14:paraId="043397D0" w14:textId="4A53C008" w:rsidR="00BC0C38" w:rsidRDefault="00BC0C38" w:rsidP="0081063E">
      <w:pPr>
        <w:pStyle w:val="ListParagraph"/>
        <w:ind w:left="283"/>
        <w:contextualSpacing w:val="0"/>
      </w:pPr>
    </w:p>
    <w:p w14:paraId="09FAD8F6" w14:textId="776217FA" w:rsidR="00BC0C38" w:rsidRDefault="00BC0C38" w:rsidP="0081063E">
      <w:pPr>
        <w:pStyle w:val="ListParagraph"/>
        <w:ind w:left="283"/>
        <w:contextualSpacing w:val="0"/>
      </w:pPr>
    </w:p>
    <w:p w14:paraId="093EBE05" w14:textId="470C8462" w:rsidR="00BC0C38" w:rsidRDefault="00BC0C38" w:rsidP="0081063E">
      <w:pPr>
        <w:pStyle w:val="ListParagraph"/>
        <w:ind w:left="283"/>
        <w:contextualSpacing w:val="0"/>
      </w:pPr>
    </w:p>
    <w:p w14:paraId="463F70C7" w14:textId="522D048A" w:rsidR="00BC0C38" w:rsidRDefault="00BC0C38" w:rsidP="0081063E">
      <w:pPr>
        <w:pStyle w:val="ListParagraph"/>
        <w:ind w:left="283"/>
        <w:contextualSpacing w:val="0"/>
        <w:rPr>
          <w:u w:val="single"/>
        </w:rPr>
      </w:pPr>
    </w:p>
    <w:p w14:paraId="24140198" w14:textId="77777777" w:rsidR="00BC0C38" w:rsidRPr="0081063E" w:rsidRDefault="00BC0C38" w:rsidP="0081063E">
      <w:pPr>
        <w:pStyle w:val="ListParagraph"/>
        <w:ind w:left="283"/>
        <w:contextualSpacing w:val="0"/>
        <w:rPr>
          <w:u w:val="single"/>
        </w:rPr>
      </w:pPr>
    </w:p>
    <w:p w14:paraId="0FDB15A4" w14:textId="2C51D7C9" w:rsidR="0081063E" w:rsidRPr="0081063E" w:rsidRDefault="0081063E" w:rsidP="00310A4A">
      <w:pPr>
        <w:pStyle w:val="ListParagraph"/>
        <w:numPr>
          <w:ilvl w:val="0"/>
          <w:numId w:val="15"/>
        </w:numPr>
        <w:ind w:left="283" w:right="336" w:hanging="283"/>
        <w:contextualSpacing w:val="0"/>
      </w:pPr>
      <w:r>
        <w:t>Assessment in principle</w:t>
      </w:r>
    </w:p>
    <w:p w14:paraId="5AD00805" w14:textId="0F6CFB72" w:rsidR="0081063E" w:rsidRPr="005C6A8E" w:rsidRDefault="0081063E" w:rsidP="00310A4A">
      <w:pPr>
        <w:pStyle w:val="ListParagraph"/>
        <w:ind w:left="283" w:right="336"/>
        <w:contextualSpacing w:val="0"/>
        <w:rPr>
          <w:rStyle w:val="Hyperlink"/>
        </w:rPr>
      </w:pPr>
      <w:r w:rsidRPr="0081063E">
        <w:rPr>
          <w:rStyle w:val="Hyperlink"/>
        </w:rPr>
        <w:t>https://www.education.vic.gov.au/school/teachers/teachingresources/practice/Pages/insight-principle.aspx</w:t>
      </w:r>
    </w:p>
    <w:p w14:paraId="436C522B" w14:textId="77777777" w:rsidR="007F6566" w:rsidRPr="005C6A8E" w:rsidRDefault="007F6566" w:rsidP="00310A4A">
      <w:pPr>
        <w:pStyle w:val="ListParagraph"/>
        <w:numPr>
          <w:ilvl w:val="0"/>
          <w:numId w:val="15"/>
        </w:numPr>
        <w:ind w:left="284" w:right="336" w:hanging="284"/>
        <w:contextualSpacing w:val="0"/>
        <w:rPr>
          <w:rStyle w:val="Hyperlink"/>
        </w:rPr>
      </w:pPr>
      <w:r w:rsidRPr="000A46F0">
        <w:t>Infographic, Things to Remember About Feedback</w:t>
      </w:r>
      <w:r w:rsidRPr="005C6A8E">
        <w:br/>
      </w:r>
      <w:hyperlink r:id="rId139" w:history="1">
        <w:r w:rsidRPr="00CD23BF">
          <w:rPr>
            <w:rStyle w:val="Hyperlink"/>
          </w:rPr>
          <w:t>http://www.ascd.org/ASCD/pdf/journals/ed_lead/el201209_takeaways.pdf</w:t>
        </w:r>
      </w:hyperlink>
    </w:p>
    <w:p w14:paraId="526E2D10" w14:textId="046FD775" w:rsidR="00C02DD3" w:rsidRDefault="007F6566" w:rsidP="00C02DD3">
      <w:pPr>
        <w:pStyle w:val="ListParagraph"/>
        <w:numPr>
          <w:ilvl w:val="0"/>
          <w:numId w:val="15"/>
        </w:numPr>
        <w:spacing w:before="120"/>
        <w:ind w:left="284"/>
      </w:pPr>
      <w:r w:rsidRPr="002B3151">
        <w:t>Using ICT to teach Languages</w:t>
      </w:r>
      <w:r>
        <w:t>:</w:t>
      </w:r>
      <w:r>
        <w:br/>
      </w:r>
      <w:hyperlink r:id="rId140" w:history="1">
        <w:r w:rsidRPr="001F7338">
          <w:rPr>
            <w:rStyle w:val="Hyperlink"/>
          </w:rPr>
          <w:t>http://www.aitsl.edu.au/australian-professional-standards-for-teachers/illustrations-of-practice/detail?id=IOP00160</w:t>
        </w:r>
      </w:hyperlink>
      <w:r w:rsidR="00C02DD3" w:rsidRPr="00C02DD3">
        <w:t xml:space="preserve"> </w:t>
      </w:r>
    </w:p>
    <w:p w14:paraId="51A95A80" w14:textId="77777777" w:rsidR="00BC0C38" w:rsidRPr="000A46F0" w:rsidRDefault="00BC0C38" w:rsidP="00BC0C38">
      <w:pPr>
        <w:pStyle w:val="ListParagraph"/>
        <w:spacing w:before="120"/>
        <w:ind w:left="284"/>
      </w:pPr>
    </w:p>
    <w:p w14:paraId="1060A2E6" w14:textId="187B14CC" w:rsidR="000A46F0" w:rsidRDefault="000A46F0" w:rsidP="000A46F0">
      <w:pPr>
        <w:pStyle w:val="ListParagraph"/>
        <w:numPr>
          <w:ilvl w:val="0"/>
          <w:numId w:val="15"/>
        </w:numPr>
        <w:spacing w:after="80"/>
        <w:ind w:left="284" w:hanging="357"/>
        <w:contextualSpacing w:val="0"/>
      </w:pPr>
      <w:r>
        <w:t xml:space="preserve">Practice Principle 3: Student voice, agency and leadership empower students and build school pride </w:t>
      </w:r>
    </w:p>
    <w:p w14:paraId="665610DE" w14:textId="77777777" w:rsidR="000A46F0" w:rsidRDefault="00DF119F" w:rsidP="000A46F0">
      <w:pPr>
        <w:pStyle w:val="ListParagraph"/>
        <w:spacing w:after="0"/>
        <w:ind w:left="284" w:right="336"/>
      </w:pPr>
      <w:hyperlink r:id="rId141" w:history="1">
        <w:r w:rsidR="000A46F0" w:rsidRPr="00EB367E">
          <w:rPr>
            <w:rStyle w:val="Hyperlink"/>
          </w:rPr>
          <w:t>https://www.education.vic.gov.au/school/teachers/teachingresources/practice/improve/Pages/principlesexcellence.aspx</w:t>
        </w:r>
      </w:hyperlink>
    </w:p>
    <w:p w14:paraId="0ED20126" w14:textId="44D98E88" w:rsidR="000A46F0" w:rsidRDefault="000A46F0" w:rsidP="000A46F0">
      <w:pPr>
        <w:pStyle w:val="ListParagraph"/>
        <w:numPr>
          <w:ilvl w:val="0"/>
          <w:numId w:val="35"/>
        </w:numPr>
        <w:spacing w:after="0"/>
        <w:ind w:left="284"/>
        <w:rPr>
          <w:lang w:val="en-AU"/>
        </w:rPr>
      </w:pPr>
      <w:r>
        <w:rPr>
          <w:lang w:val="en-AU"/>
        </w:rPr>
        <w:t>Pedagogical Model: Evaluate</w:t>
      </w:r>
    </w:p>
    <w:p w14:paraId="2982C2E2" w14:textId="77777777" w:rsidR="000A46F0" w:rsidRDefault="00DF119F" w:rsidP="000A46F0">
      <w:pPr>
        <w:pStyle w:val="ListParagraph"/>
        <w:spacing w:after="0"/>
        <w:ind w:left="284" w:right="336"/>
        <w:rPr>
          <w:lang w:val="en-AU"/>
        </w:rPr>
      </w:pPr>
      <w:hyperlink r:id="rId142" w:history="1">
        <w:r w:rsidR="000A46F0" w:rsidRPr="00EB367E">
          <w:rPr>
            <w:rStyle w:val="Hyperlink"/>
            <w:lang w:val="en-AU"/>
          </w:rPr>
          <w:t>https://www.education.vic.gov.au/school/teachers/teachingresources/practice/improve/Pages/pedagogical-model.aspx</w:t>
        </w:r>
      </w:hyperlink>
    </w:p>
    <w:p w14:paraId="3AF88056" w14:textId="19830547" w:rsidR="000A46F0" w:rsidRPr="00C02DD3" w:rsidRDefault="000A46F0" w:rsidP="00C02DD3">
      <w:pPr>
        <w:rPr>
          <w:lang w:val="en-AU"/>
        </w:rPr>
        <w:sectPr w:rsidR="000A46F0" w:rsidRPr="00C02DD3" w:rsidSect="00C02DD3">
          <w:headerReference w:type="default" r:id="rId143"/>
          <w:footerReference w:type="default" r:id="rId144"/>
          <w:type w:val="continuous"/>
          <w:pgSz w:w="11900" w:h="16840"/>
          <w:pgMar w:top="567" w:right="737" w:bottom="1304" w:left="1304" w:header="624" w:footer="1134" w:gutter="0"/>
          <w:cols w:num="2" w:space="397"/>
          <w:docGrid w:linePitch="360"/>
        </w:sectPr>
      </w:pPr>
    </w:p>
    <w:p w14:paraId="71D1EEF9" w14:textId="77777777" w:rsidR="000A46F0" w:rsidRDefault="000A46F0" w:rsidP="00C02DD3">
      <w:pPr>
        <w:keepNext/>
        <w:keepLines/>
        <w:spacing w:after="40"/>
        <w:outlineLvl w:val="0"/>
        <w:rPr>
          <w:rFonts w:eastAsiaTheme="majorEastAsia" w:cstheme="majorBidi"/>
          <w:b/>
          <w:bCs/>
          <w:caps/>
          <w:color w:val="AF272F"/>
          <w:sz w:val="20"/>
          <w:szCs w:val="20"/>
        </w:rPr>
      </w:pPr>
    </w:p>
    <w:p w14:paraId="6A603B95" w14:textId="1DC9BC06" w:rsidR="00C02DD3" w:rsidRDefault="00C02DD3" w:rsidP="00C02DD3">
      <w:pPr>
        <w:keepNext/>
        <w:keepLines/>
        <w:spacing w:after="40"/>
        <w:outlineLvl w:val="0"/>
        <w:rPr>
          <w:rFonts w:eastAsiaTheme="majorEastAsia" w:cstheme="majorBidi"/>
          <w:b/>
          <w:bCs/>
          <w:caps/>
          <w:color w:val="AF272F"/>
          <w:sz w:val="20"/>
          <w:szCs w:val="20"/>
        </w:rPr>
      </w:pPr>
      <w:r w:rsidRPr="00C02DD3">
        <w:rPr>
          <w:rFonts w:eastAsiaTheme="majorEastAsia" w:cstheme="majorBidi"/>
          <w:b/>
          <w:bCs/>
          <w:caps/>
          <w:color w:val="AF272F"/>
          <w:sz w:val="20"/>
          <w:szCs w:val="20"/>
        </w:rPr>
        <w:t>Examples tHAT illustrate the Strategy</w:t>
      </w:r>
    </w:p>
    <w:p w14:paraId="5F3EE581" w14:textId="0AF76FF7" w:rsidR="000A46F0" w:rsidRDefault="000A46F0" w:rsidP="00C02DD3">
      <w:pPr>
        <w:keepNext/>
        <w:keepLines/>
        <w:spacing w:after="40"/>
        <w:outlineLvl w:val="0"/>
        <w:rPr>
          <w:rFonts w:eastAsiaTheme="majorEastAsia" w:cstheme="majorBidi"/>
          <w:b/>
          <w:bCs/>
          <w:caps/>
          <w:color w:val="AF272F"/>
          <w:sz w:val="20"/>
          <w:szCs w:val="20"/>
        </w:rPr>
      </w:pPr>
    </w:p>
    <w:tbl>
      <w:tblPr>
        <w:tblStyle w:val="ListTable3-Accent2"/>
        <w:tblW w:w="9493" w:type="dxa"/>
        <w:tblLayout w:type="fixed"/>
        <w:tblLook w:val="04A0" w:firstRow="1" w:lastRow="0" w:firstColumn="1" w:lastColumn="0" w:noHBand="0" w:noVBand="1"/>
      </w:tblPr>
      <w:tblGrid>
        <w:gridCol w:w="9493"/>
      </w:tblGrid>
      <w:tr w:rsidR="000A46F0" w:rsidRPr="00B954D4" w14:paraId="608BBB4B" w14:textId="77777777" w:rsidTr="000A46F0">
        <w:trPr>
          <w:cnfStyle w:val="100000000000" w:firstRow="1" w:lastRow="0" w:firstColumn="0" w:lastColumn="0" w:oddVBand="0" w:evenVBand="0" w:oddHBand="0" w:evenHBand="0" w:firstRowFirstColumn="0" w:firstRowLastColumn="0" w:lastRowFirstColumn="0" w:lastRowLastColumn="0"/>
          <w:trHeight w:val="93"/>
        </w:trPr>
        <w:tc>
          <w:tcPr>
            <w:cnfStyle w:val="001000000100" w:firstRow="0" w:lastRow="0" w:firstColumn="1" w:lastColumn="0" w:oddVBand="0" w:evenVBand="0" w:oddHBand="0" w:evenHBand="0" w:firstRowFirstColumn="1" w:firstRowLastColumn="0" w:lastRowFirstColumn="0" w:lastRowLastColumn="0"/>
            <w:tcW w:w="9493" w:type="dxa"/>
            <w:tcBorders>
              <w:top w:val="single" w:sz="4" w:space="0" w:color="C0504D" w:themeColor="accent2"/>
              <w:left w:val="single" w:sz="4" w:space="0" w:color="C0504D" w:themeColor="accent2"/>
              <w:right w:val="single" w:sz="4" w:space="0" w:color="C0504D" w:themeColor="accent2"/>
            </w:tcBorders>
            <w:hideMark/>
          </w:tcPr>
          <w:p w14:paraId="4C61D741" w14:textId="240300A4" w:rsidR="000A46F0" w:rsidRPr="00B954D4" w:rsidRDefault="000A46F0" w:rsidP="000A46F0">
            <w:pPr>
              <w:autoSpaceDE w:val="0"/>
              <w:autoSpaceDN w:val="0"/>
              <w:adjustRightInd w:val="0"/>
              <w:spacing w:before="120" w:line="240" w:lineRule="auto"/>
              <w:rPr>
                <w:rFonts w:eastAsia="Calibri"/>
                <w:color w:val="000000"/>
                <w:sz w:val="20"/>
                <w:szCs w:val="20"/>
                <w:lang w:val="en-AU"/>
              </w:rPr>
            </w:pPr>
            <w:r w:rsidRPr="00C02DD3">
              <w:rPr>
                <w:rFonts w:eastAsia="Calibri"/>
                <w:color w:val="000000"/>
                <w:sz w:val="20"/>
                <w:szCs w:val="20"/>
                <w:lang w:val="en-AU"/>
              </w:rPr>
              <w:t xml:space="preserve">Example 1: Primary  </w:t>
            </w:r>
          </w:p>
        </w:tc>
      </w:tr>
      <w:tr w:rsidR="000A46F0" w:rsidRPr="00920B58" w14:paraId="0DC325A7" w14:textId="77777777" w:rsidTr="000A46F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9493" w:type="dxa"/>
            <w:tcBorders>
              <w:left w:val="single" w:sz="4" w:space="0" w:color="C0504D" w:themeColor="accent2"/>
              <w:right w:val="single" w:sz="4" w:space="0" w:color="C0504D" w:themeColor="accent2"/>
            </w:tcBorders>
          </w:tcPr>
          <w:p w14:paraId="274FABD4" w14:textId="77777777" w:rsidR="000A46F0" w:rsidRDefault="000A46F0" w:rsidP="000A46F0">
            <w:pPr>
              <w:rPr>
                <w:rFonts w:eastAsia="Times New Roman"/>
                <w:b w:val="0"/>
                <w:lang w:val="en-AU" w:eastAsia="en-AU"/>
              </w:rPr>
            </w:pPr>
            <w:r w:rsidRPr="0065774C">
              <w:rPr>
                <w:rFonts w:eastAsia="Times New Roman"/>
                <w:b w:val="0"/>
                <w:lang w:val="en-AU" w:eastAsia="en-AU"/>
              </w:rPr>
              <w:t xml:space="preserve">A group of regional primary teachers working in a </w:t>
            </w:r>
            <w:r>
              <w:rPr>
                <w:rFonts w:eastAsia="Times New Roman"/>
                <w:b w:val="0"/>
                <w:lang w:val="en-AU" w:eastAsia="en-AU"/>
              </w:rPr>
              <w:t>P</w:t>
            </w:r>
            <w:r w:rsidRPr="0065774C">
              <w:rPr>
                <w:rFonts w:eastAsia="Times New Roman"/>
                <w:b w:val="0"/>
                <w:lang w:val="en-AU" w:eastAsia="en-AU"/>
              </w:rPr>
              <w:t xml:space="preserve">rofessional </w:t>
            </w:r>
            <w:r>
              <w:rPr>
                <w:rFonts w:eastAsia="Times New Roman"/>
                <w:b w:val="0"/>
                <w:lang w:val="en-AU" w:eastAsia="en-AU"/>
              </w:rPr>
              <w:t>L</w:t>
            </w:r>
            <w:r w:rsidRPr="0065774C">
              <w:rPr>
                <w:rFonts w:eastAsia="Times New Roman"/>
                <w:b w:val="0"/>
                <w:lang w:val="en-AU" w:eastAsia="en-AU"/>
              </w:rPr>
              <w:t xml:space="preserve">earning </w:t>
            </w:r>
            <w:r>
              <w:rPr>
                <w:rFonts w:eastAsia="Times New Roman"/>
                <w:b w:val="0"/>
                <w:lang w:val="en-AU" w:eastAsia="en-AU"/>
              </w:rPr>
              <w:t>Community (PLC)</w:t>
            </w:r>
            <w:r w:rsidRPr="0065774C">
              <w:rPr>
                <w:rFonts w:eastAsia="Times New Roman"/>
                <w:b w:val="0"/>
                <w:lang w:val="en-AU" w:eastAsia="en-AU"/>
              </w:rPr>
              <w:t xml:space="preserve"> identified the need to make more </w:t>
            </w:r>
            <w:r>
              <w:rPr>
                <w:rFonts w:eastAsia="Times New Roman"/>
                <w:b w:val="0"/>
                <w:lang w:val="en-AU" w:eastAsia="en-AU"/>
              </w:rPr>
              <w:t xml:space="preserve">consistent and </w:t>
            </w:r>
            <w:r w:rsidRPr="0065774C">
              <w:rPr>
                <w:rFonts w:eastAsia="Times New Roman"/>
                <w:b w:val="0"/>
                <w:lang w:val="en-AU" w:eastAsia="en-AU"/>
              </w:rPr>
              <w:t>effective use of feedback i</w:t>
            </w:r>
            <w:r>
              <w:rPr>
                <w:rFonts w:eastAsia="Times New Roman"/>
                <w:b w:val="0"/>
                <w:lang w:val="en-AU" w:eastAsia="en-AU"/>
              </w:rPr>
              <w:t>n the classroom. They formulated an objective</w:t>
            </w:r>
            <w:r w:rsidRPr="0065774C">
              <w:rPr>
                <w:rFonts w:eastAsia="Times New Roman"/>
                <w:b w:val="0"/>
                <w:lang w:val="en-AU" w:eastAsia="en-AU"/>
              </w:rPr>
              <w:t xml:space="preserve"> to deliver richer qualitative feedback to students</w:t>
            </w:r>
            <w:r>
              <w:rPr>
                <w:rFonts w:eastAsia="Times New Roman"/>
                <w:b w:val="0"/>
                <w:lang w:val="en-AU" w:eastAsia="en-AU"/>
              </w:rPr>
              <w:t>. They</w:t>
            </w:r>
            <w:r w:rsidRPr="0065774C">
              <w:rPr>
                <w:rFonts w:eastAsia="Times New Roman"/>
                <w:b w:val="0"/>
                <w:lang w:val="en-AU" w:eastAsia="en-AU"/>
              </w:rPr>
              <w:t xml:space="preserve"> </w:t>
            </w:r>
            <w:r>
              <w:rPr>
                <w:rFonts w:eastAsia="Times New Roman"/>
                <w:b w:val="0"/>
                <w:lang w:val="en-AU" w:eastAsia="en-AU"/>
              </w:rPr>
              <w:t xml:space="preserve">also decided </w:t>
            </w:r>
            <w:r w:rsidRPr="0065774C">
              <w:rPr>
                <w:rFonts w:eastAsia="Times New Roman"/>
                <w:b w:val="0"/>
                <w:lang w:val="en-AU" w:eastAsia="en-AU"/>
              </w:rPr>
              <w:t>to elicit feedba</w:t>
            </w:r>
            <w:r>
              <w:rPr>
                <w:rFonts w:eastAsia="Times New Roman"/>
                <w:b w:val="0"/>
                <w:lang w:val="en-AU" w:eastAsia="en-AU"/>
              </w:rPr>
              <w:t xml:space="preserve">ck from students </w:t>
            </w:r>
            <w:r w:rsidRPr="0065774C">
              <w:rPr>
                <w:rFonts w:eastAsia="Times New Roman"/>
                <w:b w:val="0"/>
                <w:lang w:val="en-AU" w:eastAsia="en-AU"/>
              </w:rPr>
              <w:t xml:space="preserve">more regularly </w:t>
            </w:r>
            <w:r>
              <w:rPr>
                <w:rFonts w:eastAsia="Times New Roman"/>
                <w:b w:val="0"/>
                <w:lang w:val="en-AU" w:eastAsia="en-AU"/>
              </w:rPr>
              <w:t>as a source of data about how to improve</w:t>
            </w:r>
            <w:r w:rsidRPr="0065774C">
              <w:rPr>
                <w:rFonts w:eastAsia="Times New Roman"/>
                <w:b w:val="0"/>
                <w:lang w:val="en-AU" w:eastAsia="en-AU"/>
              </w:rPr>
              <w:t xml:space="preserve"> their </w:t>
            </w:r>
            <w:r>
              <w:rPr>
                <w:rFonts w:eastAsia="Times New Roman"/>
                <w:b w:val="0"/>
                <w:lang w:val="en-AU" w:eastAsia="en-AU"/>
              </w:rPr>
              <w:t>teaching and learning practice</w:t>
            </w:r>
            <w:r w:rsidRPr="0065774C">
              <w:rPr>
                <w:rFonts w:eastAsia="Times New Roman"/>
                <w:b w:val="0"/>
                <w:lang w:val="en-AU" w:eastAsia="en-AU"/>
              </w:rPr>
              <w:t xml:space="preserve">. </w:t>
            </w:r>
          </w:p>
          <w:p w14:paraId="367FBC48" w14:textId="77777777" w:rsidR="000A46F0" w:rsidRPr="0065774C" w:rsidRDefault="000A46F0" w:rsidP="000A46F0">
            <w:pPr>
              <w:rPr>
                <w:rFonts w:eastAsia="Times New Roman"/>
                <w:b w:val="0"/>
                <w:lang w:val="en-AU" w:eastAsia="en-AU"/>
              </w:rPr>
            </w:pPr>
            <w:r>
              <w:rPr>
                <w:rFonts w:eastAsia="Times New Roman"/>
                <w:b w:val="0"/>
                <w:lang w:val="en-AU" w:eastAsia="en-AU"/>
              </w:rPr>
              <w:t>Collaboratively,</w:t>
            </w:r>
            <w:r w:rsidRPr="0065774C">
              <w:rPr>
                <w:rFonts w:eastAsia="Times New Roman"/>
                <w:b w:val="0"/>
                <w:lang w:val="en-AU" w:eastAsia="en-AU"/>
              </w:rPr>
              <w:t xml:space="preserve"> they develop</w:t>
            </w:r>
            <w:r>
              <w:rPr>
                <w:rFonts w:eastAsia="Times New Roman"/>
                <w:b w:val="0"/>
                <w:lang w:val="en-AU" w:eastAsia="en-AU"/>
              </w:rPr>
              <w:t>ed</w:t>
            </w:r>
            <w:r w:rsidRPr="0065774C">
              <w:rPr>
                <w:rFonts w:eastAsia="Times New Roman"/>
                <w:b w:val="0"/>
                <w:lang w:val="en-AU" w:eastAsia="en-AU"/>
              </w:rPr>
              <w:t xml:space="preserve"> two interventions to </w:t>
            </w:r>
            <w:r>
              <w:rPr>
                <w:rFonts w:eastAsia="Times New Roman"/>
                <w:b w:val="0"/>
                <w:lang w:val="en-AU" w:eastAsia="en-AU"/>
              </w:rPr>
              <w:t>trial and</w:t>
            </w:r>
            <w:r w:rsidRPr="0065774C">
              <w:rPr>
                <w:rFonts w:eastAsia="Times New Roman"/>
                <w:b w:val="0"/>
                <w:lang w:val="en-AU" w:eastAsia="en-AU"/>
              </w:rPr>
              <w:t xml:space="preserve"> implement simultaneously during </w:t>
            </w:r>
            <w:r>
              <w:rPr>
                <w:rFonts w:eastAsia="Times New Roman"/>
                <w:b w:val="0"/>
                <w:lang w:val="en-AU" w:eastAsia="en-AU"/>
              </w:rPr>
              <w:t>T</w:t>
            </w:r>
            <w:r w:rsidRPr="0065774C">
              <w:rPr>
                <w:rFonts w:eastAsia="Times New Roman"/>
                <w:b w:val="0"/>
                <w:lang w:val="en-AU" w:eastAsia="en-AU"/>
              </w:rPr>
              <w:t>erm</w:t>
            </w:r>
            <w:r>
              <w:rPr>
                <w:rFonts w:eastAsia="Times New Roman"/>
                <w:b w:val="0"/>
                <w:lang w:val="en-AU" w:eastAsia="en-AU"/>
              </w:rPr>
              <w:t>s</w:t>
            </w:r>
            <w:r w:rsidRPr="0065774C">
              <w:rPr>
                <w:rFonts w:eastAsia="Times New Roman"/>
                <w:b w:val="0"/>
                <w:lang w:val="en-AU" w:eastAsia="en-AU"/>
              </w:rPr>
              <w:t xml:space="preserve"> 1 and 2. </w:t>
            </w:r>
            <w:r>
              <w:rPr>
                <w:rFonts w:eastAsia="Times New Roman"/>
                <w:b w:val="0"/>
                <w:lang w:val="en-AU" w:eastAsia="en-AU"/>
              </w:rPr>
              <w:t xml:space="preserve">The first intervention </w:t>
            </w:r>
            <w:r w:rsidRPr="0065774C">
              <w:rPr>
                <w:rFonts w:eastAsia="Times New Roman"/>
                <w:b w:val="0"/>
                <w:lang w:val="en-AU" w:eastAsia="en-AU"/>
              </w:rPr>
              <w:t>involve</w:t>
            </w:r>
            <w:r>
              <w:rPr>
                <w:rFonts w:eastAsia="Times New Roman"/>
                <w:b w:val="0"/>
                <w:lang w:val="en-AU" w:eastAsia="en-AU"/>
              </w:rPr>
              <w:t>d</w:t>
            </w:r>
            <w:r w:rsidRPr="0065774C">
              <w:rPr>
                <w:rFonts w:eastAsia="Times New Roman"/>
                <w:b w:val="0"/>
                <w:lang w:val="en-AU" w:eastAsia="en-AU"/>
              </w:rPr>
              <w:t xml:space="preserve"> using </w:t>
            </w:r>
            <w:r w:rsidRPr="005E09B0">
              <w:rPr>
                <w:rFonts w:eastAsia="Times New Roman"/>
                <w:b w:val="0"/>
                <w:i/>
                <w:lang w:val="en-AU" w:eastAsia="en-AU"/>
              </w:rPr>
              <w:t>Learning Observations</w:t>
            </w:r>
            <w:r w:rsidRPr="0065774C">
              <w:rPr>
                <w:rFonts w:eastAsia="Times New Roman"/>
                <w:b w:val="0"/>
                <w:lang w:val="en-AU" w:eastAsia="en-AU"/>
              </w:rPr>
              <w:t xml:space="preserve"> to int</w:t>
            </w:r>
            <w:r>
              <w:rPr>
                <w:rFonts w:eastAsia="Times New Roman"/>
                <w:b w:val="0"/>
                <w:lang w:val="en-AU" w:eastAsia="en-AU"/>
              </w:rPr>
              <w:t>ervene in student learning, challenge</w:t>
            </w:r>
            <w:r w:rsidRPr="0065774C">
              <w:rPr>
                <w:rFonts w:eastAsia="Times New Roman"/>
                <w:b w:val="0"/>
                <w:lang w:val="en-AU" w:eastAsia="en-AU"/>
              </w:rPr>
              <w:t xml:space="preserve"> students</w:t>
            </w:r>
            <w:r>
              <w:rPr>
                <w:rFonts w:eastAsia="Times New Roman"/>
                <w:b w:val="0"/>
                <w:lang w:val="en-AU" w:eastAsia="en-AU"/>
              </w:rPr>
              <w:t>,</w:t>
            </w:r>
            <w:r w:rsidRPr="0065774C">
              <w:rPr>
                <w:rFonts w:eastAsia="Times New Roman"/>
                <w:b w:val="0"/>
                <w:lang w:val="en-AU" w:eastAsia="en-AU"/>
              </w:rPr>
              <w:t xml:space="preserve"> and note their approach to set tasks. The second </w:t>
            </w:r>
            <w:r>
              <w:rPr>
                <w:rFonts w:eastAsia="Times New Roman"/>
                <w:b w:val="0"/>
                <w:lang w:val="en-AU" w:eastAsia="en-AU"/>
              </w:rPr>
              <w:t xml:space="preserve">intervention </w:t>
            </w:r>
            <w:r w:rsidRPr="0065774C">
              <w:rPr>
                <w:rFonts w:eastAsia="Times New Roman"/>
                <w:b w:val="0"/>
                <w:lang w:val="en-AU" w:eastAsia="en-AU"/>
              </w:rPr>
              <w:t>involve</w:t>
            </w:r>
            <w:r>
              <w:rPr>
                <w:rFonts w:eastAsia="Times New Roman"/>
                <w:b w:val="0"/>
                <w:lang w:val="en-AU" w:eastAsia="en-AU"/>
              </w:rPr>
              <w:t>d</w:t>
            </w:r>
            <w:r w:rsidRPr="0065774C">
              <w:rPr>
                <w:rFonts w:eastAsia="Times New Roman"/>
                <w:b w:val="0"/>
                <w:lang w:val="en-AU" w:eastAsia="en-AU"/>
              </w:rPr>
              <w:t xml:space="preserve"> using </w:t>
            </w:r>
            <w:r w:rsidRPr="005E09B0">
              <w:rPr>
                <w:rFonts w:eastAsia="Times New Roman"/>
                <w:b w:val="0"/>
                <w:i/>
                <w:lang w:val="en-AU" w:eastAsia="en-AU"/>
              </w:rPr>
              <w:t xml:space="preserve">Exit Placemats </w:t>
            </w:r>
            <w:r w:rsidRPr="0065774C">
              <w:rPr>
                <w:rFonts w:eastAsia="Times New Roman"/>
                <w:b w:val="0"/>
                <w:lang w:val="en-AU" w:eastAsia="en-AU"/>
              </w:rPr>
              <w:t>to gather student feedback.</w:t>
            </w:r>
          </w:p>
          <w:p w14:paraId="5D66EEF2" w14:textId="77777777" w:rsidR="000A46F0" w:rsidRDefault="000A46F0" w:rsidP="000A46F0">
            <w:pPr>
              <w:rPr>
                <w:rFonts w:eastAsia="Times New Roman"/>
                <w:b w:val="0"/>
                <w:lang w:val="en-AU" w:eastAsia="en-AU"/>
              </w:rPr>
            </w:pPr>
            <w:r>
              <w:rPr>
                <w:rFonts w:eastAsia="Times New Roman"/>
                <w:b w:val="0"/>
                <w:lang w:val="en-AU" w:eastAsia="en-AU"/>
              </w:rPr>
              <w:t>T</w:t>
            </w:r>
            <w:r w:rsidRPr="0065774C">
              <w:rPr>
                <w:rFonts w:eastAsia="Times New Roman"/>
                <w:b w:val="0"/>
                <w:lang w:val="en-AU" w:eastAsia="en-AU"/>
              </w:rPr>
              <w:t>he teachers</w:t>
            </w:r>
            <w:r>
              <w:rPr>
                <w:rFonts w:eastAsia="Times New Roman"/>
                <w:b w:val="0"/>
                <w:lang w:val="en-AU" w:eastAsia="en-AU"/>
              </w:rPr>
              <w:t xml:space="preserve"> recognised that successfully</w:t>
            </w:r>
            <w:r w:rsidRPr="0065774C">
              <w:rPr>
                <w:rFonts w:eastAsia="Times New Roman"/>
                <w:b w:val="0"/>
                <w:lang w:val="en-AU" w:eastAsia="en-AU"/>
              </w:rPr>
              <w:t xml:space="preserve"> implement</w:t>
            </w:r>
            <w:r>
              <w:rPr>
                <w:rFonts w:eastAsia="Times New Roman"/>
                <w:b w:val="0"/>
                <w:lang w:val="en-AU" w:eastAsia="en-AU"/>
              </w:rPr>
              <w:t>ing</w:t>
            </w:r>
            <w:r w:rsidRPr="0065774C">
              <w:rPr>
                <w:rFonts w:eastAsia="Times New Roman"/>
                <w:b w:val="0"/>
                <w:lang w:val="en-AU" w:eastAsia="en-AU"/>
              </w:rPr>
              <w:t xml:space="preserve"> the</w:t>
            </w:r>
            <w:r>
              <w:rPr>
                <w:rFonts w:eastAsia="Times New Roman"/>
                <w:b w:val="0"/>
                <w:lang w:val="en-AU" w:eastAsia="en-AU"/>
              </w:rPr>
              <w:t xml:space="preserve">ir chosen </w:t>
            </w:r>
            <w:r w:rsidRPr="0065774C">
              <w:rPr>
                <w:rFonts w:eastAsia="Times New Roman"/>
                <w:b w:val="0"/>
                <w:lang w:val="en-AU" w:eastAsia="en-AU"/>
              </w:rPr>
              <w:t>interventions</w:t>
            </w:r>
            <w:r>
              <w:rPr>
                <w:rFonts w:eastAsia="Times New Roman"/>
                <w:b w:val="0"/>
                <w:lang w:val="en-AU" w:eastAsia="en-AU"/>
              </w:rPr>
              <w:t xml:space="preserve"> relied on</w:t>
            </w:r>
            <w:r w:rsidRPr="0065774C">
              <w:rPr>
                <w:rFonts w:eastAsia="Times New Roman"/>
                <w:b w:val="0"/>
                <w:lang w:val="en-AU" w:eastAsia="en-AU"/>
              </w:rPr>
              <w:t xml:space="preserve"> </w:t>
            </w:r>
            <w:r>
              <w:rPr>
                <w:rFonts w:eastAsia="Times New Roman"/>
                <w:b w:val="0"/>
                <w:lang w:val="en-AU" w:eastAsia="en-AU"/>
              </w:rPr>
              <w:t xml:space="preserve">ensuring all students understood the learning goals and success criteria. They agreed to adopt a lesson structure that would be consistent for all classes. </w:t>
            </w:r>
          </w:p>
          <w:p w14:paraId="50E99D1E" w14:textId="77777777" w:rsidR="000A46F0" w:rsidRDefault="000A46F0" w:rsidP="000A46F0">
            <w:pPr>
              <w:rPr>
                <w:rFonts w:eastAsia="Times New Roman"/>
                <w:b w:val="0"/>
                <w:lang w:val="en-AU" w:eastAsia="en-AU"/>
              </w:rPr>
            </w:pPr>
            <w:r>
              <w:rPr>
                <w:rFonts w:eastAsia="Times New Roman"/>
                <w:b w:val="0"/>
                <w:lang w:val="en-AU" w:eastAsia="en-AU"/>
              </w:rPr>
              <w:t xml:space="preserve">For the first feedback intervention, the PLC </w:t>
            </w:r>
            <w:r w:rsidRPr="0065774C">
              <w:rPr>
                <w:rFonts w:eastAsia="Times New Roman"/>
                <w:b w:val="0"/>
                <w:lang w:val="en-AU" w:eastAsia="en-AU"/>
              </w:rPr>
              <w:t>focus</w:t>
            </w:r>
            <w:r>
              <w:rPr>
                <w:rFonts w:eastAsia="Times New Roman"/>
                <w:b w:val="0"/>
                <w:lang w:val="en-AU" w:eastAsia="en-AU"/>
              </w:rPr>
              <w:t>ed</w:t>
            </w:r>
            <w:r w:rsidRPr="0065774C">
              <w:rPr>
                <w:rFonts w:eastAsia="Times New Roman"/>
                <w:b w:val="0"/>
                <w:lang w:val="en-AU" w:eastAsia="en-AU"/>
              </w:rPr>
              <w:t xml:space="preserve"> on </w:t>
            </w:r>
            <w:r>
              <w:rPr>
                <w:rFonts w:eastAsia="Times New Roman"/>
                <w:b w:val="0"/>
                <w:lang w:val="en-AU" w:eastAsia="en-AU"/>
              </w:rPr>
              <w:t xml:space="preserve">how to </w:t>
            </w:r>
            <w:r w:rsidRPr="0065774C">
              <w:rPr>
                <w:rFonts w:eastAsia="Times New Roman"/>
                <w:b w:val="0"/>
                <w:lang w:val="en-AU" w:eastAsia="en-AU"/>
              </w:rPr>
              <w:t>deliver meaningful</w:t>
            </w:r>
            <w:r>
              <w:rPr>
                <w:rFonts w:eastAsia="Times New Roman"/>
                <w:b w:val="0"/>
                <w:lang w:val="en-AU" w:eastAsia="en-AU"/>
              </w:rPr>
              <w:t xml:space="preserve">, </w:t>
            </w:r>
            <w:r w:rsidRPr="0065774C">
              <w:rPr>
                <w:rFonts w:eastAsia="Times New Roman"/>
                <w:b w:val="0"/>
                <w:lang w:val="en-AU" w:eastAsia="en-AU"/>
              </w:rPr>
              <w:t xml:space="preserve">timely feedback </w:t>
            </w:r>
            <w:r>
              <w:rPr>
                <w:rFonts w:eastAsia="Times New Roman"/>
                <w:b w:val="0"/>
                <w:lang w:val="en-AU" w:eastAsia="en-AU"/>
              </w:rPr>
              <w:t>about</w:t>
            </w:r>
            <w:r w:rsidRPr="0065774C">
              <w:rPr>
                <w:rFonts w:eastAsia="Times New Roman"/>
                <w:b w:val="0"/>
                <w:lang w:val="en-AU" w:eastAsia="en-AU"/>
              </w:rPr>
              <w:t xml:space="preserve"> </w:t>
            </w:r>
            <w:r>
              <w:rPr>
                <w:rFonts w:eastAsia="Times New Roman"/>
                <w:b w:val="0"/>
                <w:lang w:val="en-AU" w:eastAsia="en-AU"/>
              </w:rPr>
              <w:t>skills required to complete specific tasks</w:t>
            </w:r>
            <w:r w:rsidRPr="0065774C">
              <w:rPr>
                <w:rFonts w:eastAsia="Times New Roman"/>
                <w:b w:val="0"/>
                <w:lang w:val="en-AU" w:eastAsia="en-AU"/>
              </w:rPr>
              <w:t xml:space="preserve">. </w:t>
            </w:r>
            <w:r>
              <w:rPr>
                <w:rFonts w:eastAsia="Times New Roman"/>
                <w:b w:val="0"/>
                <w:lang w:val="en-AU" w:eastAsia="en-AU"/>
              </w:rPr>
              <w:t>The teachers concentrated on framing feedback so that students could take specific actions to improve their performance and achievement. Their practice goal was to guide</w:t>
            </w:r>
            <w:r w:rsidRPr="0065774C">
              <w:rPr>
                <w:rFonts w:eastAsia="Times New Roman"/>
                <w:b w:val="0"/>
                <w:lang w:val="en-AU" w:eastAsia="en-AU"/>
              </w:rPr>
              <w:t xml:space="preserve"> students </w:t>
            </w:r>
            <w:r>
              <w:rPr>
                <w:rFonts w:eastAsia="Times New Roman"/>
                <w:b w:val="0"/>
                <w:lang w:val="en-AU" w:eastAsia="en-AU"/>
              </w:rPr>
              <w:t>to</w:t>
            </w:r>
            <w:r w:rsidRPr="0065774C">
              <w:rPr>
                <w:rFonts w:eastAsia="Times New Roman"/>
                <w:b w:val="0"/>
                <w:lang w:val="en-AU" w:eastAsia="en-AU"/>
              </w:rPr>
              <w:t xml:space="preserve"> either the next area </w:t>
            </w:r>
            <w:r>
              <w:rPr>
                <w:rFonts w:eastAsia="Times New Roman"/>
                <w:b w:val="0"/>
                <w:lang w:val="en-AU" w:eastAsia="en-AU"/>
              </w:rPr>
              <w:t>of</w:t>
            </w:r>
            <w:r w:rsidRPr="0065774C">
              <w:rPr>
                <w:rFonts w:eastAsia="Times New Roman"/>
                <w:b w:val="0"/>
                <w:lang w:val="en-AU" w:eastAsia="en-AU"/>
              </w:rPr>
              <w:t xml:space="preserve"> focus</w:t>
            </w:r>
            <w:r>
              <w:rPr>
                <w:rFonts w:eastAsia="Times New Roman"/>
                <w:b w:val="0"/>
                <w:lang w:val="en-AU" w:eastAsia="en-AU"/>
              </w:rPr>
              <w:t>,</w:t>
            </w:r>
            <w:r w:rsidRPr="0065774C">
              <w:rPr>
                <w:rFonts w:eastAsia="Times New Roman"/>
                <w:b w:val="0"/>
                <w:lang w:val="en-AU" w:eastAsia="en-AU"/>
              </w:rPr>
              <w:t xml:space="preserve"> or </w:t>
            </w:r>
            <w:r>
              <w:rPr>
                <w:rFonts w:eastAsia="Times New Roman"/>
                <w:b w:val="0"/>
                <w:lang w:val="en-AU" w:eastAsia="en-AU"/>
              </w:rPr>
              <w:t xml:space="preserve">to </w:t>
            </w:r>
            <w:r w:rsidRPr="0065774C">
              <w:rPr>
                <w:rFonts w:eastAsia="Times New Roman"/>
                <w:b w:val="0"/>
                <w:lang w:val="en-AU" w:eastAsia="en-AU"/>
              </w:rPr>
              <w:t xml:space="preserve">a new learning objective. </w:t>
            </w:r>
          </w:p>
          <w:p w14:paraId="2D3D749F" w14:textId="77777777" w:rsidR="000A46F0" w:rsidRPr="0065774C" w:rsidRDefault="000A46F0" w:rsidP="000A46F0">
            <w:pPr>
              <w:rPr>
                <w:rFonts w:eastAsia="Times New Roman"/>
                <w:b w:val="0"/>
                <w:lang w:val="en-AU" w:eastAsia="en-AU"/>
              </w:rPr>
            </w:pPr>
            <w:r>
              <w:rPr>
                <w:rFonts w:eastAsia="Times New Roman"/>
                <w:b w:val="0"/>
                <w:lang w:val="en-AU" w:eastAsia="en-AU"/>
              </w:rPr>
              <w:t xml:space="preserve">The second trial intervention involved </w:t>
            </w:r>
            <w:r w:rsidRPr="00A84D77">
              <w:rPr>
                <w:rFonts w:eastAsia="Times New Roman"/>
                <w:b w:val="0"/>
                <w:i/>
                <w:lang w:val="en-AU" w:eastAsia="en-AU"/>
              </w:rPr>
              <w:t>Exit Placemats</w:t>
            </w:r>
            <w:r>
              <w:rPr>
                <w:rFonts w:eastAsia="Times New Roman"/>
                <w:b w:val="0"/>
                <w:lang w:val="en-AU" w:eastAsia="en-AU"/>
              </w:rPr>
              <w:t>. They</w:t>
            </w:r>
            <w:r w:rsidRPr="0065774C">
              <w:rPr>
                <w:rFonts w:eastAsia="Times New Roman"/>
                <w:b w:val="0"/>
                <w:lang w:val="en-AU" w:eastAsia="en-AU"/>
              </w:rPr>
              <w:t xml:space="preserve"> encourage</w:t>
            </w:r>
            <w:r>
              <w:rPr>
                <w:rFonts w:eastAsia="Times New Roman"/>
                <w:b w:val="0"/>
                <w:lang w:val="en-AU" w:eastAsia="en-AU"/>
              </w:rPr>
              <w:t>d</w:t>
            </w:r>
            <w:r w:rsidRPr="0065774C">
              <w:rPr>
                <w:rFonts w:eastAsia="Times New Roman"/>
                <w:b w:val="0"/>
                <w:lang w:val="en-AU" w:eastAsia="en-AU"/>
              </w:rPr>
              <w:t xml:space="preserve"> </w:t>
            </w:r>
            <w:r>
              <w:rPr>
                <w:rFonts w:eastAsia="Times New Roman"/>
                <w:b w:val="0"/>
                <w:lang w:val="en-AU" w:eastAsia="en-AU"/>
              </w:rPr>
              <w:t xml:space="preserve">students </w:t>
            </w:r>
            <w:r w:rsidRPr="0065774C">
              <w:rPr>
                <w:rFonts w:eastAsia="Times New Roman"/>
                <w:b w:val="0"/>
                <w:lang w:val="en-AU" w:eastAsia="en-AU"/>
              </w:rPr>
              <w:t>to reflect on their confidence in a topic</w:t>
            </w:r>
            <w:r>
              <w:rPr>
                <w:rFonts w:eastAsia="Times New Roman"/>
                <w:b w:val="0"/>
                <w:lang w:val="en-AU" w:eastAsia="en-AU"/>
              </w:rPr>
              <w:t>,</w:t>
            </w:r>
            <w:r w:rsidRPr="0065774C">
              <w:rPr>
                <w:rFonts w:eastAsia="Times New Roman"/>
                <w:b w:val="0"/>
                <w:lang w:val="en-AU" w:eastAsia="en-AU"/>
              </w:rPr>
              <w:t xml:space="preserve"> and </w:t>
            </w:r>
            <w:r>
              <w:rPr>
                <w:rFonts w:eastAsia="Times New Roman"/>
                <w:b w:val="0"/>
                <w:lang w:val="en-AU" w:eastAsia="en-AU"/>
              </w:rPr>
              <w:t xml:space="preserve">to self-assess </w:t>
            </w:r>
            <w:r w:rsidRPr="0065774C">
              <w:rPr>
                <w:rFonts w:eastAsia="Times New Roman"/>
                <w:b w:val="0"/>
                <w:lang w:val="en-AU" w:eastAsia="en-AU"/>
              </w:rPr>
              <w:t>their own learning from the unit</w:t>
            </w:r>
            <w:r>
              <w:rPr>
                <w:rFonts w:eastAsia="Times New Roman"/>
                <w:b w:val="0"/>
                <w:lang w:val="en-AU" w:eastAsia="en-AU"/>
              </w:rPr>
              <w:t xml:space="preserve">. </w:t>
            </w:r>
            <w:r w:rsidRPr="0065774C">
              <w:rPr>
                <w:rFonts w:eastAsia="Times New Roman"/>
                <w:b w:val="0"/>
                <w:lang w:val="en-AU" w:eastAsia="en-AU"/>
              </w:rPr>
              <w:t xml:space="preserve"> </w:t>
            </w:r>
            <w:r>
              <w:rPr>
                <w:rFonts w:eastAsia="Times New Roman"/>
                <w:b w:val="0"/>
                <w:lang w:val="en-AU" w:eastAsia="en-AU"/>
              </w:rPr>
              <w:t>Each teacher analysed the data gathered from student reflection and self-assessment. They then used their findings to inform a classroom discussion in which students offered feedback to the teacher on their teaching practice.</w:t>
            </w:r>
          </w:p>
          <w:p w14:paraId="0309104E" w14:textId="29AFC0BE" w:rsidR="000A46F0" w:rsidRPr="00920B58" w:rsidRDefault="000A46F0" w:rsidP="000A46F0">
            <w:pPr>
              <w:autoSpaceDE w:val="0"/>
              <w:autoSpaceDN w:val="0"/>
              <w:adjustRightInd w:val="0"/>
              <w:spacing w:before="120" w:line="240" w:lineRule="auto"/>
              <w:rPr>
                <w:rFonts w:eastAsia="Times New Roman"/>
                <w:b w:val="0"/>
                <w:bCs w:val="0"/>
                <w:lang w:val="en-AU" w:eastAsia="en-AU"/>
              </w:rPr>
            </w:pPr>
            <w:r w:rsidRPr="0065774C">
              <w:rPr>
                <w:rFonts w:eastAsia="Times New Roman"/>
                <w:b w:val="0"/>
                <w:lang w:val="en-AU" w:eastAsia="en-AU"/>
              </w:rPr>
              <w:t xml:space="preserve">Working in their </w:t>
            </w:r>
            <w:r>
              <w:rPr>
                <w:rFonts w:eastAsia="Times New Roman"/>
                <w:b w:val="0"/>
                <w:lang w:val="en-AU" w:eastAsia="en-AU"/>
              </w:rPr>
              <w:t>PLC</w:t>
            </w:r>
            <w:r w:rsidRPr="0065774C">
              <w:rPr>
                <w:rFonts w:eastAsia="Times New Roman"/>
                <w:b w:val="0"/>
                <w:lang w:val="en-AU" w:eastAsia="en-AU"/>
              </w:rPr>
              <w:t>, the teachers monitor</w:t>
            </w:r>
            <w:r>
              <w:rPr>
                <w:rFonts w:eastAsia="Times New Roman"/>
                <w:b w:val="0"/>
                <w:lang w:val="en-AU" w:eastAsia="en-AU"/>
              </w:rPr>
              <w:t>ed</w:t>
            </w:r>
            <w:r w:rsidRPr="0065774C">
              <w:rPr>
                <w:rFonts w:eastAsia="Times New Roman"/>
                <w:b w:val="0"/>
                <w:lang w:val="en-AU" w:eastAsia="en-AU"/>
              </w:rPr>
              <w:t xml:space="preserve"> the</w:t>
            </w:r>
            <w:r>
              <w:rPr>
                <w:rFonts w:eastAsia="Times New Roman"/>
                <w:b w:val="0"/>
                <w:lang w:val="en-AU" w:eastAsia="en-AU"/>
              </w:rPr>
              <w:t xml:space="preserve"> implementation of their selected </w:t>
            </w:r>
            <w:r w:rsidRPr="0065774C">
              <w:rPr>
                <w:rFonts w:eastAsia="Times New Roman"/>
                <w:b w:val="0"/>
                <w:lang w:val="en-AU" w:eastAsia="en-AU"/>
              </w:rPr>
              <w:t>intervention</w:t>
            </w:r>
            <w:r>
              <w:rPr>
                <w:rFonts w:eastAsia="Times New Roman"/>
                <w:b w:val="0"/>
                <w:lang w:val="en-AU" w:eastAsia="en-AU"/>
              </w:rPr>
              <w:t>s</w:t>
            </w:r>
            <w:r w:rsidRPr="0065774C">
              <w:rPr>
                <w:rFonts w:eastAsia="Times New Roman"/>
                <w:b w:val="0"/>
                <w:lang w:val="en-AU" w:eastAsia="en-AU"/>
              </w:rPr>
              <w:t>, reflect</w:t>
            </w:r>
            <w:r>
              <w:rPr>
                <w:rFonts w:eastAsia="Times New Roman"/>
                <w:b w:val="0"/>
                <w:lang w:val="en-AU" w:eastAsia="en-AU"/>
              </w:rPr>
              <w:t>ed</w:t>
            </w:r>
            <w:r w:rsidRPr="0065774C">
              <w:rPr>
                <w:rFonts w:eastAsia="Times New Roman"/>
                <w:b w:val="0"/>
                <w:lang w:val="en-AU" w:eastAsia="en-AU"/>
              </w:rPr>
              <w:t xml:space="preserve"> on what work</w:t>
            </w:r>
            <w:r>
              <w:rPr>
                <w:rFonts w:eastAsia="Times New Roman"/>
                <w:b w:val="0"/>
                <w:lang w:val="en-AU" w:eastAsia="en-AU"/>
              </w:rPr>
              <w:t>ed,</w:t>
            </w:r>
            <w:r w:rsidRPr="0065774C">
              <w:rPr>
                <w:rFonts w:eastAsia="Times New Roman"/>
                <w:b w:val="0"/>
                <w:lang w:val="en-AU" w:eastAsia="en-AU"/>
              </w:rPr>
              <w:t xml:space="preserve"> and modif</w:t>
            </w:r>
            <w:r>
              <w:rPr>
                <w:rFonts w:eastAsia="Times New Roman"/>
                <w:b w:val="0"/>
                <w:lang w:val="en-AU" w:eastAsia="en-AU"/>
              </w:rPr>
              <w:t xml:space="preserve">ied practice based on the data they collected. </w:t>
            </w:r>
            <w:r w:rsidRPr="00A84D77">
              <w:rPr>
                <w:rFonts w:eastAsia="Times New Roman"/>
                <w:b w:val="0"/>
                <w:i/>
                <w:lang w:val="en-AU" w:eastAsia="en-AU"/>
              </w:rPr>
              <w:t>Exit Placemats</w:t>
            </w:r>
            <w:r w:rsidRPr="0065774C">
              <w:rPr>
                <w:rFonts w:eastAsia="Times New Roman"/>
                <w:b w:val="0"/>
                <w:lang w:val="en-AU" w:eastAsia="en-AU"/>
              </w:rPr>
              <w:t xml:space="preserve"> prove</w:t>
            </w:r>
            <w:r>
              <w:rPr>
                <w:rFonts w:eastAsia="Times New Roman"/>
                <w:b w:val="0"/>
                <w:lang w:val="en-AU" w:eastAsia="en-AU"/>
              </w:rPr>
              <w:t>d</w:t>
            </w:r>
            <w:r w:rsidRPr="0065774C">
              <w:rPr>
                <w:rFonts w:eastAsia="Times New Roman"/>
                <w:b w:val="0"/>
                <w:lang w:val="en-AU" w:eastAsia="en-AU"/>
              </w:rPr>
              <w:t xml:space="preserve"> to be an eff</w:t>
            </w:r>
            <w:r>
              <w:rPr>
                <w:rFonts w:eastAsia="Times New Roman"/>
                <w:b w:val="0"/>
                <w:lang w:val="en-AU" w:eastAsia="en-AU"/>
              </w:rPr>
              <w:t>ective way of enabling</w:t>
            </w:r>
            <w:r w:rsidRPr="0065774C">
              <w:rPr>
                <w:rFonts w:eastAsia="Times New Roman"/>
                <w:b w:val="0"/>
                <w:lang w:val="en-AU" w:eastAsia="en-AU"/>
              </w:rPr>
              <w:t xml:space="preserve"> two-way feedback</w:t>
            </w:r>
            <w:r>
              <w:rPr>
                <w:rFonts w:eastAsia="Times New Roman"/>
                <w:b w:val="0"/>
                <w:lang w:val="en-AU" w:eastAsia="en-AU"/>
              </w:rPr>
              <w:t>, supporting teachers to reflect on their practice, and evaluating the impact of their teaching</w:t>
            </w:r>
            <w:r w:rsidRPr="0065774C">
              <w:rPr>
                <w:rFonts w:eastAsia="Times New Roman"/>
                <w:b w:val="0"/>
                <w:lang w:val="en-AU" w:eastAsia="en-AU"/>
              </w:rPr>
              <w:t>.</w:t>
            </w:r>
          </w:p>
        </w:tc>
      </w:tr>
    </w:tbl>
    <w:p w14:paraId="006FD900" w14:textId="77777777" w:rsidR="000A46F0" w:rsidRDefault="000A46F0" w:rsidP="00C02DD3">
      <w:pPr>
        <w:keepNext/>
        <w:keepLines/>
        <w:spacing w:after="40"/>
        <w:outlineLvl w:val="0"/>
        <w:rPr>
          <w:rFonts w:eastAsiaTheme="majorEastAsia" w:cstheme="majorBidi"/>
          <w:b/>
          <w:bCs/>
          <w:caps/>
          <w:color w:val="AF272F"/>
          <w:sz w:val="20"/>
          <w:szCs w:val="20"/>
        </w:rPr>
      </w:pPr>
    </w:p>
    <w:tbl>
      <w:tblPr>
        <w:tblStyle w:val="ListTable3-Accent2"/>
        <w:tblW w:w="9493" w:type="dxa"/>
        <w:tblLayout w:type="fixed"/>
        <w:tblLook w:val="04A0" w:firstRow="1" w:lastRow="0" w:firstColumn="1" w:lastColumn="0" w:noHBand="0" w:noVBand="1"/>
      </w:tblPr>
      <w:tblGrid>
        <w:gridCol w:w="9493"/>
      </w:tblGrid>
      <w:tr w:rsidR="000A46F0" w:rsidRPr="00B954D4" w14:paraId="3638CD08" w14:textId="77777777" w:rsidTr="000A46F0">
        <w:trPr>
          <w:cnfStyle w:val="100000000000" w:firstRow="1" w:lastRow="0" w:firstColumn="0" w:lastColumn="0" w:oddVBand="0" w:evenVBand="0" w:oddHBand="0" w:evenHBand="0" w:firstRowFirstColumn="0" w:firstRowLastColumn="0" w:lastRowFirstColumn="0" w:lastRowLastColumn="0"/>
          <w:trHeight w:val="93"/>
        </w:trPr>
        <w:tc>
          <w:tcPr>
            <w:cnfStyle w:val="001000000100" w:firstRow="0" w:lastRow="0" w:firstColumn="1" w:lastColumn="0" w:oddVBand="0" w:evenVBand="0" w:oddHBand="0" w:evenHBand="0" w:firstRowFirstColumn="1" w:firstRowLastColumn="0" w:lastRowFirstColumn="0" w:lastRowLastColumn="0"/>
            <w:tcW w:w="9493" w:type="dxa"/>
            <w:tcBorders>
              <w:top w:val="single" w:sz="4" w:space="0" w:color="C0504D" w:themeColor="accent2"/>
              <w:left w:val="single" w:sz="4" w:space="0" w:color="C0504D" w:themeColor="accent2"/>
              <w:right w:val="single" w:sz="4" w:space="0" w:color="C0504D" w:themeColor="accent2"/>
            </w:tcBorders>
            <w:hideMark/>
          </w:tcPr>
          <w:p w14:paraId="48C48540" w14:textId="08A9C9E8" w:rsidR="000A46F0" w:rsidRPr="00B954D4" w:rsidRDefault="000A46F0" w:rsidP="000A46F0">
            <w:pPr>
              <w:autoSpaceDE w:val="0"/>
              <w:autoSpaceDN w:val="0"/>
              <w:adjustRightInd w:val="0"/>
              <w:spacing w:before="120" w:line="240" w:lineRule="auto"/>
              <w:rPr>
                <w:rFonts w:eastAsia="Calibri"/>
                <w:color w:val="000000"/>
                <w:sz w:val="20"/>
                <w:szCs w:val="20"/>
                <w:lang w:val="en-AU"/>
              </w:rPr>
            </w:pPr>
            <w:r w:rsidRPr="00C02DD3">
              <w:rPr>
                <w:rFonts w:eastAsia="Calibri"/>
                <w:color w:val="000000"/>
                <w:sz w:val="20"/>
                <w:szCs w:val="20"/>
                <w:lang w:val="en-AU"/>
              </w:rPr>
              <w:t xml:space="preserve">Example </w:t>
            </w:r>
            <w:r w:rsidR="00830289">
              <w:rPr>
                <w:rFonts w:eastAsia="Calibri"/>
                <w:color w:val="000000"/>
                <w:sz w:val="20"/>
                <w:szCs w:val="20"/>
                <w:lang w:val="en-AU"/>
              </w:rPr>
              <w:t>2</w:t>
            </w:r>
            <w:r w:rsidRPr="00C02DD3">
              <w:rPr>
                <w:rFonts w:eastAsia="Calibri"/>
                <w:color w:val="000000"/>
                <w:sz w:val="20"/>
                <w:szCs w:val="20"/>
                <w:lang w:val="en-AU"/>
              </w:rPr>
              <w:t xml:space="preserve">: </w:t>
            </w:r>
            <w:r>
              <w:rPr>
                <w:rFonts w:eastAsia="Calibri"/>
                <w:color w:val="000000"/>
                <w:sz w:val="20"/>
                <w:szCs w:val="20"/>
                <w:lang w:val="en-AU"/>
              </w:rPr>
              <w:t>Secondary</w:t>
            </w:r>
            <w:r w:rsidRPr="00C02DD3">
              <w:rPr>
                <w:rFonts w:eastAsia="Calibri"/>
                <w:color w:val="000000"/>
                <w:sz w:val="20"/>
                <w:szCs w:val="20"/>
                <w:lang w:val="en-AU"/>
              </w:rPr>
              <w:t xml:space="preserve">  </w:t>
            </w:r>
          </w:p>
        </w:tc>
      </w:tr>
      <w:tr w:rsidR="000A46F0" w:rsidRPr="00920B58" w14:paraId="608C3136" w14:textId="77777777" w:rsidTr="000A46F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9493" w:type="dxa"/>
            <w:tcBorders>
              <w:left w:val="single" w:sz="4" w:space="0" w:color="C0504D" w:themeColor="accent2"/>
              <w:right w:val="single" w:sz="4" w:space="0" w:color="C0504D" w:themeColor="accent2"/>
            </w:tcBorders>
          </w:tcPr>
          <w:p w14:paraId="2FC86259" w14:textId="77777777" w:rsidR="000A46F0" w:rsidRPr="000A46F0" w:rsidRDefault="000A46F0" w:rsidP="000A46F0">
            <w:pPr>
              <w:rPr>
                <w:rFonts w:ascii="Calibri" w:hAnsi="Calibri" w:cs="Times New Roman"/>
                <w:b w:val="0"/>
                <w:bCs w:val="0"/>
                <w:szCs w:val="22"/>
              </w:rPr>
            </w:pPr>
            <w:r w:rsidRPr="000A46F0">
              <w:rPr>
                <w:b w:val="0"/>
                <w:bCs w:val="0"/>
              </w:rPr>
              <w:t xml:space="preserve">A graduate teacher at a metropolitan secondary college identifies collecting and providing feedback as a key development area. With a mentor’s help, the teacher designs a protocol for using verbal and digital feedback as an effective two-way information exchange with students. </w:t>
            </w:r>
          </w:p>
          <w:p w14:paraId="3571C501" w14:textId="77777777" w:rsidR="000A46F0" w:rsidRPr="000A46F0" w:rsidRDefault="000A46F0" w:rsidP="000A46F0">
            <w:pPr>
              <w:rPr>
                <w:b w:val="0"/>
                <w:bCs w:val="0"/>
              </w:rPr>
            </w:pPr>
            <w:r w:rsidRPr="000A46F0">
              <w:rPr>
                <w:b w:val="0"/>
                <w:bCs w:val="0"/>
              </w:rPr>
              <w:t xml:space="preserve">Knowing the importance of linking data with feedback, the mentor demonstrates how to use centralised tests to extract individual achievement data. This data becomes the foundation for meetings with individual students. Together, the teacher and mentor establish a meeting structure. During the meetings, feedback focuses on the task, what needs improvement, and how to go about it. Drawing on the learning intentions and success criteria, the teacher provides feedback on specific aspects of the student’s work, and offers specific advice on how to improve performance.  </w:t>
            </w:r>
          </w:p>
          <w:p w14:paraId="689F7494" w14:textId="77777777" w:rsidR="000A46F0" w:rsidRPr="000A46F0" w:rsidRDefault="000A46F0" w:rsidP="000A46F0">
            <w:pPr>
              <w:rPr>
                <w:b w:val="0"/>
                <w:bCs w:val="0"/>
              </w:rPr>
            </w:pPr>
            <w:r w:rsidRPr="000A46F0">
              <w:rPr>
                <w:b w:val="0"/>
                <w:bCs w:val="0"/>
              </w:rPr>
              <w:t>It proves incredibly powerful to assist students to review results in structured meetings. By centering discussion on clear feedback that encourages reflection, students deepen awareness of their learning. In monitoring the effect of this practice, the graduate teacher makes two observations. First, students are motivated to understand why they made a specific mistake. Second, they have data to help map a pathway for developing the required skills in preparation for next time.</w:t>
            </w:r>
          </w:p>
          <w:p w14:paraId="4D6616F9" w14:textId="48483AF7" w:rsidR="000A46F0" w:rsidRPr="00920B58" w:rsidRDefault="000A46F0" w:rsidP="000A46F0">
            <w:pPr>
              <w:autoSpaceDE w:val="0"/>
              <w:autoSpaceDN w:val="0"/>
              <w:adjustRightInd w:val="0"/>
              <w:spacing w:before="120" w:line="240" w:lineRule="auto"/>
              <w:rPr>
                <w:rFonts w:eastAsia="Times New Roman"/>
                <w:b w:val="0"/>
                <w:bCs w:val="0"/>
                <w:lang w:val="en-AU" w:eastAsia="en-AU"/>
              </w:rPr>
            </w:pPr>
            <w:r w:rsidRPr="000A46F0">
              <w:rPr>
                <w:b w:val="0"/>
                <w:bCs w:val="0"/>
              </w:rPr>
              <w:t>As a second area of professional learning, and leveraging on digital technology skills, mentor and mentee trial Plickers (https://plickers.com/) to track student understanding of, and confidence in, lesson content. Building on traditional mini-whiteboard questioning techniques, each student is assigned a unique QR code. The code is photographed at key lesson stages and used to generate and share polls. This allows students to instantly and confidentially disclose how they think they are progressing. This provides data that captures the extent to which content</w:t>
            </w:r>
            <w:r w:rsidRPr="000A46F0" w:rsidDel="00AD23C7">
              <w:rPr>
                <w:b w:val="0"/>
                <w:bCs w:val="0"/>
              </w:rPr>
              <w:t xml:space="preserve"> </w:t>
            </w:r>
            <w:r w:rsidRPr="000A46F0">
              <w:rPr>
                <w:b w:val="0"/>
                <w:bCs w:val="0"/>
              </w:rPr>
              <w:t>is understood. As it is recorded automatically, feedback collected using Plickers is not only easy to track, it is more accurate as students can answer honestly without being concerned that their peers might judge their responses adversely.</w:t>
            </w:r>
          </w:p>
        </w:tc>
      </w:tr>
    </w:tbl>
    <w:p w14:paraId="6CD2B61D" w14:textId="77777777" w:rsidR="000A46F0" w:rsidRPr="00C02DD3" w:rsidRDefault="000A46F0" w:rsidP="00C02DD3">
      <w:pPr>
        <w:keepNext/>
        <w:keepLines/>
        <w:spacing w:after="40"/>
        <w:outlineLvl w:val="0"/>
        <w:rPr>
          <w:rFonts w:eastAsiaTheme="majorEastAsia" w:cstheme="majorBidi"/>
          <w:b/>
          <w:bCs/>
          <w:caps/>
          <w:color w:val="AF272F"/>
          <w:sz w:val="20"/>
          <w:szCs w:val="20"/>
        </w:rPr>
      </w:pPr>
    </w:p>
    <w:p w14:paraId="14F43E2E" w14:textId="77777777" w:rsidR="00BC0C38" w:rsidRDefault="00BC0C38" w:rsidP="00C02DD3">
      <w:pPr>
        <w:keepNext/>
        <w:keepLines/>
        <w:spacing w:after="40"/>
        <w:outlineLvl w:val="0"/>
        <w:rPr>
          <w:rFonts w:eastAsiaTheme="majorEastAsia" w:cstheme="majorBidi"/>
          <w:b/>
          <w:bCs/>
          <w:caps/>
          <w:color w:val="AF272F"/>
          <w:sz w:val="20"/>
          <w:szCs w:val="20"/>
          <w:lang w:val="en-AU"/>
        </w:rPr>
      </w:pPr>
    </w:p>
    <w:p w14:paraId="63C54CA8" w14:textId="77777777" w:rsidR="00BC0C38" w:rsidRDefault="00BC0C38" w:rsidP="00C02DD3">
      <w:pPr>
        <w:keepNext/>
        <w:keepLines/>
        <w:spacing w:after="40"/>
        <w:outlineLvl w:val="0"/>
        <w:rPr>
          <w:rFonts w:eastAsiaTheme="majorEastAsia" w:cstheme="majorBidi"/>
          <w:b/>
          <w:bCs/>
          <w:caps/>
          <w:color w:val="AF272F"/>
          <w:sz w:val="20"/>
          <w:szCs w:val="20"/>
          <w:lang w:val="en-AU"/>
        </w:rPr>
      </w:pPr>
    </w:p>
    <w:p w14:paraId="615B0937" w14:textId="79022EAB" w:rsidR="00C02DD3" w:rsidRDefault="00C02DD3" w:rsidP="00C02DD3">
      <w:pPr>
        <w:keepNext/>
        <w:keepLines/>
        <w:spacing w:after="40"/>
        <w:outlineLvl w:val="0"/>
        <w:rPr>
          <w:rFonts w:eastAsiaTheme="majorEastAsia" w:cstheme="majorBidi"/>
          <w:b/>
          <w:bCs/>
          <w:caps/>
          <w:color w:val="AF272F"/>
          <w:sz w:val="20"/>
          <w:szCs w:val="20"/>
          <w:lang w:val="en-AU"/>
        </w:rPr>
      </w:pPr>
      <w:r w:rsidRPr="00C02DD3">
        <w:rPr>
          <w:rFonts w:eastAsiaTheme="majorEastAsia" w:cstheme="majorBidi"/>
          <w:b/>
          <w:bCs/>
          <w:caps/>
          <w:color w:val="AF272F"/>
          <w:sz w:val="20"/>
          <w:szCs w:val="20"/>
          <w:lang w:val="en-AU"/>
        </w:rPr>
        <w:t>Continuum OF PRACTICE</w:t>
      </w:r>
    </w:p>
    <w:tbl>
      <w:tblPr>
        <w:tblStyle w:val="ListTable3-Accent2"/>
        <w:tblW w:w="9920" w:type="dxa"/>
        <w:tblLayout w:type="fixed"/>
        <w:tblLook w:val="04A0" w:firstRow="1" w:lastRow="0" w:firstColumn="1" w:lastColumn="0" w:noHBand="0" w:noVBand="1"/>
      </w:tblPr>
      <w:tblGrid>
        <w:gridCol w:w="2122"/>
        <w:gridCol w:w="2126"/>
        <w:gridCol w:w="2977"/>
        <w:gridCol w:w="2695"/>
      </w:tblGrid>
      <w:tr w:rsidR="007F6566" w:rsidRPr="00494BCE" w14:paraId="26A9C074" w14:textId="77777777" w:rsidTr="00BC0C38">
        <w:trPr>
          <w:cnfStyle w:val="100000000000" w:firstRow="1" w:lastRow="0" w:firstColumn="0" w:lastColumn="0" w:oddVBand="0" w:evenVBand="0" w:oddHBand="0" w:evenHBand="0" w:firstRowFirstColumn="0" w:firstRowLastColumn="0" w:lastRowFirstColumn="0" w:lastRowLastColumn="0"/>
          <w:trHeight w:val="93"/>
        </w:trPr>
        <w:tc>
          <w:tcPr>
            <w:cnfStyle w:val="001000000100" w:firstRow="0" w:lastRow="0" w:firstColumn="1" w:lastColumn="0" w:oddVBand="0" w:evenVBand="0" w:oddHBand="0" w:evenHBand="0" w:firstRowFirstColumn="1" w:firstRowLastColumn="0" w:lastRowFirstColumn="0" w:lastRowLastColumn="0"/>
            <w:tcW w:w="2122" w:type="dxa"/>
          </w:tcPr>
          <w:p w14:paraId="75D3E087" w14:textId="77777777" w:rsidR="007F6566" w:rsidRPr="00494BCE" w:rsidRDefault="007F6566" w:rsidP="0041481D">
            <w:pPr>
              <w:autoSpaceDE w:val="0"/>
              <w:autoSpaceDN w:val="0"/>
              <w:adjustRightInd w:val="0"/>
              <w:spacing w:before="120" w:line="240" w:lineRule="auto"/>
              <w:rPr>
                <w:rFonts w:eastAsia="Calibri"/>
                <w:color w:val="000000"/>
                <w:sz w:val="20"/>
                <w:szCs w:val="24"/>
                <w:lang w:val="en-AU"/>
              </w:rPr>
            </w:pPr>
            <w:r w:rsidRPr="00494BCE">
              <w:rPr>
                <w:rFonts w:eastAsia="Calibri"/>
                <w:color w:val="000000"/>
                <w:sz w:val="20"/>
                <w:szCs w:val="20"/>
                <w:lang w:val="en-AU"/>
              </w:rPr>
              <w:t xml:space="preserve">1. Emerging </w:t>
            </w:r>
          </w:p>
        </w:tc>
        <w:tc>
          <w:tcPr>
            <w:tcW w:w="2126" w:type="dxa"/>
          </w:tcPr>
          <w:p w14:paraId="5C59994C" w14:textId="77777777" w:rsidR="007F6566" w:rsidRPr="00494BCE" w:rsidRDefault="007F6566" w:rsidP="0041481D">
            <w:pPr>
              <w:autoSpaceDE w:val="0"/>
              <w:autoSpaceDN w:val="0"/>
              <w:adjustRightInd w:val="0"/>
              <w:spacing w:before="120" w:line="240" w:lineRule="auto"/>
              <w:cnfStyle w:val="100000000000" w:firstRow="1" w:lastRow="0" w:firstColumn="0" w:lastColumn="0" w:oddVBand="0" w:evenVBand="0" w:oddHBand="0" w:evenHBand="0" w:firstRowFirstColumn="0" w:firstRowLastColumn="0" w:lastRowFirstColumn="0" w:lastRowLastColumn="0"/>
              <w:rPr>
                <w:rFonts w:eastAsia="Calibri"/>
                <w:color w:val="000000"/>
                <w:sz w:val="20"/>
                <w:szCs w:val="20"/>
                <w:lang w:val="en-AU"/>
              </w:rPr>
            </w:pPr>
            <w:r w:rsidRPr="00494BCE">
              <w:rPr>
                <w:rFonts w:eastAsia="Calibri"/>
                <w:color w:val="000000"/>
                <w:sz w:val="20"/>
                <w:szCs w:val="20"/>
                <w:lang w:val="en-AU"/>
              </w:rPr>
              <w:t xml:space="preserve">2. Evolving </w:t>
            </w:r>
          </w:p>
        </w:tc>
        <w:tc>
          <w:tcPr>
            <w:tcW w:w="2977" w:type="dxa"/>
          </w:tcPr>
          <w:p w14:paraId="745AD4FE" w14:textId="77777777" w:rsidR="007F6566" w:rsidRPr="00494BCE" w:rsidRDefault="007F6566" w:rsidP="0041481D">
            <w:pPr>
              <w:autoSpaceDE w:val="0"/>
              <w:autoSpaceDN w:val="0"/>
              <w:adjustRightInd w:val="0"/>
              <w:spacing w:before="120" w:line="240" w:lineRule="auto"/>
              <w:cnfStyle w:val="100000000000" w:firstRow="1" w:lastRow="0" w:firstColumn="0" w:lastColumn="0" w:oddVBand="0" w:evenVBand="0" w:oddHBand="0" w:evenHBand="0" w:firstRowFirstColumn="0" w:firstRowLastColumn="0" w:lastRowFirstColumn="0" w:lastRowLastColumn="0"/>
              <w:rPr>
                <w:rFonts w:eastAsia="Calibri"/>
                <w:color w:val="000000"/>
                <w:sz w:val="20"/>
                <w:szCs w:val="20"/>
                <w:lang w:val="en-AU"/>
              </w:rPr>
            </w:pPr>
            <w:r w:rsidRPr="00494BCE">
              <w:rPr>
                <w:rFonts w:eastAsia="Calibri"/>
                <w:color w:val="000000"/>
                <w:sz w:val="20"/>
                <w:szCs w:val="20"/>
                <w:lang w:val="en-AU"/>
              </w:rPr>
              <w:t>3. Embedding</w:t>
            </w:r>
          </w:p>
        </w:tc>
        <w:tc>
          <w:tcPr>
            <w:tcW w:w="2695" w:type="dxa"/>
          </w:tcPr>
          <w:p w14:paraId="5BAA130D" w14:textId="77777777" w:rsidR="007F6566" w:rsidRPr="00494BCE" w:rsidRDefault="007F6566" w:rsidP="0041481D">
            <w:pPr>
              <w:autoSpaceDE w:val="0"/>
              <w:autoSpaceDN w:val="0"/>
              <w:adjustRightInd w:val="0"/>
              <w:spacing w:before="120" w:line="240" w:lineRule="auto"/>
              <w:cnfStyle w:val="100000000000" w:firstRow="1" w:lastRow="0" w:firstColumn="0" w:lastColumn="0" w:oddVBand="0" w:evenVBand="0" w:oddHBand="0" w:evenHBand="0" w:firstRowFirstColumn="0" w:firstRowLastColumn="0" w:lastRowFirstColumn="0" w:lastRowLastColumn="0"/>
              <w:rPr>
                <w:rFonts w:eastAsia="Calibri"/>
                <w:color w:val="000000"/>
                <w:sz w:val="20"/>
                <w:szCs w:val="20"/>
                <w:lang w:val="en-AU"/>
              </w:rPr>
            </w:pPr>
            <w:r w:rsidRPr="00494BCE">
              <w:rPr>
                <w:rFonts w:eastAsia="Calibri"/>
                <w:color w:val="000000"/>
                <w:sz w:val="20"/>
                <w:szCs w:val="20"/>
                <w:lang w:val="en-AU"/>
              </w:rPr>
              <w:t xml:space="preserve">4. Excelling </w:t>
            </w:r>
          </w:p>
        </w:tc>
      </w:tr>
      <w:tr w:rsidR="007F6566" w:rsidRPr="00494BCE" w14:paraId="2ACD86FE" w14:textId="77777777" w:rsidTr="00BC0C38">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5948D6BD" w14:textId="77777777" w:rsidR="007F6566" w:rsidRPr="00D470AC" w:rsidRDefault="007F6566" w:rsidP="0041481D">
            <w:pPr>
              <w:autoSpaceDE w:val="0"/>
              <w:autoSpaceDN w:val="0"/>
              <w:adjustRightInd w:val="0"/>
              <w:spacing w:before="120" w:line="240" w:lineRule="auto"/>
              <w:rPr>
                <w:rFonts w:eastAsia="Calibri"/>
                <w:b w:val="0"/>
                <w:sz w:val="20"/>
                <w:szCs w:val="20"/>
                <w:lang w:val="en-AU"/>
              </w:rPr>
            </w:pPr>
            <w:r w:rsidRPr="00D470AC">
              <w:rPr>
                <w:b w:val="0"/>
              </w:rPr>
              <w:t>Teachers provide students with feedback on strengths and areas for improvement.</w:t>
            </w:r>
          </w:p>
        </w:tc>
        <w:tc>
          <w:tcPr>
            <w:tcW w:w="2126" w:type="dxa"/>
          </w:tcPr>
          <w:p w14:paraId="5A62FE21" w14:textId="77777777" w:rsidR="007F6566" w:rsidRPr="00494BCE" w:rsidRDefault="007F6566"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Calibri"/>
                <w:bCs/>
                <w:sz w:val="16"/>
                <w:szCs w:val="16"/>
                <w:lang w:val="en-AU"/>
              </w:rPr>
            </w:pPr>
            <w:r>
              <w:t>T</w:t>
            </w:r>
            <w:r w:rsidRPr="004730B1">
              <w:t>o progress learning</w:t>
            </w:r>
            <w:r>
              <w:t>,</w:t>
            </w:r>
            <w:r w:rsidRPr="004730B1">
              <w:t xml:space="preserve"> </w:t>
            </w:r>
            <w:r>
              <w:t>t</w:t>
            </w:r>
            <w:r w:rsidRPr="004730B1">
              <w:t>eachers provide students with targeted feedback based on informed and timely judgements of each student’s achievement</w:t>
            </w:r>
            <w:r>
              <w:t>,</w:t>
            </w:r>
            <w:r w:rsidRPr="004730B1">
              <w:t xml:space="preserve"> relative to their learning goals and their needs.</w:t>
            </w:r>
          </w:p>
        </w:tc>
        <w:tc>
          <w:tcPr>
            <w:tcW w:w="2977" w:type="dxa"/>
          </w:tcPr>
          <w:p w14:paraId="22BC204A" w14:textId="77777777" w:rsidR="007F6566" w:rsidRDefault="007F6566"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pPr>
            <w:r w:rsidRPr="004730B1">
              <w:t>All teachers use formative and summative assessment strategies</w:t>
            </w:r>
            <w:r>
              <w:t>,</w:t>
            </w:r>
            <w:r w:rsidRPr="004730B1">
              <w:t xml:space="preserve"> and provide students </w:t>
            </w:r>
            <w:r>
              <w:t xml:space="preserve">with </w:t>
            </w:r>
            <w:r w:rsidRPr="004730B1">
              <w:t>timely feedback t</w:t>
            </w:r>
            <w:r>
              <w:t>hat</w:t>
            </w:r>
            <w:r w:rsidRPr="004730B1">
              <w:t xml:space="preserve"> support</w:t>
            </w:r>
            <w:r>
              <w:t>s</w:t>
            </w:r>
            <w:r w:rsidRPr="004730B1">
              <w:t xml:space="preserve"> individualised learning.</w:t>
            </w:r>
          </w:p>
          <w:p w14:paraId="262F8ABB" w14:textId="77777777" w:rsidR="007F6566" w:rsidRPr="00494BCE" w:rsidRDefault="007F6566"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Calibri"/>
                <w:bCs/>
                <w:lang w:val="en-AU"/>
              </w:rPr>
            </w:pPr>
            <w:r>
              <w:t>Teachers use assessment data as a source of feedback on their teaching practice, implementing changes and interventions where and when required.</w:t>
            </w:r>
          </w:p>
        </w:tc>
        <w:tc>
          <w:tcPr>
            <w:tcW w:w="2695" w:type="dxa"/>
          </w:tcPr>
          <w:p w14:paraId="08E9E53B" w14:textId="77777777" w:rsidR="007F6566" w:rsidRDefault="007F6566"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pPr>
            <w:r w:rsidRPr="004730B1">
              <w:t xml:space="preserve">A range of comprehensive assessment data provides the basis </w:t>
            </w:r>
            <w:r>
              <w:t>for</w:t>
            </w:r>
            <w:r w:rsidRPr="004730B1">
              <w:t xml:space="preserve"> regular feedback</w:t>
            </w:r>
            <w:r>
              <w:t xml:space="preserve"> to students and parents.</w:t>
            </w:r>
          </w:p>
          <w:p w14:paraId="100BABE1" w14:textId="77777777" w:rsidR="007F6566" w:rsidRPr="00494BCE" w:rsidRDefault="007F6566"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t xml:space="preserve">Teachers strategically gather and analyse assessment data to reflect on their practice. Student feedback is actively used to inform teaching. </w:t>
            </w:r>
          </w:p>
        </w:tc>
      </w:tr>
    </w:tbl>
    <w:p w14:paraId="5548DB85" w14:textId="6D333D77" w:rsidR="007F6566" w:rsidRPr="007F6566" w:rsidRDefault="007F6566" w:rsidP="007F6566">
      <w:pPr>
        <w:rPr>
          <w:b/>
          <w:lang w:val="en-AU"/>
        </w:rPr>
      </w:pPr>
    </w:p>
    <w:p w14:paraId="3685BA1A" w14:textId="77777777" w:rsidR="00C02DD3" w:rsidRPr="00C02DD3" w:rsidRDefault="00C02DD3" w:rsidP="00C02DD3">
      <w:pPr>
        <w:keepNext/>
        <w:keepLines/>
        <w:pBdr>
          <w:top w:val="single" w:sz="8" w:space="3" w:color="AF272F"/>
        </w:pBdr>
        <w:spacing w:before="300" w:after="40"/>
        <w:outlineLvl w:val="1"/>
        <w:rPr>
          <w:rFonts w:eastAsiaTheme="majorEastAsia" w:cstheme="majorBidi"/>
          <w:b/>
          <w:caps/>
          <w:color w:val="AF272F"/>
          <w:sz w:val="20"/>
          <w:szCs w:val="20"/>
        </w:rPr>
      </w:pPr>
      <w:r w:rsidRPr="00C02DD3">
        <w:rPr>
          <w:rFonts w:eastAsiaTheme="majorEastAsia" w:cstheme="majorBidi"/>
          <w:b/>
          <w:caps/>
          <w:color w:val="AF272F"/>
          <w:sz w:val="20"/>
          <w:szCs w:val="20"/>
        </w:rPr>
        <w:t>Evidence Base</w:t>
      </w:r>
    </w:p>
    <w:p w14:paraId="76F6228B" w14:textId="77777777" w:rsidR="007F6566" w:rsidRPr="008768C2" w:rsidRDefault="007F6566" w:rsidP="007F6566">
      <w:pPr>
        <w:pStyle w:val="ListParagraph"/>
        <w:numPr>
          <w:ilvl w:val="0"/>
          <w:numId w:val="14"/>
        </w:numPr>
        <w:ind w:left="720"/>
      </w:pPr>
      <w:r w:rsidRPr="008768C2">
        <w:t xml:space="preserve">Evidence for Learning: Teaching and Learning Toolkit </w:t>
      </w:r>
      <w:r>
        <w:t>–</w:t>
      </w:r>
      <w:r w:rsidRPr="008768C2">
        <w:t xml:space="preserve"> Australia</w:t>
      </w:r>
      <w:r>
        <w:t>:</w:t>
      </w:r>
      <w:r w:rsidRPr="008768C2">
        <w:t xml:space="preserve"> </w:t>
      </w:r>
      <w:hyperlink r:id="rId145" w:history="1">
        <w:r w:rsidRPr="00437B7C">
          <w:rPr>
            <w:rStyle w:val="Hyperlink"/>
          </w:rPr>
          <w:t>http://evidenceforlearning.org.au/the-toolkit/</w:t>
        </w:r>
      </w:hyperlink>
      <w:r>
        <w:t xml:space="preserve"> </w:t>
      </w:r>
      <w:r w:rsidRPr="008768C2">
        <w:t xml:space="preserve"> </w:t>
      </w:r>
    </w:p>
    <w:p w14:paraId="5B9833CB" w14:textId="77777777" w:rsidR="007F6566" w:rsidRDefault="007F6566" w:rsidP="007F6566">
      <w:pPr>
        <w:pStyle w:val="ListParagraph"/>
        <w:numPr>
          <w:ilvl w:val="0"/>
          <w:numId w:val="14"/>
        </w:numPr>
        <w:ind w:left="720"/>
      </w:pPr>
      <w:r>
        <w:t xml:space="preserve">Bangert-Drowns, R. L., Kulik, C. L. C., Kulik, J. A. &amp; Morgan, M. (1991). ‘The instructional effect of feedback in test-like events.’ </w:t>
      </w:r>
      <w:r w:rsidRPr="0065265C">
        <w:rPr>
          <w:i/>
        </w:rPr>
        <w:t>Review of Educational Research</w:t>
      </w:r>
      <w:r>
        <w:t>, 61</w:t>
      </w:r>
      <w:r w:rsidRPr="0065265C">
        <w:rPr>
          <w:i/>
        </w:rPr>
        <w:t>(2)</w:t>
      </w:r>
      <w:r>
        <w:t xml:space="preserve">, 213-238: </w:t>
      </w:r>
      <w:hyperlink r:id="rId146" w:history="1">
        <w:r w:rsidRPr="00437B7C">
          <w:rPr>
            <w:rStyle w:val="Hyperlink"/>
          </w:rPr>
          <w:t>http://dx.doi.org/10.3102/00346543061002213</w:t>
        </w:r>
      </w:hyperlink>
      <w:r>
        <w:t xml:space="preserve"> </w:t>
      </w:r>
    </w:p>
    <w:p w14:paraId="7907D1FA" w14:textId="77777777" w:rsidR="007F6566" w:rsidRDefault="007F6566" w:rsidP="007F6566">
      <w:pPr>
        <w:pStyle w:val="ListParagraph"/>
        <w:numPr>
          <w:ilvl w:val="0"/>
          <w:numId w:val="14"/>
        </w:numPr>
        <w:ind w:left="720"/>
      </w:pPr>
      <w:r>
        <w:t xml:space="preserve">Bennett, R.E. (2011). ‘Formative assessment: A critical review.’ </w:t>
      </w:r>
      <w:r w:rsidRPr="0065265C">
        <w:rPr>
          <w:i/>
        </w:rPr>
        <w:t>Assessment in Education: Principles, Policy &amp; Practice</w:t>
      </w:r>
      <w:r>
        <w:t>, 18</w:t>
      </w:r>
      <w:r w:rsidRPr="0065265C">
        <w:rPr>
          <w:i/>
        </w:rPr>
        <w:t>(1)</w:t>
      </w:r>
      <w:r>
        <w:t>, 5-25.</w:t>
      </w:r>
    </w:p>
    <w:p w14:paraId="3C0F5EDA" w14:textId="77777777" w:rsidR="007F6566" w:rsidRDefault="007F6566" w:rsidP="007F6566">
      <w:pPr>
        <w:pStyle w:val="ListParagraph"/>
        <w:numPr>
          <w:ilvl w:val="0"/>
          <w:numId w:val="14"/>
        </w:numPr>
        <w:ind w:left="720"/>
      </w:pPr>
      <w:r>
        <w:t xml:space="preserve">Black, P. &amp; Wiliam, D. (2005). ‘Lessons from around the world: how policies, politics and cultures constrain and afford assessment practices.’ </w:t>
      </w:r>
      <w:r w:rsidRPr="0065265C">
        <w:rPr>
          <w:i/>
        </w:rPr>
        <w:t>Curriculum Journal</w:t>
      </w:r>
      <w:r>
        <w:t xml:space="preserve">, 16, 249-261: </w:t>
      </w:r>
      <w:hyperlink r:id="rId147" w:history="1">
        <w:r w:rsidRPr="00437B7C">
          <w:rPr>
            <w:rStyle w:val="Hyperlink"/>
          </w:rPr>
          <w:t>http://dx.doi.org/10.1080/09585170500136218</w:t>
        </w:r>
      </w:hyperlink>
      <w:r>
        <w:t xml:space="preserve"> </w:t>
      </w:r>
    </w:p>
    <w:p w14:paraId="34B6B4ED" w14:textId="77777777" w:rsidR="007F6566" w:rsidRPr="008768C2" w:rsidRDefault="007F6566" w:rsidP="007F6566">
      <w:pPr>
        <w:pStyle w:val="ListParagraph"/>
        <w:numPr>
          <w:ilvl w:val="0"/>
          <w:numId w:val="14"/>
        </w:numPr>
        <w:ind w:left="720"/>
      </w:pPr>
      <w:r>
        <w:lastRenderedPageBreak/>
        <w:t xml:space="preserve">Black, P. &amp; Wiliam, D. (2009). ‘Developing the theory of formative assessment.’ </w:t>
      </w:r>
      <w:r w:rsidRPr="0065265C">
        <w:rPr>
          <w:i/>
        </w:rPr>
        <w:t>Educational Assessment, Evaluation and Accountability</w:t>
      </w:r>
      <w:r>
        <w:t>, 21</w:t>
      </w:r>
      <w:r w:rsidRPr="0065265C">
        <w:rPr>
          <w:i/>
        </w:rPr>
        <w:t>(1)</w:t>
      </w:r>
      <w:r>
        <w:t xml:space="preserve">, 5-31: </w:t>
      </w:r>
      <w:hyperlink r:id="rId148" w:history="1">
        <w:r w:rsidRPr="00437B7C">
          <w:rPr>
            <w:rStyle w:val="Hyperlink"/>
          </w:rPr>
          <w:t>http://dx.doi.org/10.1007/s11092-008-9068-5</w:t>
        </w:r>
      </w:hyperlink>
      <w:r>
        <w:t xml:space="preserve"> </w:t>
      </w:r>
    </w:p>
    <w:p w14:paraId="6047B8DE" w14:textId="77777777" w:rsidR="007F6566" w:rsidRDefault="007F6566" w:rsidP="007F6566">
      <w:pPr>
        <w:pStyle w:val="ListParagraph"/>
        <w:numPr>
          <w:ilvl w:val="0"/>
          <w:numId w:val="14"/>
        </w:numPr>
        <w:ind w:left="720"/>
      </w:pPr>
      <w:r w:rsidRPr="001024CA">
        <w:t>Dinham, S. (2008)</w:t>
      </w:r>
      <w:r>
        <w:t>.</w:t>
      </w:r>
      <w:r w:rsidRPr="001024CA">
        <w:t xml:space="preserve"> ‘Feedback on Feedback’, </w:t>
      </w:r>
      <w:r w:rsidRPr="0065265C">
        <w:rPr>
          <w:i/>
        </w:rPr>
        <w:t>The National Education Magazine</w:t>
      </w:r>
      <w:r w:rsidRPr="001024CA">
        <w:t>, 20</w:t>
      </w:r>
      <w:r w:rsidRPr="0065265C">
        <w:rPr>
          <w:i/>
        </w:rPr>
        <w:t>(23)</w:t>
      </w:r>
      <w:r>
        <w:t>.</w:t>
      </w:r>
    </w:p>
    <w:p w14:paraId="3A8C1582" w14:textId="77777777" w:rsidR="007F6566" w:rsidRDefault="007F6566" w:rsidP="007F6566">
      <w:pPr>
        <w:pStyle w:val="ListParagraph"/>
        <w:numPr>
          <w:ilvl w:val="0"/>
          <w:numId w:val="14"/>
        </w:numPr>
        <w:ind w:left="720"/>
      </w:pPr>
      <w:r w:rsidRPr="008768C2">
        <w:t>Hattie, J. (2009)</w:t>
      </w:r>
      <w:r>
        <w:t>.</w:t>
      </w:r>
      <w:r w:rsidRPr="008768C2">
        <w:t xml:space="preserve"> </w:t>
      </w:r>
      <w:r w:rsidRPr="0065265C">
        <w:rPr>
          <w:i/>
        </w:rPr>
        <w:t>Visible Learning: A synthesis of over 800 meta-analyses relating to achievement</w:t>
      </w:r>
      <w:r w:rsidRPr="008768C2">
        <w:t>. Milton Park, UK: Routledge.</w:t>
      </w:r>
    </w:p>
    <w:p w14:paraId="2B21F58B" w14:textId="77777777" w:rsidR="007F6566" w:rsidRPr="008768C2" w:rsidRDefault="007F6566" w:rsidP="007F6566">
      <w:pPr>
        <w:pStyle w:val="ListParagraph"/>
        <w:numPr>
          <w:ilvl w:val="0"/>
          <w:numId w:val="14"/>
        </w:numPr>
        <w:ind w:left="720"/>
      </w:pPr>
      <w:r w:rsidRPr="00A74056">
        <w:t>Kluger</w:t>
      </w:r>
      <w:r>
        <w:t>, A.N.</w:t>
      </w:r>
      <w:r w:rsidRPr="00A74056">
        <w:t xml:space="preserve"> &amp; DeNisi</w:t>
      </w:r>
      <w:r>
        <w:t>, A.</w:t>
      </w:r>
      <w:r w:rsidRPr="00A74056">
        <w:t xml:space="preserve"> (1996)</w:t>
      </w:r>
      <w:r>
        <w:t>.</w:t>
      </w:r>
      <w:r w:rsidRPr="00A74056">
        <w:t xml:space="preserve"> </w:t>
      </w:r>
      <w:r>
        <w:t>‘</w:t>
      </w:r>
      <w:r w:rsidRPr="00A74056">
        <w:t>The effects of feedback interventions on performance: A historical review, a met</w:t>
      </w:r>
      <w:r>
        <w:t>a</w:t>
      </w:r>
      <w:r w:rsidRPr="00A74056">
        <w:t>-analysis and a preliminary feedback intervention theory</w:t>
      </w:r>
      <w:r>
        <w:t>.’</w:t>
      </w:r>
      <w:r w:rsidRPr="00A74056">
        <w:t xml:space="preserve"> </w:t>
      </w:r>
      <w:r w:rsidRPr="0065265C">
        <w:rPr>
          <w:i/>
        </w:rPr>
        <w:t>Psychological Bulletin</w:t>
      </w:r>
      <w:r w:rsidRPr="00A74056">
        <w:t>, 119, 254-284</w:t>
      </w:r>
      <w:r>
        <w:t>.</w:t>
      </w:r>
    </w:p>
    <w:p w14:paraId="50D59CC1" w14:textId="77777777" w:rsidR="007F6566" w:rsidRPr="00171119" w:rsidRDefault="007F6566" w:rsidP="007F6566">
      <w:pPr>
        <w:pStyle w:val="ListParagraph"/>
        <w:numPr>
          <w:ilvl w:val="0"/>
          <w:numId w:val="14"/>
        </w:numPr>
        <w:ind w:left="720"/>
        <w:rPr>
          <w:lang w:val="en-AU"/>
        </w:rPr>
      </w:pPr>
      <w:r w:rsidRPr="00171119">
        <w:rPr>
          <w:lang w:val="en-AU"/>
        </w:rPr>
        <w:t>Lemov, D. (2015)</w:t>
      </w:r>
      <w:r>
        <w:rPr>
          <w:lang w:val="en-AU"/>
        </w:rPr>
        <w:t>.</w:t>
      </w:r>
      <w:r w:rsidRPr="00171119">
        <w:rPr>
          <w:lang w:val="en-AU"/>
        </w:rPr>
        <w:t xml:space="preserve"> </w:t>
      </w:r>
      <w:r w:rsidRPr="003D647A">
        <w:rPr>
          <w:i/>
          <w:lang w:val="en-AU"/>
        </w:rPr>
        <w:t>Teach like a champion 2.0: 62 techni</w:t>
      </w:r>
      <w:r>
        <w:rPr>
          <w:i/>
          <w:lang w:val="en-AU"/>
        </w:rPr>
        <w:t>ques that</w:t>
      </w:r>
      <w:r w:rsidRPr="003D647A">
        <w:rPr>
          <w:i/>
          <w:lang w:val="en-AU"/>
        </w:rPr>
        <w:t xml:space="preserve"> put students on the path to college</w:t>
      </w:r>
      <w:r w:rsidRPr="00171119">
        <w:rPr>
          <w:lang w:val="en-AU"/>
        </w:rPr>
        <w:t>. San Francisco, USA</w:t>
      </w:r>
      <w:r>
        <w:rPr>
          <w:lang w:val="en-AU"/>
        </w:rPr>
        <w:t>:</w:t>
      </w:r>
      <w:r w:rsidRPr="00171119">
        <w:rPr>
          <w:lang w:val="en-AU"/>
        </w:rPr>
        <w:t xml:space="preserve"> Jossey-Bass.</w:t>
      </w:r>
    </w:p>
    <w:p w14:paraId="2DEB67FD" w14:textId="77777777" w:rsidR="007F6566" w:rsidRPr="00D470AC" w:rsidRDefault="007F6566" w:rsidP="007F6566">
      <w:pPr>
        <w:pStyle w:val="ListParagraph"/>
        <w:numPr>
          <w:ilvl w:val="0"/>
          <w:numId w:val="14"/>
        </w:numPr>
        <w:ind w:left="720"/>
      </w:pPr>
      <w:r w:rsidRPr="00712C5C">
        <w:rPr>
          <w:lang w:val="en-AU"/>
        </w:rPr>
        <w:t>Marzano, R. J. (2007)</w:t>
      </w:r>
      <w:r>
        <w:rPr>
          <w:lang w:val="en-AU"/>
        </w:rPr>
        <w:t>.</w:t>
      </w:r>
      <w:r w:rsidRPr="00712C5C">
        <w:rPr>
          <w:lang w:val="en-AU"/>
        </w:rPr>
        <w:t xml:space="preserve"> </w:t>
      </w:r>
      <w:r w:rsidRPr="00712C5C">
        <w:rPr>
          <w:i/>
          <w:lang w:val="en-AU"/>
        </w:rPr>
        <w:t>The art and science of teaching: a comprehensive framework for effective instruction</w:t>
      </w:r>
      <w:r w:rsidRPr="00712C5C">
        <w:rPr>
          <w:lang w:val="en-AU"/>
        </w:rPr>
        <w:t>. Alexandria, USA</w:t>
      </w:r>
      <w:r>
        <w:rPr>
          <w:lang w:val="en-AU"/>
        </w:rPr>
        <w:t>:</w:t>
      </w:r>
      <w:r w:rsidRPr="00712C5C">
        <w:rPr>
          <w:lang w:val="en-AU"/>
        </w:rPr>
        <w:t xml:space="preserve"> ASCD.</w:t>
      </w:r>
    </w:p>
    <w:p w14:paraId="3B012083" w14:textId="77777777" w:rsidR="007F6566" w:rsidRPr="008768C2" w:rsidRDefault="007F6566" w:rsidP="007F6566">
      <w:pPr>
        <w:pStyle w:val="ListParagraph"/>
        <w:numPr>
          <w:ilvl w:val="0"/>
          <w:numId w:val="14"/>
        </w:numPr>
        <w:ind w:left="720"/>
      </w:pPr>
      <w:r w:rsidRPr="001024CA">
        <w:t>Wiliam, D. (2011)</w:t>
      </w:r>
      <w:r>
        <w:t>.</w:t>
      </w:r>
      <w:r w:rsidRPr="001024CA">
        <w:t xml:space="preserve"> </w:t>
      </w:r>
      <w:r w:rsidRPr="0065265C">
        <w:rPr>
          <w:i/>
        </w:rPr>
        <w:t xml:space="preserve">Embedded </w:t>
      </w:r>
      <w:r>
        <w:rPr>
          <w:i/>
        </w:rPr>
        <w:t>f</w:t>
      </w:r>
      <w:r w:rsidRPr="0065265C">
        <w:rPr>
          <w:i/>
        </w:rPr>
        <w:t xml:space="preserve">ormative </w:t>
      </w:r>
      <w:r>
        <w:rPr>
          <w:i/>
        </w:rPr>
        <w:t>a</w:t>
      </w:r>
      <w:r w:rsidRPr="0065265C">
        <w:rPr>
          <w:i/>
        </w:rPr>
        <w:t>ssessment</w:t>
      </w:r>
      <w:r>
        <w:t>.</w:t>
      </w:r>
      <w:r w:rsidRPr="001024CA">
        <w:t xml:space="preserve"> </w:t>
      </w:r>
      <w:r>
        <w:t>Melbourne</w:t>
      </w:r>
      <w:r w:rsidRPr="001024CA">
        <w:t>, Australia</w:t>
      </w:r>
      <w:r>
        <w:t>:</w:t>
      </w:r>
      <w:r w:rsidRPr="0025152E">
        <w:t xml:space="preserve"> </w:t>
      </w:r>
      <w:r w:rsidRPr="001024CA">
        <w:t>Hawker Brownlow</w:t>
      </w:r>
      <w:r>
        <w:t>.</w:t>
      </w:r>
    </w:p>
    <w:p w14:paraId="2564F3BA" w14:textId="401B6B74" w:rsidR="00C02DD3" w:rsidRPr="00C02DD3" w:rsidRDefault="00C02DD3" w:rsidP="007F6566">
      <w:pPr>
        <w:ind w:left="720"/>
        <w:contextualSpacing/>
      </w:pPr>
    </w:p>
    <w:p w14:paraId="5A858E68" w14:textId="77777777" w:rsidR="008948C8" w:rsidRDefault="008948C8">
      <w:pPr>
        <w:spacing w:after="0" w:line="240" w:lineRule="auto"/>
        <w:sectPr w:rsidR="008948C8" w:rsidSect="00C02DD3">
          <w:headerReference w:type="default" r:id="rId149"/>
          <w:footerReference w:type="default" r:id="rId150"/>
          <w:type w:val="continuous"/>
          <w:pgSz w:w="11900" w:h="16840"/>
          <w:pgMar w:top="2127" w:right="737" w:bottom="1304" w:left="1304" w:header="624" w:footer="1134" w:gutter="0"/>
          <w:cols w:space="397"/>
          <w:docGrid w:linePitch="360"/>
        </w:sectPr>
      </w:pPr>
    </w:p>
    <w:p w14:paraId="28FBA5F1" w14:textId="1642E12A" w:rsidR="00C02DD3" w:rsidRPr="00C02DD3" w:rsidRDefault="003761BA" w:rsidP="00C02DD3">
      <w:pPr>
        <w:spacing w:line="340" w:lineRule="atLeast"/>
        <w:outlineLvl w:val="0"/>
        <w:rPr>
          <w:rFonts w:eastAsiaTheme="majorEastAsia" w:cstheme="majorBidi"/>
          <w:b/>
          <w:iCs/>
          <w:color w:val="AF272F"/>
          <w:spacing w:val="5"/>
          <w:kern w:val="28"/>
          <w:sz w:val="44"/>
          <w:szCs w:val="52"/>
        </w:rPr>
      </w:pPr>
      <w:r>
        <w:rPr>
          <w:rFonts w:eastAsiaTheme="majorEastAsia" w:cstheme="majorBidi"/>
          <w:b/>
          <w:iCs/>
          <w:color w:val="AF272F"/>
          <w:spacing w:val="5"/>
          <w:kern w:val="28"/>
          <w:sz w:val="44"/>
          <w:szCs w:val="52"/>
        </w:rPr>
        <w:lastRenderedPageBreak/>
        <w:t xml:space="preserve">High Impact Teaching Strategy </w:t>
      </w:r>
      <w:r w:rsidR="00C02DD3" w:rsidRPr="00C02DD3">
        <w:rPr>
          <w:rFonts w:eastAsiaTheme="majorEastAsia" w:cstheme="majorBidi"/>
          <w:b/>
          <w:iCs/>
          <w:color w:val="AF272F"/>
          <w:spacing w:val="5"/>
          <w:kern w:val="28"/>
          <w:sz w:val="44"/>
          <w:szCs w:val="52"/>
        </w:rPr>
        <w:t>9: Metacognitive Strategies</w:t>
      </w:r>
    </w:p>
    <w:p w14:paraId="5919E431" w14:textId="6410B15E" w:rsidR="00C02DD3" w:rsidRPr="00C02DD3" w:rsidRDefault="00C02DD3" w:rsidP="00C02DD3">
      <w:pPr>
        <w:numPr>
          <w:ilvl w:val="1"/>
          <w:numId w:val="0"/>
        </w:numPr>
        <w:spacing w:after="0"/>
        <w:rPr>
          <w:rFonts w:eastAsiaTheme="majorEastAsia" w:cstheme="majorBidi"/>
          <w:color w:val="5A5A59"/>
          <w:sz w:val="27"/>
          <w:szCs w:val="27"/>
        </w:rPr>
      </w:pPr>
      <w:r w:rsidRPr="00C02DD3">
        <w:rPr>
          <w:rFonts w:eastAsiaTheme="majorEastAsia" w:cstheme="majorBidi"/>
          <w:color w:val="5A5A59"/>
          <w:sz w:val="27"/>
          <w:szCs w:val="27"/>
        </w:rPr>
        <w:t xml:space="preserve">Effective teachers use metacognitive strategies to help </w:t>
      </w:r>
      <w:r w:rsidR="008A115E">
        <w:rPr>
          <w:rFonts w:eastAsiaTheme="majorEastAsia" w:cstheme="majorBidi"/>
          <w:color w:val="5A5A59"/>
          <w:sz w:val="27"/>
          <w:szCs w:val="27"/>
        </w:rPr>
        <w:t>students</w:t>
      </w:r>
      <w:r w:rsidRPr="00C02DD3">
        <w:rPr>
          <w:rFonts w:eastAsiaTheme="majorEastAsia" w:cstheme="majorBidi"/>
          <w:color w:val="5A5A59"/>
          <w:sz w:val="27"/>
          <w:szCs w:val="27"/>
        </w:rPr>
        <w:t xml:space="preserve"> develop awareness of their own learning, to self-regulate, and to drive and sustain their motivation to learn  </w:t>
      </w:r>
    </w:p>
    <w:p w14:paraId="51541D3E" w14:textId="77777777" w:rsidR="00C02DD3" w:rsidRPr="00C02DD3" w:rsidRDefault="00C02DD3" w:rsidP="00C02DD3"/>
    <w:p w14:paraId="22F2AD84" w14:textId="77777777" w:rsidR="00C02DD3" w:rsidRPr="00C02DD3" w:rsidRDefault="00C02DD3" w:rsidP="00C02DD3">
      <w:pPr>
        <w:sectPr w:rsidR="00C02DD3" w:rsidRPr="00C02DD3" w:rsidSect="008948C8">
          <w:headerReference w:type="default" r:id="rId151"/>
          <w:footerReference w:type="default" r:id="rId152"/>
          <w:pgSz w:w="11900" w:h="16840"/>
          <w:pgMar w:top="2127" w:right="737" w:bottom="1304" w:left="1304" w:header="624" w:footer="1134" w:gutter="0"/>
          <w:cols w:space="397"/>
          <w:docGrid w:linePitch="360"/>
        </w:sectPr>
      </w:pPr>
    </w:p>
    <w:p w14:paraId="5EF3083D" w14:textId="77777777" w:rsidR="008A115E" w:rsidRPr="00D641B6" w:rsidRDefault="008A115E" w:rsidP="008A115E">
      <w:pPr>
        <w:pStyle w:val="Heading1"/>
        <w:rPr>
          <w:lang w:val="en-AU"/>
        </w:rPr>
      </w:pPr>
      <w:r w:rsidRPr="00D641B6">
        <w:rPr>
          <w:lang w:val="en-AU"/>
        </w:rPr>
        <w:t>Strategy overview</w:t>
      </w:r>
    </w:p>
    <w:p w14:paraId="2C8FE999" w14:textId="77777777" w:rsidR="008A115E" w:rsidRPr="00D641B6" w:rsidRDefault="008A115E" w:rsidP="008A115E">
      <w:pPr>
        <w:pStyle w:val="Heading3"/>
        <w:rPr>
          <w:lang w:val="en-AU"/>
        </w:rPr>
      </w:pPr>
      <w:r w:rsidRPr="00D641B6">
        <w:rPr>
          <w:lang w:val="en-AU"/>
        </w:rPr>
        <w:t xml:space="preserve">Hattie (2009) found an effect size of 0.69 for metacognitive strategies. </w:t>
      </w:r>
    </w:p>
    <w:p w14:paraId="28015977" w14:textId="77777777" w:rsidR="008A115E" w:rsidRPr="00D641B6" w:rsidRDefault="008A115E" w:rsidP="008A115E">
      <w:pPr>
        <w:rPr>
          <w:b/>
          <w:lang w:val="en-AU"/>
        </w:rPr>
      </w:pPr>
      <w:r w:rsidRPr="00D641B6">
        <w:rPr>
          <w:b/>
          <w:lang w:val="en-AU"/>
        </w:rPr>
        <w:t>What is it?</w:t>
      </w:r>
    </w:p>
    <w:p w14:paraId="56D1FDA0" w14:textId="77777777" w:rsidR="008A115E" w:rsidRPr="00D641B6" w:rsidRDefault="008A115E" w:rsidP="008A115E">
      <w:pPr>
        <w:rPr>
          <w:lang w:val="en-AU"/>
        </w:rPr>
      </w:pPr>
      <w:r w:rsidRPr="00D641B6">
        <w:rPr>
          <w:lang w:val="en-AU"/>
        </w:rPr>
        <w:t>Metacognitive strategies empower students to think about their own thinking. Awareness of the learning process enhances control over their own learning. It also enhances personal capacity for self-regulation and managing one's own motivation for learning. Metacognitive activities can include planning how to approach learning tasks, evaluating progress, and monitoring comprehension.</w:t>
      </w:r>
    </w:p>
    <w:p w14:paraId="50FBC355" w14:textId="77777777" w:rsidR="008A115E" w:rsidRPr="00D641B6" w:rsidRDefault="008A115E" w:rsidP="008A115E">
      <w:pPr>
        <w:rPr>
          <w:b/>
          <w:lang w:val="en-AU"/>
        </w:rPr>
      </w:pPr>
      <w:r w:rsidRPr="00D641B6">
        <w:rPr>
          <w:b/>
          <w:lang w:val="en-AU"/>
        </w:rPr>
        <w:t>How effective is it?</w:t>
      </w:r>
    </w:p>
    <w:p w14:paraId="65817668" w14:textId="77777777" w:rsidR="008A115E" w:rsidRPr="00D641B6" w:rsidRDefault="008A115E" w:rsidP="008A115E">
      <w:pPr>
        <w:rPr>
          <w:lang w:val="en-AU"/>
        </w:rPr>
      </w:pPr>
      <w:r w:rsidRPr="00D641B6">
        <w:rPr>
          <w:lang w:val="en-AU"/>
        </w:rPr>
        <w:t>Evidence shows teaching metacognitive strategies can substantially improve student learning. Hattie measured the average effect size of metacognitive strategies at 0.69. The Australian Teaching and Learning Toolkit reports an impact equivalent to 8 additional months of progress.</w:t>
      </w:r>
    </w:p>
    <w:p w14:paraId="32A86E84" w14:textId="77777777" w:rsidR="008A115E" w:rsidRPr="00D641B6" w:rsidRDefault="008A115E" w:rsidP="008A115E">
      <w:pPr>
        <w:rPr>
          <w:b/>
          <w:lang w:val="en-AU"/>
        </w:rPr>
      </w:pPr>
      <w:r w:rsidRPr="00D641B6">
        <w:rPr>
          <w:b/>
          <w:lang w:val="en-AU"/>
        </w:rPr>
        <w:t>Considerations</w:t>
      </w:r>
    </w:p>
    <w:p w14:paraId="02A485AA" w14:textId="77777777" w:rsidR="008A115E" w:rsidRPr="00D641B6" w:rsidRDefault="008A115E" w:rsidP="008A115E">
      <w:pPr>
        <w:rPr>
          <w:lang w:val="en-AU"/>
        </w:rPr>
      </w:pPr>
      <w:r w:rsidRPr="00D641B6">
        <w:rPr>
          <w:lang w:val="en-AU"/>
        </w:rPr>
        <w:t>Students use metacognitive strategies to make the most of classroom instruction and to extend the learning beyond it. Metacognitive strategies do not directly influence how content knowledge is presented to students. In a sense, teaching metacognitive strategies entails teaching students to teach themselves.</w:t>
      </w:r>
    </w:p>
    <w:p w14:paraId="7CA877B6" w14:textId="77777777" w:rsidR="008A115E" w:rsidRPr="00D641B6" w:rsidRDefault="008A115E" w:rsidP="008A115E">
      <w:pPr>
        <w:rPr>
          <w:lang w:val="en-AU"/>
        </w:rPr>
      </w:pPr>
      <w:r w:rsidRPr="00D641B6">
        <w:rPr>
          <w:lang w:val="en-AU"/>
        </w:rPr>
        <w:t>Metacognitive strategies are taught explicitly, extensively modelled, embedded in routines and the lesson structure, and linked to the content being taught.</w:t>
      </w:r>
      <w:r w:rsidRPr="00D641B6">
        <w:rPr>
          <w:color w:val="FF0000"/>
          <w:lang w:val="en-AU"/>
        </w:rPr>
        <w:t xml:space="preserve"> </w:t>
      </w:r>
      <w:r w:rsidRPr="00D641B6">
        <w:rPr>
          <w:lang w:val="en-AU"/>
        </w:rPr>
        <w:t xml:space="preserve">Most importantly, the advantage of using a metacognitive strategy must be clear to students. These considerations apply to basic cognitive skills like notetaking and summarising, and to self-regulation strategies such as self-questioning and self-consequences. </w:t>
      </w:r>
    </w:p>
    <w:p w14:paraId="660580B8" w14:textId="77777777" w:rsidR="008A115E" w:rsidRPr="00D641B6" w:rsidRDefault="008A115E" w:rsidP="008A115E">
      <w:pPr>
        <w:rPr>
          <w:lang w:val="en-AU"/>
        </w:rPr>
      </w:pPr>
    </w:p>
    <w:p w14:paraId="7C28107F" w14:textId="77777777" w:rsidR="008A115E" w:rsidRPr="00D641B6" w:rsidRDefault="008A115E" w:rsidP="008A115E">
      <w:pPr>
        <w:rPr>
          <w:lang w:val="en-AU"/>
        </w:rPr>
      </w:pPr>
    </w:p>
    <w:p w14:paraId="280DC96E" w14:textId="77777777" w:rsidR="008A115E" w:rsidRPr="00D641B6" w:rsidRDefault="008A115E" w:rsidP="008A115E">
      <w:pPr>
        <w:pStyle w:val="Heading1"/>
        <w:rPr>
          <w:lang w:val="en-AU"/>
        </w:rPr>
      </w:pPr>
      <w:r w:rsidRPr="00D641B6">
        <w:rPr>
          <w:lang w:val="en-AU"/>
        </w:rPr>
        <w:t>This strategy is demonstrated when THE TEACHER:</w:t>
      </w:r>
    </w:p>
    <w:p w14:paraId="33F54D04" w14:textId="77777777" w:rsidR="008A115E" w:rsidRPr="00D641B6" w:rsidRDefault="008A115E" w:rsidP="006C24EC">
      <w:pPr>
        <w:pStyle w:val="ListParagraph"/>
        <w:numPr>
          <w:ilvl w:val="0"/>
          <w:numId w:val="14"/>
        </w:numPr>
        <w:ind w:left="426"/>
        <w:rPr>
          <w:lang w:val="en-AU"/>
        </w:rPr>
      </w:pPr>
      <w:r w:rsidRPr="00D641B6">
        <w:rPr>
          <w:lang w:val="en-AU"/>
        </w:rPr>
        <w:t>provides students with specific strategies to set goals, and monitor and evaluate their learning progress</w:t>
      </w:r>
    </w:p>
    <w:p w14:paraId="649853F0" w14:textId="77777777" w:rsidR="008A115E" w:rsidRPr="00D641B6" w:rsidRDefault="008A115E" w:rsidP="006C24EC">
      <w:pPr>
        <w:pStyle w:val="ListParagraph"/>
        <w:numPr>
          <w:ilvl w:val="0"/>
          <w:numId w:val="14"/>
        </w:numPr>
        <w:ind w:left="426"/>
        <w:rPr>
          <w:lang w:val="en-AU"/>
        </w:rPr>
      </w:pPr>
      <w:r w:rsidRPr="00D641B6">
        <w:rPr>
          <w:lang w:val="en-AU"/>
        </w:rPr>
        <w:t>assists students to identify and use strategies that support them to achieve learning goals</w:t>
      </w:r>
    </w:p>
    <w:p w14:paraId="42D914F3" w14:textId="77777777" w:rsidR="008A115E" w:rsidRPr="00D641B6" w:rsidRDefault="008A115E" w:rsidP="006C24EC">
      <w:pPr>
        <w:pStyle w:val="ListParagraph"/>
        <w:numPr>
          <w:ilvl w:val="0"/>
          <w:numId w:val="14"/>
        </w:numPr>
        <w:ind w:left="426"/>
        <w:rPr>
          <w:lang w:val="en-AU"/>
        </w:rPr>
      </w:pPr>
      <w:bookmarkStart w:id="4" w:name="_Hlk482427794"/>
      <w:r w:rsidRPr="00D641B6">
        <w:rPr>
          <w:lang w:val="en-AU"/>
        </w:rPr>
        <w:t>demonstrates how to use a particular metacognitive strategy in ways that make content knowledge more accessible, malleable and intriguing</w:t>
      </w:r>
    </w:p>
    <w:bookmarkEnd w:id="4"/>
    <w:p w14:paraId="1D05844C" w14:textId="77777777" w:rsidR="008A115E" w:rsidRPr="00D641B6" w:rsidRDefault="008A115E" w:rsidP="006C24EC">
      <w:pPr>
        <w:pStyle w:val="ListParagraph"/>
        <w:numPr>
          <w:ilvl w:val="0"/>
          <w:numId w:val="14"/>
        </w:numPr>
        <w:ind w:left="426"/>
        <w:rPr>
          <w:lang w:val="en-AU"/>
        </w:rPr>
      </w:pPr>
      <w:r w:rsidRPr="00D641B6">
        <w:rPr>
          <w:lang w:val="en-AU"/>
        </w:rPr>
        <w:t>uses a variety of learning and assessment strategies to scaffold and personalise the learning process</w:t>
      </w:r>
    </w:p>
    <w:p w14:paraId="77B11F2A" w14:textId="77777777" w:rsidR="008A115E" w:rsidRPr="00D641B6" w:rsidRDefault="008A115E" w:rsidP="006C24EC">
      <w:pPr>
        <w:pStyle w:val="ListParagraph"/>
        <w:numPr>
          <w:ilvl w:val="0"/>
          <w:numId w:val="14"/>
        </w:numPr>
        <w:ind w:left="426"/>
        <w:rPr>
          <w:lang w:val="en-AU"/>
        </w:rPr>
      </w:pPr>
      <w:r w:rsidRPr="00D641B6">
        <w:rPr>
          <w:lang w:val="en-AU"/>
        </w:rPr>
        <w:t>provides support and scaffolding for tasks through checklists, self-questioning, student-teacher conferences and self-assessment</w:t>
      </w:r>
    </w:p>
    <w:p w14:paraId="61057A01" w14:textId="77777777" w:rsidR="008A115E" w:rsidRPr="00D641B6" w:rsidRDefault="008A115E" w:rsidP="006C24EC">
      <w:pPr>
        <w:pStyle w:val="ListParagraph"/>
        <w:numPr>
          <w:ilvl w:val="0"/>
          <w:numId w:val="14"/>
        </w:numPr>
        <w:ind w:left="426"/>
        <w:rPr>
          <w:lang w:val="en-AU"/>
        </w:rPr>
      </w:pPr>
      <w:r w:rsidRPr="00D641B6">
        <w:rPr>
          <w:lang w:val="en-AU"/>
        </w:rPr>
        <w:t>uses ICT to increase student choice and flexible learning.</w:t>
      </w:r>
    </w:p>
    <w:p w14:paraId="2A2659FF" w14:textId="77777777" w:rsidR="008A115E" w:rsidRPr="00D641B6" w:rsidRDefault="008A115E" w:rsidP="008A115E">
      <w:pPr>
        <w:pStyle w:val="Heading1"/>
        <w:rPr>
          <w:lang w:val="en-AU"/>
        </w:rPr>
      </w:pPr>
      <w:r w:rsidRPr="00D641B6">
        <w:rPr>
          <w:lang w:val="en-AU"/>
        </w:rPr>
        <w:t xml:space="preserve">This strategy is NOT demonstrated when the teacher: </w:t>
      </w:r>
    </w:p>
    <w:p w14:paraId="1C57591D" w14:textId="77777777" w:rsidR="008A115E" w:rsidRPr="00D641B6" w:rsidRDefault="008A115E" w:rsidP="006C24EC">
      <w:pPr>
        <w:pStyle w:val="ListParagraph"/>
        <w:numPr>
          <w:ilvl w:val="0"/>
          <w:numId w:val="14"/>
        </w:numPr>
        <w:ind w:left="426"/>
        <w:rPr>
          <w:lang w:val="en-AU"/>
        </w:rPr>
      </w:pPr>
      <w:bookmarkStart w:id="5" w:name="_Hlk482428202"/>
      <w:r w:rsidRPr="00D641B6">
        <w:rPr>
          <w:lang w:val="en-AU"/>
        </w:rPr>
        <w:t>gives students a choice of activities but does not explain how they can use specific strategies to achieve particular learning goals</w:t>
      </w:r>
      <w:bookmarkEnd w:id="5"/>
    </w:p>
    <w:p w14:paraId="5E028054" w14:textId="77777777" w:rsidR="008A115E" w:rsidRPr="00D641B6" w:rsidRDefault="008A115E" w:rsidP="006C24EC">
      <w:pPr>
        <w:pStyle w:val="ListParagraph"/>
        <w:numPr>
          <w:ilvl w:val="0"/>
          <w:numId w:val="14"/>
        </w:numPr>
        <w:ind w:left="426"/>
        <w:rPr>
          <w:lang w:val="en-AU"/>
        </w:rPr>
      </w:pPr>
      <w:r w:rsidRPr="00D641B6">
        <w:rPr>
          <w:lang w:val="en-AU"/>
        </w:rPr>
        <w:t xml:space="preserve">does not encourage students to take responsibility for their own learning, or for applying metacognitive strategies. </w:t>
      </w:r>
    </w:p>
    <w:p w14:paraId="21020BB5" w14:textId="77777777" w:rsidR="008A115E" w:rsidRPr="00D641B6" w:rsidRDefault="008A115E" w:rsidP="008A115E">
      <w:pPr>
        <w:pStyle w:val="Heading1"/>
        <w:rPr>
          <w:lang w:val="en-AU"/>
        </w:rPr>
      </w:pPr>
      <w:r w:rsidRPr="00D641B6">
        <w:rPr>
          <w:lang w:val="en-AU"/>
        </w:rPr>
        <w:t xml:space="preserve">This strategy is demonstrated when STUDENTS: </w:t>
      </w:r>
    </w:p>
    <w:p w14:paraId="6687D586" w14:textId="77777777" w:rsidR="008A115E" w:rsidRPr="00D641B6" w:rsidRDefault="008A115E" w:rsidP="006C24EC">
      <w:pPr>
        <w:pStyle w:val="ListParagraph"/>
        <w:numPr>
          <w:ilvl w:val="0"/>
          <w:numId w:val="30"/>
        </w:numPr>
        <w:ind w:left="426"/>
        <w:rPr>
          <w:lang w:val="en-AU"/>
        </w:rPr>
      </w:pPr>
      <w:r w:rsidRPr="00D641B6">
        <w:rPr>
          <w:lang w:val="en-AU"/>
        </w:rPr>
        <w:t>have a repertoire of learning strategies and can select strategies appropriate for the learning goals</w:t>
      </w:r>
    </w:p>
    <w:p w14:paraId="04176D6B" w14:textId="77777777" w:rsidR="008A115E" w:rsidRPr="00D641B6" w:rsidRDefault="008A115E" w:rsidP="006C24EC">
      <w:pPr>
        <w:pStyle w:val="ListParagraph"/>
        <w:numPr>
          <w:ilvl w:val="0"/>
          <w:numId w:val="30"/>
        </w:numPr>
        <w:ind w:left="426"/>
        <w:rPr>
          <w:lang w:val="en-AU"/>
        </w:rPr>
      </w:pPr>
      <w:r w:rsidRPr="00D641B6">
        <w:rPr>
          <w:lang w:val="en-AU"/>
        </w:rPr>
        <w:t xml:space="preserve">reflect on their learning processes, self-assess and acknowledge the impact of effort on achievement </w:t>
      </w:r>
    </w:p>
    <w:p w14:paraId="11CD5F64" w14:textId="77777777" w:rsidR="008A115E" w:rsidRPr="00D641B6" w:rsidRDefault="008A115E" w:rsidP="006C24EC">
      <w:pPr>
        <w:pStyle w:val="ListParagraph"/>
        <w:numPr>
          <w:ilvl w:val="0"/>
          <w:numId w:val="30"/>
        </w:numPr>
        <w:ind w:left="426"/>
        <w:rPr>
          <w:lang w:val="en-AU"/>
        </w:rPr>
      </w:pPr>
      <w:r w:rsidRPr="00D641B6">
        <w:rPr>
          <w:lang w:val="en-AU"/>
        </w:rPr>
        <w:t>actively seek out feedback because they value it as a way to improve understanding of how they learn</w:t>
      </w:r>
    </w:p>
    <w:p w14:paraId="0ED137AD" w14:textId="77777777" w:rsidR="008A115E" w:rsidRPr="00D641B6" w:rsidRDefault="008A115E" w:rsidP="006C24EC">
      <w:pPr>
        <w:pStyle w:val="ListParagraph"/>
        <w:numPr>
          <w:ilvl w:val="0"/>
          <w:numId w:val="30"/>
        </w:numPr>
        <w:ind w:left="426"/>
        <w:rPr>
          <w:lang w:val="en-AU"/>
        </w:rPr>
      </w:pPr>
      <w:r w:rsidRPr="00D641B6">
        <w:rPr>
          <w:lang w:val="en-AU"/>
        </w:rPr>
        <w:t>are capable of self-regulation and proactively take control of, and responsibility for, their own learning.</w:t>
      </w:r>
    </w:p>
    <w:p w14:paraId="7CC32109" w14:textId="77777777" w:rsidR="00F5057D" w:rsidRDefault="00F5057D">
      <w:pPr>
        <w:spacing w:after="0" w:line="240" w:lineRule="auto"/>
        <w:rPr>
          <w:rFonts w:eastAsiaTheme="majorEastAsia" w:cstheme="majorBidi"/>
          <w:b/>
          <w:bCs/>
          <w:caps/>
          <w:color w:val="AF272F"/>
          <w:sz w:val="20"/>
          <w:szCs w:val="20"/>
        </w:rPr>
      </w:pPr>
      <w:r>
        <w:rPr>
          <w:rFonts w:eastAsiaTheme="majorEastAsia" w:cstheme="majorBidi"/>
          <w:b/>
          <w:bCs/>
          <w:caps/>
          <w:color w:val="AF272F"/>
          <w:sz w:val="20"/>
          <w:szCs w:val="20"/>
        </w:rPr>
        <w:br w:type="page"/>
      </w:r>
    </w:p>
    <w:p w14:paraId="0C8F076E" w14:textId="2FCD9468" w:rsidR="00C02DD3" w:rsidRPr="00C02DD3" w:rsidRDefault="00C02DD3" w:rsidP="00C02DD3">
      <w:pPr>
        <w:keepNext/>
        <w:keepLines/>
        <w:spacing w:after="40"/>
        <w:outlineLvl w:val="0"/>
        <w:rPr>
          <w:rFonts w:eastAsiaTheme="majorEastAsia" w:cstheme="majorBidi"/>
          <w:b/>
          <w:bCs/>
          <w:caps/>
          <w:color w:val="AF272F"/>
          <w:sz w:val="20"/>
          <w:szCs w:val="20"/>
        </w:rPr>
      </w:pPr>
      <w:r w:rsidRPr="00C02DD3">
        <w:rPr>
          <w:rFonts w:eastAsiaTheme="majorEastAsia" w:cstheme="majorBidi"/>
          <w:b/>
          <w:bCs/>
          <w:caps/>
          <w:color w:val="AF272F"/>
          <w:sz w:val="20"/>
          <w:szCs w:val="20"/>
        </w:rPr>
        <w:lastRenderedPageBreak/>
        <w:t xml:space="preserve">Resources: </w:t>
      </w:r>
    </w:p>
    <w:p w14:paraId="661CCE97" w14:textId="77777777" w:rsidR="00C02DD3" w:rsidRPr="00C02DD3" w:rsidRDefault="00C02DD3" w:rsidP="00310A4A">
      <w:pPr>
        <w:numPr>
          <w:ilvl w:val="0"/>
          <w:numId w:val="15"/>
        </w:numPr>
        <w:spacing w:after="80"/>
        <w:ind w:left="284" w:hanging="357"/>
      </w:pPr>
      <w:r w:rsidRPr="00C02DD3">
        <w:t>AITSL video:</w:t>
      </w:r>
    </w:p>
    <w:p w14:paraId="6194E366" w14:textId="7AA97C9D" w:rsidR="00C02DD3" w:rsidRPr="00C02DD3" w:rsidRDefault="00C02DD3" w:rsidP="00310A4A">
      <w:pPr>
        <w:spacing w:after="80"/>
        <w:ind w:left="284"/>
      </w:pPr>
      <w:r w:rsidRPr="00C02DD3">
        <w:t xml:space="preserve">Inquiry learning in play spaces: </w:t>
      </w:r>
      <w:hyperlink r:id="rId153" w:history="1">
        <w:r w:rsidR="004732D6" w:rsidRPr="007D4C39">
          <w:rPr>
            <w:rStyle w:val="Hyperlink"/>
          </w:rPr>
          <w:t>https://www.youtube.com/watch?v=G4BEMQuUk9s</w:t>
        </w:r>
      </w:hyperlink>
      <w:r w:rsidR="004732D6">
        <w:t xml:space="preserve"> </w:t>
      </w:r>
      <w:r w:rsidRPr="00C02DD3">
        <w:t xml:space="preserve"> </w:t>
      </w:r>
    </w:p>
    <w:p w14:paraId="37AB7B76" w14:textId="0D6717BC" w:rsidR="004732D6" w:rsidRPr="00310A4A" w:rsidRDefault="00C02DD3" w:rsidP="004732D6">
      <w:pPr>
        <w:numPr>
          <w:ilvl w:val="0"/>
          <w:numId w:val="15"/>
        </w:numPr>
        <w:ind w:left="284"/>
        <w:contextualSpacing/>
        <w:rPr>
          <w:lang w:val="en-AU"/>
        </w:rPr>
      </w:pPr>
      <w:r w:rsidRPr="00C02DD3">
        <w:t xml:space="preserve">New Pedagogies for Deep Learning – Examples from Victorian schools: </w:t>
      </w:r>
      <w:hyperlink r:id="rId154" w:history="1">
        <w:r w:rsidR="004732D6" w:rsidRPr="007D4C39">
          <w:rPr>
            <w:rStyle w:val="Hyperlink"/>
          </w:rPr>
          <w:t>http://fuse.education.vic.gov.au/Resource/LandingPage?ObjectId=fadaf2dd-1faf-4626-a300-126b09b1951f</w:t>
        </w:r>
      </w:hyperlink>
      <w:r w:rsidR="004732D6">
        <w:t xml:space="preserve"> </w:t>
      </w:r>
    </w:p>
    <w:p w14:paraId="48AC4006" w14:textId="69C3A3E8" w:rsidR="004732D6" w:rsidRDefault="004732D6" w:rsidP="004732D6">
      <w:pPr>
        <w:pStyle w:val="ListParagraph"/>
        <w:numPr>
          <w:ilvl w:val="0"/>
          <w:numId w:val="15"/>
        </w:numPr>
        <w:spacing w:after="80"/>
        <w:ind w:left="284" w:hanging="357"/>
        <w:contextualSpacing w:val="0"/>
      </w:pPr>
      <w:r>
        <w:t>Practice Principle 3: Student voice, agency and leadership empower students and build school pride, and Practice Principle 5: Deep learning challenges students to construct and apply new knowledge</w:t>
      </w:r>
    </w:p>
    <w:p w14:paraId="1320FE13" w14:textId="27EC4965" w:rsidR="004732D6" w:rsidRDefault="00DF119F" w:rsidP="004732D6">
      <w:pPr>
        <w:pStyle w:val="ListParagraph"/>
        <w:spacing w:after="0"/>
        <w:ind w:left="284" w:right="336"/>
        <w:rPr>
          <w:rStyle w:val="Hyperlink"/>
        </w:rPr>
      </w:pPr>
      <w:hyperlink r:id="rId155" w:history="1">
        <w:r w:rsidR="004732D6" w:rsidRPr="00EB367E">
          <w:rPr>
            <w:rStyle w:val="Hyperlink"/>
          </w:rPr>
          <w:t>https://www.education.vic.gov.au/school/teachers/teachingresources/practice/improve/Pages/principlesexcellence.aspx</w:t>
        </w:r>
      </w:hyperlink>
    </w:p>
    <w:p w14:paraId="2EC85F70" w14:textId="77777777" w:rsidR="00310A4A" w:rsidRDefault="00310A4A" w:rsidP="004732D6">
      <w:pPr>
        <w:pStyle w:val="ListParagraph"/>
        <w:spacing w:after="0"/>
        <w:ind w:left="284" w:right="336"/>
      </w:pPr>
    </w:p>
    <w:p w14:paraId="73BFD4D9" w14:textId="44735259" w:rsidR="004732D6" w:rsidRDefault="004732D6" w:rsidP="004732D6">
      <w:pPr>
        <w:pStyle w:val="ListParagraph"/>
        <w:numPr>
          <w:ilvl w:val="0"/>
          <w:numId w:val="35"/>
        </w:numPr>
        <w:spacing w:after="0"/>
        <w:ind w:left="284"/>
        <w:rPr>
          <w:lang w:val="en-AU"/>
        </w:rPr>
      </w:pPr>
      <w:r>
        <w:rPr>
          <w:lang w:val="en-AU"/>
        </w:rPr>
        <w:t>Pedagogical Model: Elaborate and Evaluate</w:t>
      </w:r>
    </w:p>
    <w:p w14:paraId="6428BA0C" w14:textId="6718D23E" w:rsidR="004732D6" w:rsidRDefault="00DF119F" w:rsidP="004732D6">
      <w:pPr>
        <w:pStyle w:val="ListParagraph"/>
        <w:spacing w:after="0"/>
        <w:ind w:left="284" w:right="336"/>
        <w:rPr>
          <w:lang w:val="en-AU"/>
        </w:rPr>
      </w:pPr>
      <w:hyperlink r:id="rId156" w:history="1">
        <w:r w:rsidR="004732D6" w:rsidRPr="00EB367E">
          <w:rPr>
            <w:rStyle w:val="Hyperlink"/>
            <w:lang w:val="en-AU"/>
          </w:rPr>
          <w:t>https://www.education.vic.gov.au/school/teachers/teachingresources/practice/improve/Pages/pedagogical-model.aspx</w:t>
        </w:r>
      </w:hyperlink>
    </w:p>
    <w:p w14:paraId="18ACDED0" w14:textId="3787E7BD" w:rsidR="004732D6" w:rsidRPr="004732D6" w:rsidRDefault="004732D6" w:rsidP="004732D6">
      <w:pPr>
        <w:pStyle w:val="ListParagraph"/>
        <w:numPr>
          <w:ilvl w:val="0"/>
          <w:numId w:val="35"/>
        </w:numPr>
        <w:spacing w:after="0"/>
        <w:ind w:left="284"/>
        <w:rPr>
          <w:lang w:val="en-AU"/>
        </w:rPr>
      </w:pPr>
      <w:r>
        <w:rPr>
          <w:lang w:val="en-AU"/>
        </w:rPr>
        <w:t xml:space="preserve">Professional practice note 14: Using metacognitive strategies to support student self-regulation and empowerment </w:t>
      </w:r>
      <w:hyperlink r:id="rId157" w:history="1">
        <w:r w:rsidRPr="007D4C39">
          <w:rPr>
            <w:rStyle w:val="Hyperlink"/>
            <w:lang w:val="en-AU"/>
          </w:rPr>
          <w:t>https://www.education.vic.gov.au/school/teachers/teachingresources/practice/improve/Pages/ppn14.aspx</w:t>
        </w:r>
      </w:hyperlink>
      <w:r>
        <w:rPr>
          <w:lang w:val="en-AU"/>
        </w:rPr>
        <w:t xml:space="preserve"> </w:t>
      </w:r>
    </w:p>
    <w:p w14:paraId="57681450" w14:textId="77777777" w:rsidR="004732D6" w:rsidRDefault="004732D6" w:rsidP="004732D6">
      <w:pPr>
        <w:pStyle w:val="ListParagraph"/>
        <w:numPr>
          <w:ilvl w:val="0"/>
          <w:numId w:val="35"/>
        </w:numPr>
        <w:ind w:left="284"/>
        <w:rPr>
          <w:lang w:val="en-AU"/>
        </w:rPr>
      </w:pPr>
      <w:r w:rsidRPr="004732D6">
        <w:rPr>
          <w:lang w:val="en-AU"/>
        </w:rPr>
        <w:t xml:space="preserve">Education Endowment Foundation report – Metacognition and self-regulated learning </w:t>
      </w:r>
      <w:r w:rsidR="00310A4A">
        <w:rPr>
          <w:lang w:val="en-AU"/>
        </w:rPr>
        <w:t xml:space="preserve">  </w:t>
      </w:r>
      <w:hyperlink r:id="rId158" w:history="1">
        <w:r w:rsidR="00310A4A" w:rsidRPr="007D4C39">
          <w:rPr>
            <w:rStyle w:val="Hyperlink"/>
            <w:lang w:val="en-AU"/>
          </w:rPr>
          <w:t>https://educationendowmentfoundation.org.uk/tools/guidance-reports/metacognition-and-self-regulated-learning/</w:t>
        </w:r>
      </w:hyperlink>
      <w:r w:rsidR="00310A4A">
        <w:rPr>
          <w:lang w:val="en-AU"/>
        </w:rPr>
        <w:t xml:space="preserve"> </w:t>
      </w:r>
    </w:p>
    <w:p w14:paraId="4441B5E7" w14:textId="77777777" w:rsidR="00310A4A" w:rsidRDefault="00310A4A" w:rsidP="00310A4A">
      <w:pPr>
        <w:rPr>
          <w:lang w:val="en-AU"/>
        </w:rPr>
      </w:pPr>
    </w:p>
    <w:p w14:paraId="09D3A224" w14:textId="22DAF04E" w:rsidR="00310A4A" w:rsidRPr="00310A4A" w:rsidRDefault="00310A4A" w:rsidP="00310A4A">
      <w:pPr>
        <w:rPr>
          <w:lang w:val="en-AU"/>
        </w:rPr>
        <w:sectPr w:rsidR="00310A4A" w:rsidRPr="00310A4A" w:rsidSect="00C02DD3">
          <w:headerReference w:type="default" r:id="rId159"/>
          <w:footerReference w:type="default" r:id="rId160"/>
          <w:type w:val="continuous"/>
          <w:pgSz w:w="11900" w:h="16840"/>
          <w:pgMar w:top="1418" w:right="1418" w:bottom="1418" w:left="1418" w:header="624" w:footer="1134" w:gutter="0"/>
          <w:cols w:num="2" w:space="397"/>
          <w:docGrid w:linePitch="360"/>
        </w:sectPr>
      </w:pPr>
    </w:p>
    <w:p w14:paraId="16FFF04F" w14:textId="77777777" w:rsidR="00C02DD3" w:rsidRPr="00C02DD3" w:rsidRDefault="00C02DD3" w:rsidP="00C02DD3"/>
    <w:p w14:paraId="6D4A4E62" w14:textId="77777777" w:rsidR="00CB1EF3" w:rsidRDefault="00CB1EF3" w:rsidP="00C02DD3">
      <w:pPr>
        <w:keepNext/>
        <w:keepLines/>
        <w:spacing w:after="40"/>
        <w:outlineLvl w:val="0"/>
        <w:rPr>
          <w:rFonts w:eastAsiaTheme="majorEastAsia" w:cstheme="majorBidi"/>
          <w:b/>
          <w:bCs/>
          <w:caps/>
          <w:color w:val="AF272F"/>
          <w:sz w:val="20"/>
          <w:szCs w:val="20"/>
        </w:rPr>
      </w:pPr>
    </w:p>
    <w:p w14:paraId="69364ECA" w14:textId="77777777" w:rsidR="00CB1EF3" w:rsidRDefault="00CB1EF3" w:rsidP="00C02DD3">
      <w:pPr>
        <w:keepNext/>
        <w:keepLines/>
        <w:spacing w:after="40"/>
        <w:outlineLvl w:val="0"/>
        <w:rPr>
          <w:rFonts w:eastAsiaTheme="majorEastAsia" w:cstheme="majorBidi"/>
          <w:b/>
          <w:bCs/>
          <w:caps/>
          <w:color w:val="AF272F"/>
          <w:sz w:val="20"/>
          <w:szCs w:val="20"/>
        </w:rPr>
      </w:pPr>
    </w:p>
    <w:p w14:paraId="73B2C722" w14:textId="56ADEBA7" w:rsidR="00C02DD3" w:rsidRDefault="00C02DD3" w:rsidP="00C02DD3">
      <w:pPr>
        <w:keepNext/>
        <w:keepLines/>
        <w:spacing w:after="40"/>
        <w:outlineLvl w:val="0"/>
        <w:rPr>
          <w:rFonts w:eastAsiaTheme="majorEastAsia" w:cstheme="majorBidi"/>
          <w:b/>
          <w:bCs/>
          <w:caps/>
          <w:color w:val="AF272F"/>
          <w:sz w:val="20"/>
          <w:szCs w:val="20"/>
        </w:rPr>
      </w:pPr>
      <w:r w:rsidRPr="00C02DD3">
        <w:rPr>
          <w:rFonts w:eastAsiaTheme="majorEastAsia" w:cstheme="majorBidi"/>
          <w:b/>
          <w:bCs/>
          <w:caps/>
          <w:color w:val="AF272F"/>
          <w:sz w:val="20"/>
          <w:szCs w:val="20"/>
        </w:rPr>
        <w:t>Examples tHAT illustrate the Strategy</w:t>
      </w:r>
    </w:p>
    <w:p w14:paraId="66357467" w14:textId="2BBF7700" w:rsidR="00310A4A" w:rsidRDefault="00310A4A" w:rsidP="00C02DD3">
      <w:pPr>
        <w:keepNext/>
        <w:keepLines/>
        <w:spacing w:after="40"/>
        <w:outlineLvl w:val="0"/>
        <w:rPr>
          <w:rFonts w:eastAsiaTheme="majorEastAsia" w:cstheme="majorBidi"/>
          <w:b/>
          <w:bCs/>
          <w:caps/>
          <w:color w:val="AF272F"/>
          <w:sz w:val="20"/>
          <w:szCs w:val="20"/>
        </w:rPr>
      </w:pPr>
    </w:p>
    <w:tbl>
      <w:tblPr>
        <w:tblStyle w:val="ListTable3-Accent2"/>
        <w:tblW w:w="9493" w:type="dxa"/>
        <w:tblLayout w:type="fixed"/>
        <w:tblLook w:val="04A0" w:firstRow="1" w:lastRow="0" w:firstColumn="1" w:lastColumn="0" w:noHBand="0" w:noVBand="1"/>
      </w:tblPr>
      <w:tblGrid>
        <w:gridCol w:w="9493"/>
      </w:tblGrid>
      <w:tr w:rsidR="00310A4A" w:rsidRPr="00B954D4" w14:paraId="72E9CF53" w14:textId="77777777" w:rsidTr="007F1455">
        <w:trPr>
          <w:cnfStyle w:val="100000000000" w:firstRow="1" w:lastRow="0" w:firstColumn="0" w:lastColumn="0" w:oddVBand="0" w:evenVBand="0" w:oddHBand="0" w:evenHBand="0" w:firstRowFirstColumn="0" w:firstRowLastColumn="0" w:lastRowFirstColumn="0" w:lastRowLastColumn="0"/>
          <w:trHeight w:val="93"/>
        </w:trPr>
        <w:tc>
          <w:tcPr>
            <w:cnfStyle w:val="001000000100" w:firstRow="0" w:lastRow="0" w:firstColumn="1" w:lastColumn="0" w:oddVBand="0" w:evenVBand="0" w:oddHBand="0" w:evenHBand="0" w:firstRowFirstColumn="1" w:firstRowLastColumn="0" w:lastRowFirstColumn="0" w:lastRowLastColumn="0"/>
            <w:tcW w:w="9493" w:type="dxa"/>
            <w:tcBorders>
              <w:top w:val="single" w:sz="4" w:space="0" w:color="C0504D" w:themeColor="accent2"/>
              <w:left w:val="single" w:sz="4" w:space="0" w:color="C0504D" w:themeColor="accent2"/>
              <w:right w:val="single" w:sz="4" w:space="0" w:color="C0504D" w:themeColor="accent2"/>
            </w:tcBorders>
            <w:hideMark/>
          </w:tcPr>
          <w:p w14:paraId="24693382" w14:textId="1613D20C" w:rsidR="00310A4A" w:rsidRPr="00B954D4" w:rsidRDefault="00310A4A" w:rsidP="007F1455">
            <w:pPr>
              <w:autoSpaceDE w:val="0"/>
              <w:autoSpaceDN w:val="0"/>
              <w:adjustRightInd w:val="0"/>
              <w:spacing w:before="120" w:line="240" w:lineRule="auto"/>
              <w:rPr>
                <w:rFonts w:eastAsia="Calibri"/>
                <w:color w:val="000000"/>
                <w:sz w:val="20"/>
                <w:szCs w:val="20"/>
                <w:lang w:val="en-AU"/>
              </w:rPr>
            </w:pPr>
            <w:r w:rsidRPr="00C02DD3">
              <w:rPr>
                <w:rFonts w:eastAsia="Calibri"/>
                <w:color w:val="000000"/>
                <w:sz w:val="20"/>
                <w:szCs w:val="20"/>
                <w:lang w:val="en-AU"/>
              </w:rPr>
              <w:t>Example 1:  Levels</w:t>
            </w:r>
            <w:r w:rsidRPr="00C02DD3">
              <w:t xml:space="preserve"> </w:t>
            </w:r>
            <w:r w:rsidRPr="00C02DD3">
              <w:rPr>
                <w:rFonts w:eastAsia="Calibri"/>
                <w:color w:val="000000"/>
                <w:sz w:val="20"/>
                <w:szCs w:val="20"/>
                <w:lang w:val="en-AU"/>
              </w:rPr>
              <w:t>9-10 – Critical and Creative Thinking</w:t>
            </w:r>
          </w:p>
        </w:tc>
      </w:tr>
      <w:tr w:rsidR="00310A4A" w:rsidRPr="00920B58" w14:paraId="1990A14F" w14:textId="77777777" w:rsidTr="007F1455">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9493" w:type="dxa"/>
            <w:tcBorders>
              <w:left w:val="single" w:sz="4" w:space="0" w:color="C0504D" w:themeColor="accent2"/>
              <w:right w:val="single" w:sz="4" w:space="0" w:color="C0504D" w:themeColor="accent2"/>
            </w:tcBorders>
          </w:tcPr>
          <w:p w14:paraId="65A6CB75" w14:textId="77777777" w:rsidR="00310A4A" w:rsidRPr="00D641B6" w:rsidRDefault="00310A4A" w:rsidP="00310A4A">
            <w:pPr>
              <w:rPr>
                <w:b w:val="0"/>
                <w:lang w:val="en-AU"/>
              </w:rPr>
            </w:pPr>
            <w:r w:rsidRPr="00D641B6">
              <w:rPr>
                <w:b w:val="0"/>
                <w:lang w:val="en-AU"/>
              </w:rPr>
              <w:t>A Humanities teacher decided to help her students develop metacognitive skills. From the start of the year every lesson included a planned discussion in which students shared the strategies they had used to complete lesson tasks and which strategies were most effective.</w:t>
            </w:r>
            <w:r w:rsidRPr="00D641B6" w:rsidDel="00CD13F6">
              <w:rPr>
                <w:b w:val="0"/>
                <w:lang w:val="en-AU"/>
              </w:rPr>
              <w:t xml:space="preserve"> </w:t>
            </w:r>
            <w:r w:rsidRPr="00D641B6">
              <w:rPr>
                <w:b w:val="0"/>
                <w:lang w:val="en-AU"/>
              </w:rPr>
              <w:t>The benefits of attention to metacognitive strategies were clear from the increasingly articulate manner in which her students explained their thinking processes.</w:t>
            </w:r>
          </w:p>
          <w:p w14:paraId="4AD825FD" w14:textId="77777777" w:rsidR="00310A4A" w:rsidRPr="00D641B6" w:rsidRDefault="00310A4A" w:rsidP="00310A4A">
            <w:pPr>
              <w:rPr>
                <w:b w:val="0"/>
                <w:lang w:val="en-AU"/>
              </w:rPr>
            </w:pPr>
            <w:r w:rsidRPr="00D641B6">
              <w:rPr>
                <w:b w:val="0"/>
                <w:lang w:val="en-AU"/>
              </w:rPr>
              <w:t xml:space="preserve">In term two she realised that the metacognitive strategies would be more effective if embedded into learning activities. Her thinking led her to devise a plan for a unit on the Reconciliation Movement in Australia that emphasised metacognitive strategies. The learning goals related to students’ knowledge of the Reconciliation Movement, and to their skills in interpreting and evaluating multiple evidence sources. The teacher selected a range of primary and secondary sources, including videos and transcripts of Prime Minister Keating’s 1992 ‘Redfern Address’ and Prime Minister Rudd’s 2008 ‘Sorry Speech’. </w:t>
            </w:r>
          </w:p>
          <w:p w14:paraId="6136369F" w14:textId="77777777" w:rsidR="00310A4A" w:rsidRPr="00D641B6" w:rsidRDefault="00310A4A" w:rsidP="00310A4A">
            <w:pPr>
              <w:rPr>
                <w:b w:val="0"/>
                <w:lang w:val="en-AU"/>
              </w:rPr>
            </w:pPr>
            <w:r w:rsidRPr="00D641B6">
              <w:rPr>
                <w:b w:val="0"/>
                <w:lang w:val="en-AU"/>
              </w:rPr>
              <w:t xml:space="preserve">Throughout the unit, she assisted students to describe strategies that supported them to achieve the learning goals, including whole class discussion, small group work, independent research and analysis. She demonstrated the links between particular strategies and productively engaging with the content knowledge. </w:t>
            </w:r>
          </w:p>
          <w:p w14:paraId="77DA5830" w14:textId="77777777" w:rsidR="00310A4A" w:rsidRPr="00D641B6" w:rsidRDefault="00310A4A" w:rsidP="00310A4A">
            <w:pPr>
              <w:rPr>
                <w:b w:val="0"/>
                <w:lang w:val="en-AU"/>
              </w:rPr>
            </w:pPr>
            <w:r w:rsidRPr="00D641B6">
              <w:rPr>
                <w:b w:val="0"/>
                <w:lang w:val="en-AU"/>
              </w:rPr>
              <w:t xml:space="preserve">Students researched government initiatives and policies during the 16 years between both speeches. They speculated on why it took so long to make the ‘Apology to the Stolen Generations’. She scaffolded tasks with self-monitoring checklists and peer feedback. In the final assessment task students acted as journalists covering the ‘Apology’ speech and wrote about its part in the Reconciliation Movement. </w:t>
            </w:r>
          </w:p>
          <w:p w14:paraId="0FF733F3" w14:textId="0E760EE5" w:rsidR="00310A4A" w:rsidRPr="00920B58" w:rsidRDefault="00310A4A" w:rsidP="00310A4A">
            <w:pPr>
              <w:autoSpaceDE w:val="0"/>
              <w:autoSpaceDN w:val="0"/>
              <w:adjustRightInd w:val="0"/>
              <w:spacing w:before="120" w:line="240" w:lineRule="auto"/>
              <w:rPr>
                <w:rFonts w:eastAsia="Times New Roman"/>
                <w:b w:val="0"/>
                <w:bCs w:val="0"/>
                <w:lang w:val="en-AU" w:eastAsia="en-AU"/>
              </w:rPr>
            </w:pPr>
            <w:r w:rsidRPr="00D641B6">
              <w:rPr>
                <w:b w:val="0"/>
                <w:lang w:val="en-AU"/>
              </w:rPr>
              <w:t>Students were frequently reminded to think about how to approach learning tasks, evaluate progress, monitor comprehension, and when to redirect effort. Explicitly teaching metacognitive skills supported students to develop self-regulation and proactively take control of, and responsibility for, their own learning.</w:t>
            </w:r>
          </w:p>
        </w:tc>
      </w:tr>
    </w:tbl>
    <w:p w14:paraId="64439FBA" w14:textId="115380E9" w:rsidR="00310A4A" w:rsidRDefault="00310A4A" w:rsidP="00310A4A">
      <w:pPr>
        <w:keepNext/>
        <w:keepLines/>
        <w:spacing w:after="40"/>
        <w:outlineLvl w:val="0"/>
        <w:rPr>
          <w:rFonts w:eastAsiaTheme="majorEastAsia" w:cstheme="majorBidi"/>
          <w:b/>
          <w:bCs/>
          <w:caps/>
          <w:color w:val="AF272F"/>
          <w:sz w:val="20"/>
          <w:szCs w:val="20"/>
        </w:rPr>
      </w:pPr>
    </w:p>
    <w:p w14:paraId="4B85120E" w14:textId="2A46F194" w:rsidR="00310A4A" w:rsidRDefault="00310A4A" w:rsidP="00310A4A">
      <w:pPr>
        <w:keepNext/>
        <w:keepLines/>
        <w:spacing w:after="40"/>
        <w:outlineLvl w:val="0"/>
        <w:rPr>
          <w:rFonts w:eastAsiaTheme="majorEastAsia" w:cstheme="majorBidi"/>
          <w:b/>
          <w:bCs/>
          <w:caps/>
          <w:color w:val="AF272F"/>
          <w:sz w:val="20"/>
          <w:szCs w:val="20"/>
        </w:rPr>
      </w:pPr>
    </w:p>
    <w:p w14:paraId="7EAE7834" w14:textId="06466100" w:rsidR="00CB1EF3" w:rsidRDefault="00CB1EF3" w:rsidP="00310A4A">
      <w:pPr>
        <w:keepNext/>
        <w:keepLines/>
        <w:spacing w:after="40"/>
        <w:outlineLvl w:val="0"/>
        <w:rPr>
          <w:rFonts w:eastAsiaTheme="majorEastAsia" w:cstheme="majorBidi"/>
          <w:b/>
          <w:bCs/>
          <w:caps/>
          <w:color w:val="AF272F"/>
          <w:sz w:val="20"/>
          <w:szCs w:val="20"/>
        </w:rPr>
      </w:pPr>
    </w:p>
    <w:p w14:paraId="5503E516" w14:textId="11785DA7" w:rsidR="00CB1EF3" w:rsidRDefault="00CB1EF3" w:rsidP="00310A4A">
      <w:pPr>
        <w:keepNext/>
        <w:keepLines/>
        <w:spacing w:after="40"/>
        <w:outlineLvl w:val="0"/>
        <w:rPr>
          <w:rFonts w:eastAsiaTheme="majorEastAsia" w:cstheme="majorBidi"/>
          <w:b/>
          <w:bCs/>
          <w:caps/>
          <w:color w:val="AF272F"/>
          <w:sz w:val="20"/>
          <w:szCs w:val="20"/>
        </w:rPr>
      </w:pPr>
    </w:p>
    <w:p w14:paraId="51AD8F48" w14:textId="0A5E9F2B" w:rsidR="00CB1EF3" w:rsidRDefault="00CB1EF3" w:rsidP="00310A4A">
      <w:pPr>
        <w:keepNext/>
        <w:keepLines/>
        <w:spacing w:after="40"/>
        <w:outlineLvl w:val="0"/>
        <w:rPr>
          <w:rFonts w:eastAsiaTheme="majorEastAsia" w:cstheme="majorBidi"/>
          <w:b/>
          <w:bCs/>
          <w:caps/>
          <w:color w:val="AF272F"/>
          <w:sz w:val="20"/>
          <w:szCs w:val="20"/>
        </w:rPr>
      </w:pPr>
    </w:p>
    <w:p w14:paraId="3FA88CD5" w14:textId="402FA0D8" w:rsidR="00CB1EF3" w:rsidRDefault="00CB1EF3" w:rsidP="00310A4A">
      <w:pPr>
        <w:keepNext/>
        <w:keepLines/>
        <w:spacing w:after="40"/>
        <w:outlineLvl w:val="0"/>
        <w:rPr>
          <w:rFonts w:eastAsiaTheme="majorEastAsia" w:cstheme="majorBidi"/>
          <w:b/>
          <w:bCs/>
          <w:caps/>
          <w:color w:val="AF272F"/>
          <w:sz w:val="20"/>
          <w:szCs w:val="20"/>
        </w:rPr>
      </w:pPr>
    </w:p>
    <w:p w14:paraId="3DB990AE" w14:textId="63799584" w:rsidR="00CB1EF3" w:rsidRDefault="00CB1EF3" w:rsidP="00CB1EF3">
      <w:pPr>
        <w:spacing w:after="0" w:line="240" w:lineRule="auto"/>
        <w:rPr>
          <w:rFonts w:eastAsiaTheme="majorEastAsia" w:cstheme="majorBidi"/>
          <w:b/>
          <w:bCs/>
          <w:caps/>
          <w:color w:val="AF272F"/>
          <w:sz w:val="20"/>
          <w:szCs w:val="20"/>
        </w:rPr>
      </w:pPr>
      <w:r>
        <w:rPr>
          <w:rFonts w:eastAsiaTheme="majorEastAsia" w:cstheme="majorBidi"/>
          <w:b/>
          <w:bCs/>
          <w:caps/>
          <w:color w:val="AF272F"/>
          <w:sz w:val="20"/>
          <w:szCs w:val="20"/>
        </w:rPr>
        <w:br w:type="page"/>
      </w:r>
    </w:p>
    <w:tbl>
      <w:tblPr>
        <w:tblStyle w:val="ListTable3-Accent2"/>
        <w:tblW w:w="9493" w:type="dxa"/>
        <w:tblLayout w:type="fixed"/>
        <w:tblLook w:val="04A0" w:firstRow="1" w:lastRow="0" w:firstColumn="1" w:lastColumn="0" w:noHBand="0" w:noVBand="1"/>
      </w:tblPr>
      <w:tblGrid>
        <w:gridCol w:w="9493"/>
      </w:tblGrid>
      <w:tr w:rsidR="00310A4A" w:rsidRPr="00B954D4" w14:paraId="1AD26B95" w14:textId="77777777" w:rsidTr="007F1455">
        <w:trPr>
          <w:cnfStyle w:val="100000000000" w:firstRow="1" w:lastRow="0" w:firstColumn="0" w:lastColumn="0" w:oddVBand="0" w:evenVBand="0" w:oddHBand="0" w:evenHBand="0" w:firstRowFirstColumn="0" w:firstRowLastColumn="0" w:lastRowFirstColumn="0" w:lastRowLastColumn="0"/>
          <w:trHeight w:val="93"/>
        </w:trPr>
        <w:tc>
          <w:tcPr>
            <w:cnfStyle w:val="001000000100" w:firstRow="0" w:lastRow="0" w:firstColumn="1" w:lastColumn="0" w:oddVBand="0" w:evenVBand="0" w:oddHBand="0" w:evenHBand="0" w:firstRowFirstColumn="1" w:firstRowLastColumn="0" w:lastRowFirstColumn="0" w:lastRowLastColumn="0"/>
            <w:tcW w:w="9493" w:type="dxa"/>
            <w:tcBorders>
              <w:top w:val="single" w:sz="4" w:space="0" w:color="C0504D" w:themeColor="accent2"/>
              <w:left w:val="single" w:sz="4" w:space="0" w:color="C0504D" w:themeColor="accent2"/>
              <w:right w:val="single" w:sz="4" w:space="0" w:color="C0504D" w:themeColor="accent2"/>
            </w:tcBorders>
            <w:hideMark/>
          </w:tcPr>
          <w:p w14:paraId="07B73755" w14:textId="065A0D69" w:rsidR="00310A4A" w:rsidRPr="00B954D4" w:rsidRDefault="00310A4A" w:rsidP="007F1455">
            <w:pPr>
              <w:autoSpaceDE w:val="0"/>
              <w:autoSpaceDN w:val="0"/>
              <w:adjustRightInd w:val="0"/>
              <w:spacing w:before="120" w:line="240" w:lineRule="auto"/>
              <w:rPr>
                <w:rFonts w:eastAsia="Calibri"/>
                <w:color w:val="000000"/>
                <w:sz w:val="20"/>
                <w:szCs w:val="20"/>
                <w:lang w:val="en-AU"/>
              </w:rPr>
            </w:pPr>
            <w:r w:rsidRPr="00C02DD3">
              <w:rPr>
                <w:rFonts w:eastAsia="Calibri"/>
                <w:color w:val="000000"/>
                <w:sz w:val="20"/>
                <w:szCs w:val="20"/>
                <w:lang w:val="en-AU"/>
              </w:rPr>
              <w:lastRenderedPageBreak/>
              <w:t>Example 2: Self-regulation in a specialist setting</w:t>
            </w:r>
          </w:p>
        </w:tc>
      </w:tr>
      <w:tr w:rsidR="00310A4A" w:rsidRPr="00920B58" w14:paraId="7D1EB498" w14:textId="77777777" w:rsidTr="007F1455">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9493" w:type="dxa"/>
            <w:tcBorders>
              <w:left w:val="single" w:sz="4" w:space="0" w:color="C0504D" w:themeColor="accent2"/>
              <w:right w:val="single" w:sz="4" w:space="0" w:color="C0504D" w:themeColor="accent2"/>
            </w:tcBorders>
          </w:tcPr>
          <w:p w14:paraId="121518AF" w14:textId="77777777" w:rsidR="00310A4A" w:rsidRPr="00310A4A" w:rsidRDefault="00310A4A" w:rsidP="00310A4A">
            <w:pPr>
              <w:rPr>
                <w:b w:val="0"/>
                <w:bCs w:val="0"/>
                <w:lang w:val="en-AU"/>
              </w:rPr>
            </w:pPr>
            <w:r w:rsidRPr="00310A4A">
              <w:rPr>
                <w:b w:val="0"/>
                <w:bCs w:val="0"/>
                <w:lang w:val="en-AU"/>
              </w:rPr>
              <w:t xml:space="preserve">A teacher became increasingly concerned about the difficulties experienced by a group of students with Autism Spectrum Disorder (ASD). When the classroom grew louder during on task activities, this group found learning particularly hard. He formulated a goal of supporting them to extend their repertoire of metacognitive strategies and considered a number of possible interventions. The teacher decided to explicitly teach tangible strategies that would enable them to problem solve independently, and to self-regulate in the classroom. </w:t>
            </w:r>
          </w:p>
          <w:p w14:paraId="4E60A19A" w14:textId="77777777" w:rsidR="00310A4A" w:rsidRPr="00310A4A" w:rsidRDefault="00310A4A" w:rsidP="00310A4A">
            <w:pPr>
              <w:rPr>
                <w:b w:val="0"/>
                <w:bCs w:val="0"/>
                <w:lang w:val="en-AU"/>
              </w:rPr>
            </w:pPr>
            <w:r w:rsidRPr="00310A4A">
              <w:rPr>
                <w:b w:val="0"/>
                <w:bCs w:val="0"/>
                <w:lang w:val="en-AU"/>
              </w:rPr>
              <w:t>The teacher drew on his knowledge about learning and teaching practices that support good learning outcomes for students who have ASD. They learn well when they have opportunities to process information visually, when teachers use language appropriate to their receptive skills, and when they have sufficient time to process the information. Using these learning characteristics to guide the design of an intervention, the teacher scaffolded the self-regulation learning around clear instructions, visual cues and progressively reducing assistance.</w:t>
            </w:r>
          </w:p>
          <w:p w14:paraId="6C247B57" w14:textId="77777777" w:rsidR="00310A4A" w:rsidRPr="00310A4A" w:rsidRDefault="00310A4A" w:rsidP="00310A4A">
            <w:pPr>
              <w:rPr>
                <w:b w:val="0"/>
                <w:bCs w:val="0"/>
                <w:lang w:val="en-AU"/>
              </w:rPr>
            </w:pPr>
            <w:r w:rsidRPr="00310A4A">
              <w:rPr>
                <w:b w:val="0"/>
                <w:bCs w:val="0"/>
                <w:lang w:val="en-AU"/>
              </w:rPr>
              <w:t xml:space="preserve">When the class was becoming louder, the teacher brought these elements together. He moved towards the students and said, ‘The room is getting loud – you can use your headphones.’ He showed them a photograph of the headphones, prompted them to go where the headphones were located, and assisted them to put on the headphones. After working through this routine several times, prompts and verbal language were slowly reduced and the students began to enact the routine independently. It was apparent they could recognise their sensory triggers and use strategies to overcome them. They were developing metacognitive skills of self-regulation and understanding links between their thoughts, feelings and actions. </w:t>
            </w:r>
          </w:p>
          <w:p w14:paraId="250CF4F9" w14:textId="4E9CB61C" w:rsidR="00310A4A" w:rsidRPr="00310A4A" w:rsidRDefault="00310A4A" w:rsidP="00310A4A">
            <w:pPr>
              <w:autoSpaceDE w:val="0"/>
              <w:autoSpaceDN w:val="0"/>
              <w:adjustRightInd w:val="0"/>
              <w:spacing w:before="120" w:line="240" w:lineRule="auto"/>
              <w:rPr>
                <w:rFonts w:eastAsia="Times New Roman"/>
                <w:b w:val="0"/>
                <w:bCs w:val="0"/>
                <w:lang w:val="en-AU" w:eastAsia="en-AU"/>
              </w:rPr>
            </w:pPr>
            <w:r w:rsidRPr="00310A4A">
              <w:rPr>
                <w:b w:val="0"/>
                <w:bCs w:val="0"/>
                <w:lang w:val="en-AU"/>
              </w:rPr>
              <w:t>Reflecting on the intervention’s effectiveness in a PLC meeting, another teacher commented that a key part in its success was observing what gave rise to the challenging behaviours or sensory meltdowns. Tracking the cause and creatively reducing its influence assisted students to recognise their thought processes and build appropriate self-regulation strategies.</w:t>
            </w:r>
          </w:p>
        </w:tc>
      </w:tr>
    </w:tbl>
    <w:p w14:paraId="127ECFCE" w14:textId="77777777" w:rsidR="00310A4A" w:rsidRDefault="00310A4A" w:rsidP="00C02DD3">
      <w:pPr>
        <w:keepNext/>
        <w:keepLines/>
        <w:spacing w:after="40"/>
        <w:outlineLvl w:val="0"/>
        <w:rPr>
          <w:rFonts w:eastAsiaTheme="majorEastAsia" w:cstheme="majorBidi"/>
          <w:b/>
          <w:bCs/>
          <w:caps/>
          <w:color w:val="AF272F"/>
          <w:sz w:val="20"/>
          <w:szCs w:val="20"/>
        </w:rPr>
      </w:pPr>
    </w:p>
    <w:p w14:paraId="6758EC99" w14:textId="77777777" w:rsidR="00310A4A" w:rsidRDefault="00310A4A" w:rsidP="00310A4A">
      <w:pPr>
        <w:spacing w:after="0" w:line="240" w:lineRule="auto"/>
        <w:rPr>
          <w:rFonts w:eastAsiaTheme="majorEastAsia" w:cstheme="majorBidi"/>
          <w:b/>
          <w:bCs/>
          <w:caps/>
          <w:color w:val="AF272F"/>
          <w:sz w:val="20"/>
          <w:szCs w:val="20"/>
          <w:lang w:val="en-AU"/>
        </w:rPr>
      </w:pPr>
    </w:p>
    <w:p w14:paraId="3DAA04A9" w14:textId="03DD9990" w:rsidR="00C02DD3" w:rsidRDefault="00C02DD3" w:rsidP="00310A4A">
      <w:pPr>
        <w:spacing w:after="0" w:line="240" w:lineRule="auto"/>
        <w:rPr>
          <w:rFonts w:eastAsiaTheme="majorEastAsia" w:cstheme="majorBidi"/>
          <w:b/>
          <w:bCs/>
          <w:caps/>
          <w:color w:val="AF272F"/>
          <w:sz w:val="20"/>
          <w:szCs w:val="20"/>
          <w:lang w:val="en-AU"/>
        </w:rPr>
      </w:pPr>
      <w:r w:rsidRPr="00C02DD3">
        <w:rPr>
          <w:rFonts w:eastAsiaTheme="majorEastAsia" w:cstheme="majorBidi"/>
          <w:b/>
          <w:bCs/>
          <w:caps/>
          <w:color w:val="AF272F"/>
          <w:sz w:val="20"/>
          <w:szCs w:val="20"/>
          <w:lang w:val="en-AU"/>
        </w:rPr>
        <w:t xml:space="preserve">CONTINUUM of practice </w:t>
      </w:r>
    </w:p>
    <w:tbl>
      <w:tblPr>
        <w:tblStyle w:val="ListTable3-Accent2"/>
        <w:tblW w:w="9920" w:type="dxa"/>
        <w:tblLayout w:type="fixed"/>
        <w:tblLook w:val="04A0" w:firstRow="1" w:lastRow="0" w:firstColumn="1" w:lastColumn="0" w:noHBand="0" w:noVBand="1"/>
      </w:tblPr>
      <w:tblGrid>
        <w:gridCol w:w="2122"/>
        <w:gridCol w:w="2268"/>
        <w:gridCol w:w="2551"/>
        <w:gridCol w:w="2979"/>
      </w:tblGrid>
      <w:tr w:rsidR="008A115E" w:rsidRPr="00D641B6" w14:paraId="75123344" w14:textId="77777777" w:rsidTr="00310A4A">
        <w:trPr>
          <w:cnfStyle w:val="100000000000" w:firstRow="1" w:lastRow="0" w:firstColumn="0" w:lastColumn="0" w:oddVBand="0" w:evenVBand="0" w:oddHBand="0" w:evenHBand="0" w:firstRowFirstColumn="0" w:firstRowLastColumn="0" w:lastRowFirstColumn="0" w:lastRowLastColumn="0"/>
          <w:trHeight w:val="93"/>
        </w:trPr>
        <w:tc>
          <w:tcPr>
            <w:cnfStyle w:val="001000000100" w:firstRow="0" w:lastRow="0" w:firstColumn="1" w:lastColumn="0" w:oddVBand="0" w:evenVBand="0" w:oddHBand="0" w:evenHBand="0" w:firstRowFirstColumn="1" w:firstRowLastColumn="0" w:lastRowFirstColumn="0" w:lastRowLastColumn="0"/>
            <w:tcW w:w="2122" w:type="dxa"/>
            <w:tcBorders>
              <w:bottom w:val="single" w:sz="4" w:space="0" w:color="auto"/>
            </w:tcBorders>
          </w:tcPr>
          <w:p w14:paraId="328E8738" w14:textId="77777777" w:rsidR="008A115E" w:rsidRPr="00D641B6" w:rsidRDefault="008A115E" w:rsidP="0041481D">
            <w:pPr>
              <w:autoSpaceDE w:val="0"/>
              <w:autoSpaceDN w:val="0"/>
              <w:adjustRightInd w:val="0"/>
              <w:spacing w:before="120" w:line="240" w:lineRule="auto"/>
              <w:rPr>
                <w:rFonts w:eastAsia="Calibri"/>
                <w:color w:val="000000"/>
                <w:sz w:val="20"/>
                <w:szCs w:val="24"/>
                <w:lang w:val="en-AU"/>
              </w:rPr>
            </w:pPr>
            <w:r w:rsidRPr="00D641B6">
              <w:rPr>
                <w:rFonts w:eastAsia="Calibri"/>
                <w:color w:val="000000"/>
                <w:sz w:val="20"/>
                <w:szCs w:val="20"/>
                <w:lang w:val="en-AU"/>
              </w:rPr>
              <w:t xml:space="preserve">1. Emerging </w:t>
            </w:r>
          </w:p>
        </w:tc>
        <w:tc>
          <w:tcPr>
            <w:tcW w:w="2268" w:type="dxa"/>
            <w:tcBorders>
              <w:bottom w:val="single" w:sz="4" w:space="0" w:color="auto"/>
            </w:tcBorders>
          </w:tcPr>
          <w:p w14:paraId="20E6322F" w14:textId="77777777" w:rsidR="008A115E" w:rsidRPr="00D641B6" w:rsidRDefault="008A115E" w:rsidP="0041481D">
            <w:pPr>
              <w:autoSpaceDE w:val="0"/>
              <w:autoSpaceDN w:val="0"/>
              <w:adjustRightInd w:val="0"/>
              <w:spacing w:before="120" w:line="240" w:lineRule="auto"/>
              <w:cnfStyle w:val="100000000000" w:firstRow="1" w:lastRow="0" w:firstColumn="0" w:lastColumn="0" w:oddVBand="0" w:evenVBand="0" w:oddHBand="0" w:evenHBand="0" w:firstRowFirstColumn="0" w:firstRowLastColumn="0" w:lastRowFirstColumn="0" w:lastRowLastColumn="0"/>
              <w:rPr>
                <w:rFonts w:eastAsia="Calibri"/>
                <w:color w:val="000000"/>
                <w:sz w:val="20"/>
                <w:szCs w:val="20"/>
                <w:lang w:val="en-AU"/>
              </w:rPr>
            </w:pPr>
            <w:r w:rsidRPr="00D641B6">
              <w:rPr>
                <w:rFonts w:eastAsia="Calibri"/>
                <w:color w:val="000000"/>
                <w:sz w:val="20"/>
                <w:szCs w:val="20"/>
                <w:lang w:val="en-AU"/>
              </w:rPr>
              <w:t xml:space="preserve">2. Evolving </w:t>
            </w:r>
          </w:p>
        </w:tc>
        <w:tc>
          <w:tcPr>
            <w:tcW w:w="2551" w:type="dxa"/>
            <w:tcBorders>
              <w:bottom w:val="single" w:sz="4" w:space="0" w:color="auto"/>
            </w:tcBorders>
          </w:tcPr>
          <w:p w14:paraId="3A1FE973" w14:textId="77777777" w:rsidR="008A115E" w:rsidRPr="00D641B6" w:rsidRDefault="008A115E" w:rsidP="0041481D">
            <w:pPr>
              <w:autoSpaceDE w:val="0"/>
              <w:autoSpaceDN w:val="0"/>
              <w:adjustRightInd w:val="0"/>
              <w:spacing w:before="120" w:line="240" w:lineRule="auto"/>
              <w:cnfStyle w:val="100000000000" w:firstRow="1" w:lastRow="0" w:firstColumn="0" w:lastColumn="0" w:oddVBand="0" w:evenVBand="0" w:oddHBand="0" w:evenHBand="0" w:firstRowFirstColumn="0" w:firstRowLastColumn="0" w:lastRowFirstColumn="0" w:lastRowLastColumn="0"/>
              <w:rPr>
                <w:rFonts w:eastAsia="Calibri"/>
                <w:color w:val="000000"/>
                <w:sz w:val="20"/>
                <w:szCs w:val="20"/>
                <w:lang w:val="en-AU"/>
              </w:rPr>
            </w:pPr>
            <w:r w:rsidRPr="00D641B6">
              <w:rPr>
                <w:rFonts w:eastAsia="Calibri"/>
                <w:color w:val="000000"/>
                <w:sz w:val="20"/>
                <w:szCs w:val="20"/>
                <w:lang w:val="en-AU"/>
              </w:rPr>
              <w:t>3. Embedding</w:t>
            </w:r>
          </w:p>
        </w:tc>
        <w:tc>
          <w:tcPr>
            <w:tcW w:w="2979" w:type="dxa"/>
            <w:tcBorders>
              <w:bottom w:val="single" w:sz="4" w:space="0" w:color="auto"/>
            </w:tcBorders>
          </w:tcPr>
          <w:p w14:paraId="754BB957" w14:textId="77777777" w:rsidR="008A115E" w:rsidRPr="00D641B6" w:rsidRDefault="008A115E" w:rsidP="0041481D">
            <w:pPr>
              <w:autoSpaceDE w:val="0"/>
              <w:autoSpaceDN w:val="0"/>
              <w:adjustRightInd w:val="0"/>
              <w:spacing w:before="120" w:line="240" w:lineRule="auto"/>
              <w:cnfStyle w:val="100000000000" w:firstRow="1" w:lastRow="0" w:firstColumn="0" w:lastColumn="0" w:oddVBand="0" w:evenVBand="0" w:oddHBand="0" w:evenHBand="0" w:firstRowFirstColumn="0" w:firstRowLastColumn="0" w:lastRowFirstColumn="0" w:lastRowLastColumn="0"/>
              <w:rPr>
                <w:rFonts w:eastAsia="Calibri"/>
                <w:color w:val="000000"/>
                <w:sz w:val="20"/>
                <w:szCs w:val="20"/>
                <w:lang w:val="en-AU"/>
              </w:rPr>
            </w:pPr>
            <w:r w:rsidRPr="00D641B6">
              <w:rPr>
                <w:rFonts w:eastAsia="Calibri"/>
                <w:color w:val="000000"/>
                <w:sz w:val="20"/>
                <w:szCs w:val="20"/>
                <w:lang w:val="en-AU"/>
              </w:rPr>
              <w:t xml:space="preserve">4. Excelling </w:t>
            </w:r>
          </w:p>
        </w:tc>
      </w:tr>
      <w:tr w:rsidR="008A115E" w:rsidRPr="00D641B6" w14:paraId="4C58399A" w14:textId="77777777" w:rsidTr="00310A4A">
        <w:trPr>
          <w:cnfStyle w:val="000000100000" w:firstRow="0" w:lastRow="0" w:firstColumn="0" w:lastColumn="0" w:oddVBand="0" w:evenVBand="0" w:oddHBand="1" w:evenHBand="0" w:firstRowFirstColumn="0" w:firstRowLastColumn="0" w:lastRowFirstColumn="0" w:lastRowLastColumn="0"/>
          <w:trHeight w:val="5691"/>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tcBorders>
            <w:shd w:val="clear" w:color="auto" w:fill="auto"/>
          </w:tcPr>
          <w:p w14:paraId="5645B0DC" w14:textId="77777777" w:rsidR="008A115E" w:rsidRPr="00D641B6" w:rsidRDefault="008A115E" w:rsidP="0041481D">
            <w:pPr>
              <w:pStyle w:val="Default"/>
              <w:spacing w:before="120" w:after="120"/>
              <w:rPr>
                <w:rFonts w:eastAsia="Calibri"/>
                <w:b w:val="0"/>
                <w:sz w:val="18"/>
                <w:szCs w:val="18"/>
              </w:rPr>
            </w:pPr>
            <w:r w:rsidRPr="00D641B6">
              <w:rPr>
                <w:rFonts w:eastAsia="Calibri"/>
                <w:b w:val="0"/>
                <w:sz w:val="18"/>
                <w:szCs w:val="18"/>
              </w:rPr>
              <w:t>Teachers participate in professional learning to build their knowledge of metacognitive strategies.</w:t>
            </w:r>
          </w:p>
          <w:p w14:paraId="4A9EDD2F" w14:textId="77777777" w:rsidR="008A115E" w:rsidRPr="00D641B6" w:rsidRDefault="008A115E" w:rsidP="0041481D">
            <w:pPr>
              <w:pStyle w:val="Default"/>
              <w:spacing w:before="120" w:after="120"/>
              <w:rPr>
                <w:b w:val="0"/>
                <w:sz w:val="18"/>
                <w:szCs w:val="18"/>
              </w:rPr>
            </w:pPr>
            <w:r w:rsidRPr="00D641B6">
              <w:rPr>
                <w:b w:val="0"/>
                <w:sz w:val="18"/>
                <w:szCs w:val="18"/>
              </w:rPr>
              <w:t>Teachers encourage students to be self-reflective learners by assisting them to think about their own thinking and about how they learn.</w:t>
            </w:r>
          </w:p>
          <w:p w14:paraId="4B98382E" w14:textId="77777777" w:rsidR="008A115E" w:rsidRPr="00D641B6" w:rsidRDefault="008A115E" w:rsidP="0041481D">
            <w:pPr>
              <w:pStyle w:val="Default"/>
              <w:spacing w:before="120" w:after="120"/>
              <w:rPr>
                <w:b w:val="0"/>
                <w:sz w:val="18"/>
                <w:szCs w:val="18"/>
              </w:rPr>
            </w:pPr>
            <w:r w:rsidRPr="00D641B6">
              <w:rPr>
                <w:b w:val="0"/>
                <w:sz w:val="18"/>
                <w:szCs w:val="18"/>
              </w:rPr>
              <w:t>Teachers emphasise that a person’s ability to learn is not fixed and that it is always possible to learn effective learning strategies that improve performance.</w:t>
            </w:r>
          </w:p>
          <w:p w14:paraId="617B069F" w14:textId="25EA0751" w:rsidR="008A115E" w:rsidRPr="00CB1EF3" w:rsidRDefault="008A115E" w:rsidP="00CB1EF3">
            <w:pPr>
              <w:pStyle w:val="Default"/>
              <w:spacing w:before="120" w:after="120"/>
              <w:rPr>
                <w:b w:val="0"/>
                <w:bCs w:val="0"/>
                <w:color w:val="auto"/>
                <w:sz w:val="18"/>
                <w:szCs w:val="18"/>
              </w:rPr>
            </w:pPr>
            <w:r w:rsidRPr="00D641B6">
              <w:rPr>
                <w:b w:val="0"/>
                <w:sz w:val="18"/>
                <w:szCs w:val="18"/>
              </w:rPr>
              <w:t>Teachers introduce learning strategies that students can apply to tackle specific tasks.</w:t>
            </w:r>
          </w:p>
        </w:tc>
        <w:tc>
          <w:tcPr>
            <w:tcW w:w="2268" w:type="dxa"/>
            <w:tcBorders>
              <w:top w:val="single" w:sz="4" w:space="0" w:color="auto"/>
              <w:left w:val="nil"/>
              <w:bottom w:val="single" w:sz="4" w:space="0" w:color="auto"/>
              <w:right w:val="nil"/>
            </w:tcBorders>
          </w:tcPr>
          <w:p w14:paraId="47B9DCF3" w14:textId="77777777" w:rsidR="008A115E" w:rsidRPr="00D641B6" w:rsidRDefault="008A115E"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Calibri"/>
                <w:bCs/>
                <w:lang w:val="en-AU"/>
              </w:rPr>
            </w:pPr>
            <w:r w:rsidRPr="00D641B6">
              <w:rPr>
                <w:rFonts w:eastAsia="Calibri"/>
                <w:bCs/>
                <w:lang w:val="en-AU"/>
              </w:rPr>
              <w:t>Teachers identify metacognitive strategies as a focus for learning and development in Performance and Development Plans.</w:t>
            </w:r>
          </w:p>
          <w:p w14:paraId="405E324A" w14:textId="77777777" w:rsidR="008A115E" w:rsidRPr="00D641B6" w:rsidRDefault="008A115E"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color w:val="000000"/>
                <w:lang w:val="en-AU"/>
              </w:rPr>
            </w:pPr>
            <w:r w:rsidRPr="00D641B6">
              <w:rPr>
                <w:color w:val="000000"/>
                <w:lang w:val="en-AU"/>
              </w:rPr>
              <w:t>Teachers introduce students to a number of differentiated learning strategies they can apply to completing a range of problems.</w:t>
            </w:r>
          </w:p>
          <w:p w14:paraId="78BC1CD1" w14:textId="77777777" w:rsidR="008A115E" w:rsidRPr="00D641B6" w:rsidRDefault="008A115E"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color w:val="000000"/>
                <w:lang w:val="en-AU"/>
              </w:rPr>
            </w:pPr>
            <w:r w:rsidRPr="00D641B6">
              <w:rPr>
                <w:color w:val="000000"/>
                <w:lang w:val="en-AU"/>
              </w:rPr>
              <w:t>Teachers explain how to make informed choices about which strategies to use in particular situations to achieve the learning goals.</w:t>
            </w:r>
          </w:p>
          <w:p w14:paraId="63AA7942" w14:textId="77777777" w:rsidR="008A115E" w:rsidRPr="00D641B6" w:rsidRDefault="008A115E"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color w:val="000000"/>
                <w:lang w:val="en-AU"/>
              </w:rPr>
            </w:pPr>
            <w:r w:rsidRPr="00D641B6">
              <w:rPr>
                <w:color w:val="000000"/>
                <w:lang w:val="en-AU"/>
              </w:rPr>
              <w:t>Teachers teach students how to reflect on and monitor their own learning.</w:t>
            </w:r>
          </w:p>
          <w:p w14:paraId="1DFAB238" w14:textId="77777777" w:rsidR="008A115E" w:rsidRPr="00D641B6" w:rsidRDefault="008A115E"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Calibri"/>
                <w:bCs/>
                <w:lang w:val="en-AU"/>
              </w:rPr>
            </w:pPr>
          </w:p>
        </w:tc>
        <w:tc>
          <w:tcPr>
            <w:tcW w:w="2551" w:type="dxa"/>
            <w:tcBorders>
              <w:top w:val="single" w:sz="4" w:space="0" w:color="auto"/>
              <w:left w:val="nil"/>
              <w:bottom w:val="single" w:sz="4" w:space="0" w:color="auto"/>
              <w:right w:val="nil"/>
            </w:tcBorders>
          </w:tcPr>
          <w:p w14:paraId="3593CEA2" w14:textId="77777777" w:rsidR="008A115E" w:rsidRPr="00D641B6" w:rsidRDefault="008A115E"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Calibri"/>
                <w:bCs/>
                <w:lang w:val="en-AU"/>
              </w:rPr>
            </w:pPr>
            <w:r w:rsidRPr="00D641B6">
              <w:rPr>
                <w:rFonts w:eastAsia="Calibri"/>
                <w:bCs/>
                <w:lang w:val="en-AU"/>
              </w:rPr>
              <w:t xml:space="preserve">Professional Learning </w:t>
            </w:r>
            <w:r>
              <w:rPr>
                <w:rFonts w:eastAsia="Calibri"/>
                <w:bCs/>
                <w:lang w:val="en-AU"/>
              </w:rPr>
              <w:t>Communities</w:t>
            </w:r>
            <w:r w:rsidRPr="00D641B6">
              <w:rPr>
                <w:rFonts w:eastAsia="Calibri"/>
                <w:bCs/>
                <w:lang w:val="en-AU"/>
              </w:rPr>
              <w:t xml:space="preserve"> support building knowledge and skills in using metacognitive strategies, as referenced in all teacher Performance and Development Plans.</w:t>
            </w:r>
          </w:p>
          <w:p w14:paraId="026AF0DA" w14:textId="77777777" w:rsidR="008A115E" w:rsidRPr="00D641B6" w:rsidRDefault="008A115E"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color w:val="000000"/>
                <w:lang w:val="en-AU"/>
              </w:rPr>
            </w:pPr>
            <w:r w:rsidRPr="00D641B6">
              <w:rPr>
                <w:color w:val="000000"/>
                <w:lang w:val="en-AU"/>
              </w:rPr>
              <w:t>Teachers explicitly teach a number of metacognitive strategies, model their use, and embed them in routines and the lesson structure.</w:t>
            </w:r>
          </w:p>
          <w:p w14:paraId="5BA6800F" w14:textId="77777777" w:rsidR="008A115E" w:rsidRPr="00D641B6" w:rsidRDefault="008A115E"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color w:val="000000"/>
                <w:lang w:val="en-AU"/>
              </w:rPr>
            </w:pPr>
            <w:r w:rsidRPr="00D641B6">
              <w:rPr>
                <w:color w:val="000000"/>
                <w:lang w:val="en-AU"/>
              </w:rPr>
              <w:t>Teachers encourage students to reflect critically on the strategies they use to complete tasks, and to identify which learning strategies are most effective for them.</w:t>
            </w:r>
          </w:p>
          <w:p w14:paraId="11A0FC3F" w14:textId="12F04093" w:rsidR="008A115E" w:rsidRPr="00CB1EF3" w:rsidRDefault="008A115E"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color w:val="000000"/>
                <w:lang w:val="en-AU"/>
              </w:rPr>
            </w:pPr>
            <w:r w:rsidRPr="00D641B6">
              <w:rPr>
                <w:color w:val="000000"/>
                <w:lang w:val="en-AU"/>
              </w:rPr>
              <w:t xml:space="preserve">Teachers support students to consider their learning goals, plan and monitor their own learning, and evaluate their learning. </w:t>
            </w:r>
          </w:p>
        </w:tc>
        <w:tc>
          <w:tcPr>
            <w:tcW w:w="2979" w:type="dxa"/>
            <w:tcBorders>
              <w:top w:val="single" w:sz="4" w:space="0" w:color="auto"/>
              <w:left w:val="nil"/>
              <w:bottom w:val="single" w:sz="4" w:space="0" w:color="auto"/>
              <w:right w:val="single" w:sz="4" w:space="0" w:color="auto"/>
            </w:tcBorders>
          </w:tcPr>
          <w:p w14:paraId="67F9C5B7" w14:textId="77777777" w:rsidR="008A115E" w:rsidRPr="00D641B6" w:rsidRDefault="008A115E"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D641B6">
              <w:rPr>
                <w:rFonts w:eastAsia="Times New Roman"/>
                <w:lang w:val="en-AU" w:eastAsia="en-AU"/>
              </w:rPr>
              <w:t>An integrated, whole-school approach to using metacognitive strategies is implemented, accompanied by regular monitoring and evaluation processes that ensure teacher accountability.</w:t>
            </w:r>
          </w:p>
          <w:p w14:paraId="7422EC99" w14:textId="77777777" w:rsidR="008A115E" w:rsidRPr="00D641B6" w:rsidRDefault="008A115E"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color w:val="000000"/>
                <w:lang w:val="en-AU"/>
              </w:rPr>
            </w:pPr>
            <w:r w:rsidRPr="00D641B6">
              <w:rPr>
                <w:color w:val="000000"/>
                <w:lang w:val="en-AU"/>
              </w:rPr>
              <w:t xml:space="preserve">Teachers effectively diagnose individual students’ abilities, then select and coach them in appropriately challenging tailored strategies. </w:t>
            </w:r>
          </w:p>
          <w:p w14:paraId="7ADB91BB" w14:textId="77777777" w:rsidR="008A115E" w:rsidRPr="00D641B6" w:rsidRDefault="008A115E"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color w:val="000000"/>
                <w:lang w:val="en-AU"/>
              </w:rPr>
            </w:pPr>
            <w:r w:rsidRPr="00D641B6">
              <w:rPr>
                <w:color w:val="000000"/>
                <w:lang w:val="en-AU"/>
              </w:rPr>
              <w:t xml:space="preserve">Metacognitive strategies are explicitly taught, extensively modelled, embedded in routines and the lesson structure, and linked to the content being taught. </w:t>
            </w:r>
          </w:p>
          <w:p w14:paraId="54729F5B" w14:textId="77777777" w:rsidR="008A115E" w:rsidRPr="00D641B6" w:rsidRDefault="008A115E"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D641B6">
              <w:rPr>
                <w:color w:val="000000"/>
                <w:lang w:val="en-AU"/>
              </w:rPr>
              <w:t>Students take responsibility for their past and future learning – they understand the standards expected of them, set and monitor their own learning goals, and develop strategies for working towards them.</w:t>
            </w:r>
          </w:p>
        </w:tc>
      </w:tr>
    </w:tbl>
    <w:p w14:paraId="46F7C4D5" w14:textId="77777777" w:rsidR="00CB1EF3" w:rsidRPr="008A115E" w:rsidRDefault="00CB1EF3" w:rsidP="008A115E"/>
    <w:p w14:paraId="12188184" w14:textId="77777777" w:rsidR="00C02DD3" w:rsidRPr="00C02DD3" w:rsidRDefault="00C02DD3" w:rsidP="00C02DD3">
      <w:pPr>
        <w:keepNext/>
        <w:keepLines/>
        <w:pBdr>
          <w:top w:val="single" w:sz="8" w:space="3" w:color="AF272F"/>
        </w:pBdr>
        <w:spacing w:before="300" w:after="40"/>
        <w:outlineLvl w:val="1"/>
        <w:rPr>
          <w:rFonts w:eastAsiaTheme="majorEastAsia" w:cstheme="majorBidi"/>
          <w:b/>
          <w:caps/>
          <w:color w:val="AF272F"/>
          <w:sz w:val="20"/>
          <w:szCs w:val="20"/>
        </w:rPr>
      </w:pPr>
      <w:r w:rsidRPr="00C02DD3">
        <w:rPr>
          <w:rFonts w:eastAsiaTheme="majorEastAsia" w:cstheme="majorBidi"/>
          <w:b/>
          <w:caps/>
          <w:color w:val="AF272F"/>
          <w:sz w:val="20"/>
          <w:szCs w:val="20"/>
        </w:rPr>
        <w:lastRenderedPageBreak/>
        <w:t>Evidence Base</w:t>
      </w:r>
    </w:p>
    <w:p w14:paraId="1143C5BF" w14:textId="77777777" w:rsidR="008A115E" w:rsidRPr="00D641B6" w:rsidRDefault="008A115E" w:rsidP="008A115E">
      <w:pPr>
        <w:pStyle w:val="ListParagraph"/>
        <w:numPr>
          <w:ilvl w:val="0"/>
          <w:numId w:val="16"/>
        </w:numPr>
        <w:rPr>
          <w:lang w:val="en-AU"/>
        </w:rPr>
      </w:pPr>
      <w:r w:rsidRPr="00D641B6">
        <w:rPr>
          <w:lang w:val="en-AU"/>
        </w:rPr>
        <w:t xml:space="preserve">Evidence for Learning: Teaching and Learning Toolkit – Australia: </w:t>
      </w:r>
      <w:hyperlink r:id="rId161" w:history="1">
        <w:r w:rsidRPr="00D641B6">
          <w:rPr>
            <w:rStyle w:val="Hyperlink"/>
            <w:lang w:val="en-AU"/>
          </w:rPr>
          <w:t>http://evidenceforlearning.org.au/the-toolkit/</w:t>
        </w:r>
      </w:hyperlink>
      <w:r w:rsidRPr="00D641B6">
        <w:rPr>
          <w:lang w:val="en-AU"/>
        </w:rPr>
        <w:t xml:space="preserve">  </w:t>
      </w:r>
    </w:p>
    <w:p w14:paraId="7005F132" w14:textId="77777777" w:rsidR="008A115E" w:rsidRPr="00D641B6" w:rsidRDefault="008A115E" w:rsidP="008A115E">
      <w:pPr>
        <w:pStyle w:val="ListParagraph"/>
        <w:numPr>
          <w:ilvl w:val="0"/>
          <w:numId w:val="16"/>
        </w:numPr>
        <w:rPr>
          <w:lang w:val="en-AU"/>
        </w:rPr>
      </w:pPr>
      <w:r w:rsidRPr="00D641B6">
        <w:rPr>
          <w:lang w:val="en-AU"/>
        </w:rPr>
        <w:t xml:space="preserve">Hattie, J. (2009). </w:t>
      </w:r>
      <w:r w:rsidRPr="00D641B6">
        <w:rPr>
          <w:i/>
          <w:lang w:val="en-AU"/>
        </w:rPr>
        <w:t>Visible learning: A synthesis of over 800 meta-analyses relating to achievement</w:t>
      </w:r>
      <w:r w:rsidRPr="00D641B6">
        <w:rPr>
          <w:lang w:val="en-AU"/>
        </w:rPr>
        <w:t>. Milton Park, UK: Routledge.</w:t>
      </w:r>
    </w:p>
    <w:p w14:paraId="2F030FF0" w14:textId="77777777" w:rsidR="008A115E" w:rsidRPr="00D641B6" w:rsidRDefault="008A115E" w:rsidP="008A115E">
      <w:pPr>
        <w:pStyle w:val="ListParagraph"/>
        <w:numPr>
          <w:ilvl w:val="0"/>
          <w:numId w:val="16"/>
        </w:numPr>
        <w:rPr>
          <w:lang w:val="en-AU"/>
        </w:rPr>
      </w:pPr>
      <w:r w:rsidRPr="00D641B6">
        <w:rPr>
          <w:lang w:val="en-AU"/>
        </w:rPr>
        <w:t xml:space="preserve">Lemov, D. (2015). </w:t>
      </w:r>
      <w:r w:rsidRPr="00D641B6">
        <w:rPr>
          <w:i/>
          <w:lang w:val="en-AU"/>
        </w:rPr>
        <w:t>Teach like a champion 2.0: 62 techniques that put students on the path to college</w:t>
      </w:r>
      <w:r w:rsidRPr="00D641B6">
        <w:rPr>
          <w:lang w:val="en-AU"/>
        </w:rPr>
        <w:t>. San Francisco, USA: Jossey-Bass.</w:t>
      </w:r>
    </w:p>
    <w:p w14:paraId="23873EEF" w14:textId="77777777" w:rsidR="008A115E" w:rsidRPr="00D641B6" w:rsidRDefault="008A115E" w:rsidP="008A115E">
      <w:pPr>
        <w:pStyle w:val="ListParagraph"/>
        <w:numPr>
          <w:ilvl w:val="0"/>
          <w:numId w:val="16"/>
        </w:numPr>
        <w:rPr>
          <w:lang w:val="en-AU"/>
        </w:rPr>
      </w:pPr>
      <w:r w:rsidRPr="00D641B6">
        <w:rPr>
          <w:lang w:val="en-AU"/>
        </w:rPr>
        <w:t xml:space="preserve">Marzano, R. J. (2007). </w:t>
      </w:r>
      <w:r w:rsidRPr="00D641B6">
        <w:rPr>
          <w:i/>
          <w:lang w:val="en-AU"/>
        </w:rPr>
        <w:t>The art and science of teaching: a comprehensive framework for effective instruction</w:t>
      </w:r>
      <w:r w:rsidRPr="00D641B6">
        <w:rPr>
          <w:lang w:val="en-AU"/>
        </w:rPr>
        <w:t>. Alexandria, USA: ASCD.</w:t>
      </w:r>
    </w:p>
    <w:p w14:paraId="16861B03" w14:textId="77777777" w:rsidR="008A115E" w:rsidRPr="00D641B6" w:rsidRDefault="008A115E" w:rsidP="008A115E">
      <w:pPr>
        <w:pStyle w:val="ListParagraph"/>
        <w:numPr>
          <w:ilvl w:val="0"/>
          <w:numId w:val="16"/>
        </w:numPr>
        <w:rPr>
          <w:lang w:val="en-AU"/>
        </w:rPr>
      </w:pPr>
      <w:r w:rsidRPr="00D641B6">
        <w:rPr>
          <w:lang w:val="en-AU"/>
        </w:rPr>
        <w:t xml:space="preserve">Abrami, P.C., Bernard, R.M., Borokhovski, E., Wade, A., Surkes, M.A., Tamim, R. and Zhang, D. (2008). ‘Instructional interventions affecting critical thinking skills and dispositions: A stage 1 meta-analysis.’ </w:t>
      </w:r>
      <w:r w:rsidRPr="00D641B6">
        <w:rPr>
          <w:i/>
          <w:lang w:val="en-AU"/>
        </w:rPr>
        <w:t>Review of Educational Research</w:t>
      </w:r>
      <w:r w:rsidRPr="00D641B6">
        <w:rPr>
          <w:lang w:val="en-AU"/>
        </w:rPr>
        <w:t>, 78</w:t>
      </w:r>
      <w:r w:rsidRPr="00D641B6">
        <w:rPr>
          <w:i/>
          <w:lang w:val="en-AU"/>
        </w:rPr>
        <w:t>(4)</w:t>
      </w:r>
      <w:r w:rsidRPr="00D641B6">
        <w:rPr>
          <w:lang w:val="en-AU"/>
        </w:rPr>
        <w:t>, 1102-1134.</w:t>
      </w:r>
    </w:p>
    <w:p w14:paraId="31C700CE" w14:textId="77777777" w:rsidR="008A115E" w:rsidRPr="00D641B6" w:rsidRDefault="008A115E" w:rsidP="008A115E">
      <w:pPr>
        <w:pStyle w:val="ListParagraph"/>
        <w:numPr>
          <w:ilvl w:val="0"/>
          <w:numId w:val="16"/>
        </w:numPr>
        <w:rPr>
          <w:lang w:val="en-AU"/>
        </w:rPr>
      </w:pPr>
      <w:r w:rsidRPr="00D641B6">
        <w:rPr>
          <w:lang w:val="en-AU"/>
        </w:rPr>
        <w:t xml:space="preserve">Chiu, C.W.T. (1998). ‘Synthesizing metacognitive interventions: What training characteristics can improve reading performance?’ Paper presented at the Annual Meeting of the American Educational Research Association, San Diego, USA, April 13-17, 1998. </w:t>
      </w:r>
      <w:hyperlink r:id="rId162" w:history="1">
        <w:r w:rsidRPr="00D641B6">
          <w:rPr>
            <w:rStyle w:val="Hyperlink"/>
            <w:lang w:val="en-AU"/>
          </w:rPr>
          <w:t>http://files.eric.ed.gov/fulltext/ED420844.pdf</w:t>
        </w:r>
      </w:hyperlink>
      <w:r w:rsidRPr="00D641B6">
        <w:rPr>
          <w:lang w:val="en-AU"/>
        </w:rPr>
        <w:t xml:space="preserve"> </w:t>
      </w:r>
    </w:p>
    <w:p w14:paraId="4104FB14" w14:textId="77777777" w:rsidR="008948C8" w:rsidRDefault="008948C8">
      <w:pPr>
        <w:spacing w:after="0" w:line="240" w:lineRule="auto"/>
        <w:sectPr w:rsidR="008948C8" w:rsidSect="00C02DD3">
          <w:headerReference w:type="default" r:id="rId163"/>
          <w:footerReference w:type="default" r:id="rId164"/>
          <w:type w:val="continuous"/>
          <w:pgSz w:w="11900" w:h="16840"/>
          <w:pgMar w:top="2127" w:right="737" w:bottom="1304" w:left="1304" w:header="624" w:footer="1134" w:gutter="0"/>
          <w:cols w:space="397"/>
          <w:docGrid w:linePitch="360"/>
        </w:sectPr>
      </w:pPr>
    </w:p>
    <w:p w14:paraId="13ED763F" w14:textId="176D1BD1" w:rsidR="00C02DD3" w:rsidRPr="00C02DD3" w:rsidRDefault="003761BA" w:rsidP="00C02DD3">
      <w:pPr>
        <w:spacing w:line="340" w:lineRule="atLeast"/>
        <w:outlineLvl w:val="0"/>
        <w:rPr>
          <w:rFonts w:eastAsiaTheme="majorEastAsia" w:cstheme="majorBidi"/>
          <w:b/>
          <w:iCs/>
          <w:color w:val="AF272F"/>
          <w:spacing w:val="5"/>
          <w:kern w:val="28"/>
          <w:sz w:val="44"/>
          <w:szCs w:val="52"/>
        </w:rPr>
      </w:pPr>
      <w:r>
        <w:rPr>
          <w:rFonts w:eastAsiaTheme="majorEastAsia" w:cstheme="majorBidi"/>
          <w:b/>
          <w:iCs/>
          <w:color w:val="AF272F"/>
          <w:spacing w:val="5"/>
          <w:kern w:val="28"/>
          <w:sz w:val="44"/>
          <w:szCs w:val="52"/>
        </w:rPr>
        <w:lastRenderedPageBreak/>
        <w:t xml:space="preserve">High Impact Teaching Strategy </w:t>
      </w:r>
      <w:r w:rsidR="00C02DD3" w:rsidRPr="00C02DD3">
        <w:rPr>
          <w:rFonts w:eastAsiaTheme="majorEastAsia" w:cstheme="majorBidi"/>
          <w:b/>
          <w:iCs/>
          <w:color w:val="AF272F"/>
          <w:spacing w:val="5"/>
          <w:kern w:val="28"/>
          <w:sz w:val="44"/>
          <w:szCs w:val="52"/>
        </w:rPr>
        <w:t>10: Differentiated Teaching</w:t>
      </w:r>
    </w:p>
    <w:p w14:paraId="17DDFBEC" w14:textId="6F71612D" w:rsidR="00C02DD3" w:rsidRPr="00C02DD3" w:rsidRDefault="00C02DD3" w:rsidP="00C02DD3">
      <w:pPr>
        <w:numPr>
          <w:ilvl w:val="1"/>
          <w:numId w:val="0"/>
        </w:numPr>
        <w:spacing w:after="0"/>
        <w:rPr>
          <w:rFonts w:eastAsiaTheme="majorEastAsia" w:cstheme="majorBidi"/>
          <w:color w:val="5A5A59"/>
          <w:sz w:val="27"/>
          <w:szCs w:val="27"/>
        </w:rPr>
      </w:pPr>
      <w:r w:rsidRPr="00C02DD3">
        <w:rPr>
          <w:rFonts w:eastAsiaTheme="majorEastAsia" w:cstheme="majorBidi"/>
          <w:color w:val="5A5A59"/>
          <w:sz w:val="27"/>
          <w:szCs w:val="27"/>
        </w:rPr>
        <w:t>Effective teachers use evidence of student learning readiness, learning progress, and knowledge of individual student learning profiles, to make adjustments for individuals so all students experience challenge, success and improved learning</w:t>
      </w:r>
      <w:r w:rsidR="008A115E">
        <w:rPr>
          <w:rFonts w:eastAsiaTheme="majorEastAsia" w:cstheme="majorBidi"/>
          <w:color w:val="5A5A59"/>
          <w:sz w:val="27"/>
          <w:szCs w:val="27"/>
        </w:rPr>
        <w:t>.</w:t>
      </w:r>
    </w:p>
    <w:p w14:paraId="3A164694" w14:textId="77777777" w:rsidR="00C02DD3" w:rsidRPr="00C02DD3" w:rsidRDefault="00C02DD3" w:rsidP="00C02DD3"/>
    <w:p w14:paraId="039E7E4D" w14:textId="77777777" w:rsidR="00C02DD3" w:rsidRPr="00C02DD3" w:rsidRDefault="00C02DD3" w:rsidP="00C02DD3">
      <w:pPr>
        <w:sectPr w:rsidR="00C02DD3" w:rsidRPr="00C02DD3" w:rsidSect="008948C8">
          <w:headerReference w:type="default" r:id="rId165"/>
          <w:footerReference w:type="default" r:id="rId166"/>
          <w:pgSz w:w="11900" w:h="16840"/>
          <w:pgMar w:top="2127" w:right="737" w:bottom="1304" w:left="1304" w:header="624" w:footer="1134" w:gutter="0"/>
          <w:cols w:space="397"/>
          <w:docGrid w:linePitch="360"/>
        </w:sectPr>
      </w:pPr>
    </w:p>
    <w:p w14:paraId="7BC25DCD" w14:textId="77777777" w:rsidR="008A115E" w:rsidRDefault="008A115E" w:rsidP="008A115E">
      <w:pPr>
        <w:pStyle w:val="Heading1"/>
      </w:pPr>
      <w:r>
        <w:t>Strategy overview</w:t>
      </w:r>
    </w:p>
    <w:p w14:paraId="6A9578D5" w14:textId="77777777" w:rsidR="008A115E" w:rsidRDefault="008A115E" w:rsidP="008A115E">
      <w:pPr>
        <w:pStyle w:val="Heading3"/>
      </w:pPr>
      <w:r w:rsidRPr="00381434">
        <w:t xml:space="preserve">Hattie </w:t>
      </w:r>
      <w:r>
        <w:t xml:space="preserve">(2012) </w:t>
      </w:r>
      <w:r w:rsidRPr="00381434">
        <w:t xml:space="preserve">found an effect size of </w:t>
      </w:r>
      <w:r>
        <w:t>1.07</w:t>
      </w:r>
      <w:r w:rsidRPr="00381434">
        <w:t xml:space="preserve"> for </w:t>
      </w:r>
      <w:r>
        <w:t>Response to Intervention.</w:t>
      </w:r>
      <w:r w:rsidRPr="00600EB1">
        <w:t xml:space="preserve"> </w:t>
      </w:r>
    </w:p>
    <w:p w14:paraId="03496ADC" w14:textId="77777777" w:rsidR="008A115E" w:rsidRDefault="008A115E" w:rsidP="008A115E">
      <w:pPr>
        <w:rPr>
          <w:b/>
        </w:rPr>
      </w:pPr>
      <w:r w:rsidRPr="00E421F9">
        <w:rPr>
          <w:b/>
        </w:rPr>
        <w:t>What is it?</w:t>
      </w:r>
    </w:p>
    <w:p w14:paraId="3295277B" w14:textId="77777777" w:rsidR="008A115E" w:rsidRDefault="008A115E" w:rsidP="008A115E">
      <w:r w:rsidRPr="000E7A37">
        <w:t xml:space="preserve">Differentiated </w:t>
      </w:r>
      <w:r>
        <w:t xml:space="preserve">teaching refers to methods teachers use to extend the knowledge and skills of every student in every class, regardless of their starting point. The objective is to lift the performance of all students, including those who are falling behind and those ahead of year level expectations. </w:t>
      </w:r>
    </w:p>
    <w:p w14:paraId="1F185DF3" w14:textId="77777777" w:rsidR="008A115E" w:rsidRPr="00211F7E" w:rsidRDefault="008A115E" w:rsidP="008A115E">
      <w:r w:rsidRPr="00211F7E">
        <w:t xml:space="preserve">Differentiated teaching </w:t>
      </w:r>
      <w:r>
        <w:t>provides appropriate challenge for all students in a class. It does so by responding to</w:t>
      </w:r>
      <w:r w:rsidRPr="00211F7E">
        <w:t xml:space="preserve"> student differences in readiness, interest and learning profile</w:t>
      </w:r>
      <w:r>
        <w:t>.</w:t>
      </w:r>
    </w:p>
    <w:p w14:paraId="04D8E99B" w14:textId="77777777" w:rsidR="008A115E" w:rsidRDefault="008A115E" w:rsidP="008A115E">
      <w:r>
        <w:t xml:space="preserve">To ensure all students master objectives, effective teachers plan lessons that incorporate adjustments for content, process (how students make sense of content), and product (how students demonstrate what they know and understand).  </w:t>
      </w:r>
    </w:p>
    <w:p w14:paraId="108686E0" w14:textId="77777777" w:rsidR="008A115E" w:rsidRDefault="008A115E" w:rsidP="008A115E">
      <w:r>
        <w:t xml:space="preserve">Teachers use assessment strategies to monitor student learning readiness and learning progress. They apply targeted interventions as components of differentiation. </w:t>
      </w:r>
    </w:p>
    <w:p w14:paraId="13F0EF42" w14:textId="77777777" w:rsidR="008A115E" w:rsidRDefault="008A115E" w:rsidP="008A115E">
      <w:pPr>
        <w:rPr>
          <w:b/>
        </w:rPr>
      </w:pPr>
      <w:r w:rsidRPr="00E421F9">
        <w:rPr>
          <w:b/>
        </w:rPr>
        <w:t>How effective is it?</w:t>
      </w:r>
    </w:p>
    <w:p w14:paraId="1D176D14" w14:textId="77777777" w:rsidR="008A115E" w:rsidRDefault="008A115E" w:rsidP="008A115E">
      <w:r>
        <w:t>Differentiated teaching strategies,</w:t>
      </w:r>
      <w:r w:rsidRPr="00211F7E">
        <w:t xml:space="preserve"> consistently applied</w:t>
      </w:r>
      <w:r>
        <w:t>,</w:t>
      </w:r>
      <w:r w:rsidRPr="00211F7E">
        <w:t xml:space="preserve"> </w:t>
      </w:r>
      <w:r>
        <w:t>offer</w:t>
      </w:r>
      <w:r w:rsidRPr="00211F7E">
        <w:t xml:space="preserve"> foundation</w:t>
      </w:r>
      <w:r>
        <w:t>s</w:t>
      </w:r>
      <w:r w:rsidRPr="00211F7E">
        <w:t xml:space="preserve"> </w:t>
      </w:r>
      <w:r>
        <w:t xml:space="preserve">on which </w:t>
      </w:r>
      <w:r w:rsidRPr="00211F7E">
        <w:t xml:space="preserve">all students </w:t>
      </w:r>
      <w:r>
        <w:t>can build</w:t>
      </w:r>
      <w:r w:rsidRPr="00211F7E">
        <w:t xml:space="preserve"> meaningful learning. </w:t>
      </w:r>
    </w:p>
    <w:p w14:paraId="26C0514A" w14:textId="77777777" w:rsidR="008A115E" w:rsidRDefault="008A115E" w:rsidP="008A115E">
      <w:r>
        <w:t>Response to Intervention (RTI) combines highly tailored differentiation with evidence-based interventions which are monitored constantly (RTI is also known as Multi-Tier System of Supports).</w:t>
      </w:r>
    </w:p>
    <w:p w14:paraId="3AFB4020" w14:textId="77777777" w:rsidR="008A115E" w:rsidRPr="00211F7E" w:rsidRDefault="008A115E" w:rsidP="008A115E">
      <w:r>
        <w:t>Research shows a remarkable effect size of 1.07 for RTI.</w:t>
      </w:r>
    </w:p>
    <w:p w14:paraId="53D7E6F6" w14:textId="77777777" w:rsidR="008A115E" w:rsidRPr="00E421F9" w:rsidRDefault="008A115E" w:rsidP="008A115E">
      <w:pPr>
        <w:rPr>
          <w:b/>
        </w:rPr>
      </w:pPr>
      <w:r w:rsidRPr="00E421F9">
        <w:rPr>
          <w:b/>
        </w:rPr>
        <w:t>Considerations</w:t>
      </w:r>
    </w:p>
    <w:p w14:paraId="1CC45551" w14:textId="77777777" w:rsidR="008A115E" w:rsidRPr="00211F7E" w:rsidRDefault="008A115E" w:rsidP="008A115E">
      <w:r>
        <w:t>Differentiated teaching involves teachers supporting students to achieve success as they move through the learning process. It recognises all students have different abilities. It acknowledges and values the effort each student puts into improving their work.</w:t>
      </w:r>
    </w:p>
    <w:p w14:paraId="3309D81F" w14:textId="77777777" w:rsidR="008A115E" w:rsidRPr="002A63CE" w:rsidRDefault="008A115E" w:rsidP="008A115E">
      <w:r>
        <w:t>T</w:t>
      </w:r>
      <w:r w:rsidRPr="002A63CE">
        <w:t xml:space="preserve">eachers </w:t>
      </w:r>
      <w:r>
        <w:t>who</w:t>
      </w:r>
      <w:r w:rsidRPr="002A63CE">
        <w:t xml:space="preserve"> differentiate effectively </w:t>
      </w:r>
      <w:r>
        <w:t>call on</w:t>
      </w:r>
      <w:r w:rsidRPr="002A63CE">
        <w:t xml:space="preserve"> information </w:t>
      </w:r>
      <w:r>
        <w:t>that pinpoints</w:t>
      </w:r>
      <w:r w:rsidRPr="002A63CE">
        <w:t xml:space="preserve"> what students know</w:t>
      </w:r>
      <w:r>
        <w:t xml:space="preserve"> now,</w:t>
      </w:r>
      <w:r w:rsidRPr="002A63CE">
        <w:t xml:space="preserve"> and </w:t>
      </w:r>
      <w:r>
        <w:t xml:space="preserve">what they </w:t>
      </w:r>
      <w:r w:rsidRPr="002A63CE">
        <w:t xml:space="preserve">are </w:t>
      </w:r>
      <w:r w:rsidRPr="002A63CE">
        <w:t>ready to learn next. They use formative assessment to monitor learning</w:t>
      </w:r>
      <w:r>
        <w:t>,</w:t>
      </w:r>
      <w:r w:rsidRPr="002A63CE">
        <w:t xml:space="preserve"> and </w:t>
      </w:r>
      <w:r>
        <w:t>to guide selection of</w:t>
      </w:r>
      <w:r w:rsidRPr="002A63CE">
        <w:t xml:space="preserve"> targeted interventions </w:t>
      </w:r>
      <w:r>
        <w:t xml:space="preserve">corresponding with </w:t>
      </w:r>
      <w:r w:rsidRPr="002A63CE">
        <w:t xml:space="preserve">individual </w:t>
      </w:r>
      <w:r>
        <w:t>needs</w:t>
      </w:r>
      <w:r w:rsidRPr="002A63CE">
        <w:t xml:space="preserve">. </w:t>
      </w:r>
      <w:r>
        <w:t>T</w:t>
      </w:r>
      <w:r w:rsidRPr="002A63CE">
        <w:t>eachers implement interventions us</w:t>
      </w:r>
      <w:r>
        <w:t>ing</w:t>
      </w:r>
      <w:r w:rsidRPr="002A63CE">
        <w:t xml:space="preserve"> fluid groupings to address students</w:t>
      </w:r>
      <w:r>
        <w:t>’</w:t>
      </w:r>
      <w:r w:rsidRPr="002A63CE">
        <w:t xml:space="preserve"> current needs. </w:t>
      </w:r>
      <w:r>
        <w:t>As</w:t>
      </w:r>
      <w:r w:rsidRPr="002A63CE">
        <w:t xml:space="preserve"> students </w:t>
      </w:r>
      <w:r>
        <w:t xml:space="preserve">gradually </w:t>
      </w:r>
      <w:r w:rsidRPr="002A63CE">
        <w:t>master the required skills</w:t>
      </w:r>
      <w:r>
        <w:t xml:space="preserve"> teachers</w:t>
      </w:r>
      <w:r w:rsidRPr="002A63CE">
        <w:t xml:space="preserve"> </w:t>
      </w:r>
      <w:r>
        <w:t>adjust</w:t>
      </w:r>
      <w:r w:rsidRPr="002A63CE">
        <w:t xml:space="preserve"> </w:t>
      </w:r>
      <w:r>
        <w:t>groupings</w:t>
      </w:r>
      <w:r w:rsidRPr="002A63CE">
        <w:t xml:space="preserve"> and </w:t>
      </w:r>
      <w:r>
        <w:t>may cease interventions</w:t>
      </w:r>
      <w:r w:rsidRPr="002A63CE">
        <w:t xml:space="preserve">.  </w:t>
      </w:r>
    </w:p>
    <w:p w14:paraId="1BB4F2FB" w14:textId="77777777" w:rsidR="008A115E" w:rsidRPr="005F4ACC" w:rsidRDefault="008A115E" w:rsidP="008A115E">
      <w:pPr>
        <w:pStyle w:val="Heading1"/>
      </w:pPr>
      <w:r w:rsidRPr="005F4ACC">
        <w:t xml:space="preserve">This </w:t>
      </w:r>
      <w:r>
        <w:t>strategy</w:t>
      </w:r>
      <w:r w:rsidRPr="005F4ACC">
        <w:t xml:space="preserve"> is demonstrated </w:t>
      </w:r>
      <w:r>
        <w:t>when the TEACHER</w:t>
      </w:r>
      <w:r w:rsidRPr="005F4ACC">
        <w:t>:</w:t>
      </w:r>
    </w:p>
    <w:p w14:paraId="07DA593C" w14:textId="77777777" w:rsidR="008A115E" w:rsidRDefault="008A115E" w:rsidP="008A115E">
      <w:pPr>
        <w:pStyle w:val="ListParagraph"/>
        <w:numPr>
          <w:ilvl w:val="0"/>
          <w:numId w:val="14"/>
        </w:numPr>
        <w:ind w:left="426"/>
      </w:pPr>
      <w:r>
        <w:t>uses pre-assessment of student readiness, interest and learning profile to understand individual student’s needs and strengths</w:t>
      </w:r>
    </w:p>
    <w:p w14:paraId="5E9E024D" w14:textId="77777777" w:rsidR="008A115E" w:rsidRDefault="008A115E" w:rsidP="008A115E">
      <w:pPr>
        <w:pStyle w:val="ListParagraph"/>
        <w:numPr>
          <w:ilvl w:val="0"/>
          <w:numId w:val="14"/>
        </w:numPr>
        <w:ind w:left="426"/>
      </w:pPr>
      <w:r>
        <w:t>sets high expectations for all students</w:t>
      </w:r>
    </w:p>
    <w:p w14:paraId="6ECB23F4" w14:textId="77777777" w:rsidR="008A115E" w:rsidRPr="000565A2" w:rsidRDefault="008A115E" w:rsidP="008A115E">
      <w:pPr>
        <w:pStyle w:val="ListParagraph"/>
        <w:numPr>
          <w:ilvl w:val="0"/>
          <w:numId w:val="14"/>
        </w:numPr>
        <w:ind w:left="426"/>
      </w:pPr>
      <w:r>
        <w:t>p</w:t>
      </w:r>
      <w:r w:rsidRPr="000565A2">
        <w:t>rovide</w:t>
      </w:r>
      <w:r>
        <w:t>s</w:t>
      </w:r>
      <w:r w:rsidRPr="000565A2">
        <w:t xml:space="preserve"> students with realistic</w:t>
      </w:r>
      <w:r>
        <w:t xml:space="preserve">, </w:t>
      </w:r>
      <w:r w:rsidRPr="000565A2">
        <w:t>challenging goals</w:t>
      </w:r>
      <w:r>
        <w:t>,</w:t>
      </w:r>
      <w:r w:rsidRPr="000565A2">
        <w:t xml:space="preserve"> and recogni</w:t>
      </w:r>
      <w:r>
        <w:t>s</w:t>
      </w:r>
      <w:r w:rsidRPr="000565A2">
        <w:t>e</w:t>
      </w:r>
      <w:r>
        <w:t>s</w:t>
      </w:r>
      <w:r w:rsidRPr="000565A2">
        <w:t xml:space="preserve"> effort</w:t>
      </w:r>
    </w:p>
    <w:p w14:paraId="022F3BA2" w14:textId="77777777" w:rsidR="008A115E" w:rsidRDefault="008A115E" w:rsidP="008A115E">
      <w:pPr>
        <w:pStyle w:val="ListParagraph"/>
        <w:numPr>
          <w:ilvl w:val="0"/>
          <w:numId w:val="14"/>
        </w:numPr>
        <w:ind w:left="426"/>
      </w:pPr>
      <w:r>
        <w:t>relies on formative assessment to monitor student learning progress toward and beyond learning goals</w:t>
      </w:r>
    </w:p>
    <w:p w14:paraId="690F7038" w14:textId="77777777" w:rsidR="008A115E" w:rsidRDefault="008A115E" w:rsidP="008A115E">
      <w:pPr>
        <w:pStyle w:val="ListParagraph"/>
        <w:numPr>
          <w:ilvl w:val="0"/>
          <w:numId w:val="14"/>
        </w:numPr>
        <w:ind w:left="426"/>
      </w:pPr>
      <w:r>
        <w:t>uses a range of teaching strategies that support different abilities and ways of thinking and learning</w:t>
      </w:r>
    </w:p>
    <w:p w14:paraId="1051014C" w14:textId="77777777" w:rsidR="008A115E" w:rsidRDefault="008A115E" w:rsidP="008A115E">
      <w:pPr>
        <w:pStyle w:val="ListParagraph"/>
        <w:numPr>
          <w:ilvl w:val="0"/>
          <w:numId w:val="14"/>
        </w:numPr>
        <w:ind w:left="426"/>
      </w:pPr>
      <w:r>
        <w:t>sets open-ended tasks that allow students to work at different levels and paces</w:t>
      </w:r>
    </w:p>
    <w:p w14:paraId="0EAB68C6" w14:textId="77777777" w:rsidR="008A115E" w:rsidRDefault="008A115E" w:rsidP="008A115E">
      <w:pPr>
        <w:pStyle w:val="ListParagraph"/>
        <w:numPr>
          <w:ilvl w:val="0"/>
          <w:numId w:val="14"/>
        </w:numPr>
        <w:ind w:left="426"/>
      </w:pPr>
      <w:r>
        <w:t>uses group and targeted interventions to remediate learning difficulties</w:t>
      </w:r>
    </w:p>
    <w:p w14:paraId="60DF3531" w14:textId="77777777" w:rsidR="008A115E" w:rsidRPr="00E40900" w:rsidRDefault="008A115E" w:rsidP="008A115E">
      <w:pPr>
        <w:pStyle w:val="ListParagraph"/>
        <w:numPr>
          <w:ilvl w:val="0"/>
          <w:numId w:val="14"/>
        </w:numPr>
        <w:ind w:left="426"/>
      </w:pPr>
      <w:r>
        <w:t>assesses student work against prior achievements rather than against other students’ work.</w:t>
      </w:r>
    </w:p>
    <w:p w14:paraId="6E087AA8" w14:textId="77777777" w:rsidR="008A115E" w:rsidRDefault="008A115E" w:rsidP="008A115E">
      <w:pPr>
        <w:pStyle w:val="Heading1"/>
      </w:pPr>
      <w:r>
        <w:t xml:space="preserve">This strategy is NOT demonstrated when the teacher: </w:t>
      </w:r>
    </w:p>
    <w:p w14:paraId="56566169" w14:textId="77777777" w:rsidR="008A115E" w:rsidRDefault="008A115E" w:rsidP="008A115E">
      <w:pPr>
        <w:pStyle w:val="ListParagraph"/>
        <w:numPr>
          <w:ilvl w:val="0"/>
          <w:numId w:val="14"/>
        </w:numPr>
        <w:ind w:left="426"/>
      </w:pPr>
      <w:r>
        <w:t xml:space="preserve">sets the same work for all students </w:t>
      </w:r>
    </w:p>
    <w:p w14:paraId="4AE3E604" w14:textId="77777777" w:rsidR="008A115E" w:rsidRDefault="008A115E" w:rsidP="008A115E">
      <w:pPr>
        <w:pStyle w:val="ListParagraph"/>
        <w:numPr>
          <w:ilvl w:val="0"/>
          <w:numId w:val="14"/>
        </w:numPr>
        <w:ind w:left="426"/>
      </w:pPr>
      <w:r>
        <w:t>provides little variation in teaching strategies, resources and group composition</w:t>
      </w:r>
    </w:p>
    <w:p w14:paraId="23FBFE5F" w14:textId="77777777" w:rsidR="008A115E" w:rsidRDefault="008A115E" w:rsidP="008A115E">
      <w:pPr>
        <w:pStyle w:val="ListParagraph"/>
        <w:numPr>
          <w:ilvl w:val="0"/>
          <w:numId w:val="14"/>
        </w:numPr>
        <w:ind w:left="426"/>
      </w:pPr>
      <w:r>
        <w:t>assesses all student work against general criteria</w:t>
      </w:r>
    </w:p>
    <w:p w14:paraId="155A50F7" w14:textId="77777777" w:rsidR="008A115E" w:rsidRDefault="008A115E" w:rsidP="008A115E">
      <w:pPr>
        <w:pStyle w:val="ListParagraph"/>
        <w:numPr>
          <w:ilvl w:val="0"/>
          <w:numId w:val="14"/>
        </w:numPr>
        <w:ind w:left="426"/>
      </w:pPr>
      <w:r>
        <w:t xml:space="preserve">applies differentiated teaching strategies only for gifted students </w:t>
      </w:r>
    </w:p>
    <w:p w14:paraId="44E0CE06" w14:textId="77777777" w:rsidR="008A115E" w:rsidRDefault="008A115E" w:rsidP="008A115E">
      <w:pPr>
        <w:pStyle w:val="ListParagraph"/>
        <w:numPr>
          <w:ilvl w:val="0"/>
          <w:numId w:val="14"/>
        </w:numPr>
        <w:ind w:left="426"/>
      </w:pPr>
      <w:r>
        <w:t>establishes consistently inflexible groupings.</w:t>
      </w:r>
    </w:p>
    <w:p w14:paraId="7F4CA227" w14:textId="77777777" w:rsidR="008A115E" w:rsidRDefault="008A115E" w:rsidP="008A115E">
      <w:pPr>
        <w:pStyle w:val="Heading1"/>
      </w:pPr>
      <w:r>
        <w:t xml:space="preserve">This strategy is demonstrated when Students: </w:t>
      </w:r>
    </w:p>
    <w:p w14:paraId="39F5BA8A" w14:textId="77777777" w:rsidR="008A115E" w:rsidRDefault="008A115E" w:rsidP="008A115E">
      <w:pPr>
        <w:pStyle w:val="ListParagraph"/>
        <w:numPr>
          <w:ilvl w:val="0"/>
          <w:numId w:val="31"/>
        </w:numPr>
        <w:ind w:left="426"/>
      </w:pPr>
      <w:r>
        <w:t>can choose learning activities based on agreed goals</w:t>
      </w:r>
    </w:p>
    <w:p w14:paraId="23020A17" w14:textId="77777777" w:rsidR="008A115E" w:rsidRPr="00E40900" w:rsidRDefault="008A115E" w:rsidP="008A115E">
      <w:pPr>
        <w:pStyle w:val="ListParagraph"/>
        <w:numPr>
          <w:ilvl w:val="0"/>
          <w:numId w:val="31"/>
        </w:numPr>
        <w:ind w:left="426"/>
      </w:pPr>
      <w:r>
        <w:t>are assessed against prior achievements, rather than against other students’ work</w:t>
      </w:r>
    </w:p>
    <w:p w14:paraId="2049D28C" w14:textId="77777777" w:rsidR="008A115E" w:rsidRDefault="008A115E" w:rsidP="008A115E">
      <w:pPr>
        <w:pStyle w:val="ListParagraph"/>
        <w:numPr>
          <w:ilvl w:val="0"/>
          <w:numId w:val="31"/>
        </w:numPr>
        <w:ind w:left="426"/>
      </w:pPr>
      <w:r>
        <w:t>are supported and challenged to reach their learning potential.</w:t>
      </w:r>
    </w:p>
    <w:p w14:paraId="0D64CD65" w14:textId="77777777" w:rsidR="00C02DD3" w:rsidRPr="00C02DD3" w:rsidRDefault="00C02DD3" w:rsidP="00C02DD3"/>
    <w:p w14:paraId="6F28425A" w14:textId="05285923" w:rsidR="00C02DD3" w:rsidRDefault="00C02DD3" w:rsidP="00C02DD3">
      <w:pPr>
        <w:keepNext/>
        <w:keepLines/>
        <w:spacing w:after="40"/>
        <w:outlineLvl w:val="0"/>
        <w:rPr>
          <w:rFonts w:eastAsiaTheme="majorEastAsia" w:cstheme="majorBidi"/>
          <w:b/>
          <w:bCs/>
          <w:caps/>
          <w:color w:val="AF272F"/>
          <w:sz w:val="20"/>
          <w:szCs w:val="20"/>
        </w:rPr>
      </w:pPr>
      <w:r w:rsidRPr="00C02DD3">
        <w:rPr>
          <w:rFonts w:eastAsiaTheme="majorEastAsia" w:cstheme="majorBidi"/>
          <w:b/>
          <w:bCs/>
          <w:caps/>
          <w:color w:val="AF272F"/>
          <w:sz w:val="20"/>
          <w:szCs w:val="20"/>
        </w:rPr>
        <w:lastRenderedPageBreak/>
        <w:t xml:space="preserve">Resources: </w:t>
      </w:r>
    </w:p>
    <w:p w14:paraId="77F042B1" w14:textId="77777777" w:rsidR="00291A8D" w:rsidRPr="00C02DD3" w:rsidRDefault="00291A8D" w:rsidP="00C02DD3">
      <w:pPr>
        <w:keepNext/>
        <w:keepLines/>
        <w:spacing w:after="40"/>
        <w:outlineLvl w:val="0"/>
        <w:rPr>
          <w:rFonts w:eastAsiaTheme="majorEastAsia" w:cstheme="majorBidi"/>
          <w:b/>
          <w:bCs/>
          <w:caps/>
          <w:color w:val="AF272F"/>
          <w:sz w:val="20"/>
          <w:szCs w:val="20"/>
        </w:rPr>
      </w:pPr>
    </w:p>
    <w:p w14:paraId="76866C68" w14:textId="36C6D43F" w:rsidR="00C02DD3" w:rsidRPr="00C02DD3" w:rsidRDefault="00C02DD3" w:rsidP="00C02DD3">
      <w:pPr>
        <w:numPr>
          <w:ilvl w:val="0"/>
          <w:numId w:val="31"/>
        </w:numPr>
        <w:ind w:left="425" w:hanging="357"/>
        <w:rPr>
          <w:rFonts w:eastAsiaTheme="majorEastAsia" w:cstheme="majorBidi"/>
          <w:b/>
          <w:bCs/>
          <w:caps/>
          <w:sz w:val="20"/>
          <w:szCs w:val="20"/>
        </w:rPr>
      </w:pPr>
      <w:r w:rsidRPr="00C02DD3">
        <w:t xml:space="preserve">Abilities Based Learning and Education Support: </w:t>
      </w:r>
      <w:hyperlink r:id="rId167" w:history="1">
        <w:r w:rsidR="00CB1EF3" w:rsidRPr="007D4C39">
          <w:rPr>
            <w:rStyle w:val="Hyperlink"/>
          </w:rPr>
          <w:t>https://www.education.vic.gov.au/school/teachers/learningneeds/pages/ables.aspx</w:t>
        </w:r>
      </w:hyperlink>
      <w:r w:rsidR="00CB1EF3">
        <w:t xml:space="preserve"> </w:t>
      </w:r>
    </w:p>
    <w:p w14:paraId="2FB134D5" w14:textId="72C9E868" w:rsidR="008A115E" w:rsidRDefault="00CB1EF3" w:rsidP="00291A8D">
      <w:pPr>
        <w:numPr>
          <w:ilvl w:val="0"/>
          <w:numId w:val="31"/>
        </w:numPr>
        <w:spacing w:before="120"/>
        <w:ind w:left="425" w:hanging="357"/>
      </w:pPr>
      <w:r>
        <w:t>Effective Assessment</w:t>
      </w:r>
      <w:r w:rsidR="00C02DD3" w:rsidRPr="00C02DD3">
        <w:t xml:space="preserve">: </w:t>
      </w:r>
      <w:hyperlink r:id="rId168" w:history="1">
        <w:r w:rsidRPr="007D4C39">
          <w:rPr>
            <w:rStyle w:val="Hyperlink"/>
          </w:rPr>
          <w:t>https://www.education.vic.gov.au/school/teachers/teachingresources/practice/Pages/insight-effective.aspx</w:t>
        </w:r>
      </w:hyperlink>
      <w:r>
        <w:t xml:space="preserve"> </w:t>
      </w:r>
    </w:p>
    <w:p w14:paraId="7A3854A6" w14:textId="765A1FF7" w:rsidR="00CB1EF3" w:rsidRDefault="00CB1EF3" w:rsidP="00CB1EF3">
      <w:pPr>
        <w:numPr>
          <w:ilvl w:val="0"/>
          <w:numId w:val="31"/>
        </w:numPr>
        <w:ind w:left="425" w:hanging="357"/>
      </w:pPr>
      <w:r>
        <w:t xml:space="preserve">Assessment in principle: </w:t>
      </w:r>
      <w:hyperlink r:id="rId169" w:history="1">
        <w:r w:rsidRPr="007D4C39">
          <w:rPr>
            <w:rStyle w:val="Hyperlink"/>
          </w:rPr>
          <w:t>https://www.education.vic.gov.au/school/teachers/teachingresources/practice/Pages/insight-principle.aspx</w:t>
        </w:r>
      </w:hyperlink>
      <w:r>
        <w:t xml:space="preserve"> </w:t>
      </w:r>
    </w:p>
    <w:p w14:paraId="104AACB7" w14:textId="5E27FC06" w:rsidR="00C02DD3" w:rsidRPr="00C02DD3" w:rsidRDefault="00C02DD3" w:rsidP="00C02DD3">
      <w:pPr>
        <w:numPr>
          <w:ilvl w:val="0"/>
          <w:numId w:val="31"/>
        </w:numPr>
        <w:ind w:left="425" w:hanging="357"/>
      </w:pPr>
      <w:r w:rsidRPr="00C02DD3">
        <w:t xml:space="preserve">AITSL videos: </w:t>
      </w:r>
    </w:p>
    <w:p w14:paraId="1BD0AB78" w14:textId="10543B69" w:rsidR="00C02DD3" w:rsidRPr="00C02DD3" w:rsidRDefault="00C02DD3" w:rsidP="00C02DD3">
      <w:pPr>
        <w:ind w:left="425"/>
      </w:pPr>
      <w:r w:rsidRPr="00C02DD3">
        <w:t xml:space="preserve">Supporting Japanese language learners </w:t>
      </w:r>
      <w:hyperlink r:id="rId170" w:history="1">
        <w:r w:rsidR="00CB1EF3" w:rsidRPr="007D4C39">
          <w:rPr>
            <w:rStyle w:val="Hyperlink"/>
          </w:rPr>
          <w:t>https://www.youtube.com/watch?v=E8Z7snMqQDY</w:t>
        </w:r>
      </w:hyperlink>
      <w:r w:rsidR="00CB1EF3">
        <w:t xml:space="preserve"> </w:t>
      </w:r>
    </w:p>
    <w:p w14:paraId="2F4EDCE8" w14:textId="77777777" w:rsidR="00C02DD3" w:rsidRPr="00C02DD3" w:rsidRDefault="00C02DD3" w:rsidP="00C02DD3">
      <w:pPr>
        <w:ind w:left="426"/>
        <w:contextualSpacing/>
      </w:pPr>
      <w:r w:rsidRPr="00C02DD3">
        <w:t xml:space="preserve">Ancient Rome </w:t>
      </w:r>
    </w:p>
    <w:p w14:paraId="7F7D809A" w14:textId="02E026FE" w:rsidR="00C02DD3" w:rsidRDefault="00DF119F" w:rsidP="00C02DD3">
      <w:pPr>
        <w:ind w:left="426"/>
        <w:contextualSpacing/>
      </w:pPr>
      <w:hyperlink r:id="rId171" w:history="1">
        <w:r w:rsidR="00CB1EF3" w:rsidRPr="007D4C39">
          <w:rPr>
            <w:rStyle w:val="Hyperlink"/>
          </w:rPr>
          <w:t>https://www.youtube.com/watch?v=jqITEmbhM2Q</w:t>
        </w:r>
      </w:hyperlink>
      <w:r w:rsidR="00CB1EF3">
        <w:t xml:space="preserve"> </w:t>
      </w:r>
      <w:r w:rsidR="00C02DD3" w:rsidRPr="00C02DD3">
        <w:t xml:space="preserve"> </w:t>
      </w:r>
    </w:p>
    <w:p w14:paraId="6C447E0A" w14:textId="1AA44671" w:rsidR="00291A8D" w:rsidRDefault="00291A8D" w:rsidP="00C02DD3">
      <w:pPr>
        <w:ind w:left="426"/>
        <w:contextualSpacing/>
      </w:pPr>
    </w:p>
    <w:p w14:paraId="2B2F0A62" w14:textId="77777777" w:rsidR="00291A8D" w:rsidRPr="00C02DD3" w:rsidRDefault="00291A8D" w:rsidP="00C02DD3">
      <w:pPr>
        <w:ind w:left="426"/>
        <w:contextualSpacing/>
      </w:pPr>
    </w:p>
    <w:p w14:paraId="7E22CEA7" w14:textId="77777777" w:rsidR="00C02DD3" w:rsidRDefault="00C02DD3" w:rsidP="00C02DD3"/>
    <w:p w14:paraId="2E9A0301" w14:textId="368E16B1" w:rsidR="00291A8D" w:rsidRDefault="00291A8D" w:rsidP="00291A8D">
      <w:pPr>
        <w:pStyle w:val="ListParagraph"/>
        <w:numPr>
          <w:ilvl w:val="0"/>
          <w:numId w:val="15"/>
        </w:numPr>
        <w:spacing w:after="80"/>
        <w:ind w:left="284" w:hanging="357"/>
        <w:contextualSpacing w:val="0"/>
      </w:pPr>
      <w:r>
        <w:t>Practice Principle 4: Curriculum planning and implementation engages and challenges all students, and Practice Principle 6: Rigorous assessment practices and feedback inform teaching and learning</w:t>
      </w:r>
    </w:p>
    <w:p w14:paraId="6572000C" w14:textId="77777777" w:rsidR="00291A8D" w:rsidRDefault="00DF119F" w:rsidP="00291A8D">
      <w:pPr>
        <w:pStyle w:val="ListParagraph"/>
        <w:spacing w:after="0"/>
        <w:ind w:left="284" w:right="336"/>
        <w:rPr>
          <w:rStyle w:val="Hyperlink"/>
        </w:rPr>
      </w:pPr>
      <w:hyperlink r:id="rId172" w:history="1">
        <w:r w:rsidR="00291A8D" w:rsidRPr="00EB367E">
          <w:rPr>
            <w:rStyle w:val="Hyperlink"/>
          </w:rPr>
          <w:t>https://www.education.vic.gov.au/school/teachers/teachingresources/practice/improve/Pages/principlesexcellence.aspx</w:t>
        </w:r>
      </w:hyperlink>
    </w:p>
    <w:p w14:paraId="6178BF86" w14:textId="77777777" w:rsidR="00291A8D" w:rsidRDefault="00291A8D" w:rsidP="00291A8D">
      <w:pPr>
        <w:pStyle w:val="ListParagraph"/>
        <w:spacing w:after="0"/>
        <w:ind w:left="284" w:right="336"/>
      </w:pPr>
    </w:p>
    <w:p w14:paraId="7058587C" w14:textId="30E323CB" w:rsidR="00291A8D" w:rsidRDefault="00291A8D" w:rsidP="00291A8D">
      <w:pPr>
        <w:pStyle w:val="ListParagraph"/>
        <w:numPr>
          <w:ilvl w:val="0"/>
          <w:numId w:val="35"/>
        </w:numPr>
        <w:spacing w:after="0"/>
        <w:ind w:left="284"/>
        <w:rPr>
          <w:lang w:val="en-AU"/>
        </w:rPr>
      </w:pPr>
      <w:r>
        <w:rPr>
          <w:lang w:val="en-AU"/>
        </w:rPr>
        <w:t>Pedagogical Model: Engage, Explore and Explain</w:t>
      </w:r>
    </w:p>
    <w:p w14:paraId="084780F7" w14:textId="77777777" w:rsidR="00291A8D" w:rsidRDefault="00DF119F" w:rsidP="00291A8D">
      <w:pPr>
        <w:pStyle w:val="ListParagraph"/>
        <w:spacing w:after="0"/>
        <w:ind w:left="284" w:right="336"/>
        <w:rPr>
          <w:lang w:val="en-AU"/>
        </w:rPr>
      </w:pPr>
      <w:hyperlink r:id="rId173" w:history="1">
        <w:r w:rsidR="00291A8D" w:rsidRPr="00EB367E">
          <w:rPr>
            <w:rStyle w:val="Hyperlink"/>
            <w:lang w:val="en-AU"/>
          </w:rPr>
          <w:t>https://www.education.vic.gov.au/school/teachers/teachingresources/practice/improve/Pages/pedagogical-model.aspx</w:t>
        </w:r>
      </w:hyperlink>
    </w:p>
    <w:p w14:paraId="2019CE0F" w14:textId="77777777" w:rsidR="00291A8D" w:rsidRDefault="00291A8D" w:rsidP="00291A8D">
      <w:pPr>
        <w:pStyle w:val="ListParagraph"/>
        <w:numPr>
          <w:ilvl w:val="0"/>
          <w:numId w:val="35"/>
        </w:numPr>
        <w:ind w:left="284"/>
        <w:rPr>
          <w:lang w:val="en-AU"/>
        </w:rPr>
      </w:pPr>
      <w:r w:rsidRPr="00291A8D">
        <w:rPr>
          <w:lang w:val="en-AU"/>
        </w:rPr>
        <w:t xml:space="preserve">Professional practice note </w:t>
      </w:r>
      <w:r>
        <w:rPr>
          <w:lang w:val="en-AU"/>
        </w:rPr>
        <w:t>6</w:t>
      </w:r>
      <w:r w:rsidRPr="00291A8D">
        <w:rPr>
          <w:lang w:val="en-AU"/>
        </w:rPr>
        <w:t xml:space="preserve">: </w:t>
      </w:r>
      <w:r>
        <w:rPr>
          <w:lang w:val="en-AU"/>
        </w:rPr>
        <w:t xml:space="preserve">formative assessment  </w:t>
      </w:r>
      <w:hyperlink r:id="rId174" w:history="1">
        <w:r w:rsidRPr="007D4C39">
          <w:rPr>
            <w:rStyle w:val="Hyperlink"/>
            <w:lang w:val="en-AU"/>
          </w:rPr>
          <w:t>https://www.education.vic.gov.au/school/teachers/teachingresources/practice/improve/Pages/ppn6.aspx</w:t>
        </w:r>
      </w:hyperlink>
      <w:r>
        <w:rPr>
          <w:lang w:val="en-AU"/>
        </w:rPr>
        <w:t xml:space="preserve"> </w:t>
      </w:r>
    </w:p>
    <w:p w14:paraId="3FFDB39B" w14:textId="77777777" w:rsidR="00291A8D" w:rsidRDefault="00291A8D" w:rsidP="00291A8D">
      <w:pPr>
        <w:rPr>
          <w:lang w:val="en-AU"/>
        </w:rPr>
      </w:pPr>
    </w:p>
    <w:p w14:paraId="0CBB895D" w14:textId="6480E5D3" w:rsidR="00291A8D" w:rsidRPr="00291A8D" w:rsidRDefault="00291A8D" w:rsidP="00291A8D">
      <w:pPr>
        <w:rPr>
          <w:lang w:val="en-AU"/>
        </w:rPr>
        <w:sectPr w:rsidR="00291A8D" w:rsidRPr="00291A8D" w:rsidSect="00C02DD3">
          <w:headerReference w:type="default" r:id="rId175"/>
          <w:footerReference w:type="default" r:id="rId176"/>
          <w:type w:val="continuous"/>
          <w:pgSz w:w="11900" w:h="16840"/>
          <w:pgMar w:top="1134" w:right="737" w:bottom="851" w:left="1304" w:header="624" w:footer="1134" w:gutter="0"/>
          <w:cols w:num="2" w:space="397"/>
          <w:titlePg/>
          <w:docGrid w:linePitch="360"/>
        </w:sectPr>
      </w:pPr>
    </w:p>
    <w:p w14:paraId="11915A2D" w14:textId="77777777" w:rsidR="00C02DD3" w:rsidRPr="00C02DD3" w:rsidRDefault="00C02DD3" w:rsidP="00C02DD3">
      <w:pPr>
        <w:spacing w:after="0"/>
        <w:ind w:left="425"/>
      </w:pPr>
    </w:p>
    <w:p w14:paraId="103D3C54" w14:textId="0821353D" w:rsidR="00C02DD3" w:rsidRDefault="00C02DD3" w:rsidP="00C02DD3">
      <w:pPr>
        <w:keepNext/>
        <w:keepLines/>
        <w:spacing w:after="40"/>
        <w:outlineLvl w:val="0"/>
        <w:rPr>
          <w:rFonts w:eastAsiaTheme="majorEastAsia" w:cstheme="majorBidi"/>
          <w:b/>
          <w:bCs/>
          <w:caps/>
          <w:color w:val="AF272F"/>
          <w:sz w:val="20"/>
          <w:szCs w:val="20"/>
        </w:rPr>
      </w:pPr>
      <w:r w:rsidRPr="00C02DD3">
        <w:rPr>
          <w:rFonts w:eastAsiaTheme="majorEastAsia" w:cstheme="majorBidi"/>
          <w:b/>
          <w:bCs/>
          <w:caps/>
          <w:color w:val="AF272F"/>
          <w:sz w:val="20"/>
          <w:szCs w:val="20"/>
        </w:rPr>
        <w:t>Examples tHAT illustrate the Strategy</w:t>
      </w:r>
    </w:p>
    <w:p w14:paraId="7D0421A0" w14:textId="78A566DB" w:rsidR="00291A8D" w:rsidRDefault="00291A8D" w:rsidP="00C02DD3">
      <w:pPr>
        <w:keepNext/>
        <w:keepLines/>
        <w:spacing w:after="40"/>
        <w:outlineLvl w:val="0"/>
        <w:rPr>
          <w:rFonts w:eastAsiaTheme="majorEastAsia" w:cstheme="majorBidi"/>
          <w:b/>
          <w:bCs/>
          <w:caps/>
          <w:color w:val="AF272F"/>
          <w:sz w:val="20"/>
          <w:szCs w:val="20"/>
        </w:rPr>
      </w:pPr>
    </w:p>
    <w:tbl>
      <w:tblPr>
        <w:tblStyle w:val="ListTable3-Accent2"/>
        <w:tblW w:w="9493" w:type="dxa"/>
        <w:tblLayout w:type="fixed"/>
        <w:tblLook w:val="04A0" w:firstRow="1" w:lastRow="0" w:firstColumn="1" w:lastColumn="0" w:noHBand="0" w:noVBand="1"/>
      </w:tblPr>
      <w:tblGrid>
        <w:gridCol w:w="9493"/>
      </w:tblGrid>
      <w:tr w:rsidR="00291A8D" w:rsidRPr="00B954D4" w14:paraId="24EB8162" w14:textId="77777777" w:rsidTr="007F1455">
        <w:trPr>
          <w:cnfStyle w:val="100000000000" w:firstRow="1" w:lastRow="0" w:firstColumn="0" w:lastColumn="0" w:oddVBand="0" w:evenVBand="0" w:oddHBand="0" w:evenHBand="0" w:firstRowFirstColumn="0" w:firstRowLastColumn="0" w:lastRowFirstColumn="0" w:lastRowLastColumn="0"/>
          <w:trHeight w:val="93"/>
        </w:trPr>
        <w:tc>
          <w:tcPr>
            <w:cnfStyle w:val="001000000100" w:firstRow="0" w:lastRow="0" w:firstColumn="1" w:lastColumn="0" w:oddVBand="0" w:evenVBand="0" w:oddHBand="0" w:evenHBand="0" w:firstRowFirstColumn="1" w:firstRowLastColumn="0" w:lastRowFirstColumn="0" w:lastRowLastColumn="0"/>
            <w:tcW w:w="9493" w:type="dxa"/>
            <w:tcBorders>
              <w:top w:val="single" w:sz="4" w:space="0" w:color="C0504D" w:themeColor="accent2"/>
              <w:left w:val="single" w:sz="4" w:space="0" w:color="C0504D" w:themeColor="accent2"/>
              <w:right w:val="single" w:sz="4" w:space="0" w:color="C0504D" w:themeColor="accent2"/>
            </w:tcBorders>
            <w:hideMark/>
          </w:tcPr>
          <w:p w14:paraId="34907529" w14:textId="4C4154D3" w:rsidR="00291A8D" w:rsidRPr="00B954D4" w:rsidRDefault="00291A8D" w:rsidP="007F1455">
            <w:pPr>
              <w:autoSpaceDE w:val="0"/>
              <w:autoSpaceDN w:val="0"/>
              <w:adjustRightInd w:val="0"/>
              <w:spacing w:before="120" w:line="240" w:lineRule="auto"/>
              <w:rPr>
                <w:rFonts w:eastAsia="Calibri"/>
                <w:color w:val="000000"/>
                <w:sz w:val="20"/>
                <w:szCs w:val="20"/>
                <w:lang w:val="en-AU"/>
              </w:rPr>
            </w:pPr>
            <w:r w:rsidRPr="00C02DD3">
              <w:rPr>
                <w:rFonts w:eastAsia="Calibri"/>
                <w:color w:val="000000"/>
                <w:sz w:val="20"/>
                <w:szCs w:val="20"/>
                <w:lang w:val="en-AU"/>
              </w:rPr>
              <w:t>Example 1: Years 7-9 – Languages</w:t>
            </w:r>
          </w:p>
        </w:tc>
      </w:tr>
      <w:tr w:rsidR="00291A8D" w:rsidRPr="00920B58" w14:paraId="6261D4F2" w14:textId="77777777" w:rsidTr="007F1455">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9493" w:type="dxa"/>
            <w:tcBorders>
              <w:left w:val="single" w:sz="4" w:space="0" w:color="C0504D" w:themeColor="accent2"/>
              <w:right w:val="single" w:sz="4" w:space="0" w:color="C0504D" w:themeColor="accent2"/>
            </w:tcBorders>
          </w:tcPr>
          <w:p w14:paraId="205E15D1" w14:textId="77777777" w:rsidR="00291A8D" w:rsidRPr="00B32EA0" w:rsidRDefault="00291A8D" w:rsidP="00291A8D">
            <w:pPr>
              <w:rPr>
                <w:b w:val="0"/>
              </w:rPr>
            </w:pPr>
            <w:r>
              <w:rPr>
                <w:b w:val="0"/>
              </w:rPr>
              <w:t>L</w:t>
            </w:r>
            <w:r w:rsidRPr="00B32EA0">
              <w:rPr>
                <w:b w:val="0"/>
              </w:rPr>
              <w:t xml:space="preserve">anguage teachers </w:t>
            </w:r>
            <w:r>
              <w:rPr>
                <w:b w:val="0"/>
              </w:rPr>
              <w:t>at</w:t>
            </w:r>
            <w:r w:rsidRPr="00B32EA0">
              <w:rPr>
                <w:b w:val="0"/>
              </w:rPr>
              <w:t xml:space="preserve"> a Melbourne secondary school </w:t>
            </w:r>
            <w:r>
              <w:rPr>
                <w:b w:val="0"/>
              </w:rPr>
              <w:t>were</w:t>
            </w:r>
            <w:r w:rsidRPr="00B32EA0">
              <w:rPr>
                <w:b w:val="0"/>
              </w:rPr>
              <w:t xml:space="preserve"> aware many students </w:t>
            </w:r>
            <w:r>
              <w:rPr>
                <w:b w:val="0"/>
              </w:rPr>
              <w:t>were</w:t>
            </w:r>
            <w:r w:rsidRPr="00B32EA0">
              <w:rPr>
                <w:b w:val="0"/>
              </w:rPr>
              <w:t xml:space="preserve"> not progressing at the expected rate</w:t>
            </w:r>
            <w:r>
              <w:rPr>
                <w:b w:val="0"/>
              </w:rPr>
              <w:t>.</w:t>
            </w:r>
            <w:r w:rsidRPr="00B32EA0">
              <w:rPr>
                <w:b w:val="0"/>
              </w:rPr>
              <w:t xml:space="preserve"> </w:t>
            </w:r>
            <w:r>
              <w:rPr>
                <w:b w:val="0"/>
              </w:rPr>
              <w:t>I</w:t>
            </w:r>
            <w:r w:rsidRPr="00B32EA0">
              <w:rPr>
                <w:b w:val="0"/>
              </w:rPr>
              <w:t xml:space="preserve">n their </w:t>
            </w:r>
            <w:r>
              <w:rPr>
                <w:b w:val="0"/>
              </w:rPr>
              <w:t>Professional Learning Community</w:t>
            </w:r>
            <w:r w:rsidRPr="00B32EA0">
              <w:rPr>
                <w:b w:val="0"/>
              </w:rPr>
              <w:t xml:space="preserve"> (</w:t>
            </w:r>
            <w:r>
              <w:rPr>
                <w:b w:val="0"/>
              </w:rPr>
              <w:t>PLC</w:t>
            </w:r>
            <w:r w:rsidRPr="00B32EA0">
              <w:rPr>
                <w:b w:val="0"/>
              </w:rPr>
              <w:t xml:space="preserve">) </w:t>
            </w:r>
            <w:r>
              <w:rPr>
                <w:b w:val="0"/>
              </w:rPr>
              <w:t xml:space="preserve">during Term 2, </w:t>
            </w:r>
            <w:r w:rsidRPr="00B32EA0">
              <w:rPr>
                <w:b w:val="0"/>
              </w:rPr>
              <w:t>t</w:t>
            </w:r>
            <w:r>
              <w:rPr>
                <w:b w:val="0"/>
              </w:rPr>
              <w:t>hey</w:t>
            </w:r>
            <w:r w:rsidRPr="00B32EA0">
              <w:rPr>
                <w:b w:val="0"/>
              </w:rPr>
              <w:t xml:space="preserve"> </w:t>
            </w:r>
            <w:r>
              <w:rPr>
                <w:b w:val="0"/>
              </w:rPr>
              <w:t>discussed</w:t>
            </w:r>
            <w:r w:rsidRPr="00B32EA0">
              <w:rPr>
                <w:b w:val="0"/>
              </w:rPr>
              <w:t xml:space="preserve"> </w:t>
            </w:r>
            <w:r>
              <w:rPr>
                <w:b w:val="0"/>
              </w:rPr>
              <w:t xml:space="preserve">their </w:t>
            </w:r>
            <w:r w:rsidRPr="00B32EA0">
              <w:rPr>
                <w:b w:val="0"/>
              </w:rPr>
              <w:t>existing differentiation practices (giving students’ either extension or revision tasks)</w:t>
            </w:r>
            <w:r>
              <w:rPr>
                <w:b w:val="0"/>
              </w:rPr>
              <w:t>. They agreed these strategies were</w:t>
            </w:r>
            <w:r w:rsidRPr="00B32EA0">
              <w:rPr>
                <w:b w:val="0"/>
              </w:rPr>
              <w:t xml:space="preserve"> failing to extend all students. </w:t>
            </w:r>
            <w:r>
              <w:rPr>
                <w:b w:val="0"/>
              </w:rPr>
              <w:t xml:space="preserve">PLC members decided to </w:t>
            </w:r>
            <w:r w:rsidRPr="00B32EA0">
              <w:rPr>
                <w:b w:val="0"/>
              </w:rPr>
              <w:t xml:space="preserve">monitor students’ learning </w:t>
            </w:r>
            <w:r>
              <w:rPr>
                <w:b w:val="0"/>
              </w:rPr>
              <w:t>using</w:t>
            </w:r>
            <w:r w:rsidRPr="00B32EA0">
              <w:rPr>
                <w:b w:val="0"/>
              </w:rPr>
              <w:t xml:space="preserve"> student assessment data. The</w:t>
            </w:r>
            <w:r>
              <w:rPr>
                <w:b w:val="0"/>
              </w:rPr>
              <w:t>ir analysis of the data</w:t>
            </w:r>
            <w:r w:rsidRPr="00B32EA0">
              <w:rPr>
                <w:b w:val="0"/>
              </w:rPr>
              <w:t xml:space="preserve"> </w:t>
            </w:r>
            <w:r>
              <w:rPr>
                <w:b w:val="0"/>
              </w:rPr>
              <w:t>prompted the PLC</w:t>
            </w:r>
            <w:r w:rsidRPr="00B32EA0">
              <w:rPr>
                <w:b w:val="0"/>
              </w:rPr>
              <w:t xml:space="preserve"> </w:t>
            </w:r>
            <w:r>
              <w:rPr>
                <w:b w:val="0"/>
              </w:rPr>
              <w:t xml:space="preserve">to consider how </w:t>
            </w:r>
            <w:r w:rsidRPr="00B32EA0">
              <w:rPr>
                <w:b w:val="0"/>
              </w:rPr>
              <w:t>the</w:t>
            </w:r>
            <w:r>
              <w:rPr>
                <w:b w:val="0"/>
              </w:rPr>
              <w:t>y</w:t>
            </w:r>
            <w:r w:rsidRPr="00B32EA0">
              <w:rPr>
                <w:b w:val="0"/>
              </w:rPr>
              <w:t xml:space="preserve"> </w:t>
            </w:r>
            <w:r>
              <w:rPr>
                <w:b w:val="0"/>
              </w:rPr>
              <w:t xml:space="preserve">could </w:t>
            </w:r>
            <w:r w:rsidRPr="00B32EA0">
              <w:rPr>
                <w:b w:val="0"/>
              </w:rPr>
              <w:t xml:space="preserve">use student assessment data </w:t>
            </w:r>
            <w:r>
              <w:rPr>
                <w:b w:val="0"/>
              </w:rPr>
              <w:t>to improve</w:t>
            </w:r>
            <w:r w:rsidRPr="00B32EA0">
              <w:rPr>
                <w:b w:val="0"/>
              </w:rPr>
              <w:t xml:space="preserve"> design of differentiation strategies t</w:t>
            </w:r>
            <w:r>
              <w:rPr>
                <w:b w:val="0"/>
              </w:rPr>
              <w:t>hat</w:t>
            </w:r>
            <w:r w:rsidRPr="00B32EA0">
              <w:rPr>
                <w:b w:val="0"/>
              </w:rPr>
              <w:t xml:space="preserve"> me</w:t>
            </w:r>
            <w:r>
              <w:rPr>
                <w:b w:val="0"/>
              </w:rPr>
              <w:t>e</w:t>
            </w:r>
            <w:r w:rsidRPr="00B32EA0">
              <w:rPr>
                <w:b w:val="0"/>
              </w:rPr>
              <w:t xml:space="preserve">t </w:t>
            </w:r>
            <w:r>
              <w:rPr>
                <w:b w:val="0"/>
              </w:rPr>
              <w:t>diverse</w:t>
            </w:r>
            <w:r w:rsidRPr="00B32EA0">
              <w:rPr>
                <w:b w:val="0"/>
              </w:rPr>
              <w:t xml:space="preserve"> student needs. </w:t>
            </w:r>
          </w:p>
          <w:p w14:paraId="5477ADF8" w14:textId="77777777" w:rsidR="00291A8D" w:rsidRPr="00B32EA0" w:rsidRDefault="00291A8D" w:rsidP="00291A8D">
            <w:pPr>
              <w:rPr>
                <w:b w:val="0"/>
              </w:rPr>
            </w:pPr>
            <w:r>
              <w:rPr>
                <w:b w:val="0"/>
              </w:rPr>
              <w:t>In Term 3, t</w:t>
            </w:r>
            <w:r w:rsidRPr="00B32EA0">
              <w:rPr>
                <w:b w:val="0"/>
              </w:rPr>
              <w:t xml:space="preserve">he school </w:t>
            </w:r>
            <w:r>
              <w:rPr>
                <w:b w:val="0"/>
              </w:rPr>
              <w:t>appointed</w:t>
            </w:r>
            <w:r w:rsidRPr="00B32EA0">
              <w:rPr>
                <w:b w:val="0"/>
              </w:rPr>
              <w:t xml:space="preserve"> data manager</w:t>
            </w:r>
            <w:r>
              <w:rPr>
                <w:b w:val="0"/>
              </w:rPr>
              <w:t xml:space="preserve">s </w:t>
            </w:r>
            <w:r w:rsidRPr="00B32EA0">
              <w:rPr>
                <w:b w:val="0"/>
              </w:rPr>
              <w:t>for each year level</w:t>
            </w:r>
            <w:r>
              <w:rPr>
                <w:b w:val="0"/>
              </w:rPr>
              <w:t>. They</w:t>
            </w:r>
            <w:r w:rsidRPr="00B32EA0">
              <w:rPr>
                <w:b w:val="0"/>
              </w:rPr>
              <w:t xml:space="preserve"> assist</w:t>
            </w:r>
            <w:r>
              <w:rPr>
                <w:b w:val="0"/>
              </w:rPr>
              <w:t>ed</w:t>
            </w:r>
            <w:r w:rsidRPr="00B32EA0">
              <w:rPr>
                <w:b w:val="0"/>
              </w:rPr>
              <w:t xml:space="preserve"> teachers to build accurate </w:t>
            </w:r>
            <w:r>
              <w:rPr>
                <w:b w:val="0"/>
              </w:rPr>
              <w:t xml:space="preserve">class </w:t>
            </w:r>
            <w:r w:rsidRPr="00B32EA0">
              <w:rPr>
                <w:b w:val="0"/>
              </w:rPr>
              <w:t>profiles</w:t>
            </w:r>
            <w:r>
              <w:rPr>
                <w:b w:val="0"/>
              </w:rPr>
              <w:t>,</w:t>
            </w:r>
            <w:r w:rsidRPr="00B32EA0">
              <w:rPr>
                <w:b w:val="0"/>
              </w:rPr>
              <w:t xml:space="preserve"> and to establish precise learning objectives that specifically target</w:t>
            </w:r>
            <w:r>
              <w:rPr>
                <w:b w:val="0"/>
              </w:rPr>
              <w:t>ed</w:t>
            </w:r>
            <w:r w:rsidRPr="00B32EA0">
              <w:rPr>
                <w:b w:val="0"/>
              </w:rPr>
              <w:t xml:space="preserve"> student needs. The</w:t>
            </w:r>
            <w:r>
              <w:rPr>
                <w:b w:val="0"/>
              </w:rPr>
              <w:t xml:space="preserve"> data enabled teachers to match</w:t>
            </w:r>
            <w:r w:rsidRPr="00B32EA0">
              <w:rPr>
                <w:b w:val="0"/>
              </w:rPr>
              <w:t xml:space="preserve"> learning goals </w:t>
            </w:r>
            <w:r>
              <w:rPr>
                <w:b w:val="0"/>
              </w:rPr>
              <w:t>with</w:t>
            </w:r>
            <w:r w:rsidRPr="00B32EA0">
              <w:rPr>
                <w:b w:val="0"/>
              </w:rPr>
              <w:t xml:space="preserve"> teaching and learning strategies</w:t>
            </w:r>
            <w:r>
              <w:rPr>
                <w:b w:val="0"/>
              </w:rPr>
              <w:t xml:space="preserve">, and supported </w:t>
            </w:r>
            <w:r w:rsidRPr="00B32EA0">
              <w:rPr>
                <w:b w:val="0"/>
              </w:rPr>
              <w:t xml:space="preserve">lesson </w:t>
            </w:r>
            <w:r>
              <w:rPr>
                <w:b w:val="0"/>
              </w:rPr>
              <w:t>planning based on</w:t>
            </w:r>
            <w:r w:rsidRPr="00B32EA0">
              <w:rPr>
                <w:b w:val="0"/>
              </w:rPr>
              <w:t xml:space="preserve"> explicit teaching (see HITS 3). T</w:t>
            </w:r>
            <w:r>
              <w:rPr>
                <w:b w:val="0"/>
              </w:rPr>
              <w:t>eachers</w:t>
            </w:r>
            <w:r w:rsidRPr="00B32EA0">
              <w:rPr>
                <w:b w:val="0"/>
              </w:rPr>
              <w:t xml:space="preserve"> </w:t>
            </w:r>
            <w:r>
              <w:rPr>
                <w:b w:val="0"/>
              </w:rPr>
              <w:t>adopted</w:t>
            </w:r>
            <w:r w:rsidRPr="00B32EA0">
              <w:rPr>
                <w:b w:val="0"/>
              </w:rPr>
              <w:t xml:space="preserve"> flexible groupings </w:t>
            </w:r>
            <w:r>
              <w:rPr>
                <w:b w:val="0"/>
              </w:rPr>
              <w:t xml:space="preserve">which fostered </w:t>
            </w:r>
            <w:r w:rsidRPr="00B32EA0">
              <w:rPr>
                <w:b w:val="0"/>
              </w:rPr>
              <w:t>master</w:t>
            </w:r>
            <w:r>
              <w:rPr>
                <w:b w:val="0"/>
              </w:rPr>
              <w:t>y of</w:t>
            </w:r>
            <w:r w:rsidRPr="00B32EA0">
              <w:rPr>
                <w:b w:val="0"/>
              </w:rPr>
              <w:t xml:space="preserve"> new skills</w:t>
            </w:r>
            <w:r>
              <w:rPr>
                <w:b w:val="0"/>
              </w:rPr>
              <w:t>,</w:t>
            </w:r>
            <w:r w:rsidRPr="00B32EA0" w:rsidDel="00745308">
              <w:rPr>
                <w:b w:val="0"/>
              </w:rPr>
              <w:t xml:space="preserve"> </w:t>
            </w:r>
            <w:r w:rsidRPr="00B32EA0">
              <w:rPr>
                <w:b w:val="0"/>
              </w:rPr>
              <w:t>allow</w:t>
            </w:r>
            <w:r>
              <w:rPr>
                <w:b w:val="0"/>
              </w:rPr>
              <w:t>ing</w:t>
            </w:r>
            <w:r w:rsidRPr="00B32EA0">
              <w:rPr>
                <w:b w:val="0"/>
              </w:rPr>
              <w:t xml:space="preserve"> students to progress quickly to new learning</w:t>
            </w:r>
            <w:r>
              <w:rPr>
                <w:b w:val="0"/>
              </w:rPr>
              <w:t>.</w:t>
            </w:r>
            <w:r w:rsidRPr="00B32EA0">
              <w:rPr>
                <w:b w:val="0"/>
              </w:rPr>
              <w:t xml:space="preserve"> </w:t>
            </w:r>
          </w:p>
          <w:p w14:paraId="0E59ED88" w14:textId="77777777" w:rsidR="00291A8D" w:rsidRPr="00B32EA0" w:rsidRDefault="00291A8D" w:rsidP="00291A8D">
            <w:pPr>
              <w:rPr>
                <w:b w:val="0"/>
              </w:rPr>
            </w:pPr>
            <w:r w:rsidRPr="00B32EA0">
              <w:rPr>
                <w:b w:val="0"/>
              </w:rPr>
              <w:t>Teachers agree</w:t>
            </w:r>
            <w:r>
              <w:rPr>
                <w:b w:val="0"/>
              </w:rPr>
              <w:t>d</w:t>
            </w:r>
            <w:r w:rsidRPr="00B32EA0">
              <w:rPr>
                <w:b w:val="0"/>
              </w:rPr>
              <w:t xml:space="preserve"> to implement new strategies consistently</w:t>
            </w:r>
            <w:r>
              <w:rPr>
                <w:b w:val="0"/>
              </w:rPr>
              <w:t>,</w:t>
            </w:r>
            <w:r w:rsidRPr="00B32EA0">
              <w:rPr>
                <w:b w:val="0"/>
              </w:rPr>
              <w:t xml:space="preserve"> and </w:t>
            </w:r>
            <w:r>
              <w:rPr>
                <w:b w:val="0"/>
              </w:rPr>
              <w:t xml:space="preserve">to </w:t>
            </w:r>
            <w:r w:rsidRPr="00B32EA0">
              <w:rPr>
                <w:b w:val="0"/>
              </w:rPr>
              <w:t>monitor their impact on student outcomes. They use</w:t>
            </w:r>
            <w:r>
              <w:rPr>
                <w:b w:val="0"/>
              </w:rPr>
              <w:t>d</w:t>
            </w:r>
            <w:r w:rsidRPr="00B32EA0">
              <w:rPr>
                <w:b w:val="0"/>
              </w:rPr>
              <w:t xml:space="preserve"> formative assessment to monitor individual student progress and </w:t>
            </w:r>
            <w:r>
              <w:rPr>
                <w:b w:val="0"/>
              </w:rPr>
              <w:t xml:space="preserve">to </w:t>
            </w:r>
            <w:r w:rsidRPr="00B32EA0">
              <w:rPr>
                <w:b w:val="0"/>
              </w:rPr>
              <w:t xml:space="preserve">provide students with real time feedback. </w:t>
            </w:r>
            <w:r>
              <w:rPr>
                <w:b w:val="0"/>
              </w:rPr>
              <w:t>Teachers used o</w:t>
            </w:r>
            <w:r w:rsidRPr="00B32EA0">
              <w:rPr>
                <w:b w:val="0"/>
              </w:rPr>
              <w:t>n</w:t>
            </w:r>
            <w:r>
              <w:rPr>
                <w:b w:val="0"/>
              </w:rPr>
              <w:t>-</w:t>
            </w:r>
            <w:r w:rsidRPr="00B32EA0">
              <w:rPr>
                <w:b w:val="0"/>
              </w:rPr>
              <w:t>the</w:t>
            </w:r>
            <w:r>
              <w:rPr>
                <w:b w:val="0"/>
              </w:rPr>
              <w:t>-</w:t>
            </w:r>
            <w:r w:rsidRPr="00B32EA0">
              <w:rPr>
                <w:b w:val="0"/>
              </w:rPr>
              <w:t>spot interventions to clarify and correct misunderstandings, and when appropriate</w:t>
            </w:r>
            <w:r>
              <w:rPr>
                <w:b w:val="0"/>
              </w:rPr>
              <w:t>,</w:t>
            </w:r>
            <w:r w:rsidRPr="00B32EA0">
              <w:rPr>
                <w:b w:val="0"/>
              </w:rPr>
              <w:t xml:space="preserve"> </w:t>
            </w:r>
            <w:r>
              <w:rPr>
                <w:b w:val="0"/>
              </w:rPr>
              <w:t>to guide</w:t>
            </w:r>
            <w:r w:rsidRPr="00B32EA0">
              <w:rPr>
                <w:b w:val="0"/>
              </w:rPr>
              <w:t xml:space="preserve"> students to the next learning objective. </w:t>
            </w:r>
          </w:p>
          <w:p w14:paraId="2AFA41E4" w14:textId="77777777" w:rsidR="00291A8D" w:rsidRDefault="00291A8D" w:rsidP="00291A8D">
            <w:pPr>
              <w:rPr>
                <w:b w:val="0"/>
              </w:rPr>
            </w:pPr>
            <w:r w:rsidRPr="00B32EA0">
              <w:rPr>
                <w:b w:val="0"/>
              </w:rPr>
              <w:t xml:space="preserve">Throughout </w:t>
            </w:r>
            <w:r>
              <w:rPr>
                <w:b w:val="0"/>
              </w:rPr>
              <w:t>T</w:t>
            </w:r>
            <w:r w:rsidRPr="00B32EA0">
              <w:rPr>
                <w:b w:val="0"/>
              </w:rPr>
              <w:t>erm</w:t>
            </w:r>
            <w:r>
              <w:rPr>
                <w:b w:val="0"/>
              </w:rPr>
              <w:t>s 3 and 4</w:t>
            </w:r>
            <w:r w:rsidRPr="00B32EA0">
              <w:rPr>
                <w:b w:val="0"/>
              </w:rPr>
              <w:t xml:space="preserve">, student data </w:t>
            </w:r>
            <w:r>
              <w:rPr>
                <w:b w:val="0"/>
              </w:rPr>
              <w:t>was</w:t>
            </w:r>
            <w:r w:rsidRPr="00B32EA0">
              <w:rPr>
                <w:b w:val="0"/>
              </w:rPr>
              <w:t xml:space="preserve"> shared at </w:t>
            </w:r>
            <w:r>
              <w:rPr>
                <w:b w:val="0"/>
              </w:rPr>
              <w:t>PLC</w:t>
            </w:r>
            <w:r w:rsidRPr="00B32EA0">
              <w:rPr>
                <w:b w:val="0"/>
              </w:rPr>
              <w:t xml:space="preserve"> meetings</w:t>
            </w:r>
            <w:r>
              <w:rPr>
                <w:b w:val="0"/>
              </w:rPr>
              <w:t>. The PLC studied the data</w:t>
            </w:r>
            <w:r w:rsidRPr="00B32EA0">
              <w:rPr>
                <w:b w:val="0"/>
              </w:rPr>
              <w:t xml:space="preserve"> to identify trends, evaluate</w:t>
            </w:r>
            <w:r>
              <w:rPr>
                <w:b w:val="0"/>
              </w:rPr>
              <w:t>d</w:t>
            </w:r>
            <w:r w:rsidRPr="00B32EA0">
              <w:rPr>
                <w:b w:val="0"/>
              </w:rPr>
              <w:t xml:space="preserve"> student progress</w:t>
            </w:r>
            <w:r>
              <w:rPr>
                <w:b w:val="0"/>
              </w:rPr>
              <w:t>,</w:t>
            </w:r>
            <w:r w:rsidRPr="00B32EA0">
              <w:rPr>
                <w:b w:val="0"/>
              </w:rPr>
              <w:t xml:space="preserve"> and refine</w:t>
            </w:r>
            <w:r>
              <w:rPr>
                <w:b w:val="0"/>
              </w:rPr>
              <w:t>d</w:t>
            </w:r>
            <w:r w:rsidRPr="00B32EA0">
              <w:rPr>
                <w:b w:val="0"/>
              </w:rPr>
              <w:t xml:space="preserve"> the strategies put in place. </w:t>
            </w:r>
            <w:r>
              <w:rPr>
                <w:b w:val="0"/>
              </w:rPr>
              <w:t>The data flow was encouraging as it showed s</w:t>
            </w:r>
            <w:r w:rsidRPr="00B32EA0">
              <w:rPr>
                <w:b w:val="0"/>
              </w:rPr>
              <w:t xml:space="preserve">tudents </w:t>
            </w:r>
            <w:r>
              <w:rPr>
                <w:b w:val="0"/>
              </w:rPr>
              <w:t>were</w:t>
            </w:r>
            <w:r w:rsidRPr="00B32EA0">
              <w:rPr>
                <w:b w:val="0"/>
              </w:rPr>
              <w:t xml:space="preserve"> more engaged and</w:t>
            </w:r>
            <w:r>
              <w:rPr>
                <w:b w:val="0"/>
              </w:rPr>
              <w:t xml:space="preserve"> individual</w:t>
            </w:r>
            <w:r w:rsidRPr="00B32EA0">
              <w:rPr>
                <w:b w:val="0"/>
              </w:rPr>
              <w:t xml:space="preserve"> achievement</w:t>
            </w:r>
            <w:r>
              <w:rPr>
                <w:b w:val="0"/>
              </w:rPr>
              <w:t xml:space="preserve"> levels were increasing</w:t>
            </w:r>
            <w:r w:rsidRPr="00B32EA0">
              <w:rPr>
                <w:b w:val="0"/>
              </w:rPr>
              <w:t>.</w:t>
            </w:r>
          </w:p>
          <w:p w14:paraId="32077009" w14:textId="5DBE863E" w:rsidR="00291A8D" w:rsidRPr="00920B58" w:rsidRDefault="00291A8D" w:rsidP="00291A8D">
            <w:pPr>
              <w:autoSpaceDE w:val="0"/>
              <w:autoSpaceDN w:val="0"/>
              <w:adjustRightInd w:val="0"/>
              <w:spacing w:before="120" w:line="240" w:lineRule="auto"/>
              <w:rPr>
                <w:rFonts w:eastAsia="Times New Roman"/>
                <w:b w:val="0"/>
                <w:bCs w:val="0"/>
                <w:lang w:val="en-AU" w:eastAsia="en-AU"/>
              </w:rPr>
            </w:pPr>
            <w:r>
              <w:rPr>
                <w:b w:val="0"/>
              </w:rPr>
              <w:t>T</w:t>
            </w:r>
            <w:r w:rsidRPr="00B32EA0">
              <w:rPr>
                <w:b w:val="0"/>
              </w:rPr>
              <w:t xml:space="preserve">eachers </w:t>
            </w:r>
            <w:r>
              <w:rPr>
                <w:b w:val="0"/>
              </w:rPr>
              <w:t>welcomed this school-wide approach. They were</w:t>
            </w:r>
            <w:r w:rsidRPr="00B32EA0">
              <w:rPr>
                <w:b w:val="0"/>
              </w:rPr>
              <w:t xml:space="preserve"> empower</w:t>
            </w:r>
            <w:r>
              <w:rPr>
                <w:b w:val="0"/>
              </w:rPr>
              <w:t>ed</w:t>
            </w:r>
            <w:r w:rsidRPr="00B32EA0">
              <w:rPr>
                <w:b w:val="0"/>
              </w:rPr>
              <w:t xml:space="preserve"> to </w:t>
            </w:r>
            <w:r>
              <w:rPr>
                <w:b w:val="0"/>
              </w:rPr>
              <w:t>use</w:t>
            </w:r>
            <w:r w:rsidRPr="00B32EA0">
              <w:rPr>
                <w:b w:val="0"/>
              </w:rPr>
              <w:t xml:space="preserve"> the collective knowledge and expertise </w:t>
            </w:r>
            <w:r>
              <w:rPr>
                <w:b w:val="0"/>
              </w:rPr>
              <w:t>in the PLC. They found the approach</w:t>
            </w:r>
            <w:r w:rsidRPr="00B32EA0">
              <w:rPr>
                <w:b w:val="0"/>
              </w:rPr>
              <w:t xml:space="preserve"> effective because it enable</w:t>
            </w:r>
            <w:r>
              <w:rPr>
                <w:b w:val="0"/>
              </w:rPr>
              <w:t>d</w:t>
            </w:r>
            <w:r w:rsidRPr="00B32EA0">
              <w:rPr>
                <w:b w:val="0"/>
              </w:rPr>
              <w:t xml:space="preserve"> them to target their teaching </w:t>
            </w:r>
            <w:r>
              <w:rPr>
                <w:b w:val="0"/>
              </w:rPr>
              <w:t>to</w:t>
            </w:r>
            <w:r w:rsidRPr="00B32EA0">
              <w:rPr>
                <w:b w:val="0"/>
              </w:rPr>
              <w:t xml:space="preserve"> the exact point of student need.</w:t>
            </w:r>
          </w:p>
        </w:tc>
      </w:tr>
    </w:tbl>
    <w:p w14:paraId="7C67C8D4" w14:textId="1DCA331A" w:rsidR="00291A8D" w:rsidRDefault="00291A8D" w:rsidP="00C02DD3">
      <w:pPr>
        <w:keepNext/>
        <w:keepLines/>
        <w:spacing w:after="40"/>
        <w:outlineLvl w:val="0"/>
        <w:rPr>
          <w:rFonts w:eastAsiaTheme="majorEastAsia" w:cstheme="majorBidi"/>
          <w:b/>
          <w:bCs/>
          <w:caps/>
          <w:color w:val="AF272F"/>
          <w:sz w:val="20"/>
          <w:szCs w:val="20"/>
        </w:rPr>
      </w:pPr>
    </w:p>
    <w:p w14:paraId="7117338D" w14:textId="77777777" w:rsidR="00291A8D" w:rsidRDefault="00291A8D" w:rsidP="00C02DD3">
      <w:pPr>
        <w:keepNext/>
        <w:keepLines/>
        <w:spacing w:after="40"/>
        <w:outlineLvl w:val="0"/>
        <w:rPr>
          <w:rFonts w:eastAsiaTheme="majorEastAsia" w:cstheme="majorBidi"/>
          <w:b/>
          <w:bCs/>
          <w:caps/>
          <w:color w:val="AF272F"/>
          <w:sz w:val="20"/>
          <w:szCs w:val="20"/>
        </w:rPr>
      </w:pPr>
    </w:p>
    <w:tbl>
      <w:tblPr>
        <w:tblStyle w:val="ListTable3-Accent2"/>
        <w:tblW w:w="9493" w:type="dxa"/>
        <w:tblLayout w:type="fixed"/>
        <w:tblLook w:val="04A0" w:firstRow="1" w:lastRow="0" w:firstColumn="1" w:lastColumn="0" w:noHBand="0" w:noVBand="1"/>
      </w:tblPr>
      <w:tblGrid>
        <w:gridCol w:w="9493"/>
      </w:tblGrid>
      <w:tr w:rsidR="00291A8D" w:rsidRPr="00B954D4" w14:paraId="7BAE5126" w14:textId="77777777" w:rsidTr="007F1455">
        <w:trPr>
          <w:cnfStyle w:val="100000000000" w:firstRow="1" w:lastRow="0" w:firstColumn="0" w:lastColumn="0" w:oddVBand="0" w:evenVBand="0" w:oddHBand="0" w:evenHBand="0" w:firstRowFirstColumn="0" w:firstRowLastColumn="0" w:lastRowFirstColumn="0" w:lastRowLastColumn="0"/>
          <w:trHeight w:val="93"/>
        </w:trPr>
        <w:tc>
          <w:tcPr>
            <w:cnfStyle w:val="001000000100" w:firstRow="0" w:lastRow="0" w:firstColumn="1" w:lastColumn="0" w:oddVBand="0" w:evenVBand="0" w:oddHBand="0" w:evenHBand="0" w:firstRowFirstColumn="1" w:firstRowLastColumn="0" w:lastRowFirstColumn="0" w:lastRowLastColumn="0"/>
            <w:tcW w:w="9493" w:type="dxa"/>
            <w:tcBorders>
              <w:top w:val="single" w:sz="4" w:space="0" w:color="C0504D" w:themeColor="accent2"/>
              <w:left w:val="single" w:sz="4" w:space="0" w:color="C0504D" w:themeColor="accent2"/>
              <w:right w:val="single" w:sz="4" w:space="0" w:color="C0504D" w:themeColor="accent2"/>
            </w:tcBorders>
            <w:hideMark/>
          </w:tcPr>
          <w:p w14:paraId="0B4BF2CD" w14:textId="7CCF5FDB" w:rsidR="00291A8D" w:rsidRPr="00B954D4" w:rsidRDefault="00291A8D" w:rsidP="007F1455">
            <w:pPr>
              <w:autoSpaceDE w:val="0"/>
              <w:autoSpaceDN w:val="0"/>
              <w:adjustRightInd w:val="0"/>
              <w:spacing w:before="120" w:line="240" w:lineRule="auto"/>
              <w:rPr>
                <w:rFonts w:eastAsia="Calibri"/>
                <w:color w:val="000000"/>
                <w:sz w:val="20"/>
                <w:szCs w:val="20"/>
                <w:lang w:val="en-AU"/>
              </w:rPr>
            </w:pPr>
            <w:r w:rsidRPr="00C02DD3">
              <w:rPr>
                <w:rFonts w:eastAsia="Calibri"/>
                <w:color w:val="000000"/>
                <w:sz w:val="20"/>
                <w:szCs w:val="20"/>
                <w:lang w:val="en-AU"/>
              </w:rPr>
              <w:t>Example 2: Primary – Mathematics</w:t>
            </w:r>
          </w:p>
        </w:tc>
      </w:tr>
      <w:tr w:rsidR="00291A8D" w:rsidRPr="00920B58" w14:paraId="558C55C2" w14:textId="77777777" w:rsidTr="007F1455">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9493" w:type="dxa"/>
            <w:tcBorders>
              <w:left w:val="single" w:sz="4" w:space="0" w:color="C0504D" w:themeColor="accent2"/>
              <w:right w:val="single" w:sz="4" w:space="0" w:color="C0504D" w:themeColor="accent2"/>
            </w:tcBorders>
          </w:tcPr>
          <w:p w14:paraId="586962E8" w14:textId="77777777" w:rsidR="00291A8D" w:rsidRPr="00291A8D" w:rsidRDefault="00291A8D" w:rsidP="00291A8D">
            <w:pPr>
              <w:rPr>
                <w:rFonts w:eastAsia="Times New Roman"/>
                <w:b w:val="0"/>
                <w:bCs w:val="0"/>
                <w:lang w:val="en-AU" w:eastAsia="en-AU"/>
              </w:rPr>
            </w:pPr>
            <w:r w:rsidRPr="00291A8D">
              <w:rPr>
                <w:rFonts w:eastAsia="Times New Roman"/>
                <w:b w:val="0"/>
                <w:bCs w:val="0"/>
                <w:lang w:val="en-AU" w:eastAsia="en-AU"/>
              </w:rPr>
              <w:t xml:space="preserve">A group of primary school teachers in a Mathematics PLC adopted a flipped classroom model to address a problem of practice. First, they wanted to provide effective differentiated instruction to a diverse range of students with mixed abilities. Second, they were determined to do so without compromising the quality of explicit teaching. </w:t>
            </w:r>
          </w:p>
          <w:p w14:paraId="5E043AAB" w14:textId="77777777" w:rsidR="00291A8D" w:rsidRPr="00291A8D" w:rsidRDefault="00291A8D" w:rsidP="00291A8D">
            <w:pPr>
              <w:rPr>
                <w:rFonts w:eastAsia="Times New Roman"/>
                <w:b w:val="0"/>
                <w:bCs w:val="0"/>
                <w:lang w:val="en-AU" w:eastAsia="en-AU"/>
              </w:rPr>
            </w:pPr>
            <w:r w:rsidRPr="00291A8D">
              <w:rPr>
                <w:rFonts w:eastAsia="Times New Roman"/>
                <w:b w:val="0"/>
                <w:bCs w:val="0"/>
                <w:lang w:val="en-AU" w:eastAsia="en-AU"/>
              </w:rPr>
              <w:lastRenderedPageBreak/>
              <w:t xml:space="preserve">PLC members decided to substitute the explicit instruction phase of their lessons with video based instruction using online resources, including recordings of their own teaching. This approach allowed students to access the videos in their own time, thus freeing classroom, group and individual practice time. </w:t>
            </w:r>
          </w:p>
          <w:p w14:paraId="634B8A89" w14:textId="77777777" w:rsidR="00291A8D" w:rsidRPr="00291A8D" w:rsidRDefault="00291A8D" w:rsidP="00291A8D">
            <w:pPr>
              <w:rPr>
                <w:rFonts w:eastAsia="Times New Roman"/>
                <w:b w:val="0"/>
                <w:bCs w:val="0"/>
                <w:lang w:val="en-AU" w:eastAsia="en-AU"/>
              </w:rPr>
            </w:pPr>
            <w:r w:rsidRPr="00291A8D">
              <w:rPr>
                <w:rFonts w:eastAsia="Times New Roman"/>
                <w:b w:val="0"/>
                <w:bCs w:val="0"/>
                <w:lang w:val="en-AU" w:eastAsia="en-AU"/>
              </w:rPr>
              <w:t xml:space="preserve">School funds supported the purchase of Ziggy Cams, and with the use of web-based document sharing, teachers created an online repository of videos that were shared and viewed across classes. This approach yielded many benefits. It enabled effective scaffolding of learning. It provided students with greater virtual access to their teachers through videos on demand. It increased face-to-face student access to their teachers by freeing up time for group and one-on-one classroom feedback. Teachers were able to increase frequency and depth of individual and small group interventions. The videos provided explicit instruction delivered at the student point of need, creating opportunities for revision, extension and acceleration. Finally, teachers had increased opportunities to monitor student progress. </w:t>
            </w:r>
          </w:p>
          <w:p w14:paraId="7017A11A" w14:textId="640E907F" w:rsidR="00291A8D" w:rsidRPr="00291A8D" w:rsidRDefault="00291A8D" w:rsidP="00291A8D">
            <w:pPr>
              <w:autoSpaceDE w:val="0"/>
              <w:autoSpaceDN w:val="0"/>
              <w:adjustRightInd w:val="0"/>
              <w:spacing w:before="120" w:line="240" w:lineRule="auto"/>
              <w:rPr>
                <w:rFonts w:eastAsia="Times New Roman"/>
                <w:b w:val="0"/>
                <w:bCs w:val="0"/>
                <w:lang w:val="en-AU" w:eastAsia="en-AU"/>
              </w:rPr>
            </w:pPr>
            <w:r w:rsidRPr="00291A8D">
              <w:rPr>
                <w:rFonts w:eastAsia="Times New Roman"/>
                <w:b w:val="0"/>
                <w:bCs w:val="0"/>
                <w:lang w:val="en-AU" w:eastAsia="en-AU"/>
              </w:rPr>
              <w:t>The model developed and implemented by PLC members was a successful response to the challenge they set for themselves. Using videos in a thoughtfully calibrated manner proved effective in providing differentiated instruction. At the same time, teachers were able to maintain their emphasis on providing clear instructions, demonstrating the application of knowledge, and using worked examples.</w:t>
            </w:r>
          </w:p>
        </w:tc>
      </w:tr>
    </w:tbl>
    <w:p w14:paraId="7AC65726" w14:textId="77777777" w:rsidR="00291A8D" w:rsidRDefault="00291A8D" w:rsidP="00C02DD3">
      <w:pPr>
        <w:keepNext/>
        <w:keepLines/>
        <w:spacing w:after="40"/>
        <w:outlineLvl w:val="0"/>
        <w:rPr>
          <w:rFonts w:eastAsiaTheme="majorEastAsia" w:cstheme="majorBidi"/>
          <w:b/>
          <w:bCs/>
          <w:caps/>
          <w:color w:val="AF272F"/>
          <w:sz w:val="20"/>
          <w:szCs w:val="20"/>
        </w:rPr>
      </w:pPr>
    </w:p>
    <w:p w14:paraId="0D3DB62A" w14:textId="77777777" w:rsidR="00C02DD3" w:rsidRPr="00C02DD3" w:rsidRDefault="00C02DD3" w:rsidP="00C02DD3">
      <w:pPr>
        <w:rPr>
          <w:lang w:val="en-AU"/>
        </w:rPr>
      </w:pPr>
    </w:p>
    <w:p w14:paraId="7C9D73A5" w14:textId="28D398CC" w:rsidR="00C02DD3" w:rsidRDefault="00C02DD3" w:rsidP="00C02DD3">
      <w:pPr>
        <w:keepNext/>
        <w:keepLines/>
        <w:spacing w:after="40"/>
        <w:outlineLvl w:val="0"/>
        <w:rPr>
          <w:rFonts w:eastAsiaTheme="majorEastAsia" w:cstheme="majorBidi"/>
          <w:b/>
          <w:bCs/>
          <w:caps/>
          <w:color w:val="AF272F"/>
          <w:sz w:val="20"/>
          <w:szCs w:val="20"/>
          <w:lang w:val="en-AU"/>
        </w:rPr>
      </w:pPr>
      <w:r w:rsidRPr="00C02DD3">
        <w:rPr>
          <w:rFonts w:eastAsiaTheme="majorEastAsia" w:cstheme="majorBidi"/>
          <w:b/>
          <w:bCs/>
          <w:caps/>
          <w:color w:val="AF272F"/>
          <w:sz w:val="20"/>
          <w:szCs w:val="20"/>
          <w:lang w:val="en-AU"/>
        </w:rPr>
        <w:t>Continuum of practice</w:t>
      </w:r>
    </w:p>
    <w:tbl>
      <w:tblPr>
        <w:tblStyle w:val="ListTable3-Accent2"/>
        <w:tblW w:w="9920" w:type="dxa"/>
        <w:tblLayout w:type="fixed"/>
        <w:tblLook w:val="04A0" w:firstRow="1" w:lastRow="0" w:firstColumn="1" w:lastColumn="0" w:noHBand="0" w:noVBand="1"/>
      </w:tblPr>
      <w:tblGrid>
        <w:gridCol w:w="1980"/>
        <w:gridCol w:w="1984"/>
        <w:gridCol w:w="2835"/>
        <w:gridCol w:w="3121"/>
      </w:tblGrid>
      <w:tr w:rsidR="008A115E" w:rsidRPr="00494BCE" w14:paraId="4861B820" w14:textId="77777777" w:rsidTr="0041481D">
        <w:trPr>
          <w:cnfStyle w:val="100000000000" w:firstRow="1" w:lastRow="0" w:firstColumn="0" w:lastColumn="0" w:oddVBand="0" w:evenVBand="0" w:oddHBand="0" w:evenHBand="0" w:firstRowFirstColumn="0" w:firstRowLastColumn="0" w:lastRowFirstColumn="0" w:lastRowLastColumn="0"/>
          <w:trHeight w:val="93"/>
        </w:trPr>
        <w:tc>
          <w:tcPr>
            <w:cnfStyle w:val="001000000100" w:firstRow="0" w:lastRow="0" w:firstColumn="1" w:lastColumn="0" w:oddVBand="0" w:evenVBand="0" w:oddHBand="0" w:evenHBand="0" w:firstRowFirstColumn="1" w:firstRowLastColumn="0" w:lastRowFirstColumn="0" w:lastRowLastColumn="0"/>
            <w:tcW w:w="1980" w:type="dxa"/>
          </w:tcPr>
          <w:p w14:paraId="7E5A574C" w14:textId="77777777" w:rsidR="008A115E" w:rsidRPr="00494BCE" w:rsidRDefault="008A115E" w:rsidP="0041481D">
            <w:pPr>
              <w:autoSpaceDE w:val="0"/>
              <w:autoSpaceDN w:val="0"/>
              <w:adjustRightInd w:val="0"/>
              <w:spacing w:before="120" w:line="240" w:lineRule="auto"/>
              <w:rPr>
                <w:rFonts w:eastAsia="Calibri"/>
                <w:color w:val="000000"/>
                <w:sz w:val="20"/>
                <w:szCs w:val="24"/>
                <w:lang w:val="en-AU"/>
              </w:rPr>
            </w:pPr>
            <w:r w:rsidRPr="00494BCE">
              <w:rPr>
                <w:rFonts w:eastAsia="Calibri"/>
                <w:color w:val="000000"/>
                <w:sz w:val="20"/>
                <w:szCs w:val="20"/>
                <w:lang w:val="en-AU"/>
              </w:rPr>
              <w:t xml:space="preserve">1. Emerging </w:t>
            </w:r>
          </w:p>
        </w:tc>
        <w:tc>
          <w:tcPr>
            <w:tcW w:w="1984" w:type="dxa"/>
          </w:tcPr>
          <w:p w14:paraId="6AD3FC1D" w14:textId="77777777" w:rsidR="008A115E" w:rsidRPr="00494BCE" w:rsidRDefault="008A115E" w:rsidP="0041481D">
            <w:pPr>
              <w:autoSpaceDE w:val="0"/>
              <w:autoSpaceDN w:val="0"/>
              <w:adjustRightInd w:val="0"/>
              <w:spacing w:before="120" w:line="240" w:lineRule="auto"/>
              <w:cnfStyle w:val="100000000000" w:firstRow="1" w:lastRow="0" w:firstColumn="0" w:lastColumn="0" w:oddVBand="0" w:evenVBand="0" w:oddHBand="0" w:evenHBand="0" w:firstRowFirstColumn="0" w:firstRowLastColumn="0" w:lastRowFirstColumn="0" w:lastRowLastColumn="0"/>
              <w:rPr>
                <w:rFonts w:eastAsia="Calibri"/>
                <w:color w:val="000000"/>
                <w:sz w:val="20"/>
                <w:szCs w:val="20"/>
                <w:lang w:val="en-AU"/>
              </w:rPr>
            </w:pPr>
            <w:r w:rsidRPr="00494BCE">
              <w:rPr>
                <w:rFonts w:eastAsia="Calibri"/>
                <w:color w:val="000000"/>
                <w:sz w:val="20"/>
                <w:szCs w:val="20"/>
                <w:lang w:val="en-AU"/>
              </w:rPr>
              <w:t xml:space="preserve">2. Evolving </w:t>
            </w:r>
          </w:p>
        </w:tc>
        <w:tc>
          <w:tcPr>
            <w:tcW w:w="2835" w:type="dxa"/>
          </w:tcPr>
          <w:p w14:paraId="617BC7F7" w14:textId="77777777" w:rsidR="008A115E" w:rsidRPr="00494BCE" w:rsidRDefault="008A115E" w:rsidP="0041481D">
            <w:pPr>
              <w:autoSpaceDE w:val="0"/>
              <w:autoSpaceDN w:val="0"/>
              <w:adjustRightInd w:val="0"/>
              <w:spacing w:before="120" w:line="240" w:lineRule="auto"/>
              <w:cnfStyle w:val="100000000000" w:firstRow="1" w:lastRow="0" w:firstColumn="0" w:lastColumn="0" w:oddVBand="0" w:evenVBand="0" w:oddHBand="0" w:evenHBand="0" w:firstRowFirstColumn="0" w:firstRowLastColumn="0" w:lastRowFirstColumn="0" w:lastRowLastColumn="0"/>
              <w:rPr>
                <w:rFonts w:eastAsia="Calibri"/>
                <w:color w:val="000000"/>
                <w:sz w:val="20"/>
                <w:szCs w:val="20"/>
                <w:lang w:val="en-AU"/>
              </w:rPr>
            </w:pPr>
            <w:r w:rsidRPr="00494BCE">
              <w:rPr>
                <w:rFonts w:eastAsia="Calibri"/>
                <w:color w:val="000000"/>
                <w:sz w:val="20"/>
                <w:szCs w:val="20"/>
                <w:lang w:val="en-AU"/>
              </w:rPr>
              <w:t>3. Embedding</w:t>
            </w:r>
          </w:p>
        </w:tc>
        <w:tc>
          <w:tcPr>
            <w:tcW w:w="3121" w:type="dxa"/>
          </w:tcPr>
          <w:p w14:paraId="64B32A11" w14:textId="77777777" w:rsidR="008A115E" w:rsidRPr="00494BCE" w:rsidRDefault="008A115E" w:rsidP="0041481D">
            <w:pPr>
              <w:autoSpaceDE w:val="0"/>
              <w:autoSpaceDN w:val="0"/>
              <w:adjustRightInd w:val="0"/>
              <w:spacing w:before="120" w:line="240" w:lineRule="auto"/>
              <w:cnfStyle w:val="100000000000" w:firstRow="1" w:lastRow="0" w:firstColumn="0" w:lastColumn="0" w:oddVBand="0" w:evenVBand="0" w:oddHBand="0" w:evenHBand="0" w:firstRowFirstColumn="0" w:firstRowLastColumn="0" w:lastRowFirstColumn="0" w:lastRowLastColumn="0"/>
              <w:rPr>
                <w:rFonts w:eastAsia="Calibri"/>
                <w:color w:val="000000"/>
                <w:sz w:val="20"/>
                <w:szCs w:val="20"/>
                <w:lang w:val="en-AU"/>
              </w:rPr>
            </w:pPr>
            <w:r w:rsidRPr="00494BCE">
              <w:rPr>
                <w:rFonts w:eastAsia="Calibri"/>
                <w:color w:val="000000"/>
                <w:sz w:val="20"/>
                <w:szCs w:val="20"/>
                <w:lang w:val="en-AU"/>
              </w:rPr>
              <w:t xml:space="preserve">4. Excelling </w:t>
            </w:r>
          </w:p>
        </w:tc>
      </w:tr>
      <w:tr w:rsidR="008A115E" w:rsidRPr="00494BCE" w14:paraId="16EA00E0" w14:textId="77777777" w:rsidTr="0041481D">
        <w:trPr>
          <w:cnfStyle w:val="000000100000" w:firstRow="0" w:lastRow="0" w:firstColumn="0" w:lastColumn="0" w:oddVBand="0" w:evenVBand="0" w:oddHBand="1" w:evenHBand="0" w:firstRowFirstColumn="0" w:firstRowLastColumn="0" w:lastRowFirstColumn="0" w:lastRowLastColumn="0"/>
          <w:trHeight w:val="3757"/>
        </w:trPr>
        <w:tc>
          <w:tcPr>
            <w:cnfStyle w:val="001000000000" w:firstRow="0" w:lastRow="0" w:firstColumn="1" w:lastColumn="0" w:oddVBand="0" w:evenVBand="0" w:oddHBand="0" w:evenHBand="0" w:firstRowFirstColumn="0" w:firstRowLastColumn="0" w:lastRowFirstColumn="0" w:lastRowLastColumn="0"/>
            <w:tcW w:w="1980" w:type="dxa"/>
          </w:tcPr>
          <w:p w14:paraId="67E17751" w14:textId="77777777" w:rsidR="008A115E" w:rsidRPr="00E270F7" w:rsidRDefault="008A115E" w:rsidP="0041481D">
            <w:pPr>
              <w:autoSpaceDE w:val="0"/>
              <w:autoSpaceDN w:val="0"/>
              <w:adjustRightInd w:val="0"/>
              <w:spacing w:before="120" w:line="240" w:lineRule="auto"/>
              <w:rPr>
                <w:rFonts w:eastAsia="Times New Roman"/>
                <w:b w:val="0"/>
                <w:lang w:val="en-AU" w:eastAsia="en-AU"/>
              </w:rPr>
            </w:pPr>
            <w:r w:rsidRPr="00E270F7">
              <w:rPr>
                <w:rFonts w:eastAsia="Times New Roman"/>
                <w:b w:val="0"/>
                <w:lang w:val="en-AU" w:eastAsia="en-AU"/>
              </w:rPr>
              <w:t>Teachers use assessment strategies to identify what students know</w:t>
            </w:r>
            <w:r>
              <w:rPr>
                <w:rFonts w:eastAsia="Times New Roman"/>
                <w:b w:val="0"/>
                <w:lang w:val="en-AU" w:eastAsia="en-AU"/>
              </w:rPr>
              <w:t>,</w:t>
            </w:r>
            <w:r w:rsidRPr="00E270F7">
              <w:rPr>
                <w:rFonts w:eastAsia="Times New Roman"/>
                <w:b w:val="0"/>
                <w:lang w:val="en-AU" w:eastAsia="en-AU"/>
              </w:rPr>
              <w:t xml:space="preserve"> and to monitor learning.</w:t>
            </w:r>
          </w:p>
          <w:p w14:paraId="4FAB5A82" w14:textId="77777777" w:rsidR="008A115E" w:rsidRPr="00E270F7" w:rsidRDefault="008A115E" w:rsidP="0041481D">
            <w:pPr>
              <w:autoSpaceDE w:val="0"/>
              <w:autoSpaceDN w:val="0"/>
              <w:adjustRightInd w:val="0"/>
              <w:spacing w:before="120" w:line="240" w:lineRule="auto"/>
              <w:rPr>
                <w:rFonts w:eastAsia="Times New Roman"/>
                <w:b w:val="0"/>
                <w:lang w:val="en-AU" w:eastAsia="en-AU"/>
              </w:rPr>
            </w:pPr>
            <w:r w:rsidRPr="00E270F7">
              <w:rPr>
                <w:rFonts w:eastAsia="Times New Roman"/>
                <w:b w:val="0"/>
                <w:lang w:val="en-AU" w:eastAsia="en-AU"/>
              </w:rPr>
              <w:t>Teachers use a variety of teaching strategies to accommodate the range of abilities and interests.</w:t>
            </w:r>
          </w:p>
          <w:p w14:paraId="7BBBFF45" w14:textId="77777777" w:rsidR="008A115E" w:rsidRPr="00C641DF" w:rsidRDefault="008A115E" w:rsidP="0041481D">
            <w:pPr>
              <w:autoSpaceDE w:val="0"/>
              <w:autoSpaceDN w:val="0"/>
              <w:adjustRightInd w:val="0"/>
              <w:spacing w:before="120" w:line="240" w:lineRule="auto"/>
              <w:rPr>
                <w:rFonts w:eastAsia="Calibri"/>
                <w:b w:val="0"/>
                <w:sz w:val="20"/>
                <w:szCs w:val="20"/>
                <w:lang w:val="en-AU"/>
              </w:rPr>
            </w:pPr>
          </w:p>
        </w:tc>
        <w:tc>
          <w:tcPr>
            <w:tcW w:w="1984" w:type="dxa"/>
          </w:tcPr>
          <w:p w14:paraId="763CF64B" w14:textId="77777777" w:rsidR="008A115E" w:rsidRDefault="008A115E"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rFonts w:eastAsia="Times New Roman"/>
                <w:lang w:val="en-AU" w:eastAsia="en-AU"/>
              </w:rPr>
              <w:t>Teachers use a range of assessment activities to identify prior learning, and to diagnose student learning needs.</w:t>
            </w:r>
          </w:p>
          <w:p w14:paraId="1BC1A1BF" w14:textId="49C277CC" w:rsidR="008A115E" w:rsidRDefault="008A115E"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rFonts w:eastAsia="Times New Roman"/>
                <w:lang w:val="en-AU" w:eastAsia="en-AU"/>
              </w:rPr>
              <w:t>Teachers modify and diversify their instructional delivery and behaviour management to meet the different needs of</w:t>
            </w:r>
            <w:r w:rsidR="00CF4B56">
              <w:rPr>
                <w:rFonts w:eastAsia="Times New Roman"/>
                <w:lang w:val="en-AU" w:eastAsia="en-AU"/>
              </w:rPr>
              <w:t xml:space="preserve"> </w:t>
            </w:r>
            <w:r>
              <w:rPr>
                <w:rFonts w:eastAsia="Times New Roman"/>
                <w:lang w:val="en-AU" w:eastAsia="en-AU"/>
              </w:rPr>
              <w:t xml:space="preserve">students.  </w:t>
            </w:r>
          </w:p>
          <w:p w14:paraId="6E66D1A9" w14:textId="77777777" w:rsidR="008A115E" w:rsidRPr="00571BE3" w:rsidRDefault="008A115E"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Calibri"/>
                <w:bCs/>
                <w:sz w:val="16"/>
                <w:szCs w:val="16"/>
                <w:lang w:val="en-AU"/>
              </w:rPr>
            </w:pPr>
          </w:p>
        </w:tc>
        <w:tc>
          <w:tcPr>
            <w:tcW w:w="2835" w:type="dxa"/>
          </w:tcPr>
          <w:p w14:paraId="79861FDA" w14:textId="77777777" w:rsidR="008A115E" w:rsidRDefault="008A115E"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rFonts w:eastAsia="Times New Roman"/>
                <w:lang w:val="en-AU" w:eastAsia="en-AU"/>
              </w:rPr>
              <w:t xml:space="preserve">Student assessment data is analysed and findings explicitly inform curriculum planning and teaching practice. </w:t>
            </w:r>
          </w:p>
          <w:p w14:paraId="2980D7EC" w14:textId="77777777" w:rsidR="008A115E" w:rsidRDefault="008A115E"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rFonts w:eastAsia="Times New Roman"/>
                <w:lang w:val="en-AU" w:eastAsia="en-AU"/>
              </w:rPr>
              <w:t xml:space="preserve">Teachers use data to determine the targeted interventions required for individual students. </w:t>
            </w:r>
          </w:p>
          <w:p w14:paraId="4EE83799" w14:textId="77777777" w:rsidR="008A115E" w:rsidRPr="00494BCE" w:rsidRDefault="008A115E"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Calibri"/>
                <w:bCs/>
                <w:lang w:val="en-AU"/>
              </w:rPr>
            </w:pPr>
            <w:r w:rsidRPr="00D01A83">
              <w:rPr>
                <w:rFonts w:eastAsia="Times New Roman"/>
                <w:lang w:val="en-AU" w:eastAsia="en-AU"/>
              </w:rPr>
              <w:t>Teachers ‘teach-up’</w:t>
            </w:r>
            <w:r>
              <w:rPr>
                <w:rFonts w:eastAsia="Times New Roman"/>
                <w:lang w:val="en-AU" w:eastAsia="en-AU"/>
              </w:rPr>
              <w:t xml:space="preserve"> –</w:t>
            </w:r>
            <w:r w:rsidRPr="00D01A83">
              <w:rPr>
                <w:rFonts w:eastAsia="Times New Roman"/>
                <w:lang w:val="en-AU" w:eastAsia="en-AU"/>
              </w:rPr>
              <w:t xml:space="preserve"> that is</w:t>
            </w:r>
            <w:r>
              <w:rPr>
                <w:rFonts w:eastAsia="Times New Roman"/>
                <w:lang w:val="en-AU" w:eastAsia="en-AU"/>
              </w:rPr>
              <w:t>,</w:t>
            </w:r>
            <w:r w:rsidRPr="00D01A83">
              <w:rPr>
                <w:rFonts w:eastAsia="Times New Roman"/>
                <w:lang w:val="en-AU" w:eastAsia="en-AU"/>
              </w:rPr>
              <w:t xml:space="preserve"> they teach high quality, rich curriculum to all students and scaffold </w:t>
            </w:r>
            <w:r>
              <w:rPr>
                <w:rFonts w:eastAsia="Times New Roman"/>
                <w:lang w:val="en-AU" w:eastAsia="en-AU"/>
              </w:rPr>
              <w:t xml:space="preserve">learning so </w:t>
            </w:r>
            <w:r w:rsidRPr="00D01A83">
              <w:rPr>
                <w:rFonts w:eastAsia="Times New Roman"/>
                <w:lang w:val="en-AU" w:eastAsia="en-AU"/>
              </w:rPr>
              <w:t>students achieve high level goals</w:t>
            </w:r>
            <w:r>
              <w:rPr>
                <w:rFonts w:eastAsia="Times New Roman"/>
                <w:lang w:val="en-AU" w:eastAsia="en-AU"/>
              </w:rPr>
              <w:t>,</w:t>
            </w:r>
            <w:r w:rsidRPr="00D01A83">
              <w:rPr>
                <w:rFonts w:eastAsia="Times New Roman"/>
                <w:lang w:val="en-AU" w:eastAsia="en-AU"/>
              </w:rPr>
              <w:t xml:space="preserve"> rather than teach ‘down’ to students they perceive as having less ability.</w:t>
            </w:r>
          </w:p>
        </w:tc>
        <w:tc>
          <w:tcPr>
            <w:tcW w:w="3121" w:type="dxa"/>
          </w:tcPr>
          <w:p w14:paraId="3DA9D1A2" w14:textId="77777777" w:rsidR="008A115E" w:rsidRDefault="008A115E"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rFonts w:eastAsia="Times New Roman"/>
                <w:lang w:val="en-AU" w:eastAsia="en-AU"/>
              </w:rPr>
              <w:t xml:space="preserve">After </w:t>
            </w:r>
            <w:r w:rsidRPr="000565A2">
              <w:rPr>
                <w:rFonts w:eastAsia="Times New Roman"/>
                <w:lang w:val="en-AU" w:eastAsia="en-AU"/>
              </w:rPr>
              <w:t>effectively diagnos</w:t>
            </w:r>
            <w:r>
              <w:rPr>
                <w:rFonts w:eastAsia="Times New Roman"/>
                <w:lang w:val="en-AU" w:eastAsia="en-AU"/>
              </w:rPr>
              <w:t>ing</w:t>
            </w:r>
            <w:r w:rsidRPr="000565A2">
              <w:rPr>
                <w:rFonts w:eastAsia="Times New Roman"/>
                <w:lang w:val="en-AU" w:eastAsia="en-AU"/>
              </w:rPr>
              <w:t xml:space="preserve"> individual students’ abilities, </w:t>
            </w:r>
            <w:r>
              <w:rPr>
                <w:rFonts w:eastAsia="Times New Roman"/>
                <w:lang w:val="en-AU" w:eastAsia="en-AU"/>
              </w:rPr>
              <w:t>t</w:t>
            </w:r>
            <w:r w:rsidRPr="000565A2">
              <w:rPr>
                <w:rFonts w:eastAsia="Times New Roman"/>
                <w:lang w:val="en-AU" w:eastAsia="en-AU"/>
              </w:rPr>
              <w:t>eachers select and explicitly teach using tailored</w:t>
            </w:r>
            <w:r>
              <w:rPr>
                <w:rFonts w:eastAsia="Times New Roman"/>
                <w:lang w:val="en-AU" w:eastAsia="en-AU"/>
              </w:rPr>
              <w:t>,</w:t>
            </w:r>
            <w:r w:rsidRPr="000565A2">
              <w:rPr>
                <w:rFonts w:eastAsia="Times New Roman"/>
                <w:lang w:val="en-AU" w:eastAsia="en-AU"/>
              </w:rPr>
              <w:t xml:space="preserve"> appropriately challenging strategies.</w:t>
            </w:r>
          </w:p>
          <w:p w14:paraId="36DC00A7" w14:textId="77777777" w:rsidR="008A115E" w:rsidRPr="000565A2" w:rsidRDefault="008A115E"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bookmarkStart w:id="6" w:name="_Hlk481918683"/>
            <w:r>
              <w:rPr>
                <w:rFonts w:eastAsia="Times New Roman"/>
                <w:lang w:val="en-AU" w:eastAsia="en-AU"/>
              </w:rPr>
              <w:t>Teachers contribute to the ongoing development of w</w:t>
            </w:r>
            <w:r w:rsidRPr="000565A2">
              <w:rPr>
                <w:rFonts w:eastAsia="Times New Roman"/>
                <w:lang w:val="en-AU" w:eastAsia="en-AU"/>
              </w:rPr>
              <w:t>hole-school assessment policies and strategies</w:t>
            </w:r>
            <w:r>
              <w:rPr>
                <w:rFonts w:eastAsia="Times New Roman"/>
                <w:lang w:val="en-AU" w:eastAsia="en-AU"/>
              </w:rPr>
              <w:t>,</w:t>
            </w:r>
            <w:r w:rsidRPr="000565A2">
              <w:rPr>
                <w:rFonts w:eastAsia="Times New Roman"/>
                <w:lang w:val="en-AU" w:eastAsia="en-AU"/>
              </w:rPr>
              <w:t xml:space="preserve"> </w:t>
            </w:r>
            <w:r>
              <w:rPr>
                <w:rFonts w:eastAsia="Times New Roman"/>
                <w:lang w:val="en-AU" w:eastAsia="en-AU"/>
              </w:rPr>
              <w:t xml:space="preserve">which support </w:t>
            </w:r>
            <w:r w:rsidRPr="000565A2">
              <w:rPr>
                <w:rFonts w:eastAsia="Times New Roman"/>
                <w:lang w:val="en-AU" w:eastAsia="en-AU"/>
              </w:rPr>
              <w:t xml:space="preserve">teachers </w:t>
            </w:r>
            <w:r>
              <w:rPr>
                <w:rFonts w:eastAsia="Times New Roman"/>
                <w:lang w:val="en-AU" w:eastAsia="en-AU"/>
              </w:rPr>
              <w:t xml:space="preserve">to build their </w:t>
            </w:r>
            <w:r w:rsidRPr="000565A2">
              <w:rPr>
                <w:rFonts w:eastAsia="Times New Roman"/>
                <w:lang w:val="en-AU" w:eastAsia="en-AU"/>
              </w:rPr>
              <w:t>capabilit</w:t>
            </w:r>
            <w:r>
              <w:rPr>
                <w:rFonts w:eastAsia="Times New Roman"/>
                <w:lang w:val="en-AU" w:eastAsia="en-AU"/>
              </w:rPr>
              <w:t>y</w:t>
            </w:r>
            <w:r w:rsidRPr="000565A2">
              <w:rPr>
                <w:rFonts w:eastAsia="Times New Roman"/>
                <w:lang w:val="en-AU" w:eastAsia="en-AU"/>
              </w:rPr>
              <w:t xml:space="preserve"> to use a range of assessment data to diagnose students’ learning needs and inform planning for student learning.</w:t>
            </w:r>
          </w:p>
          <w:bookmarkEnd w:id="6"/>
          <w:p w14:paraId="3111E77A" w14:textId="77777777" w:rsidR="008A115E" w:rsidRPr="00494BCE" w:rsidRDefault="008A115E" w:rsidP="0041481D">
            <w:pPr>
              <w:autoSpaceDE w:val="0"/>
              <w:autoSpaceDN w:val="0"/>
              <w:adjustRightInd w:val="0"/>
              <w:spacing w:before="120" w:line="240" w:lineRule="auto"/>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0565A2">
              <w:rPr>
                <w:rFonts w:eastAsia="Times New Roman"/>
                <w:lang w:val="en-AU" w:eastAsia="en-AU"/>
              </w:rPr>
              <w:t xml:space="preserve">Differentiation is central to planning and delivery </w:t>
            </w:r>
            <w:r>
              <w:rPr>
                <w:rFonts w:eastAsia="Times New Roman"/>
                <w:lang w:val="en-AU" w:eastAsia="en-AU"/>
              </w:rPr>
              <w:t>in</w:t>
            </w:r>
            <w:r w:rsidRPr="000565A2">
              <w:rPr>
                <w:rFonts w:eastAsia="Times New Roman"/>
                <w:lang w:val="en-AU" w:eastAsia="en-AU"/>
              </w:rPr>
              <w:t xml:space="preserve"> all lessons. </w:t>
            </w:r>
          </w:p>
        </w:tc>
      </w:tr>
    </w:tbl>
    <w:p w14:paraId="589999FB" w14:textId="67E69C60" w:rsidR="008A115E" w:rsidRPr="008A115E" w:rsidRDefault="008A115E" w:rsidP="008A115E"/>
    <w:p w14:paraId="1EA83CA7" w14:textId="77777777" w:rsidR="00C02DD3" w:rsidRPr="00C02DD3" w:rsidRDefault="00C02DD3" w:rsidP="00C02DD3">
      <w:pPr>
        <w:keepNext/>
        <w:keepLines/>
        <w:pBdr>
          <w:top w:val="single" w:sz="8" w:space="3" w:color="AF272F"/>
        </w:pBdr>
        <w:spacing w:before="300" w:after="40"/>
        <w:outlineLvl w:val="1"/>
        <w:rPr>
          <w:rFonts w:eastAsiaTheme="majorEastAsia" w:cstheme="majorBidi"/>
          <w:b/>
          <w:caps/>
          <w:color w:val="AF272F"/>
          <w:sz w:val="20"/>
          <w:szCs w:val="20"/>
        </w:rPr>
      </w:pPr>
      <w:r w:rsidRPr="00C02DD3">
        <w:rPr>
          <w:rFonts w:eastAsiaTheme="majorEastAsia" w:cstheme="majorBidi"/>
          <w:b/>
          <w:caps/>
          <w:color w:val="AF272F"/>
          <w:sz w:val="20"/>
          <w:szCs w:val="20"/>
        </w:rPr>
        <w:t>Evidence Base</w:t>
      </w:r>
    </w:p>
    <w:p w14:paraId="14D6BCD4" w14:textId="77777777" w:rsidR="008A115E" w:rsidRDefault="008A115E" w:rsidP="008A115E">
      <w:pPr>
        <w:pStyle w:val="ListParagraph"/>
        <w:numPr>
          <w:ilvl w:val="0"/>
          <w:numId w:val="14"/>
        </w:numPr>
        <w:ind w:left="720"/>
      </w:pPr>
      <w:r w:rsidRPr="00591293">
        <w:t>Hattie, J. (2009)</w:t>
      </w:r>
      <w:r>
        <w:t>.</w:t>
      </w:r>
      <w:r w:rsidRPr="00591293">
        <w:t xml:space="preserve"> </w:t>
      </w:r>
      <w:r w:rsidRPr="00BB1FE6">
        <w:rPr>
          <w:i/>
        </w:rPr>
        <w:t>Visible Learning: A synthesis of over 800 meta-analyses relating to achievement</w:t>
      </w:r>
      <w:r w:rsidRPr="00591293">
        <w:t>. Milton Park, UK: Routledge.</w:t>
      </w:r>
    </w:p>
    <w:p w14:paraId="0D16C4DF" w14:textId="77777777" w:rsidR="008A115E" w:rsidRDefault="008A115E" w:rsidP="008A115E">
      <w:pPr>
        <w:pStyle w:val="ListParagraph"/>
        <w:numPr>
          <w:ilvl w:val="0"/>
          <w:numId w:val="14"/>
        </w:numPr>
        <w:ind w:left="720"/>
      </w:pPr>
      <w:r w:rsidRPr="00591293">
        <w:t>Hattie, J. (20</w:t>
      </w:r>
      <w:r>
        <w:t>12</w:t>
      </w:r>
      <w:r w:rsidRPr="00591293">
        <w:t>)</w:t>
      </w:r>
      <w:r>
        <w:t>.</w:t>
      </w:r>
      <w:r w:rsidRPr="00591293">
        <w:t xml:space="preserve"> </w:t>
      </w:r>
      <w:r w:rsidRPr="00D408F1">
        <w:rPr>
          <w:i/>
        </w:rPr>
        <w:t>Visible Learning</w:t>
      </w:r>
      <w:r>
        <w:rPr>
          <w:i/>
        </w:rPr>
        <w:t xml:space="preserve"> for Teachers</w:t>
      </w:r>
      <w:r w:rsidRPr="00D408F1">
        <w:rPr>
          <w:i/>
        </w:rPr>
        <w:t xml:space="preserve">: </w:t>
      </w:r>
      <w:r>
        <w:rPr>
          <w:i/>
        </w:rPr>
        <w:t>Maximising Impact on Learning</w:t>
      </w:r>
      <w:r w:rsidRPr="00591293">
        <w:t>. Milton Park, UK: Routledge.</w:t>
      </w:r>
    </w:p>
    <w:p w14:paraId="3D8B46CD" w14:textId="77777777" w:rsidR="008A115E" w:rsidRPr="00910F38" w:rsidRDefault="008A115E" w:rsidP="008A115E">
      <w:pPr>
        <w:pStyle w:val="ListParagraph"/>
        <w:numPr>
          <w:ilvl w:val="0"/>
          <w:numId w:val="14"/>
        </w:numPr>
        <w:ind w:left="720"/>
      </w:pPr>
      <w:r w:rsidRPr="00712C5C">
        <w:rPr>
          <w:lang w:val="en-AU"/>
        </w:rPr>
        <w:t>Marzano, R. J. (2007)</w:t>
      </w:r>
      <w:r>
        <w:rPr>
          <w:lang w:val="en-AU"/>
        </w:rPr>
        <w:t>.</w:t>
      </w:r>
      <w:r w:rsidRPr="00712C5C">
        <w:rPr>
          <w:lang w:val="en-AU"/>
        </w:rPr>
        <w:t xml:space="preserve"> </w:t>
      </w:r>
      <w:r w:rsidRPr="00712C5C">
        <w:rPr>
          <w:i/>
          <w:lang w:val="en-AU"/>
        </w:rPr>
        <w:t>The art and science of teaching: a comprehensive framework for effective instruction</w:t>
      </w:r>
      <w:r w:rsidRPr="00712C5C">
        <w:rPr>
          <w:lang w:val="en-AU"/>
        </w:rPr>
        <w:t>. Alexandria, USA</w:t>
      </w:r>
      <w:r>
        <w:rPr>
          <w:lang w:val="en-AU"/>
        </w:rPr>
        <w:t>:</w:t>
      </w:r>
      <w:r w:rsidRPr="00712C5C">
        <w:rPr>
          <w:lang w:val="en-AU"/>
        </w:rPr>
        <w:t xml:space="preserve"> ASCD.</w:t>
      </w:r>
    </w:p>
    <w:p w14:paraId="2327EB42" w14:textId="77777777" w:rsidR="008A115E" w:rsidRDefault="008A115E" w:rsidP="008A115E">
      <w:pPr>
        <w:pStyle w:val="ListParagraph"/>
        <w:numPr>
          <w:ilvl w:val="0"/>
          <w:numId w:val="14"/>
        </w:numPr>
        <w:ind w:left="720"/>
      </w:pPr>
      <w:r w:rsidRPr="004F6079">
        <w:t>Pirozzo, R. (2014)</w:t>
      </w:r>
      <w:r>
        <w:t>.</w:t>
      </w:r>
      <w:r w:rsidRPr="004F6079">
        <w:t xml:space="preserve"> </w:t>
      </w:r>
      <w:r w:rsidRPr="00910F38">
        <w:rPr>
          <w:i/>
        </w:rPr>
        <w:t xml:space="preserve">Differentiating the Curriculum: </w:t>
      </w:r>
      <w:r>
        <w:rPr>
          <w:i/>
        </w:rPr>
        <w:t>S</w:t>
      </w:r>
      <w:r w:rsidRPr="00910F38">
        <w:rPr>
          <w:i/>
        </w:rPr>
        <w:t>upporting teachers to thrive in mixed ability classrooms</w:t>
      </w:r>
      <w:r>
        <w:t>.</w:t>
      </w:r>
      <w:r w:rsidRPr="004F6079">
        <w:t xml:space="preserve"> </w:t>
      </w:r>
      <w:r>
        <w:t>Melbourne</w:t>
      </w:r>
      <w:r w:rsidRPr="004F6079">
        <w:t>, Australia</w:t>
      </w:r>
      <w:r>
        <w:t>:</w:t>
      </w:r>
      <w:r w:rsidRPr="00F22120">
        <w:t xml:space="preserve"> </w:t>
      </w:r>
      <w:r w:rsidRPr="004F6079">
        <w:t>Hawker Brownlow</w:t>
      </w:r>
      <w:r>
        <w:t>.</w:t>
      </w:r>
    </w:p>
    <w:p w14:paraId="4D791313" w14:textId="77777777" w:rsidR="008A115E" w:rsidRPr="008768C2" w:rsidRDefault="008A115E" w:rsidP="008A115E">
      <w:pPr>
        <w:pStyle w:val="ListParagraph"/>
        <w:numPr>
          <w:ilvl w:val="0"/>
          <w:numId w:val="14"/>
        </w:numPr>
        <w:ind w:left="720"/>
      </w:pPr>
      <w:r w:rsidRPr="004F6079">
        <w:t>Shaddock, A., Packer, S. and Roy, A. (2015)</w:t>
      </w:r>
      <w:r>
        <w:t>.</w:t>
      </w:r>
      <w:r w:rsidRPr="004F6079">
        <w:t xml:space="preserve"> </w:t>
      </w:r>
      <w:r w:rsidRPr="00BB1FE6">
        <w:rPr>
          <w:i/>
        </w:rPr>
        <w:t>Schools for all children and young people: Report of the expert panel on students with complex needs and challenging behavior</w:t>
      </w:r>
      <w:r>
        <w:t>.</w:t>
      </w:r>
      <w:r w:rsidRPr="004F6079">
        <w:t xml:space="preserve"> </w:t>
      </w:r>
      <w:r>
        <w:t>Australian Capital Territory Government,</w:t>
      </w:r>
      <w:r w:rsidRPr="004F6079">
        <w:t xml:space="preserve"> Canberra</w:t>
      </w:r>
      <w:r>
        <w:t>: Australia.</w:t>
      </w:r>
    </w:p>
    <w:p w14:paraId="38DDA069" w14:textId="77777777" w:rsidR="008A115E" w:rsidRDefault="008A115E" w:rsidP="008A115E">
      <w:pPr>
        <w:pStyle w:val="ListParagraph"/>
        <w:numPr>
          <w:ilvl w:val="0"/>
          <w:numId w:val="14"/>
        </w:numPr>
        <w:ind w:left="720"/>
      </w:pPr>
      <w:r w:rsidRPr="004F6079">
        <w:t xml:space="preserve">Tomlinson, C. (2014), </w:t>
      </w:r>
      <w:r w:rsidRPr="00910F38">
        <w:rPr>
          <w:i/>
        </w:rPr>
        <w:t xml:space="preserve">The Differentiated Classroom: </w:t>
      </w:r>
      <w:r>
        <w:rPr>
          <w:i/>
        </w:rPr>
        <w:t>R</w:t>
      </w:r>
      <w:r w:rsidRPr="00910F38">
        <w:rPr>
          <w:i/>
        </w:rPr>
        <w:t>esponding to the needs of all learners</w:t>
      </w:r>
      <w:r w:rsidRPr="00BB1FE6">
        <w:t>.</w:t>
      </w:r>
      <w:r w:rsidRPr="002845E8">
        <w:t xml:space="preserve"> </w:t>
      </w:r>
      <w:r w:rsidRPr="00712C5C">
        <w:rPr>
          <w:lang w:val="en-AU"/>
        </w:rPr>
        <w:t>Alexandria, USA</w:t>
      </w:r>
      <w:r>
        <w:rPr>
          <w:lang w:val="en-AU"/>
        </w:rPr>
        <w:t>:</w:t>
      </w:r>
      <w:r w:rsidRPr="00712C5C">
        <w:rPr>
          <w:lang w:val="en-AU"/>
        </w:rPr>
        <w:t xml:space="preserve"> </w:t>
      </w:r>
      <w:r w:rsidRPr="004F6079">
        <w:t>ASCD.</w:t>
      </w:r>
    </w:p>
    <w:p w14:paraId="295FB430" w14:textId="77777777" w:rsidR="008A115E" w:rsidRPr="005D2943" w:rsidRDefault="008A115E" w:rsidP="008A115E">
      <w:pPr>
        <w:pStyle w:val="ListParagraph"/>
        <w:numPr>
          <w:ilvl w:val="0"/>
          <w:numId w:val="14"/>
        </w:numPr>
        <w:ind w:left="720"/>
      </w:pPr>
      <w:r w:rsidRPr="004F6079">
        <w:t>Wiliam, D. (2011)</w:t>
      </w:r>
      <w:r>
        <w:t>.</w:t>
      </w:r>
      <w:r w:rsidRPr="004F6079">
        <w:t xml:space="preserve"> </w:t>
      </w:r>
      <w:r w:rsidRPr="00BB1FE6">
        <w:rPr>
          <w:i/>
        </w:rPr>
        <w:t>Embedded Formative Assessment</w:t>
      </w:r>
      <w:r>
        <w:t>.</w:t>
      </w:r>
      <w:r w:rsidRPr="004F6079">
        <w:t xml:space="preserve"> Hawker Brownlow, </w:t>
      </w:r>
      <w:r>
        <w:t xml:space="preserve">Melbourne: </w:t>
      </w:r>
      <w:r w:rsidRPr="004F6079">
        <w:t>Australia</w:t>
      </w:r>
      <w:r>
        <w:t>.</w:t>
      </w:r>
    </w:p>
    <w:p w14:paraId="6BBB06DB" w14:textId="4F747CFA" w:rsidR="006C7E9E" w:rsidRPr="000D6861" w:rsidRDefault="006C7E9E" w:rsidP="008A115E">
      <w:pPr>
        <w:ind w:left="720"/>
        <w:contextualSpacing/>
      </w:pPr>
    </w:p>
    <w:sectPr w:rsidR="006C7E9E" w:rsidRPr="000D6861" w:rsidSect="00DA5F12">
      <w:type w:val="continuous"/>
      <w:pgSz w:w="11900" w:h="16840" w:code="9"/>
      <w:pgMar w:top="1134" w:right="1304" w:bottom="1134" w:left="1304" w:header="624" w:footer="1134" w:gutter="0"/>
      <w:cols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F8BF34" w14:textId="77777777" w:rsidR="00DF119F" w:rsidRDefault="00DF119F" w:rsidP="008766A4">
      <w:r>
        <w:separator/>
      </w:r>
    </w:p>
  </w:endnote>
  <w:endnote w:type="continuationSeparator" w:id="0">
    <w:p w14:paraId="5E79F7D0" w14:textId="77777777" w:rsidR="00DF119F" w:rsidRDefault="00DF119F" w:rsidP="008766A4">
      <w:r>
        <w:continuationSeparator/>
      </w:r>
    </w:p>
  </w:endnote>
  <w:endnote w:type="continuationNotice" w:id="1">
    <w:p w14:paraId="08711901" w14:textId="77777777" w:rsidR="00DF119F" w:rsidRDefault="00DF11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Courier New"/>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VIC Medium">
    <w:altName w:val="Calibri"/>
    <w:panose1 w:val="00000600000000000000"/>
    <w:charset w:val="00"/>
    <w:family w:val="modern"/>
    <w:notTrueType/>
    <w:pitch w:val="variable"/>
    <w:sig w:usb0="00000007" w:usb1="00000000" w:usb2="00000000" w:usb3="00000000" w:csb0="00000093" w:csb1="00000000"/>
  </w:font>
  <w:font w:name="VIC">
    <w:altName w:val="Times New Roman"/>
    <w:panose1 w:val="00000500000000000000"/>
    <w:charset w:val="00"/>
    <w:family w:val="modern"/>
    <w:notTrueType/>
    <w:pitch w:val="variable"/>
    <w:sig w:usb0="00000007" w:usb1="00000000" w:usb2="00000000" w:usb3="00000000" w:csb0="00000093" w:csb1="00000000"/>
  </w:font>
  <w:font w:name="VIC Light">
    <w:altName w:val="Courier New"/>
    <w:panose1 w:val="00000400000000000000"/>
    <w:charset w:val="00"/>
    <w:family w:val="modern"/>
    <w:notTrueType/>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3871E" w14:textId="55480C18" w:rsidR="00631C3A" w:rsidRPr="003E29B5" w:rsidRDefault="00631C3A" w:rsidP="008766A4">
    <w:r w:rsidRPr="003E29B5">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7262054"/>
      <w:docPartObj>
        <w:docPartGallery w:val="Page Numbers (Bottom of Page)"/>
        <w:docPartUnique/>
      </w:docPartObj>
    </w:sdtPr>
    <w:sdtEndPr>
      <w:rPr>
        <w:noProof/>
      </w:rPr>
    </w:sdtEndPr>
    <w:sdtContent>
      <w:p w14:paraId="3316A76A" w14:textId="2C57DD9A" w:rsidR="00631C3A" w:rsidRPr="003E29B5" w:rsidRDefault="00631C3A" w:rsidP="006075DE">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870FC" w14:textId="77777777" w:rsidR="00631C3A" w:rsidRPr="003E29B5" w:rsidRDefault="00631C3A" w:rsidP="008766A4">
    <w:r w:rsidRPr="001F7ED3">
      <w:rPr>
        <w:noProof/>
        <w:lang w:val="en-AU" w:eastAsia="en-AU"/>
      </w:rPr>
      <w:drawing>
        <wp:anchor distT="0" distB="0" distL="114300" distR="114300" simplePos="0" relativeHeight="251667968" behindDoc="0" locked="0" layoutInCell="1" allowOverlap="1" wp14:anchorId="6D43485D" wp14:editId="493C094D">
          <wp:simplePos x="0" y="0"/>
          <wp:positionH relativeFrom="column">
            <wp:posOffset>4380230</wp:posOffset>
          </wp:positionH>
          <wp:positionV relativeFrom="paragraph">
            <wp:posOffset>160020</wp:posOffset>
          </wp:positionV>
          <wp:extent cx="1969770" cy="721995"/>
          <wp:effectExtent l="0" t="0" r="0" b="1905"/>
          <wp:wrapNone/>
          <wp:docPr id="40" name="Picture 4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
                    <a:extLst>
                      <a:ext uri="{28A0092B-C50C-407E-A947-70E740481C1C}">
                        <a14:useLocalDpi xmlns:a14="http://schemas.microsoft.com/office/drawing/2010/main" val="0"/>
                      </a:ext>
                    </a:extLst>
                  </a:blip>
                  <a:srcRect l="73812"/>
                  <a:stretch/>
                </pic:blipFill>
                <pic:spPr bwMode="auto">
                  <a:xfrm>
                    <a:off x="0" y="0"/>
                    <a:ext cx="1969770" cy="721995"/>
                  </a:xfrm>
                  <a:prstGeom prst="rect">
                    <a:avLst/>
                  </a:prstGeom>
                  <a:ln>
                    <a:noFill/>
                  </a:ln>
                  <a:extLst>
                    <a:ext uri="{53640926-AAD7-44D8-BBD7-CCE9431645EC}">
                      <a14:shadowObscured xmlns:a14="http://schemas.microsoft.com/office/drawing/2010/main"/>
                    </a:ext>
                  </a:extLst>
                </pic:spPr>
              </pic:pic>
            </a:graphicData>
          </a:graphic>
        </wp:anchor>
      </w:drawing>
    </w:r>
    <w:r w:rsidRPr="001F7ED3">
      <w:rPr>
        <w:noProof/>
        <w:lang w:val="en-AU" w:eastAsia="en-AU"/>
      </w:rPr>
      <w:drawing>
        <wp:anchor distT="0" distB="0" distL="114300" distR="114300" simplePos="0" relativeHeight="251668992" behindDoc="0" locked="0" layoutInCell="1" allowOverlap="1" wp14:anchorId="1F3DB002" wp14:editId="1C95F8D2">
          <wp:simplePos x="0" y="0"/>
          <wp:positionH relativeFrom="column">
            <wp:posOffset>-429370</wp:posOffset>
          </wp:positionH>
          <wp:positionV relativeFrom="paragraph">
            <wp:posOffset>7951</wp:posOffset>
          </wp:positionV>
          <wp:extent cx="3173095" cy="790575"/>
          <wp:effectExtent l="0" t="0" r="8255" b="9525"/>
          <wp:wrapNone/>
          <wp:docPr id="46" name="Picture 4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3173095" cy="790575"/>
                  </a:xfrm>
                  <a:prstGeom prst="rect">
                    <a:avLst/>
                  </a:prstGeom>
                </pic:spPr>
              </pic:pic>
            </a:graphicData>
          </a:graphic>
        </wp:anchor>
      </w:drawing>
    </w:r>
    <w:r w:rsidRPr="003E29B5">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0267764"/>
      <w:docPartObj>
        <w:docPartGallery w:val="Page Numbers (Bottom of Page)"/>
        <w:docPartUnique/>
      </w:docPartObj>
    </w:sdtPr>
    <w:sdtEndPr>
      <w:rPr>
        <w:noProof/>
      </w:rPr>
    </w:sdtEndPr>
    <w:sdtContent>
      <w:p w14:paraId="46C4AE62" w14:textId="6E975D86" w:rsidR="00631C3A" w:rsidRPr="003E29B5" w:rsidRDefault="00631C3A" w:rsidP="006075DE">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1352839"/>
      <w:docPartObj>
        <w:docPartGallery w:val="Page Numbers (Bottom of Page)"/>
        <w:docPartUnique/>
      </w:docPartObj>
    </w:sdtPr>
    <w:sdtEndPr>
      <w:rPr>
        <w:noProof/>
      </w:rPr>
    </w:sdtEndPr>
    <w:sdtContent>
      <w:p w14:paraId="5F4E6BE3" w14:textId="4830F428" w:rsidR="00631C3A" w:rsidRPr="003E29B5" w:rsidRDefault="00631C3A" w:rsidP="006075DE">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F297F" w14:textId="77777777" w:rsidR="00631C3A" w:rsidRDefault="00631C3A">
    <w:pPr>
      <w:pStyle w:val="Footer"/>
    </w:pPr>
    <w:r>
      <w:rPr>
        <w:noProof/>
        <w:lang w:val="en-AU" w:eastAsia="en-AU"/>
      </w:rPr>
      <w:drawing>
        <wp:anchor distT="0" distB="0" distL="114300" distR="114300" simplePos="0" relativeHeight="251640320" behindDoc="0" locked="0" layoutInCell="1" allowOverlap="1" wp14:anchorId="47784936" wp14:editId="6C9D67C5">
          <wp:simplePos x="0" y="0"/>
          <wp:positionH relativeFrom="margin">
            <wp:posOffset>4237355</wp:posOffset>
          </wp:positionH>
          <wp:positionV relativeFrom="paragraph">
            <wp:posOffset>111125</wp:posOffset>
          </wp:positionV>
          <wp:extent cx="1969770" cy="721995"/>
          <wp:effectExtent l="0" t="0" r="0" b="1905"/>
          <wp:wrapNone/>
          <wp:docPr id="42" name="Picture 42"/>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
                    <a:extLst>
                      <a:ext uri="{28A0092B-C50C-407E-A947-70E740481C1C}">
                        <a14:useLocalDpi xmlns:a14="http://schemas.microsoft.com/office/drawing/2010/main" val="0"/>
                      </a:ext>
                    </a:extLst>
                  </a:blip>
                  <a:srcRect l="73812"/>
                  <a:stretch/>
                </pic:blipFill>
                <pic:spPr bwMode="auto">
                  <a:xfrm>
                    <a:off x="0" y="0"/>
                    <a:ext cx="1969770" cy="721995"/>
                  </a:xfrm>
                  <a:prstGeom prst="rect">
                    <a:avLst/>
                  </a:prstGeom>
                  <a:ln>
                    <a:noFill/>
                  </a:ln>
                  <a:extLst>
                    <a:ext uri="{53640926-AAD7-44D8-BBD7-CCE9431645EC}">
                      <a14:shadowObscured xmlns:a14="http://schemas.microsoft.com/office/drawing/2010/main"/>
                    </a:ext>
                  </a:extLst>
                </pic:spPr>
              </pic:pic>
            </a:graphicData>
          </a:graphic>
        </wp:anchor>
      </w:drawing>
    </w:r>
    <w:r>
      <w:rPr>
        <w:noProof/>
        <w:lang w:val="en-AU" w:eastAsia="en-AU"/>
      </w:rPr>
      <w:drawing>
        <wp:anchor distT="0" distB="0" distL="114300" distR="114300" simplePos="0" relativeHeight="251641344" behindDoc="0" locked="0" layoutInCell="1" allowOverlap="1" wp14:anchorId="6DA2D185" wp14:editId="1A4CDD52">
          <wp:simplePos x="0" y="0"/>
          <wp:positionH relativeFrom="column">
            <wp:posOffset>0</wp:posOffset>
          </wp:positionH>
          <wp:positionV relativeFrom="paragraph">
            <wp:posOffset>0</wp:posOffset>
          </wp:positionV>
          <wp:extent cx="3173095" cy="790575"/>
          <wp:effectExtent l="0" t="0" r="8255" b="9525"/>
          <wp:wrapNone/>
          <wp:docPr id="43" name="Picture 4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3173095" cy="790575"/>
                  </a:xfrm>
                  <a:prstGeom prst="rect">
                    <a:avLst/>
                  </a:prstGeom>
                </pic:spPr>
              </pic:pic>
            </a:graphicData>
          </a:graphic>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1467330"/>
      <w:docPartObj>
        <w:docPartGallery w:val="Page Numbers (Bottom of Page)"/>
        <w:docPartUnique/>
      </w:docPartObj>
    </w:sdtPr>
    <w:sdtEndPr>
      <w:rPr>
        <w:noProof/>
      </w:rPr>
    </w:sdtEndPr>
    <w:sdtContent>
      <w:p w14:paraId="0C7EFE3B" w14:textId="554E7DDC" w:rsidR="00631C3A" w:rsidRDefault="00631C3A" w:rsidP="006075DE">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06F58" w14:textId="77777777" w:rsidR="00631C3A" w:rsidRPr="003E29B5" w:rsidRDefault="00631C3A" w:rsidP="008766A4">
    <w:r w:rsidRPr="003E29B5">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27E50" w14:textId="77777777" w:rsidR="00631C3A" w:rsidRDefault="00631C3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3470404"/>
      <w:docPartObj>
        <w:docPartGallery w:val="Page Numbers (Bottom of Page)"/>
        <w:docPartUnique/>
      </w:docPartObj>
    </w:sdtPr>
    <w:sdtEndPr>
      <w:rPr>
        <w:noProof/>
      </w:rPr>
    </w:sdtEndPr>
    <w:sdtContent>
      <w:p w14:paraId="7674D234" w14:textId="3F7A3DF2" w:rsidR="00631C3A" w:rsidRPr="003E29B5" w:rsidRDefault="00631C3A" w:rsidP="006075DE">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1D8D0" w14:textId="77777777" w:rsidR="00631C3A" w:rsidRDefault="00631C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3939648"/>
      <w:docPartObj>
        <w:docPartGallery w:val="Page Numbers (Bottom of Page)"/>
        <w:docPartUnique/>
      </w:docPartObj>
    </w:sdtPr>
    <w:sdtEndPr>
      <w:rPr>
        <w:noProof/>
      </w:rPr>
    </w:sdtEndPr>
    <w:sdtContent>
      <w:p w14:paraId="026E1384" w14:textId="6255FA14" w:rsidR="00631C3A" w:rsidRDefault="00631C3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A30F326" w14:textId="5E65CCC9" w:rsidR="00631C3A" w:rsidRDefault="00631C3A">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70B91" w14:textId="77777777" w:rsidR="00631C3A" w:rsidRPr="003E29B5" w:rsidRDefault="00631C3A" w:rsidP="008766A4">
    <w:r>
      <w:rPr>
        <w:noProof/>
        <w:lang w:val="en-AU" w:eastAsia="en-AU"/>
      </w:rPr>
      <w:drawing>
        <wp:anchor distT="0" distB="0" distL="114300" distR="114300" simplePos="0" relativeHeight="251674112" behindDoc="0" locked="0" layoutInCell="1" allowOverlap="1" wp14:anchorId="43E3946A" wp14:editId="0CC17F14">
          <wp:simplePos x="0" y="0"/>
          <wp:positionH relativeFrom="column">
            <wp:posOffset>0</wp:posOffset>
          </wp:positionH>
          <wp:positionV relativeFrom="paragraph">
            <wp:posOffset>6985</wp:posOffset>
          </wp:positionV>
          <wp:extent cx="3173095" cy="790575"/>
          <wp:effectExtent l="0" t="0" r="8255" b="9525"/>
          <wp:wrapNone/>
          <wp:docPr id="55" name="Picture 5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173095" cy="790575"/>
                  </a:xfrm>
                  <a:prstGeom prst="rect">
                    <a:avLst/>
                  </a:prstGeom>
                </pic:spPr>
              </pic:pic>
            </a:graphicData>
          </a:graphic>
        </wp:anchor>
      </w:drawing>
    </w:r>
    <w:r>
      <w:rPr>
        <w:noProof/>
        <w:lang w:val="en-AU" w:eastAsia="en-AU"/>
      </w:rPr>
      <w:drawing>
        <wp:anchor distT="0" distB="0" distL="114300" distR="114300" simplePos="0" relativeHeight="251673088" behindDoc="0" locked="0" layoutInCell="1" allowOverlap="1" wp14:anchorId="7634CA33" wp14:editId="623DFF9C">
          <wp:simplePos x="0" y="0"/>
          <wp:positionH relativeFrom="column">
            <wp:posOffset>4810125</wp:posOffset>
          </wp:positionH>
          <wp:positionV relativeFrom="paragraph">
            <wp:posOffset>158902</wp:posOffset>
          </wp:positionV>
          <wp:extent cx="1969770" cy="721995"/>
          <wp:effectExtent l="0" t="0" r="0" b="1905"/>
          <wp:wrapNone/>
          <wp:docPr id="56" name="Picture 56"/>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
                    <a:extLst>
                      <a:ext uri="{28A0092B-C50C-407E-A947-70E740481C1C}">
                        <a14:useLocalDpi xmlns:a14="http://schemas.microsoft.com/office/drawing/2010/main" val="0"/>
                      </a:ext>
                    </a:extLst>
                  </a:blip>
                  <a:srcRect l="73812"/>
                  <a:stretch/>
                </pic:blipFill>
                <pic:spPr bwMode="auto">
                  <a:xfrm>
                    <a:off x="0" y="0"/>
                    <a:ext cx="1969770" cy="721995"/>
                  </a:xfrm>
                  <a:prstGeom prst="rect">
                    <a:avLst/>
                  </a:prstGeom>
                  <a:ln>
                    <a:noFill/>
                  </a:ln>
                  <a:extLst>
                    <a:ext uri="{53640926-AAD7-44D8-BBD7-CCE9431645EC}">
                      <a14:shadowObscured xmlns:a14="http://schemas.microsoft.com/office/drawing/2010/main"/>
                    </a:ext>
                  </a:extLst>
                </pic:spPr>
              </pic:pic>
            </a:graphicData>
          </a:graphic>
        </wp:anchor>
      </w:drawing>
    </w:r>
    <w:r w:rsidRPr="003E29B5">
      <w:tab/>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1306075"/>
      <w:docPartObj>
        <w:docPartGallery w:val="Page Numbers (Bottom of Page)"/>
        <w:docPartUnique/>
      </w:docPartObj>
    </w:sdtPr>
    <w:sdtEndPr>
      <w:rPr>
        <w:noProof/>
      </w:rPr>
    </w:sdtEndPr>
    <w:sdtContent>
      <w:p w14:paraId="3F8FFB89" w14:textId="5B95DBAC" w:rsidR="00631C3A" w:rsidRPr="003E29B5" w:rsidRDefault="00631C3A" w:rsidP="006075DE">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686561"/>
      <w:docPartObj>
        <w:docPartGallery w:val="Page Numbers (Bottom of Page)"/>
        <w:docPartUnique/>
      </w:docPartObj>
    </w:sdtPr>
    <w:sdtEndPr>
      <w:rPr>
        <w:noProof/>
      </w:rPr>
    </w:sdtEndPr>
    <w:sdtContent>
      <w:p w14:paraId="5B1484DD" w14:textId="451D75CD" w:rsidR="00631C3A" w:rsidRPr="003E29B5" w:rsidRDefault="00631C3A" w:rsidP="006075DE">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23FDC" w14:textId="77777777" w:rsidR="00631C3A" w:rsidRPr="003E29B5" w:rsidRDefault="00631C3A" w:rsidP="008766A4">
    <w:r w:rsidRPr="001F7ED3">
      <w:rPr>
        <w:noProof/>
        <w:lang w:val="en-AU" w:eastAsia="en-AU"/>
      </w:rPr>
      <w:drawing>
        <wp:anchor distT="0" distB="0" distL="114300" distR="114300" simplePos="0" relativeHeight="251655680" behindDoc="0" locked="0" layoutInCell="1" allowOverlap="1" wp14:anchorId="2228C0D4" wp14:editId="107A39B2">
          <wp:simplePos x="0" y="0"/>
          <wp:positionH relativeFrom="column">
            <wp:posOffset>4464685</wp:posOffset>
          </wp:positionH>
          <wp:positionV relativeFrom="paragraph">
            <wp:posOffset>151765</wp:posOffset>
          </wp:positionV>
          <wp:extent cx="1969770" cy="721995"/>
          <wp:effectExtent l="0" t="0" r="0" b="1905"/>
          <wp:wrapNone/>
          <wp:docPr id="24" name="Picture 2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
                    <a:extLst>
                      <a:ext uri="{28A0092B-C50C-407E-A947-70E740481C1C}">
                        <a14:useLocalDpi xmlns:a14="http://schemas.microsoft.com/office/drawing/2010/main" val="0"/>
                      </a:ext>
                    </a:extLst>
                  </a:blip>
                  <a:srcRect l="73812"/>
                  <a:stretch/>
                </pic:blipFill>
                <pic:spPr bwMode="auto">
                  <a:xfrm>
                    <a:off x="0" y="0"/>
                    <a:ext cx="1969770" cy="721995"/>
                  </a:xfrm>
                  <a:prstGeom prst="rect">
                    <a:avLst/>
                  </a:prstGeom>
                  <a:ln>
                    <a:noFill/>
                  </a:ln>
                  <a:extLst>
                    <a:ext uri="{53640926-AAD7-44D8-BBD7-CCE9431645EC}">
                      <a14:shadowObscured xmlns:a14="http://schemas.microsoft.com/office/drawing/2010/main"/>
                    </a:ext>
                  </a:extLst>
                </pic:spPr>
              </pic:pic>
            </a:graphicData>
          </a:graphic>
        </wp:anchor>
      </w:drawing>
    </w:r>
    <w:r w:rsidRPr="001F7ED3">
      <w:rPr>
        <w:noProof/>
        <w:lang w:val="en-AU" w:eastAsia="en-AU"/>
      </w:rPr>
      <w:drawing>
        <wp:anchor distT="0" distB="0" distL="114300" distR="114300" simplePos="0" relativeHeight="251656704" behindDoc="0" locked="0" layoutInCell="1" allowOverlap="1" wp14:anchorId="3C040960" wp14:editId="01E88C0F">
          <wp:simplePos x="0" y="0"/>
          <wp:positionH relativeFrom="column">
            <wp:posOffset>-336219</wp:posOffset>
          </wp:positionH>
          <wp:positionV relativeFrom="paragraph">
            <wp:posOffset>0</wp:posOffset>
          </wp:positionV>
          <wp:extent cx="3173095" cy="790575"/>
          <wp:effectExtent l="0" t="0" r="8255" b="9525"/>
          <wp:wrapNone/>
          <wp:docPr id="25" name="Picture 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3173095" cy="790575"/>
                  </a:xfrm>
                  <a:prstGeom prst="rect">
                    <a:avLst/>
                  </a:prstGeom>
                </pic:spPr>
              </pic:pic>
            </a:graphicData>
          </a:graphic>
        </wp:anchor>
      </w:drawing>
    </w:r>
    <w:r w:rsidRPr="003E29B5">
      <w:tab/>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52046"/>
      <w:docPartObj>
        <w:docPartGallery w:val="Page Numbers (Bottom of Page)"/>
        <w:docPartUnique/>
      </w:docPartObj>
    </w:sdtPr>
    <w:sdtEndPr>
      <w:rPr>
        <w:noProof/>
      </w:rPr>
    </w:sdtEndPr>
    <w:sdtContent>
      <w:p w14:paraId="3325FC0F" w14:textId="745D8D4C" w:rsidR="00631C3A" w:rsidRPr="003E29B5" w:rsidRDefault="00631C3A" w:rsidP="006075DE">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745094"/>
      <w:docPartObj>
        <w:docPartGallery w:val="Page Numbers (Bottom of Page)"/>
        <w:docPartUnique/>
      </w:docPartObj>
    </w:sdtPr>
    <w:sdtEndPr>
      <w:rPr>
        <w:noProof/>
      </w:rPr>
    </w:sdtEndPr>
    <w:sdtContent>
      <w:p w14:paraId="21D137D0" w14:textId="562301A5" w:rsidR="00631C3A" w:rsidRPr="003E29B5" w:rsidRDefault="00631C3A" w:rsidP="006075DE">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BDFB3" w14:textId="77777777" w:rsidR="00631C3A" w:rsidRPr="003E29B5" w:rsidRDefault="00631C3A" w:rsidP="008766A4">
    <w:r w:rsidRPr="003E29B5">
      <w:tab/>
    </w:r>
    <w:r w:rsidRPr="00151BF6">
      <w:rPr>
        <w:noProof/>
        <w:lang w:val="en-AU" w:eastAsia="en-AU"/>
      </w:rPr>
      <w:drawing>
        <wp:anchor distT="0" distB="0" distL="114300" distR="114300" simplePos="0" relativeHeight="251657728" behindDoc="0" locked="0" layoutInCell="1" allowOverlap="1" wp14:anchorId="7571D388" wp14:editId="2ACCEBD6">
          <wp:simplePos x="0" y="0"/>
          <wp:positionH relativeFrom="column">
            <wp:posOffset>4810125</wp:posOffset>
          </wp:positionH>
          <wp:positionV relativeFrom="paragraph">
            <wp:posOffset>151765</wp:posOffset>
          </wp:positionV>
          <wp:extent cx="1969770" cy="721995"/>
          <wp:effectExtent l="0" t="0" r="0" b="1905"/>
          <wp:wrapNone/>
          <wp:docPr id="18" name="Picture 18"/>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
                    <a:extLst>
                      <a:ext uri="{28A0092B-C50C-407E-A947-70E740481C1C}">
                        <a14:useLocalDpi xmlns:a14="http://schemas.microsoft.com/office/drawing/2010/main" val="0"/>
                      </a:ext>
                    </a:extLst>
                  </a:blip>
                  <a:srcRect l="73812"/>
                  <a:stretch/>
                </pic:blipFill>
                <pic:spPr bwMode="auto">
                  <a:xfrm>
                    <a:off x="0" y="0"/>
                    <a:ext cx="1969770" cy="721995"/>
                  </a:xfrm>
                  <a:prstGeom prst="rect">
                    <a:avLst/>
                  </a:prstGeom>
                  <a:ln>
                    <a:noFill/>
                  </a:ln>
                  <a:extLst>
                    <a:ext uri="{53640926-AAD7-44D8-BBD7-CCE9431645EC}">
                      <a14:shadowObscured xmlns:a14="http://schemas.microsoft.com/office/drawing/2010/main"/>
                    </a:ext>
                  </a:extLst>
                </pic:spPr>
              </pic:pic>
            </a:graphicData>
          </a:graphic>
        </wp:anchor>
      </w:drawing>
    </w:r>
    <w:r w:rsidRPr="00151BF6">
      <w:rPr>
        <w:noProof/>
        <w:lang w:val="en-AU" w:eastAsia="en-AU"/>
      </w:rPr>
      <w:drawing>
        <wp:anchor distT="0" distB="0" distL="114300" distR="114300" simplePos="0" relativeHeight="251658752" behindDoc="0" locked="0" layoutInCell="1" allowOverlap="1" wp14:anchorId="12804C15" wp14:editId="5EF38536">
          <wp:simplePos x="0" y="0"/>
          <wp:positionH relativeFrom="column">
            <wp:posOffset>0</wp:posOffset>
          </wp:positionH>
          <wp:positionV relativeFrom="paragraph">
            <wp:posOffset>0</wp:posOffset>
          </wp:positionV>
          <wp:extent cx="3173095" cy="790575"/>
          <wp:effectExtent l="0" t="0" r="8255" b="9525"/>
          <wp:wrapNone/>
          <wp:docPr id="19" name="Picture 1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3173095" cy="790575"/>
                  </a:xfrm>
                  <a:prstGeom prst="rect">
                    <a:avLst/>
                  </a:prstGeom>
                </pic:spPr>
              </pic:pic>
            </a:graphicData>
          </a:graphic>
        </wp:anchor>
      </w:drawing>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4275155"/>
      <w:docPartObj>
        <w:docPartGallery w:val="Page Numbers (Bottom of Page)"/>
        <w:docPartUnique/>
      </w:docPartObj>
    </w:sdtPr>
    <w:sdtEndPr>
      <w:rPr>
        <w:noProof/>
      </w:rPr>
    </w:sdtEndPr>
    <w:sdtContent>
      <w:p w14:paraId="760582C5" w14:textId="633F5E82" w:rsidR="00631C3A" w:rsidRPr="003E29B5" w:rsidRDefault="00631C3A" w:rsidP="006075DE">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8746788"/>
      <w:docPartObj>
        <w:docPartGallery w:val="Page Numbers (Bottom of Page)"/>
        <w:docPartUnique/>
      </w:docPartObj>
    </w:sdtPr>
    <w:sdtEndPr>
      <w:rPr>
        <w:noProof/>
      </w:rPr>
    </w:sdtEndPr>
    <w:sdtContent>
      <w:p w14:paraId="678DB8CF" w14:textId="5903A21F" w:rsidR="00631C3A" w:rsidRPr="003E29B5" w:rsidRDefault="00631C3A" w:rsidP="006075DE">
        <w:pPr>
          <w:pStyle w:val="Footer"/>
          <w:jc w:val="center"/>
        </w:pPr>
        <w:r>
          <w:fldChar w:fldCharType="begin"/>
        </w:r>
        <w:r>
          <w:instrText xml:space="preserve"> PAGE   \* MERGEFORMAT </w:instrText>
        </w:r>
        <w:r>
          <w:fldChar w:fldCharType="separate"/>
        </w:r>
        <w:r>
          <w:rPr>
            <w:noProof/>
          </w:rPr>
          <w:t>27</w:t>
        </w:r>
        <w:r>
          <w:rPr>
            <w:noProof/>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CD3AF" w14:textId="77777777" w:rsidR="00631C3A" w:rsidRPr="003E29B5" w:rsidRDefault="00631C3A" w:rsidP="008766A4">
    <w:r>
      <w:rPr>
        <w:noProof/>
        <w:lang w:val="en-AU" w:eastAsia="en-AU"/>
      </w:rPr>
      <w:drawing>
        <wp:anchor distT="0" distB="0" distL="114300" distR="114300" simplePos="0" relativeHeight="251659776" behindDoc="0" locked="0" layoutInCell="1" allowOverlap="1" wp14:anchorId="26E1A3F0" wp14:editId="395AECFA">
          <wp:simplePos x="0" y="0"/>
          <wp:positionH relativeFrom="column">
            <wp:posOffset>4733925</wp:posOffset>
          </wp:positionH>
          <wp:positionV relativeFrom="paragraph">
            <wp:posOffset>200025</wp:posOffset>
          </wp:positionV>
          <wp:extent cx="1969770" cy="721995"/>
          <wp:effectExtent l="0" t="0" r="0" b="1905"/>
          <wp:wrapNone/>
          <wp:docPr id="30" name="Picture 3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
                    <a:extLst>
                      <a:ext uri="{28A0092B-C50C-407E-A947-70E740481C1C}">
                        <a14:useLocalDpi xmlns:a14="http://schemas.microsoft.com/office/drawing/2010/main" val="0"/>
                      </a:ext>
                    </a:extLst>
                  </a:blip>
                  <a:srcRect l="73812"/>
                  <a:stretch/>
                </pic:blipFill>
                <pic:spPr bwMode="auto">
                  <a:xfrm>
                    <a:off x="0" y="0"/>
                    <a:ext cx="1969770" cy="721995"/>
                  </a:xfrm>
                  <a:prstGeom prst="rect">
                    <a:avLst/>
                  </a:prstGeom>
                  <a:ln>
                    <a:noFill/>
                  </a:ln>
                  <a:extLst>
                    <a:ext uri="{53640926-AAD7-44D8-BBD7-CCE9431645EC}">
                      <a14:shadowObscured xmlns:a14="http://schemas.microsoft.com/office/drawing/2010/main"/>
                    </a:ext>
                  </a:extLst>
                </pic:spPr>
              </pic:pic>
            </a:graphicData>
          </a:graphic>
        </wp:anchor>
      </w:drawing>
    </w:r>
    <w:r>
      <w:rPr>
        <w:noProof/>
        <w:lang w:val="en-AU" w:eastAsia="en-AU"/>
      </w:rPr>
      <w:drawing>
        <wp:anchor distT="0" distB="0" distL="114300" distR="114300" simplePos="0" relativeHeight="251660800" behindDoc="0" locked="0" layoutInCell="1" allowOverlap="1" wp14:anchorId="704214E6" wp14:editId="3228B2D7">
          <wp:simplePos x="0" y="0"/>
          <wp:positionH relativeFrom="column">
            <wp:posOffset>-76200</wp:posOffset>
          </wp:positionH>
          <wp:positionV relativeFrom="paragraph">
            <wp:posOffset>47625</wp:posOffset>
          </wp:positionV>
          <wp:extent cx="3173095" cy="790575"/>
          <wp:effectExtent l="0" t="0" r="8255" b="9525"/>
          <wp:wrapNone/>
          <wp:docPr id="31" name="Picture 3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3173095" cy="790575"/>
                  </a:xfrm>
                  <a:prstGeom prst="rect">
                    <a:avLst/>
                  </a:prstGeom>
                </pic:spPr>
              </pic:pic>
            </a:graphicData>
          </a:graphic>
        </wp:anchor>
      </w:drawing>
    </w:r>
    <w:r w:rsidRPr="003E29B5">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2BD77" w14:textId="090379D9" w:rsidR="00631C3A" w:rsidRDefault="00631C3A" w:rsidP="00C02DD3">
    <w:pPr>
      <w:pStyle w:val="Footer"/>
      <w:tabs>
        <w:tab w:val="clear" w:pos="8640"/>
        <w:tab w:val="right" w:pos="9781"/>
      </w:tabs>
    </w:pPr>
    <w:r w:rsidRPr="0056084B">
      <w:rPr>
        <w:noProof/>
        <w:lang w:val="en-AU" w:eastAsia="en-AU"/>
      </w:rPr>
      <w:drawing>
        <wp:anchor distT="0" distB="0" distL="114300" distR="114300" simplePos="0" relativeHeight="251643392" behindDoc="0" locked="0" layoutInCell="1" allowOverlap="1" wp14:anchorId="6E6368EF" wp14:editId="000EC21B">
          <wp:simplePos x="0" y="0"/>
          <wp:positionH relativeFrom="column">
            <wp:posOffset>4156710</wp:posOffset>
          </wp:positionH>
          <wp:positionV relativeFrom="paragraph">
            <wp:posOffset>211455</wp:posOffset>
          </wp:positionV>
          <wp:extent cx="1969770" cy="721995"/>
          <wp:effectExtent l="0" t="0" r="0" b="1905"/>
          <wp:wrapNone/>
          <wp:docPr id="110" name="Picture 11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
                    <a:extLst>
                      <a:ext uri="{28A0092B-C50C-407E-A947-70E740481C1C}">
                        <a14:useLocalDpi xmlns:a14="http://schemas.microsoft.com/office/drawing/2010/main" val="0"/>
                      </a:ext>
                    </a:extLst>
                  </a:blip>
                  <a:srcRect l="73812"/>
                  <a:stretch/>
                </pic:blipFill>
                <pic:spPr bwMode="auto">
                  <a:xfrm>
                    <a:off x="0" y="0"/>
                    <a:ext cx="1969770" cy="721995"/>
                  </a:xfrm>
                  <a:prstGeom prst="rect">
                    <a:avLst/>
                  </a:prstGeom>
                  <a:ln>
                    <a:noFill/>
                  </a:ln>
                  <a:extLst>
                    <a:ext uri="{53640926-AAD7-44D8-BBD7-CCE9431645EC}">
                      <a14:shadowObscured xmlns:a14="http://schemas.microsoft.com/office/drawing/2010/main"/>
                    </a:ext>
                  </a:extLst>
                </pic:spPr>
              </pic:pic>
            </a:graphicData>
          </a:graphic>
        </wp:anchor>
      </w:drawing>
    </w:r>
    <w:r w:rsidRPr="0056084B">
      <w:rPr>
        <w:noProof/>
        <w:lang w:val="en-AU" w:eastAsia="en-AU"/>
      </w:rPr>
      <w:drawing>
        <wp:anchor distT="0" distB="0" distL="114300" distR="114300" simplePos="0" relativeHeight="251642368" behindDoc="0" locked="0" layoutInCell="1" allowOverlap="1" wp14:anchorId="0C92B4FB" wp14:editId="35DBCE12">
          <wp:simplePos x="0" y="0"/>
          <wp:positionH relativeFrom="column">
            <wp:posOffset>-222885</wp:posOffset>
          </wp:positionH>
          <wp:positionV relativeFrom="paragraph">
            <wp:posOffset>89535</wp:posOffset>
          </wp:positionV>
          <wp:extent cx="3173095" cy="790575"/>
          <wp:effectExtent l="0" t="0" r="8255" b="9525"/>
          <wp:wrapNone/>
          <wp:docPr id="109" name="Picture 10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3173095" cy="790575"/>
                  </a:xfrm>
                  <a:prstGeom prst="rect">
                    <a:avLst/>
                  </a:prstGeom>
                </pic:spPr>
              </pic:pic>
            </a:graphicData>
          </a:graphic>
        </wp:anchor>
      </w:drawing>
    </w:r>
    <w:r>
      <w:tab/>
    </w:r>
    <w:r>
      <w:tab/>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9606882"/>
      <w:docPartObj>
        <w:docPartGallery w:val="Page Numbers (Bottom of Page)"/>
        <w:docPartUnique/>
      </w:docPartObj>
    </w:sdtPr>
    <w:sdtEndPr>
      <w:rPr>
        <w:noProof/>
      </w:rPr>
    </w:sdtEndPr>
    <w:sdtContent>
      <w:p w14:paraId="237F6600" w14:textId="7A7459F4" w:rsidR="00631C3A" w:rsidRPr="003E29B5" w:rsidRDefault="00631C3A" w:rsidP="006075DE">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3245089"/>
      <w:docPartObj>
        <w:docPartGallery w:val="Page Numbers (Bottom of Page)"/>
        <w:docPartUnique/>
      </w:docPartObj>
    </w:sdtPr>
    <w:sdtEndPr>
      <w:rPr>
        <w:noProof/>
      </w:rPr>
    </w:sdtEndPr>
    <w:sdtContent>
      <w:p w14:paraId="78655FD2" w14:textId="22B0710B" w:rsidR="00631C3A" w:rsidRPr="003E29B5" w:rsidRDefault="00631C3A" w:rsidP="006075DE">
        <w:pPr>
          <w:pStyle w:val="Footer"/>
          <w:jc w:val="center"/>
        </w:pPr>
        <w:r>
          <w:fldChar w:fldCharType="begin"/>
        </w:r>
        <w:r>
          <w:instrText xml:space="preserve"> PAGE   \* MERGEFORMAT </w:instrText>
        </w:r>
        <w:r>
          <w:fldChar w:fldCharType="separate"/>
        </w:r>
        <w:r>
          <w:rPr>
            <w:noProof/>
          </w:rPr>
          <w:t>30</w:t>
        </w:r>
        <w:r>
          <w:rPr>
            <w:noProof/>
          </w:rPr>
          <w:fldChar w:fldCharType="end"/>
        </w:r>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31F9A" w14:textId="77777777" w:rsidR="00631C3A" w:rsidRPr="003E29B5" w:rsidRDefault="00631C3A" w:rsidP="008766A4">
    <w:r>
      <w:rPr>
        <w:noProof/>
        <w:lang w:val="en-AU" w:eastAsia="en-AU"/>
      </w:rPr>
      <w:drawing>
        <wp:anchor distT="0" distB="0" distL="114300" distR="114300" simplePos="0" relativeHeight="251662848" behindDoc="0" locked="0" layoutInCell="1" allowOverlap="1" wp14:anchorId="73203581" wp14:editId="35B1788B">
          <wp:simplePos x="0" y="0"/>
          <wp:positionH relativeFrom="column">
            <wp:posOffset>4733925</wp:posOffset>
          </wp:positionH>
          <wp:positionV relativeFrom="paragraph">
            <wp:posOffset>142875</wp:posOffset>
          </wp:positionV>
          <wp:extent cx="1969770" cy="721995"/>
          <wp:effectExtent l="0" t="0" r="0" b="1905"/>
          <wp:wrapNone/>
          <wp:docPr id="33" name="Picture 33"/>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
                    <a:extLst>
                      <a:ext uri="{28A0092B-C50C-407E-A947-70E740481C1C}">
                        <a14:useLocalDpi xmlns:a14="http://schemas.microsoft.com/office/drawing/2010/main" val="0"/>
                      </a:ext>
                    </a:extLst>
                  </a:blip>
                  <a:srcRect l="73812"/>
                  <a:stretch/>
                </pic:blipFill>
                <pic:spPr bwMode="auto">
                  <a:xfrm>
                    <a:off x="0" y="0"/>
                    <a:ext cx="1969770" cy="721995"/>
                  </a:xfrm>
                  <a:prstGeom prst="rect">
                    <a:avLst/>
                  </a:prstGeom>
                  <a:ln>
                    <a:noFill/>
                  </a:ln>
                  <a:extLst>
                    <a:ext uri="{53640926-AAD7-44D8-BBD7-CCE9431645EC}">
                      <a14:shadowObscured xmlns:a14="http://schemas.microsoft.com/office/drawing/2010/main"/>
                    </a:ext>
                  </a:extLst>
                </pic:spPr>
              </pic:pic>
            </a:graphicData>
          </a:graphic>
        </wp:anchor>
      </w:drawing>
    </w:r>
    <w:r>
      <w:rPr>
        <w:noProof/>
        <w:lang w:val="en-AU" w:eastAsia="en-AU"/>
      </w:rPr>
      <w:drawing>
        <wp:anchor distT="0" distB="0" distL="114300" distR="114300" simplePos="0" relativeHeight="251663872" behindDoc="0" locked="0" layoutInCell="1" allowOverlap="1" wp14:anchorId="746A4EE0" wp14:editId="2D60D42C">
          <wp:simplePos x="0" y="0"/>
          <wp:positionH relativeFrom="column">
            <wp:posOffset>-76200</wp:posOffset>
          </wp:positionH>
          <wp:positionV relativeFrom="paragraph">
            <wp:posOffset>-9525</wp:posOffset>
          </wp:positionV>
          <wp:extent cx="3173095" cy="790575"/>
          <wp:effectExtent l="0" t="0" r="8255" b="9525"/>
          <wp:wrapNone/>
          <wp:docPr id="34" name="Picture 3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3173095" cy="790575"/>
                  </a:xfrm>
                  <a:prstGeom prst="rect">
                    <a:avLst/>
                  </a:prstGeom>
                </pic:spPr>
              </pic:pic>
            </a:graphicData>
          </a:graphic>
        </wp:anchor>
      </w:drawing>
    </w:r>
    <w:r w:rsidRPr="003E29B5">
      <w:tab/>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4561933"/>
      <w:docPartObj>
        <w:docPartGallery w:val="Page Numbers (Bottom of Page)"/>
        <w:docPartUnique/>
      </w:docPartObj>
    </w:sdtPr>
    <w:sdtEndPr>
      <w:rPr>
        <w:noProof/>
      </w:rPr>
    </w:sdtEndPr>
    <w:sdtContent>
      <w:p w14:paraId="3A91631C" w14:textId="43A3AFD1" w:rsidR="00631C3A" w:rsidRPr="003E29B5" w:rsidRDefault="00631C3A" w:rsidP="006075DE">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2320110"/>
      <w:docPartObj>
        <w:docPartGallery w:val="Page Numbers (Bottom of Page)"/>
        <w:docPartUnique/>
      </w:docPartObj>
    </w:sdtPr>
    <w:sdtEndPr>
      <w:rPr>
        <w:noProof/>
      </w:rPr>
    </w:sdtEndPr>
    <w:sdtContent>
      <w:p w14:paraId="1BEBF5AE" w14:textId="6948CA5E" w:rsidR="00631C3A" w:rsidRPr="003E29B5" w:rsidRDefault="00631C3A" w:rsidP="006075DE">
        <w:pPr>
          <w:pStyle w:val="Footer"/>
          <w:jc w:val="center"/>
        </w:pPr>
        <w:r>
          <w:fldChar w:fldCharType="begin"/>
        </w:r>
        <w:r>
          <w:instrText xml:space="preserve"> PAGE   \* MERGEFORMAT </w:instrText>
        </w:r>
        <w:r>
          <w:fldChar w:fldCharType="separate"/>
        </w:r>
        <w:r>
          <w:rPr>
            <w:noProof/>
          </w:rPr>
          <w:t>33</w:t>
        </w:r>
        <w:r>
          <w:rPr>
            <w:noProof/>
          </w:rPr>
          <w:fldChar w:fldCharType="end"/>
        </w:r>
      </w:p>
    </w:sdtContent>
  </w:sdt>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F1B61" w14:textId="286F9C90" w:rsidR="00631C3A" w:rsidRPr="003E29B5" w:rsidRDefault="00631C3A" w:rsidP="008766A4">
    <w:r w:rsidRPr="001F7ED3">
      <w:rPr>
        <w:noProof/>
        <w:lang w:val="en-AU" w:eastAsia="en-AU"/>
      </w:rPr>
      <w:drawing>
        <wp:anchor distT="0" distB="0" distL="114300" distR="114300" simplePos="0" relativeHeight="251666944" behindDoc="0" locked="0" layoutInCell="1" allowOverlap="1" wp14:anchorId="626F1A05" wp14:editId="4E75DE84">
          <wp:simplePos x="0" y="0"/>
          <wp:positionH relativeFrom="column">
            <wp:posOffset>-473710</wp:posOffset>
          </wp:positionH>
          <wp:positionV relativeFrom="paragraph">
            <wp:posOffset>7620</wp:posOffset>
          </wp:positionV>
          <wp:extent cx="3173095" cy="790575"/>
          <wp:effectExtent l="0" t="0" r="8255" b="9525"/>
          <wp:wrapNone/>
          <wp:docPr id="37" name="Picture 3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173095" cy="790575"/>
                  </a:xfrm>
                  <a:prstGeom prst="rect">
                    <a:avLst/>
                  </a:prstGeom>
                </pic:spPr>
              </pic:pic>
            </a:graphicData>
          </a:graphic>
        </wp:anchor>
      </w:drawing>
    </w:r>
    <w:r w:rsidRPr="001F7ED3">
      <w:rPr>
        <w:noProof/>
        <w:lang w:val="en-AU" w:eastAsia="en-AU"/>
      </w:rPr>
      <w:drawing>
        <wp:anchor distT="0" distB="0" distL="114300" distR="114300" simplePos="0" relativeHeight="251665920" behindDoc="0" locked="0" layoutInCell="1" allowOverlap="1" wp14:anchorId="52EC2090" wp14:editId="1D0D6477">
          <wp:simplePos x="0" y="0"/>
          <wp:positionH relativeFrom="column">
            <wp:posOffset>4336415</wp:posOffset>
          </wp:positionH>
          <wp:positionV relativeFrom="paragraph">
            <wp:posOffset>160351</wp:posOffset>
          </wp:positionV>
          <wp:extent cx="1969770" cy="721995"/>
          <wp:effectExtent l="0" t="0" r="0" b="1905"/>
          <wp:wrapNone/>
          <wp:docPr id="36" name="Picture 36"/>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
                    <a:extLst>
                      <a:ext uri="{28A0092B-C50C-407E-A947-70E740481C1C}">
                        <a14:useLocalDpi xmlns:a14="http://schemas.microsoft.com/office/drawing/2010/main" val="0"/>
                      </a:ext>
                    </a:extLst>
                  </a:blip>
                  <a:srcRect l="73812"/>
                  <a:stretch/>
                </pic:blipFill>
                <pic:spPr bwMode="auto">
                  <a:xfrm>
                    <a:off x="0" y="0"/>
                    <a:ext cx="1969770" cy="721995"/>
                  </a:xfrm>
                  <a:prstGeom prst="rect">
                    <a:avLst/>
                  </a:prstGeom>
                  <a:ln>
                    <a:noFill/>
                  </a:ln>
                  <a:extLst>
                    <a:ext uri="{53640926-AAD7-44D8-BBD7-CCE9431645EC}">
                      <a14:shadowObscured xmlns:a14="http://schemas.microsoft.com/office/drawing/2010/main"/>
                    </a:ext>
                  </a:extLst>
                </pic:spPr>
              </pic:pic>
            </a:graphicData>
          </a:graphic>
        </wp:anchor>
      </w:drawing>
    </w:r>
    <w:r w:rsidRPr="003E29B5">
      <w:tab/>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6857402"/>
      <w:docPartObj>
        <w:docPartGallery w:val="Page Numbers (Bottom of Page)"/>
        <w:docPartUnique/>
      </w:docPartObj>
    </w:sdtPr>
    <w:sdtEndPr>
      <w:rPr>
        <w:noProof/>
      </w:rPr>
    </w:sdtEndPr>
    <w:sdtContent>
      <w:p w14:paraId="56AFEEEA" w14:textId="1C3115E0" w:rsidR="00631C3A" w:rsidRPr="003E29B5" w:rsidRDefault="00631C3A" w:rsidP="006075DE">
        <w:pPr>
          <w:pStyle w:val="Footer"/>
          <w:jc w:val="center"/>
        </w:pPr>
        <w:r>
          <w:fldChar w:fldCharType="begin"/>
        </w:r>
        <w:r>
          <w:instrText xml:space="preserve"> PAGE   \* MERGEFORMAT </w:instrText>
        </w:r>
        <w:r>
          <w:fldChar w:fldCharType="separate"/>
        </w:r>
        <w:r>
          <w:rPr>
            <w:noProof/>
          </w:rPr>
          <w:t>35</w:t>
        </w:r>
        <w:r>
          <w:rPr>
            <w:noProof/>
          </w:rPr>
          <w:fldChar w:fldCharType="end"/>
        </w:r>
      </w:p>
    </w:sdtContent>
  </w:sdt>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7082531"/>
      <w:docPartObj>
        <w:docPartGallery w:val="Page Numbers (Bottom of Page)"/>
        <w:docPartUnique/>
      </w:docPartObj>
    </w:sdtPr>
    <w:sdtEndPr>
      <w:rPr>
        <w:noProof/>
      </w:rPr>
    </w:sdtEndPr>
    <w:sdtContent>
      <w:p w14:paraId="348C59C4" w14:textId="714508EE" w:rsidR="00631C3A" w:rsidRPr="003E29B5" w:rsidRDefault="00631C3A" w:rsidP="006075DE">
        <w:pPr>
          <w:pStyle w:val="Footer"/>
          <w:jc w:val="center"/>
        </w:pPr>
        <w:r>
          <w:fldChar w:fldCharType="begin"/>
        </w:r>
        <w:r>
          <w:instrText xml:space="preserve"> PAGE   \* MERGEFORMAT </w:instrText>
        </w:r>
        <w:r>
          <w:fldChar w:fldCharType="separate"/>
        </w:r>
        <w:r>
          <w:rPr>
            <w:noProof/>
          </w:rPr>
          <w:t>36</w:t>
        </w:r>
        <w:r>
          <w:rPr>
            <w:noProof/>
          </w:rPr>
          <w:fldChar w:fldCharType="end"/>
        </w:r>
      </w:p>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D58A6" w14:textId="77777777" w:rsidR="00631C3A" w:rsidRPr="003E29B5" w:rsidRDefault="00631C3A" w:rsidP="008766A4">
    <w:r w:rsidRPr="00454522">
      <w:rPr>
        <w:noProof/>
        <w:lang w:val="en-AU" w:eastAsia="en-AU"/>
      </w:rPr>
      <w:drawing>
        <wp:anchor distT="0" distB="0" distL="114300" distR="114300" simplePos="0" relativeHeight="251676160" behindDoc="0" locked="0" layoutInCell="1" allowOverlap="1" wp14:anchorId="34FE93CD" wp14:editId="2578F27E">
          <wp:simplePos x="0" y="0"/>
          <wp:positionH relativeFrom="column">
            <wp:posOffset>4276725</wp:posOffset>
          </wp:positionH>
          <wp:positionV relativeFrom="paragraph">
            <wp:posOffset>123825</wp:posOffset>
          </wp:positionV>
          <wp:extent cx="1969770" cy="721995"/>
          <wp:effectExtent l="0" t="0" r="0" b="1905"/>
          <wp:wrapNone/>
          <wp:docPr id="60" name="Picture 6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
                    <a:extLst>
                      <a:ext uri="{28A0092B-C50C-407E-A947-70E740481C1C}">
                        <a14:useLocalDpi xmlns:a14="http://schemas.microsoft.com/office/drawing/2010/main" val="0"/>
                      </a:ext>
                    </a:extLst>
                  </a:blip>
                  <a:srcRect l="73812"/>
                  <a:stretch/>
                </pic:blipFill>
                <pic:spPr bwMode="auto">
                  <a:xfrm>
                    <a:off x="0" y="0"/>
                    <a:ext cx="1969770" cy="721995"/>
                  </a:xfrm>
                  <a:prstGeom prst="rect">
                    <a:avLst/>
                  </a:prstGeom>
                  <a:ln>
                    <a:noFill/>
                  </a:ln>
                  <a:extLst>
                    <a:ext uri="{53640926-AAD7-44D8-BBD7-CCE9431645EC}">
                      <a14:shadowObscured xmlns:a14="http://schemas.microsoft.com/office/drawing/2010/main"/>
                    </a:ext>
                  </a:extLst>
                </pic:spPr>
              </pic:pic>
            </a:graphicData>
          </a:graphic>
        </wp:anchor>
      </w:drawing>
    </w:r>
    <w:r w:rsidRPr="00454522">
      <w:rPr>
        <w:noProof/>
        <w:lang w:val="en-AU" w:eastAsia="en-AU"/>
      </w:rPr>
      <w:drawing>
        <wp:anchor distT="0" distB="0" distL="114300" distR="114300" simplePos="0" relativeHeight="251677184" behindDoc="0" locked="0" layoutInCell="1" allowOverlap="1" wp14:anchorId="2BFB8180" wp14:editId="6AA3C80A">
          <wp:simplePos x="0" y="0"/>
          <wp:positionH relativeFrom="column">
            <wp:posOffset>-533400</wp:posOffset>
          </wp:positionH>
          <wp:positionV relativeFrom="paragraph">
            <wp:posOffset>-28575</wp:posOffset>
          </wp:positionV>
          <wp:extent cx="3173095" cy="790575"/>
          <wp:effectExtent l="0" t="0" r="8255" b="9525"/>
          <wp:wrapNone/>
          <wp:docPr id="61" name="Picture 6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3173095" cy="790575"/>
                  </a:xfrm>
                  <a:prstGeom prst="rect">
                    <a:avLst/>
                  </a:prstGeom>
                </pic:spPr>
              </pic:pic>
            </a:graphicData>
          </a:graphic>
        </wp:anchor>
      </w:drawing>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7016728"/>
      <w:docPartObj>
        <w:docPartGallery w:val="Page Numbers (Bottom of Page)"/>
        <w:docPartUnique/>
      </w:docPartObj>
    </w:sdtPr>
    <w:sdtEndPr>
      <w:rPr>
        <w:noProof/>
      </w:rPr>
    </w:sdtEndPr>
    <w:sdtContent>
      <w:p w14:paraId="7AF31C31" w14:textId="562D0583" w:rsidR="00631C3A" w:rsidRPr="003E29B5" w:rsidRDefault="00631C3A" w:rsidP="006075DE">
        <w:pPr>
          <w:pStyle w:val="Footer"/>
          <w:jc w:val="center"/>
        </w:pPr>
        <w:r>
          <w:fldChar w:fldCharType="begin"/>
        </w:r>
        <w:r>
          <w:instrText xml:space="preserve"> PAGE   \* MERGEFORMAT </w:instrText>
        </w:r>
        <w:r>
          <w:fldChar w:fldCharType="separate"/>
        </w:r>
        <w:r>
          <w:rPr>
            <w:noProof/>
          </w:rPr>
          <w:t>39</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7399481"/>
      <w:docPartObj>
        <w:docPartGallery w:val="Page Numbers (Bottom of Page)"/>
        <w:docPartUnique/>
      </w:docPartObj>
    </w:sdtPr>
    <w:sdtEndPr>
      <w:rPr>
        <w:noProof/>
      </w:rPr>
    </w:sdtEndPr>
    <w:sdtContent>
      <w:p w14:paraId="27C0D99F" w14:textId="3D4B5B9E" w:rsidR="00631C3A" w:rsidRDefault="00631C3A">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14:paraId="04D7AF98" w14:textId="21A4A2FC" w:rsidR="00631C3A" w:rsidRDefault="00631C3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1364037"/>
      <w:docPartObj>
        <w:docPartGallery w:val="Page Numbers (Bottom of Page)"/>
        <w:docPartUnique/>
      </w:docPartObj>
    </w:sdtPr>
    <w:sdtEndPr>
      <w:rPr>
        <w:noProof/>
      </w:rPr>
    </w:sdtEndPr>
    <w:sdtContent>
      <w:p w14:paraId="1DB5074B" w14:textId="1AC745C8" w:rsidR="00631C3A" w:rsidRDefault="00631C3A">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30D0E30F" w14:textId="58E1C5F6" w:rsidR="00631C3A" w:rsidRDefault="00631C3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641056"/>
      <w:docPartObj>
        <w:docPartGallery w:val="Page Numbers (Bottom of Page)"/>
        <w:docPartUnique/>
      </w:docPartObj>
    </w:sdtPr>
    <w:sdtEndPr>
      <w:rPr>
        <w:noProof/>
      </w:rPr>
    </w:sdtEndPr>
    <w:sdtContent>
      <w:p w14:paraId="5D41E55F" w14:textId="69BF5E8E" w:rsidR="00631C3A" w:rsidRDefault="00631C3A" w:rsidP="00E20A25">
        <w:pPr>
          <w:pStyle w:val="Footer"/>
          <w:jc w:val="center"/>
        </w:pPr>
        <w:r>
          <w:fldChar w:fldCharType="begin"/>
        </w:r>
        <w:r>
          <w:instrText xml:space="preserve"> PAGE   \* MERGEFORMAT </w:instrText>
        </w:r>
        <w:r>
          <w:fldChar w:fldCharType="separate"/>
        </w:r>
        <w:r>
          <w:rPr>
            <w:noProof/>
          </w:rPr>
          <w:t>9</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2649193"/>
      <w:docPartObj>
        <w:docPartGallery w:val="Page Numbers (Bottom of Page)"/>
        <w:docPartUnique/>
      </w:docPartObj>
    </w:sdtPr>
    <w:sdtEndPr>
      <w:rPr>
        <w:noProof/>
      </w:rPr>
    </w:sdtEndPr>
    <w:sdtContent>
      <w:p w14:paraId="26C3F48B" w14:textId="0DAA2903" w:rsidR="00631C3A" w:rsidRDefault="00631C3A" w:rsidP="00EC38D5">
        <w:pPr>
          <w:pStyle w:val="Footer"/>
          <w:jc w:val="center"/>
        </w:pPr>
        <w:r>
          <w:fldChar w:fldCharType="begin"/>
        </w:r>
        <w:r>
          <w:instrText xml:space="preserve"> PAGE   \* MERGEFORMAT </w:instrText>
        </w:r>
        <w:r>
          <w:fldChar w:fldCharType="separate"/>
        </w:r>
        <w:r>
          <w:rPr>
            <w:noProof/>
          </w:rPr>
          <w:t>8</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05007" w14:textId="43D4DA71" w:rsidR="00631C3A" w:rsidRDefault="00631C3A" w:rsidP="00C02DD3">
    <w:pPr>
      <w:pStyle w:val="Footer"/>
      <w:tabs>
        <w:tab w:val="clear" w:pos="8640"/>
        <w:tab w:val="right" w:pos="9781"/>
      </w:tabs>
    </w:pPr>
    <w:r w:rsidRPr="001F7ED3">
      <w:rPr>
        <w:noProof/>
        <w:lang w:val="en-AU" w:eastAsia="en-AU"/>
      </w:rPr>
      <w:drawing>
        <wp:anchor distT="0" distB="0" distL="114300" distR="114300" simplePos="0" relativeHeight="251672064" behindDoc="0" locked="0" layoutInCell="1" allowOverlap="1" wp14:anchorId="6C2FEF69" wp14:editId="74719A58">
          <wp:simplePos x="0" y="0"/>
          <wp:positionH relativeFrom="column">
            <wp:posOffset>-382270</wp:posOffset>
          </wp:positionH>
          <wp:positionV relativeFrom="paragraph">
            <wp:posOffset>7620</wp:posOffset>
          </wp:positionV>
          <wp:extent cx="3173095" cy="790575"/>
          <wp:effectExtent l="0" t="0" r="8255" b="9525"/>
          <wp:wrapNone/>
          <wp:docPr id="49" name="Picture 4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173095" cy="790575"/>
                  </a:xfrm>
                  <a:prstGeom prst="rect">
                    <a:avLst/>
                  </a:prstGeom>
                </pic:spPr>
              </pic:pic>
            </a:graphicData>
          </a:graphic>
        </wp:anchor>
      </w:drawing>
    </w:r>
    <w:r w:rsidRPr="001F7ED3">
      <w:rPr>
        <w:noProof/>
        <w:lang w:val="en-AU" w:eastAsia="en-AU"/>
      </w:rPr>
      <w:drawing>
        <wp:anchor distT="0" distB="0" distL="114300" distR="114300" simplePos="0" relativeHeight="251671040" behindDoc="0" locked="0" layoutInCell="1" allowOverlap="1" wp14:anchorId="1DC5D285" wp14:editId="0E48EA5E">
          <wp:simplePos x="0" y="0"/>
          <wp:positionH relativeFrom="column">
            <wp:posOffset>4428462</wp:posOffset>
          </wp:positionH>
          <wp:positionV relativeFrom="paragraph">
            <wp:posOffset>160351</wp:posOffset>
          </wp:positionV>
          <wp:extent cx="1969770" cy="721995"/>
          <wp:effectExtent l="0" t="0" r="0" b="1905"/>
          <wp:wrapNone/>
          <wp:docPr id="48" name="Picture 48"/>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
                    <a:extLst>
                      <a:ext uri="{28A0092B-C50C-407E-A947-70E740481C1C}">
                        <a14:useLocalDpi xmlns:a14="http://schemas.microsoft.com/office/drawing/2010/main" val="0"/>
                      </a:ext>
                    </a:extLst>
                  </a:blip>
                  <a:srcRect l="73812"/>
                  <a:stretch/>
                </pic:blipFill>
                <pic:spPr bwMode="auto">
                  <a:xfrm>
                    <a:off x="0" y="0"/>
                    <a:ext cx="1969770" cy="721995"/>
                  </a:xfrm>
                  <a:prstGeom prst="rect">
                    <a:avLst/>
                  </a:prstGeom>
                  <a:ln>
                    <a:noFill/>
                  </a:ln>
                  <a:extLst>
                    <a:ext uri="{53640926-AAD7-44D8-BBD7-CCE9431645EC}">
                      <a14:shadowObscured xmlns:a14="http://schemas.microsoft.com/office/drawing/2010/main"/>
                    </a:ext>
                  </a:extLst>
                </pic:spPr>
              </pic:pic>
            </a:graphicData>
          </a:graphic>
        </wp:anchor>
      </w:drawing>
    </w:r>
    <w:r w:rsidRPr="003E29B5">
      <w:rPr>
        <w:noProof/>
        <w:lang w:val="en-AU" w:eastAsia="en-AU"/>
      </w:rPr>
      <w:drawing>
        <wp:anchor distT="0" distB="0" distL="114300" distR="114300" simplePos="0" relativeHeight="251670016" behindDoc="1" locked="0" layoutInCell="1" allowOverlap="1" wp14:anchorId="3CBADB69" wp14:editId="67800DD4">
          <wp:simplePos x="0" y="0"/>
          <wp:positionH relativeFrom="page">
            <wp:posOffset>-10160</wp:posOffset>
          </wp:positionH>
          <wp:positionV relativeFrom="page">
            <wp:posOffset>10825480</wp:posOffset>
          </wp:positionV>
          <wp:extent cx="7562088" cy="2017776"/>
          <wp:effectExtent l="0" t="0" r="762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3">
                    <a:extLst>
                      <a:ext uri="{28A0092B-C50C-407E-A947-70E740481C1C}">
                        <a14:useLocalDpi xmlns:a14="http://schemas.microsoft.com/office/drawing/2010/main" val="0"/>
                      </a:ext>
                    </a:extLst>
                  </a:blip>
                  <a:stretch>
                    <a:fillRect/>
                  </a:stretch>
                </pic:blipFill>
                <pic:spPr>
                  <a:xfrm>
                    <a:off x="0" y="0"/>
                    <a:ext cx="7562088" cy="201777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1309781"/>
      <w:docPartObj>
        <w:docPartGallery w:val="Page Numbers (Bottom of Page)"/>
        <w:docPartUnique/>
      </w:docPartObj>
    </w:sdtPr>
    <w:sdtEndPr>
      <w:rPr>
        <w:noProof/>
      </w:rPr>
    </w:sdtEndPr>
    <w:sdtContent>
      <w:p w14:paraId="2FECA02C" w14:textId="46D5394E" w:rsidR="00631C3A" w:rsidRDefault="00631C3A" w:rsidP="006075DE">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DB1B8B" w14:textId="77777777" w:rsidR="00DF119F" w:rsidRDefault="00DF119F" w:rsidP="008766A4">
      <w:r>
        <w:separator/>
      </w:r>
    </w:p>
  </w:footnote>
  <w:footnote w:type="continuationSeparator" w:id="0">
    <w:p w14:paraId="12B159FB" w14:textId="77777777" w:rsidR="00DF119F" w:rsidRDefault="00DF119F" w:rsidP="008766A4">
      <w:r>
        <w:continuationSeparator/>
      </w:r>
    </w:p>
  </w:footnote>
  <w:footnote w:type="continuationNotice" w:id="1">
    <w:p w14:paraId="78FBC226" w14:textId="77777777" w:rsidR="00DF119F" w:rsidRDefault="00DF11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6305E" w14:textId="55401D2C" w:rsidR="00631C3A" w:rsidRPr="003E29B5" w:rsidRDefault="00631C3A" w:rsidP="008766A4">
    <w:r w:rsidRPr="003E29B5">
      <w:rPr>
        <w:noProof/>
        <w:lang w:val="en-AU" w:eastAsia="en-AU"/>
      </w:rPr>
      <w:drawing>
        <wp:anchor distT="0" distB="0" distL="114300" distR="114300" simplePos="0" relativeHeight="251644416" behindDoc="1" locked="0" layoutInCell="1" allowOverlap="1" wp14:anchorId="6907AB8E" wp14:editId="15A93F73">
          <wp:simplePos x="0" y="0"/>
          <wp:positionH relativeFrom="page">
            <wp:posOffset>-38735</wp:posOffset>
          </wp:positionH>
          <wp:positionV relativeFrom="page">
            <wp:align>top</wp:align>
          </wp:positionV>
          <wp:extent cx="7561580" cy="2017395"/>
          <wp:effectExtent l="0" t="0" r="1270" b="190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61580" cy="20173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93B19" w14:textId="77777777" w:rsidR="00631C3A" w:rsidRDefault="00631C3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293C5" w14:textId="3C3D2786" w:rsidR="00631C3A" w:rsidRPr="003E29B5" w:rsidRDefault="00631C3A" w:rsidP="008766A4"/>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FF74D" w14:textId="431A1607" w:rsidR="00631C3A" w:rsidRPr="003E29B5" w:rsidRDefault="00631C3A" w:rsidP="008766A4">
    <w:r w:rsidRPr="003E29B5">
      <w:rPr>
        <w:noProof/>
        <w:lang w:val="en-AU" w:eastAsia="en-AU"/>
      </w:rPr>
      <w:drawing>
        <wp:anchor distT="0" distB="0" distL="114300" distR="114300" simplePos="0" relativeHeight="251654656" behindDoc="1" locked="0" layoutInCell="1" allowOverlap="1" wp14:anchorId="4C8F1AFD" wp14:editId="290B49D5">
          <wp:simplePos x="0" y="0"/>
          <wp:positionH relativeFrom="margin">
            <wp:align>center</wp:align>
          </wp:positionH>
          <wp:positionV relativeFrom="page">
            <wp:posOffset>24130</wp:posOffset>
          </wp:positionV>
          <wp:extent cx="7561580" cy="2017395"/>
          <wp:effectExtent l="0" t="0" r="127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61580" cy="20173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6A38F" w14:textId="319E9FBB" w:rsidR="00631C3A" w:rsidRPr="003E29B5" w:rsidRDefault="00631C3A" w:rsidP="008766A4"/>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56C5B" w14:textId="2D62A672" w:rsidR="00631C3A" w:rsidRPr="003E29B5" w:rsidRDefault="00631C3A" w:rsidP="00FF1CFC">
    <w:pPr>
      <w:tabs>
        <w:tab w:val="left" w:pos="1905"/>
      </w:tabs>
    </w:pP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8398E" w14:textId="77777777" w:rsidR="00631C3A" w:rsidRDefault="00631C3A">
    <w:pPr>
      <w:pStyle w:val="Header"/>
    </w:pPr>
    <w:r w:rsidRPr="003E29B5">
      <w:rPr>
        <w:noProof/>
        <w:lang w:val="en-AU" w:eastAsia="en-AU"/>
      </w:rPr>
      <w:drawing>
        <wp:anchor distT="0" distB="0" distL="114300" distR="114300" simplePos="0" relativeHeight="251639296" behindDoc="1" locked="0" layoutInCell="1" allowOverlap="1" wp14:anchorId="3ACDA4B6" wp14:editId="7E34B7B3">
          <wp:simplePos x="0" y="0"/>
          <wp:positionH relativeFrom="page">
            <wp:posOffset>8900</wp:posOffset>
          </wp:positionH>
          <wp:positionV relativeFrom="page">
            <wp:align>top</wp:align>
          </wp:positionV>
          <wp:extent cx="7562088" cy="2017776"/>
          <wp:effectExtent l="0" t="0" r="127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62088" cy="201777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2ADC2" w14:textId="77777777" w:rsidR="00631C3A" w:rsidRDefault="00631C3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B662F" w14:textId="77777777" w:rsidR="00631C3A" w:rsidRPr="003E29B5" w:rsidRDefault="00631C3A" w:rsidP="008766A4"/>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9D3D5" w14:textId="77777777" w:rsidR="00631C3A" w:rsidRDefault="00631C3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C2AF6" w14:textId="77777777" w:rsidR="00631C3A" w:rsidRDefault="00631C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9720C" w14:textId="0C3687C3" w:rsidR="00631C3A" w:rsidRDefault="00631C3A">
    <w:pPr>
      <w:pStyle w:val="Header"/>
    </w:pPr>
    <w:r w:rsidRPr="003E29B5">
      <w:rPr>
        <w:noProof/>
        <w:lang w:val="en-AU" w:eastAsia="en-AU"/>
      </w:rPr>
      <w:drawing>
        <wp:anchor distT="0" distB="0" distL="114300" distR="114300" simplePos="0" relativeHeight="251637248" behindDoc="1" locked="0" layoutInCell="1" allowOverlap="1" wp14:anchorId="04FB84F6" wp14:editId="7F555A79">
          <wp:simplePos x="0" y="0"/>
          <wp:positionH relativeFrom="page">
            <wp:posOffset>9175</wp:posOffset>
          </wp:positionH>
          <wp:positionV relativeFrom="page">
            <wp:align>top</wp:align>
          </wp:positionV>
          <wp:extent cx="7562088" cy="2017776"/>
          <wp:effectExtent l="0" t="0" r="127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62088" cy="201777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2E2DD" w14:textId="1E367C95" w:rsidR="00631C3A" w:rsidRPr="003E29B5" w:rsidRDefault="00631C3A" w:rsidP="00C02DD3">
    <w:pPr>
      <w:tabs>
        <w:tab w:val="right" w:pos="9292"/>
      </w:tabs>
    </w:pPr>
    <w:r w:rsidRPr="003E29B5">
      <w:rPr>
        <w:noProof/>
        <w:lang w:val="en-AU" w:eastAsia="en-AU"/>
      </w:rPr>
      <w:drawing>
        <wp:anchor distT="0" distB="0" distL="114300" distR="114300" simplePos="0" relativeHeight="251646464" behindDoc="1" locked="0" layoutInCell="1" allowOverlap="1" wp14:anchorId="637418F8" wp14:editId="16DDD363">
          <wp:simplePos x="0" y="0"/>
          <wp:positionH relativeFrom="page">
            <wp:posOffset>18415</wp:posOffset>
          </wp:positionH>
          <wp:positionV relativeFrom="page">
            <wp:posOffset>10825480</wp:posOffset>
          </wp:positionV>
          <wp:extent cx="7562088" cy="2017776"/>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62088" cy="201777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rsidRPr="003E29B5">
      <w:rPr>
        <w:noProof/>
        <w:lang w:val="en-AU" w:eastAsia="en-AU"/>
      </w:rPr>
      <w:drawing>
        <wp:anchor distT="0" distB="0" distL="114300" distR="114300" simplePos="0" relativeHeight="251647488" behindDoc="1" locked="0" layoutInCell="1" allowOverlap="1" wp14:anchorId="637418F8" wp14:editId="16DDD363">
          <wp:simplePos x="0" y="0"/>
          <wp:positionH relativeFrom="page">
            <wp:posOffset>18415</wp:posOffset>
          </wp:positionH>
          <wp:positionV relativeFrom="page">
            <wp:posOffset>10825480</wp:posOffset>
          </wp:positionV>
          <wp:extent cx="7562088" cy="2017776"/>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62088" cy="201777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62152" w14:textId="77777777" w:rsidR="00631C3A" w:rsidRDefault="00631C3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EA801" w14:textId="4EC2BD24" w:rsidR="00631C3A" w:rsidRPr="003E29B5" w:rsidRDefault="00631C3A" w:rsidP="00C02DD3">
    <w:pPr>
      <w:tabs>
        <w:tab w:val="right" w:pos="9292"/>
      </w:tabs>
    </w:pPr>
    <w:r w:rsidRPr="003E29B5">
      <w:rPr>
        <w:noProof/>
        <w:lang w:val="en-AU" w:eastAsia="en-AU"/>
      </w:rPr>
      <w:drawing>
        <wp:anchor distT="0" distB="0" distL="114300" distR="114300" simplePos="0" relativeHeight="251650560" behindDoc="1" locked="0" layoutInCell="1" allowOverlap="1" wp14:anchorId="1D301E89" wp14:editId="06485253">
          <wp:simplePos x="0" y="0"/>
          <wp:positionH relativeFrom="page">
            <wp:posOffset>-635</wp:posOffset>
          </wp:positionH>
          <wp:positionV relativeFrom="page">
            <wp:posOffset>-13970</wp:posOffset>
          </wp:positionV>
          <wp:extent cx="7562088" cy="2017776"/>
          <wp:effectExtent l="0" t="0" r="762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62088" cy="201777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E29B5">
      <w:rPr>
        <w:noProof/>
        <w:lang w:val="en-AU" w:eastAsia="en-AU"/>
      </w:rPr>
      <w:drawing>
        <wp:anchor distT="0" distB="0" distL="114300" distR="114300" simplePos="0" relativeHeight="251648512" behindDoc="1" locked="0" layoutInCell="1" allowOverlap="1" wp14:anchorId="375CA51F" wp14:editId="78376109">
          <wp:simplePos x="0" y="0"/>
          <wp:positionH relativeFrom="page">
            <wp:posOffset>18415</wp:posOffset>
          </wp:positionH>
          <wp:positionV relativeFrom="page">
            <wp:posOffset>10825480</wp:posOffset>
          </wp:positionV>
          <wp:extent cx="7562088" cy="2017776"/>
          <wp:effectExtent l="0" t="0" r="762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62088" cy="201777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rsidRPr="003E29B5">
      <w:rPr>
        <w:noProof/>
        <w:lang w:val="en-AU" w:eastAsia="en-AU"/>
      </w:rPr>
      <w:drawing>
        <wp:anchor distT="0" distB="0" distL="114300" distR="114300" simplePos="0" relativeHeight="251649536" behindDoc="1" locked="0" layoutInCell="1" allowOverlap="1" wp14:anchorId="7F92A11C" wp14:editId="373B9F57">
          <wp:simplePos x="0" y="0"/>
          <wp:positionH relativeFrom="page">
            <wp:posOffset>18415</wp:posOffset>
          </wp:positionH>
          <wp:positionV relativeFrom="page">
            <wp:posOffset>10825480</wp:posOffset>
          </wp:positionV>
          <wp:extent cx="7562088" cy="2017776"/>
          <wp:effectExtent l="0" t="0" r="762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62088" cy="201777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D2AD0" w14:textId="453F2EC1" w:rsidR="00631C3A" w:rsidRPr="003E29B5" w:rsidRDefault="00631C3A" w:rsidP="008766A4"/>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CBAB6" w14:textId="12F64B3C" w:rsidR="00631C3A" w:rsidRPr="003E29B5" w:rsidRDefault="00631C3A" w:rsidP="008766A4"/>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F61E6" w14:textId="0DB0F2F9" w:rsidR="00631C3A" w:rsidRPr="003E29B5" w:rsidRDefault="00631C3A" w:rsidP="008766A4">
    <w:r w:rsidRPr="003E29B5">
      <w:rPr>
        <w:noProof/>
        <w:lang w:val="en-AU" w:eastAsia="en-AU"/>
      </w:rPr>
      <w:drawing>
        <wp:anchor distT="0" distB="0" distL="114300" distR="114300" simplePos="0" relativeHeight="251651584" behindDoc="1" locked="0" layoutInCell="1" allowOverlap="1" wp14:anchorId="312BACE4" wp14:editId="739475BA">
          <wp:simplePos x="0" y="0"/>
          <wp:positionH relativeFrom="page">
            <wp:align>right</wp:align>
          </wp:positionH>
          <wp:positionV relativeFrom="page">
            <wp:posOffset>14605</wp:posOffset>
          </wp:positionV>
          <wp:extent cx="7562088" cy="2017776"/>
          <wp:effectExtent l="0" t="0" r="1270" b="190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62088" cy="201777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B2780" w14:textId="67918416" w:rsidR="00631C3A" w:rsidRPr="003E29B5" w:rsidRDefault="00631C3A" w:rsidP="008766A4"/>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7E513" w14:textId="66445C30" w:rsidR="00631C3A" w:rsidRPr="003E29B5" w:rsidRDefault="00631C3A" w:rsidP="008766A4"/>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77BF4" w14:textId="5F7E6EBE" w:rsidR="00631C3A" w:rsidRPr="003E29B5" w:rsidRDefault="00631C3A" w:rsidP="008766A4">
    <w:r w:rsidRPr="003E29B5">
      <w:rPr>
        <w:noProof/>
        <w:lang w:val="en-AU" w:eastAsia="en-AU"/>
      </w:rPr>
      <w:drawing>
        <wp:anchor distT="0" distB="0" distL="114300" distR="114300" simplePos="0" relativeHeight="251652608" behindDoc="1" locked="0" layoutInCell="1" allowOverlap="1" wp14:anchorId="31C41A28" wp14:editId="10EE513A">
          <wp:simplePos x="0" y="0"/>
          <wp:positionH relativeFrom="page">
            <wp:posOffset>-635</wp:posOffset>
          </wp:positionH>
          <wp:positionV relativeFrom="page">
            <wp:posOffset>14605</wp:posOffset>
          </wp:positionV>
          <wp:extent cx="7562088" cy="2017776"/>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62088" cy="201777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58BA4" w14:textId="61703821" w:rsidR="00631C3A" w:rsidRPr="003E29B5" w:rsidRDefault="00631C3A" w:rsidP="008766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69B32" w14:textId="77777777" w:rsidR="00631C3A" w:rsidRDefault="00631C3A">
    <w:pPr>
      <w:pStyle w:val="Header"/>
    </w:pPr>
    <w:r w:rsidRPr="003E29B5">
      <w:rPr>
        <w:noProof/>
        <w:lang w:val="en-AU" w:eastAsia="en-AU"/>
      </w:rPr>
      <w:drawing>
        <wp:anchor distT="0" distB="0" distL="114300" distR="114300" simplePos="0" relativeHeight="251638272" behindDoc="1" locked="0" layoutInCell="1" allowOverlap="1" wp14:anchorId="1FE0423D" wp14:editId="7959F05A">
          <wp:simplePos x="0" y="0"/>
          <wp:positionH relativeFrom="page">
            <wp:align>right</wp:align>
          </wp:positionH>
          <wp:positionV relativeFrom="page">
            <wp:align>top</wp:align>
          </wp:positionV>
          <wp:extent cx="7562088" cy="2017776"/>
          <wp:effectExtent l="0" t="0" r="127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62088" cy="201777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54C6C" w14:textId="636DAAAE" w:rsidR="00631C3A" w:rsidRPr="003E29B5" w:rsidRDefault="00631C3A" w:rsidP="00C02DD3">
    <w:pPr>
      <w:tabs>
        <w:tab w:val="left" w:pos="7066"/>
      </w:tabs>
    </w:pPr>
    <w:r>
      <w:tab/>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ECDDD" w14:textId="5011BB89" w:rsidR="00631C3A" w:rsidRPr="003E29B5" w:rsidRDefault="00631C3A" w:rsidP="008766A4"/>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498DB" w14:textId="0738A0BF" w:rsidR="00631C3A" w:rsidRPr="003E29B5" w:rsidRDefault="00631C3A" w:rsidP="008766A4">
    <w:r w:rsidRPr="003E29B5">
      <w:rPr>
        <w:noProof/>
        <w:lang w:val="en-AU" w:eastAsia="en-AU"/>
      </w:rPr>
      <w:drawing>
        <wp:anchor distT="0" distB="0" distL="114300" distR="114300" simplePos="0" relativeHeight="251653632" behindDoc="1" locked="0" layoutInCell="1" allowOverlap="1" wp14:anchorId="054B0186" wp14:editId="3B351D3E">
          <wp:simplePos x="0" y="0"/>
          <wp:positionH relativeFrom="page">
            <wp:align>right</wp:align>
          </wp:positionH>
          <wp:positionV relativeFrom="page">
            <wp:posOffset>24130</wp:posOffset>
          </wp:positionV>
          <wp:extent cx="7562088" cy="2017776"/>
          <wp:effectExtent l="0" t="0" r="1270" b="190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62088" cy="201777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A0B98" w14:textId="4FDA5D43" w:rsidR="00631C3A" w:rsidRPr="003E29B5" w:rsidRDefault="00631C3A" w:rsidP="008766A4"/>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2F00D" w14:textId="12C7318C" w:rsidR="00631C3A" w:rsidRPr="003E29B5" w:rsidRDefault="00631C3A" w:rsidP="008766A4"/>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DC9E9" w14:textId="313FE7AB" w:rsidR="00631C3A" w:rsidRPr="003E29B5" w:rsidRDefault="00631C3A" w:rsidP="008766A4">
    <w:r w:rsidRPr="003E29B5">
      <w:rPr>
        <w:noProof/>
        <w:lang w:val="en-AU" w:eastAsia="en-AU"/>
      </w:rPr>
      <w:drawing>
        <wp:anchor distT="0" distB="0" distL="114300" distR="114300" simplePos="0" relativeHeight="251661824" behindDoc="1" locked="0" layoutInCell="1" allowOverlap="1" wp14:anchorId="12B7CA50" wp14:editId="2FD90A4C">
          <wp:simplePos x="0" y="0"/>
          <wp:positionH relativeFrom="page">
            <wp:posOffset>-635</wp:posOffset>
          </wp:positionH>
          <wp:positionV relativeFrom="page">
            <wp:posOffset>14605</wp:posOffset>
          </wp:positionV>
          <wp:extent cx="7562088" cy="2017776"/>
          <wp:effectExtent l="0" t="0" r="762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62088" cy="201777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824DE" w14:textId="16446DCB" w:rsidR="00631C3A" w:rsidRPr="003E29B5" w:rsidRDefault="00631C3A" w:rsidP="008766A4"/>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C87C0" w14:textId="5A34B6F2" w:rsidR="00631C3A" w:rsidRPr="003E29B5" w:rsidRDefault="00631C3A" w:rsidP="008766A4"/>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ACE2A" w14:textId="200F297D" w:rsidR="00631C3A" w:rsidRPr="003E29B5" w:rsidRDefault="00631C3A" w:rsidP="008766A4">
    <w:r w:rsidRPr="003E29B5">
      <w:rPr>
        <w:noProof/>
        <w:lang w:val="en-AU" w:eastAsia="en-AU"/>
      </w:rPr>
      <w:drawing>
        <wp:anchor distT="0" distB="0" distL="114300" distR="114300" simplePos="0" relativeHeight="251664896" behindDoc="1" locked="0" layoutInCell="1" allowOverlap="1" wp14:anchorId="35B3FEEB" wp14:editId="55475928">
          <wp:simplePos x="0" y="0"/>
          <wp:positionH relativeFrom="page">
            <wp:align>right</wp:align>
          </wp:positionH>
          <wp:positionV relativeFrom="page">
            <wp:posOffset>5080</wp:posOffset>
          </wp:positionV>
          <wp:extent cx="7562088" cy="2017776"/>
          <wp:effectExtent l="0" t="0" r="1270"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62088" cy="201777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1AA6F" w14:textId="6A9CE522" w:rsidR="00631C3A" w:rsidRPr="003E29B5" w:rsidRDefault="00631C3A" w:rsidP="008766A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11A5F" w14:textId="77777777" w:rsidR="00631C3A" w:rsidRDefault="00631C3A">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76880" w14:textId="00B7559D" w:rsidR="00631C3A" w:rsidRPr="003E29B5" w:rsidRDefault="00631C3A" w:rsidP="008766A4"/>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0C94E" w14:textId="77777777" w:rsidR="00631C3A" w:rsidRPr="003E29B5" w:rsidRDefault="00631C3A" w:rsidP="008766A4">
    <w:r w:rsidRPr="003E29B5">
      <w:rPr>
        <w:noProof/>
        <w:lang w:val="en-AU" w:eastAsia="en-AU"/>
      </w:rPr>
      <w:drawing>
        <wp:anchor distT="0" distB="0" distL="114300" distR="114300" simplePos="0" relativeHeight="251675136" behindDoc="1" locked="0" layoutInCell="1" allowOverlap="1" wp14:anchorId="268786B6" wp14:editId="3847B1A2">
          <wp:simplePos x="0" y="0"/>
          <wp:positionH relativeFrom="page">
            <wp:align>right</wp:align>
          </wp:positionH>
          <wp:positionV relativeFrom="page">
            <wp:align>top</wp:align>
          </wp:positionV>
          <wp:extent cx="7562088" cy="2017776"/>
          <wp:effectExtent l="0" t="0" r="1270" b="190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62088" cy="201777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sdt>
      <w:sdtPr>
        <w:id w:val="-205177894"/>
        <w:docPartObj>
          <w:docPartGallery w:val="Watermarks"/>
          <w:docPartUnique/>
        </w:docPartObj>
      </w:sdtPr>
      <w:sdtEndPr/>
      <w:sdtContent>
        <w:r w:rsidR="00DF119F">
          <w:rPr>
            <w:noProof/>
          </w:rPr>
          <w:pict w14:anchorId="034B46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0" type="#_x0000_t136" style="position:absolute;margin-left:0;margin-top:0;width:412.4pt;height:247.45pt;rotation:315;z-index:-2516382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B4AC5" w14:textId="77777777" w:rsidR="00631C3A" w:rsidRPr="003E29B5" w:rsidRDefault="00631C3A" w:rsidP="008766A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A0CE8" w14:textId="77777777" w:rsidR="00631C3A" w:rsidRDefault="00631C3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8230D" w14:textId="2E403D83" w:rsidR="00631C3A" w:rsidRPr="003E29B5" w:rsidRDefault="00631C3A" w:rsidP="00A4618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05113" w14:textId="77777777" w:rsidR="00631C3A" w:rsidRDefault="00631C3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6DE67" w14:textId="0619753A" w:rsidR="00631C3A" w:rsidRPr="003E29B5" w:rsidRDefault="00631C3A" w:rsidP="008766A4">
    <w:r w:rsidRPr="003E29B5">
      <w:rPr>
        <w:noProof/>
        <w:lang w:val="en-AU" w:eastAsia="en-AU"/>
      </w:rPr>
      <w:drawing>
        <wp:anchor distT="0" distB="0" distL="114300" distR="114300" simplePos="0" relativeHeight="251645440" behindDoc="1" locked="0" layoutInCell="1" allowOverlap="1" wp14:anchorId="04F3EF72" wp14:editId="78DA9F66">
          <wp:simplePos x="0" y="0"/>
          <wp:positionH relativeFrom="page">
            <wp:posOffset>8890</wp:posOffset>
          </wp:positionH>
          <wp:positionV relativeFrom="page">
            <wp:posOffset>14605</wp:posOffset>
          </wp:positionV>
          <wp:extent cx="7562088" cy="2017776"/>
          <wp:effectExtent l="0" t="0" r="762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62088" cy="201777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90E1C" w14:textId="4C94BF36" w:rsidR="00631C3A" w:rsidRPr="003E29B5" w:rsidRDefault="00631C3A" w:rsidP="008766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7344C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3FCF8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A8237A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89ED17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2B0DDF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9AAB23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C58E0A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9F8FCD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436DD4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F1297B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42006D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835DB6"/>
    <w:multiLevelType w:val="multilevel"/>
    <w:tmpl w:val="92508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D40891"/>
    <w:multiLevelType w:val="hybridMultilevel"/>
    <w:tmpl w:val="CF4C39B4"/>
    <w:lvl w:ilvl="0" w:tplc="6576E460">
      <w:start w:val="1"/>
      <w:numFmt w:val="bullet"/>
      <w:pStyle w:val="bullets"/>
      <w:lvlText w:val=""/>
      <w:lvlJc w:val="left"/>
      <w:pPr>
        <w:ind w:left="720" w:hanging="360"/>
      </w:pPr>
      <w:rPr>
        <w:rFonts w:ascii="Symbol" w:hAnsi="Symbol" w:hint="default"/>
        <w:color w:val="auto"/>
        <w:sz w:val="18"/>
        <w:szCs w:val="18"/>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D22BDE"/>
    <w:multiLevelType w:val="hybridMultilevel"/>
    <w:tmpl w:val="2398F6C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1F3D313E"/>
    <w:multiLevelType w:val="hybridMultilevel"/>
    <w:tmpl w:val="C37E4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CF67B2"/>
    <w:multiLevelType w:val="hybridMultilevel"/>
    <w:tmpl w:val="CCB4B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CB2E13"/>
    <w:multiLevelType w:val="multilevel"/>
    <w:tmpl w:val="A0EC1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231F73"/>
    <w:multiLevelType w:val="hybridMultilevel"/>
    <w:tmpl w:val="73BC78C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8" w15:restartNumberingAfterBreak="0">
    <w:nsid w:val="36DB26AD"/>
    <w:multiLevelType w:val="hybridMultilevel"/>
    <w:tmpl w:val="DE8A15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547897"/>
    <w:multiLevelType w:val="hybridMultilevel"/>
    <w:tmpl w:val="351281D6"/>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20" w15:restartNumberingAfterBreak="0">
    <w:nsid w:val="3E4050F0"/>
    <w:multiLevelType w:val="hybridMultilevel"/>
    <w:tmpl w:val="81D41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497122"/>
    <w:multiLevelType w:val="hybridMultilevel"/>
    <w:tmpl w:val="7CECF15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40B63865"/>
    <w:multiLevelType w:val="multilevel"/>
    <w:tmpl w:val="95F8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4F07F5"/>
    <w:multiLevelType w:val="hybridMultilevel"/>
    <w:tmpl w:val="07E2A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DD0ADC"/>
    <w:multiLevelType w:val="hybridMultilevel"/>
    <w:tmpl w:val="7DCED0A6"/>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5" w15:restartNumberingAfterBreak="0">
    <w:nsid w:val="4D5B64F3"/>
    <w:multiLevelType w:val="multilevel"/>
    <w:tmpl w:val="0DC0E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230C3E"/>
    <w:multiLevelType w:val="hybridMultilevel"/>
    <w:tmpl w:val="C1986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376617"/>
    <w:multiLevelType w:val="hybridMultilevel"/>
    <w:tmpl w:val="928C9E88"/>
    <w:lvl w:ilvl="0" w:tplc="8A2C637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BC4116"/>
    <w:multiLevelType w:val="hybridMultilevel"/>
    <w:tmpl w:val="45428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097239"/>
    <w:multiLevelType w:val="hybridMultilevel"/>
    <w:tmpl w:val="612EA3FC"/>
    <w:lvl w:ilvl="0" w:tplc="69FC4AB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D856F0"/>
    <w:multiLevelType w:val="multilevel"/>
    <w:tmpl w:val="06320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332A5C"/>
    <w:multiLevelType w:val="hybridMultilevel"/>
    <w:tmpl w:val="5D4CC73E"/>
    <w:lvl w:ilvl="0" w:tplc="8714775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4C7B6F"/>
    <w:multiLevelType w:val="hybridMultilevel"/>
    <w:tmpl w:val="377260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DAB5152"/>
    <w:multiLevelType w:val="multilevel"/>
    <w:tmpl w:val="DBF2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9"/>
  </w:num>
  <w:num w:numId="14">
    <w:abstractNumId w:val="31"/>
  </w:num>
  <w:num w:numId="15">
    <w:abstractNumId w:val="29"/>
  </w:num>
  <w:num w:numId="16">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12"/>
  </w:num>
  <w:num w:numId="21">
    <w:abstractNumId w:val="12"/>
  </w:num>
  <w:num w:numId="22">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18"/>
  </w:num>
  <w:num w:numId="24">
    <w:abstractNumId w:val="20"/>
  </w:num>
  <w:num w:numId="25">
    <w:abstractNumId w:val="13"/>
  </w:num>
  <w:num w:numId="26">
    <w:abstractNumId w:val="32"/>
  </w:num>
  <w:num w:numId="27">
    <w:abstractNumId w:val="27"/>
  </w:num>
  <w:num w:numId="28">
    <w:abstractNumId w:val="17"/>
  </w:num>
  <w:num w:numId="29">
    <w:abstractNumId w:val="23"/>
  </w:num>
  <w:num w:numId="30">
    <w:abstractNumId w:val="14"/>
  </w:num>
  <w:num w:numId="31">
    <w:abstractNumId w:val="28"/>
  </w:num>
  <w:num w:numId="32">
    <w:abstractNumId w:val="15"/>
  </w:num>
  <w:num w:numId="33">
    <w:abstractNumId w:val="26"/>
  </w:num>
  <w:num w:numId="34">
    <w:abstractNumId w:val="24"/>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91"/>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F48"/>
    <w:rsid w:val="00016D33"/>
    <w:rsid w:val="000379AC"/>
    <w:rsid w:val="00046140"/>
    <w:rsid w:val="000508AF"/>
    <w:rsid w:val="000573AA"/>
    <w:rsid w:val="00090A93"/>
    <w:rsid w:val="000A46F0"/>
    <w:rsid w:val="000C499D"/>
    <w:rsid w:val="000C7FD8"/>
    <w:rsid w:val="000D009C"/>
    <w:rsid w:val="000D26CF"/>
    <w:rsid w:val="000D6861"/>
    <w:rsid w:val="000D7FE1"/>
    <w:rsid w:val="0011013B"/>
    <w:rsid w:val="00141C6A"/>
    <w:rsid w:val="001424E2"/>
    <w:rsid w:val="0014310A"/>
    <w:rsid w:val="00144067"/>
    <w:rsid w:val="00144944"/>
    <w:rsid w:val="00162F45"/>
    <w:rsid w:val="00176AB7"/>
    <w:rsid w:val="00195453"/>
    <w:rsid w:val="00196CD1"/>
    <w:rsid w:val="001C098E"/>
    <w:rsid w:val="001E3EDB"/>
    <w:rsid w:val="001F6621"/>
    <w:rsid w:val="001F7ED3"/>
    <w:rsid w:val="00200A45"/>
    <w:rsid w:val="0022212D"/>
    <w:rsid w:val="00223568"/>
    <w:rsid w:val="00226895"/>
    <w:rsid w:val="00254042"/>
    <w:rsid w:val="00262365"/>
    <w:rsid w:val="0028181A"/>
    <w:rsid w:val="0028187A"/>
    <w:rsid w:val="002827DD"/>
    <w:rsid w:val="00291A8D"/>
    <w:rsid w:val="0029714F"/>
    <w:rsid w:val="00297C74"/>
    <w:rsid w:val="002A453E"/>
    <w:rsid w:val="002B2178"/>
    <w:rsid w:val="002B3799"/>
    <w:rsid w:val="002B3DE1"/>
    <w:rsid w:val="002C3278"/>
    <w:rsid w:val="002D33DA"/>
    <w:rsid w:val="002D4700"/>
    <w:rsid w:val="002D7016"/>
    <w:rsid w:val="002F5057"/>
    <w:rsid w:val="00310A4A"/>
    <w:rsid w:val="00312DD9"/>
    <w:rsid w:val="003162B3"/>
    <w:rsid w:val="00316A8F"/>
    <w:rsid w:val="00317C03"/>
    <w:rsid w:val="00326F48"/>
    <w:rsid w:val="003335F2"/>
    <w:rsid w:val="00340AFB"/>
    <w:rsid w:val="003410CF"/>
    <w:rsid w:val="00353874"/>
    <w:rsid w:val="00354F43"/>
    <w:rsid w:val="003761BA"/>
    <w:rsid w:val="00381434"/>
    <w:rsid w:val="00387ECD"/>
    <w:rsid w:val="003920E3"/>
    <w:rsid w:val="003A0825"/>
    <w:rsid w:val="003B01B0"/>
    <w:rsid w:val="003B5CD9"/>
    <w:rsid w:val="003C62E0"/>
    <w:rsid w:val="003E29B5"/>
    <w:rsid w:val="003E330C"/>
    <w:rsid w:val="00404544"/>
    <w:rsid w:val="004116AA"/>
    <w:rsid w:val="0041481D"/>
    <w:rsid w:val="00414F80"/>
    <w:rsid w:val="00434D1B"/>
    <w:rsid w:val="00446B5B"/>
    <w:rsid w:val="0045388E"/>
    <w:rsid w:val="00463BE1"/>
    <w:rsid w:val="0046700E"/>
    <w:rsid w:val="004732D6"/>
    <w:rsid w:val="004857E5"/>
    <w:rsid w:val="0048686B"/>
    <w:rsid w:val="00494BCE"/>
    <w:rsid w:val="004A50B9"/>
    <w:rsid w:val="004A7469"/>
    <w:rsid w:val="004C331A"/>
    <w:rsid w:val="004C5B5D"/>
    <w:rsid w:val="004D623F"/>
    <w:rsid w:val="004E3620"/>
    <w:rsid w:val="004E4E6D"/>
    <w:rsid w:val="004F7D7E"/>
    <w:rsid w:val="005205AA"/>
    <w:rsid w:val="00524989"/>
    <w:rsid w:val="00534180"/>
    <w:rsid w:val="005444C7"/>
    <w:rsid w:val="005519E0"/>
    <w:rsid w:val="00553A3B"/>
    <w:rsid w:val="00556074"/>
    <w:rsid w:val="0056084B"/>
    <w:rsid w:val="00584A06"/>
    <w:rsid w:val="00596923"/>
    <w:rsid w:val="005B3130"/>
    <w:rsid w:val="005D54D7"/>
    <w:rsid w:val="005E634B"/>
    <w:rsid w:val="005F0F22"/>
    <w:rsid w:val="005F29FF"/>
    <w:rsid w:val="005F4ACC"/>
    <w:rsid w:val="005F5535"/>
    <w:rsid w:val="00600EB1"/>
    <w:rsid w:val="00607258"/>
    <w:rsid w:val="006075DE"/>
    <w:rsid w:val="0061216E"/>
    <w:rsid w:val="00623817"/>
    <w:rsid w:val="00627CF2"/>
    <w:rsid w:val="00631C3A"/>
    <w:rsid w:val="00643218"/>
    <w:rsid w:val="00653CAC"/>
    <w:rsid w:val="00654E12"/>
    <w:rsid w:val="00682387"/>
    <w:rsid w:val="00692FD2"/>
    <w:rsid w:val="006A2E66"/>
    <w:rsid w:val="006B44CC"/>
    <w:rsid w:val="006B6F87"/>
    <w:rsid w:val="006C24EC"/>
    <w:rsid w:val="006C7E9E"/>
    <w:rsid w:val="006F466D"/>
    <w:rsid w:val="00704C62"/>
    <w:rsid w:val="00707A9F"/>
    <w:rsid w:val="00723C89"/>
    <w:rsid w:val="00746563"/>
    <w:rsid w:val="00751081"/>
    <w:rsid w:val="00752434"/>
    <w:rsid w:val="00773EF0"/>
    <w:rsid w:val="00784798"/>
    <w:rsid w:val="007A70FA"/>
    <w:rsid w:val="007C1D0B"/>
    <w:rsid w:val="007D5DDC"/>
    <w:rsid w:val="007F38BC"/>
    <w:rsid w:val="007F6566"/>
    <w:rsid w:val="00803C69"/>
    <w:rsid w:val="0081046F"/>
    <w:rsid w:val="0081063E"/>
    <w:rsid w:val="00816ED5"/>
    <w:rsid w:val="0082146E"/>
    <w:rsid w:val="0082225B"/>
    <w:rsid w:val="00830289"/>
    <w:rsid w:val="0084161C"/>
    <w:rsid w:val="00856810"/>
    <w:rsid w:val="008766A4"/>
    <w:rsid w:val="0089133A"/>
    <w:rsid w:val="0089385F"/>
    <w:rsid w:val="008948C8"/>
    <w:rsid w:val="008A115E"/>
    <w:rsid w:val="008B1186"/>
    <w:rsid w:val="008D2D17"/>
    <w:rsid w:val="008D31E2"/>
    <w:rsid w:val="008D7DBD"/>
    <w:rsid w:val="008E3054"/>
    <w:rsid w:val="00913E09"/>
    <w:rsid w:val="00915398"/>
    <w:rsid w:val="00920B58"/>
    <w:rsid w:val="0092752B"/>
    <w:rsid w:val="0092763B"/>
    <w:rsid w:val="009313F7"/>
    <w:rsid w:val="0095260F"/>
    <w:rsid w:val="00954CCC"/>
    <w:rsid w:val="00957258"/>
    <w:rsid w:val="00957EFF"/>
    <w:rsid w:val="00980015"/>
    <w:rsid w:val="00991AE2"/>
    <w:rsid w:val="009B330C"/>
    <w:rsid w:val="009B632D"/>
    <w:rsid w:val="009C092F"/>
    <w:rsid w:val="009C5E1F"/>
    <w:rsid w:val="009F2302"/>
    <w:rsid w:val="009F3DE2"/>
    <w:rsid w:val="00A032E8"/>
    <w:rsid w:val="00A10130"/>
    <w:rsid w:val="00A24895"/>
    <w:rsid w:val="00A31D6B"/>
    <w:rsid w:val="00A374D8"/>
    <w:rsid w:val="00A43BEA"/>
    <w:rsid w:val="00A4618C"/>
    <w:rsid w:val="00A614D2"/>
    <w:rsid w:val="00A64528"/>
    <w:rsid w:val="00A751EE"/>
    <w:rsid w:val="00A77590"/>
    <w:rsid w:val="00A81C57"/>
    <w:rsid w:val="00A8679D"/>
    <w:rsid w:val="00A9201A"/>
    <w:rsid w:val="00AA1E18"/>
    <w:rsid w:val="00AA4092"/>
    <w:rsid w:val="00AE5FF1"/>
    <w:rsid w:val="00AE649E"/>
    <w:rsid w:val="00AF6D3B"/>
    <w:rsid w:val="00B14BFD"/>
    <w:rsid w:val="00B23DE4"/>
    <w:rsid w:val="00B32934"/>
    <w:rsid w:val="00B32DF3"/>
    <w:rsid w:val="00B41E57"/>
    <w:rsid w:val="00B60253"/>
    <w:rsid w:val="00B60E6A"/>
    <w:rsid w:val="00B63D71"/>
    <w:rsid w:val="00B64ED3"/>
    <w:rsid w:val="00B665F3"/>
    <w:rsid w:val="00B6776A"/>
    <w:rsid w:val="00B73A49"/>
    <w:rsid w:val="00B92858"/>
    <w:rsid w:val="00B954D4"/>
    <w:rsid w:val="00B95F7D"/>
    <w:rsid w:val="00BA0EAE"/>
    <w:rsid w:val="00BA3A79"/>
    <w:rsid w:val="00BC0C38"/>
    <w:rsid w:val="00BC3C1B"/>
    <w:rsid w:val="00BE744D"/>
    <w:rsid w:val="00C02DD3"/>
    <w:rsid w:val="00C052CB"/>
    <w:rsid w:val="00C337C5"/>
    <w:rsid w:val="00C341F8"/>
    <w:rsid w:val="00C40AB9"/>
    <w:rsid w:val="00C5036F"/>
    <w:rsid w:val="00C913B9"/>
    <w:rsid w:val="00CA12D4"/>
    <w:rsid w:val="00CA4067"/>
    <w:rsid w:val="00CB1EF3"/>
    <w:rsid w:val="00CC30E9"/>
    <w:rsid w:val="00CE6767"/>
    <w:rsid w:val="00CE7FFE"/>
    <w:rsid w:val="00CF3EFE"/>
    <w:rsid w:val="00CF4B56"/>
    <w:rsid w:val="00D25BCF"/>
    <w:rsid w:val="00D31299"/>
    <w:rsid w:val="00D43FCC"/>
    <w:rsid w:val="00D5007B"/>
    <w:rsid w:val="00D51148"/>
    <w:rsid w:val="00D6612D"/>
    <w:rsid w:val="00D74BDF"/>
    <w:rsid w:val="00D85DA7"/>
    <w:rsid w:val="00D90689"/>
    <w:rsid w:val="00D92E1B"/>
    <w:rsid w:val="00DA5647"/>
    <w:rsid w:val="00DA5F12"/>
    <w:rsid w:val="00DA5F7E"/>
    <w:rsid w:val="00DB7319"/>
    <w:rsid w:val="00DF119F"/>
    <w:rsid w:val="00DF6FE0"/>
    <w:rsid w:val="00E1271B"/>
    <w:rsid w:val="00E1361B"/>
    <w:rsid w:val="00E20A25"/>
    <w:rsid w:val="00E304DA"/>
    <w:rsid w:val="00E40900"/>
    <w:rsid w:val="00E41F56"/>
    <w:rsid w:val="00E421F9"/>
    <w:rsid w:val="00E44FCA"/>
    <w:rsid w:val="00E53623"/>
    <w:rsid w:val="00E7271C"/>
    <w:rsid w:val="00E728E1"/>
    <w:rsid w:val="00EC38D5"/>
    <w:rsid w:val="00EF22D0"/>
    <w:rsid w:val="00EF52D8"/>
    <w:rsid w:val="00EF56E2"/>
    <w:rsid w:val="00F037A8"/>
    <w:rsid w:val="00F12244"/>
    <w:rsid w:val="00F2009E"/>
    <w:rsid w:val="00F20376"/>
    <w:rsid w:val="00F271D7"/>
    <w:rsid w:val="00F3202D"/>
    <w:rsid w:val="00F342FE"/>
    <w:rsid w:val="00F5057D"/>
    <w:rsid w:val="00F55C81"/>
    <w:rsid w:val="00F569A9"/>
    <w:rsid w:val="00F61E4F"/>
    <w:rsid w:val="00F959F5"/>
    <w:rsid w:val="00FF1C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1"/>
    <o:shapelayout v:ext="edit">
      <o:idmap v:ext="edit" data="1"/>
    </o:shapelayout>
  </w:shapeDefaults>
  <w:decimalSymbol w:val="."/>
  <w:listSeparator w:val=","/>
  <w14:docId w14:val="799FCC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6A4"/>
    <w:pPr>
      <w:spacing w:after="120" w:line="240" w:lineRule="atLeast"/>
    </w:pPr>
    <w:rPr>
      <w:rFonts w:ascii="Arial" w:hAnsi="Arial" w:cs="Arial"/>
      <w:sz w:val="18"/>
      <w:szCs w:val="18"/>
    </w:rPr>
  </w:style>
  <w:style w:type="paragraph" w:styleId="Heading1">
    <w:name w:val="heading 1"/>
    <w:basedOn w:val="Normal"/>
    <w:next w:val="Normal"/>
    <w:link w:val="Heading1Char"/>
    <w:uiPriority w:val="9"/>
    <w:qFormat/>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unhideWhenUsed/>
    <w:qFormat/>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unhideWhenUsed/>
    <w:qFormat/>
    <w:rsid w:val="00600EB1"/>
    <w:pPr>
      <w:spacing w:before="240"/>
      <w:outlineLvl w:val="2"/>
    </w:pPr>
    <w:rPr>
      <w:b/>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29B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Quote">
    <w:name w:val="Quote"/>
    <w:basedOn w:val="Normal"/>
    <w:next w:val="Normal"/>
    <w:link w:val="QuoteChar"/>
    <w:uiPriority w:val="29"/>
    <w:qFormat/>
    <w:rsid w:val="00D31299"/>
    <w:pPr>
      <w:spacing w:after="60" w:line="300" w:lineRule="atLeast"/>
    </w:pPr>
    <w:rPr>
      <w:b/>
      <w:bCs/>
      <w:color w:val="5A5A59"/>
      <w:sz w:val="24"/>
      <w:szCs w:val="25"/>
    </w:rPr>
  </w:style>
  <w:style w:type="paragraph" w:styleId="Footer">
    <w:name w:val="footer"/>
    <w:basedOn w:val="Normal"/>
    <w:link w:val="FooterChar"/>
    <w:uiPriority w:val="99"/>
    <w:unhideWhenUsed/>
    <w:rsid w:val="00326F48"/>
    <w:pPr>
      <w:tabs>
        <w:tab w:val="center" w:pos="4320"/>
        <w:tab w:val="right" w:pos="8640"/>
      </w:tabs>
    </w:pPr>
  </w:style>
  <w:style w:type="character" w:customStyle="1" w:styleId="FooterChar">
    <w:name w:val="Footer Char"/>
    <w:basedOn w:val="DefaultParagraphFont"/>
    <w:link w:val="Footer"/>
    <w:uiPriority w:val="99"/>
    <w:rsid w:val="00326F48"/>
  </w:style>
  <w:style w:type="paragraph" w:styleId="BalloonText">
    <w:name w:val="Balloon Text"/>
    <w:basedOn w:val="Normal"/>
    <w:link w:val="BalloonTextChar"/>
    <w:uiPriority w:val="99"/>
    <w:semiHidden/>
    <w:unhideWhenUsed/>
    <w:rsid w:val="00326F48"/>
    <w:rPr>
      <w:rFonts w:ascii="Lucida Grande" w:hAnsi="Lucida Grande" w:cs="Lucida Grande"/>
    </w:rPr>
  </w:style>
  <w:style w:type="character" w:customStyle="1" w:styleId="BalloonTextChar">
    <w:name w:val="Balloon Text Char"/>
    <w:basedOn w:val="DefaultParagraphFont"/>
    <w:link w:val="BalloonText"/>
    <w:uiPriority w:val="99"/>
    <w:semiHidden/>
    <w:rsid w:val="00326F48"/>
    <w:rPr>
      <w:rFonts w:ascii="Lucida Grande" w:hAnsi="Lucida Grande" w:cs="Lucida Grande"/>
      <w:sz w:val="18"/>
      <w:szCs w:val="18"/>
    </w:rPr>
  </w:style>
  <w:style w:type="paragraph" w:styleId="Subtitle">
    <w:name w:val="Subtitle"/>
    <w:basedOn w:val="Normal"/>
    <w:next w:val="Normal"/>
    <w:link w:val="SubtitleChar"/>
    <w:uiPriority w:val="11"/>
    <w:qFormat/>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980015"/>
    <w:rPr>
      <w:rFonts w:ascii="Arial" w:eastAsiaTheme="majorEastAsia" w:hAnsi="Arial" w:cstheme="majorBidi"/>
      <w:color w:val="5A5A59"/>
      <w:sz w:val="27"/>
      <w:szCs w:val="27"/>
    </w:rPr>
  </w:style>
  <w:style w:type="character" w:styleId="SubtleEmphasis">
    <w:name w:val="Subtle Emphasis"/>
    <w:basedOn w:val="DefaultParagraphFont"/>
    <w:uiPriority w:val="19"/>
    <w:rsid w:val="00326F48"/>
    <w:rPr>
      <w:i/>
      <w:iCs/>
      <w:color w:val="808080" w:themeColor="text1" w:themeTint="7F"/>
    </w:rPr>
  </w:style>
  <w:style w:type="character" w:styleId="IntenseEmphasis">
    <w:name w:val="Intense Emphasis"/>
    <w:basedOn w:val="DefaultParagraphFont"/>
    <w:uiPriority w:val="21"/>
    <w:rsid w:val="00600EB1"/>
    <w:rPr>
      <w:b/>
      <w:bCs/>
      <w:i/>
      <w:iCs/>
      <w:color w:val="C00000"/>
    </w:rPr>
  </w:style>
  <w:style w:type="character" w:styleId="Emphasis">
    <w:name w:val="Emphasis"/>
    <w:basedOn w:val="DefaultParagraphFont"/>
    <w:uiPriority w:val="20"/>
    <w:rsid w:val="00326F48"/>
    <w:rPr>
      <w:i/>
      <w:iCs/>
    </w:rPr>
  </w:style>
  <w:style w:type="character" w:customStyle="1" w:styleId="Heading1Char">
    <w:name w:val="Heading 1 Char"/>
    <w:basedOn w:val="DefaultParagraphFont"/>
    <w:link w:val="Heading1"/>
    <w:uiPriority w:val="9"/>
    <w:rsid w:val="009F2302"/>
    <w:rPr>
      <w:rFonts w:ascii="Arial" w:eastAsiaTheme="majorEastAsia" w:hAnsi="Arial" w:cstheme="majorBidi"/>
      <w:b/>
      <w:bCs/>
      <w:caps/>
      <w:color w:val="AF272F"/>
      <w:sz w:val="20"/>
      <w:szCs w:val="20"/>
    </w:rPr>
  </w:style>
  <w:style w:type="paragraph" w:styleId="Title">
    <w:name w:val="Title"/>
    <w:next w:val="Subtitle"/>
    <w:link w:val="TitleChar"/>
    <w:uiPriority w:val="10"/>
    <w:qFormat/>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rsid w:val="009F230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rsid w:val="00D31299"/>
    <w:rPr>
      <w:rFonts w:ascii="Arial" w:hAnsi="Arial" w:cs="Arial"/>
      <w:b/>
      <w:bCs/>
      <w:color w:val="5A5A59"/>
      <w:szCs w:val="25"/>
    </w:rPr>
  </w:style>
  <w:style w:type="paragraph" w:styleId="EndnoteText">
    <w:name w:val="endnote text"/>
    <w:basedOn w:val="Normal"/>
    <w:link w:val="EndnoteTextChar"/>
    <w:uiPriority w:val="99"/>
    <w:unhideWhenUsed/>
    <w:qFormat/>
    <w:rsid w:val="00980015"/>
    <w:pPr>
      <w:spacing w:before="120" w:after="240"/>
    </w:pPr>
    <w:rPr>
      <w:b/>
      <w:color w:val="5A5A59"/>
      <w:szCs w:val="24"/>
    </w:rPr>
  </w:style>
  <w:style w:type="character" w:customStyle="1" w:styleId="EndnoteTextChar">
    <w:name w:val="Endnote Text Char"/>
    <w:basedOn w:val="DefaultParagraphFont"/>
    <w:link w:val="EndnoteText"/>
    <w:uiPriority w:val="99"/>
    <w:rsid w:val="00980015"/>
    <w:rPr>
      <w:rFonts w:ascii="Arial" w:hAnsi="Arial" w:cs="Arial"/>
      <w:b/>
      <w:color w:val="5A5A59"/>
      <w:sz w:val="18"/>
    </w:rPr>
  </w:style>
  <w:style w:type="character" w:customStyle="1" w:styleId="Heading2Char">
    <w:name w:val="Heading 2 Char"/>
    <w:basedOn w:val="DefaultParagraphFont"/>
    <w:link w:val="Heading2"/>
    <w:uiPriority w:val="9"/>
    <w:rsid w:val="00751081"/>
    <w:rPr>
      <w:rFonts w:ascii="Arial" w:eastAsiaTheme="majorEastAsia" w:hAnsi="Arial" w:cstheme="majorBidi"/>
      <w:b/>
      <w:caps/>
      <w:color w:val="AF272F"/>
      <w:sz w:val="20"/>
      <w:szCs w:val="20"/>
    </w:rPr>
  </w:style>
  <w:style w:type="character" w:styleId="Strong">
    <w:name w:val="Strong"/>
    <w:basedOn w:val="DefaultParagraphFont"/>
    <w:uiPriority w:val="22"/>
    <w:qFormat/>
    <w:rsid w:val="00980015"/>
    <w:rPr>
      <w:b/>
      <w:bCs/>
    </w:rPr>
  </w:style>
  <w:style w:type="paragraph" w:styleId="Header">
    <w:name w:val="header"/>
    <w:basedOn w:val="Normal"/>
    <w:link w:val="HeaderChar"/>
    <w:uiPriority w:val="99"/>
    <w:unhideWhenUs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4798"/>
    <w:rPr>
      <w:rFonts w:ascii="Arial" w:hAnsi="Arial" w:cs="Arial"/>
      <w:sz w:val="18"/>
      <w:szCs w:val="18"/>
    </w:rPr>
  </w:style>
  <w:style w:type="character" w:customStyle="1" w:styleId="Heading3Char">
    <w:name w:val="Heading 3 Char"/>
    <w:basedOn w:val="DefaultParagraphFont"/>
    <w:link w:val="Heading3"/>
    <w:uiPriority w:val="9"/>
    <w:rsid w:val="00600EB1"/>
    <w:rPr>
      <w:rFonts w:ascii="Arial" w:hAnsi="Arial" w:cs="Arial"/>
      <w:b/>
      <w:color w:val="000000" w:themeColor="text1"/>
      <w:sz w:val="20"/>
      <w:szCs w:val="18"/>
    </w:rPr>
  </w:style>
  <w:style w:type="paragraph" w:styleId="TOAHeading">
    <w:name w:val="toa heading"/>
    <w:basedOn w:val="Normal"/>
    <w:next w:val="Normal"/>
    <w:uiPriority w:val="99"/>
    <w:unhideWhenUsed/>
    <w:rsid w:val="00751081"/>
    <w:pPr>
      <w:spacing w:before="120"/>
    </w:pPr>
    <w:rPr>
      <w:rFonts w:asciiTheme="majorHAnsi" w:eastAsiaTheme="majorEastAsia" w:hAnsiTheme="majorHAnsi" w:cstheme="majorBidi"/>
      <w:b/>
      <w:bCs/>
      <w:sz w:val="24"/>
      <w:szCs w:val="24"/>
    </w:rPr>
  </w:style>
  <w:style w:type="paragraph" w:styleId="ListParagraph">
    <w:name w:val="List Paragraph"/>
    <w:basedOn w:val="Normal"/>
    <w:uiPriority w:val="34"/>
    <w:qFormat/>
    <w:rsid w:val="005F4ACC"/>
    <w:pPr>
      <w:ind w:left="720"/>
      <w:contextualSpacing/>
    </w:pPr>
  </w:style>
  <w:style w:type="table" w:styleId="ListTable3-Accent2">
    <w:name w:val="List Table 3 Accent 2"/>
    <w:basedOn w:val="TableNormal"/>
    <w:uiPriority w:val="48"/>
    <w:rsid w:val="00494BC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customStyle="1" w:styleId="bullets">
    <w:name w:val="bullets"/>
    <w:basedOn w:val="ListParagraph"/>
    <w:link w:val="bulletsChar"/>
    <w:qFormat/>
    <w:rsid w:val="00C40AB9"/>
    <w:pPr>
      <w:numPr>
        <w:numId w:val="20"/>
      </w:numPr>
      <w:spacing w:before="160" w:after="90" w:line="276" w:lineRule="auto"/>
      <w:jc w:val="both"/>
    </w:pPr>
    <w:rPr>
      <w:rFonts w:eastAsia="Calibri"/>
      <w:color w:val="404040" w:themeColor="text1" w:themeTint="BF"/>
      <w:sz w:val="19"/>
      <w:szCs w:val="19"/>
      <w:lang w:eastAsia="en-AU"/>
    </w:rPr>
  </w:style>
  <w:style w:type="character" w:customStyle="1" w:styleId="bulletsChar">
    <w:name w:val="bullets Char"/>
    <w:basedOn w:val="DefaultParagraphFont"/>
    <w:link w:val="bullets"/>
    <w:rsid w:val="00C40AB9"/>
    <w:rPr>
      <w:rFonts w:ascii="Arial" w:eastAsia="Calibri" w:hAnsi="Arial" w:cs="Arial"/>
      <w:color w:val="404040" w:themeColor="text1" w:themeTint="BF"/>
      <w:sz w:val="19"/>
      <w:szCs w:val="19"/>
      <w:lang w:eastAsia="en-AU"/>
    </w:rPr>
  </w:style>
  <w:style w:type="paragraph" w:styleId="NormalWeb">
    <w:name w:val="Normal (Web)"/>
    <w:basedOn w:val="Normal"/>
    <w:uiPriority w:val="99"/>
    <w:semiHidden/>
    <w:unhideWhenUsed/>
    <w:rsid w:val="00CA4067"/>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Hyperlink">
    <w:name w:val="Hyperlink"/>
    <w:basedOn w:val="DefaultParagraphFont"/>
    <w:uiPriority w:val="99"/>
    <w:unhideWhenUsed/>
    <w:rsid w:val="00D6612D"/>
    <w:rPr>
      <w:color w:val="0000FF" w:themeColor="hyperlink"/>
      <w:u w:val="single"/>
    </w:rPr>
  </w:style>
  <w:style w:type="character" w:styleId="FollowedHyperlink">
    <w:name w:val="FollowedHyperlink"/>
    <w:basedOn w:val="DefaultParagraphFont"/>
    <w:uiPriority w:val="99"/>
    <w:semiHidden/>
    <w:unhideWhenUsed/>
    <w:rsid w:val="00090A93"/>
    <w:rPr>
      <w:color w:val="800080" w:themeColor="followedHyperlink"/>
      <w:u w:val="single"/>
    </w:rPr>
  </w:style>
  <w:style w:type="character" w:customStyle="1" w:styleId="Mention1">
    <w:name w:val="Mention1"/>
    <w:basedOn w:val="DefaultParagraphFont"/>
    <w:uiPriority w:val="99"/>
    <w:semiHidden/>
    <w:unhideWhenUsed/>
    <w:rsid w:val="00D85DA7"/>
    <w:rPr>
      <w:color w:val="2B579A"/>
      <w:shd w:val="clear" w:color="auto" w:fill="E6E6E6"/>
    </w:rPr>
  </w:style>
  <w:style w:type="paragraph" w:styleId="Revision">
    <w:name w:val="Revision"/>
    <w:hidden/>
    <w:uiPriority w:val="99"/>
    <w:semiHidden/>
    <w:rsid w:val="005E634B"/>
    <w:rPr>
      <w:rFonts w:ascii="Arial" w:hAnsi="Arial" w:cs="Arial"/>
      <w:sz w:val="18"/>
      <w:szCs w:val="18"/>
    </w:rPr>
  </w:style>
  <w:style w:type="character" w:styleId="CommentReference">
    <w:name w:val="annotation reference"/>
    <w:basedOn w:val="DefaultParagraphFont"/>
    <w:uiPriority w:val="99"/>
    <w:semiHidden/>
    <w:unhideWhenUsed/>
    <w:rsid w:val="00414F80"/>
    <w:rPr>
      <w:sz w:val="16"/>
      <w:szCs w:val="16"/>
    </w:rPr>
  </w:style>
  <w:style w:type="paragraph" w:styleId="CommentText">
    <w:name w:val="annotation text"/>
    <w:basedOn w:val="Normal"/>
    <w:link w:val="CommentTextChar"/>
    <w:uiPriority w:val="99"/>
    <w:semiHidden/>
    <w:unhideWhenUsed/>
    <w:rsid w:val="00414F80"/>
    <w:pPr>
      <w:spacing w:line="240" w:lineRule="auto"/>
    </w:pPr>
    <w:rPr>
      <w:sz w:val="20"/>
      <w:szCs w:val="20"/>
    </w:rPr>
  </w:style>
  <w:style w:type="character" w:customStyle="1" w:styleId="CommentTextChar">
    <w:name w:val="Comment Text Char"/>
    <w:basedOn w:val="DefaultParagraphFont"/>
    <w:link w:val="CommentText"/>
    <w:uiPriority w:val="99"/>
    <w:semiHidden/>
    <w:rsid w:val="00414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14F80"/>
    <w:rPr>
      <w:b/>
      <w:bCs/>
    </w:rPr>
  </w:style>
  <w:style w:type="character" w:customStyle="1" w:styleId="CommentSubjectChar">
    <w:name w:val="Comment Subject Char"/>
    <w:basedOn w:val="CommentTextChar"/>
    <w:link w:val="CommentSubject"/>
    <w:uiPriority w:val="99"/>
    <w:semiHidden/>
    <w:rsid w:val="00414F80"/>
    <w:rPr>
      <w:rFonts w:ascii="Arial" w:hAnsi="Arial" w:cs="Arial"/>
      <w:b/>
      <w:bCs/>
      <w:sz w:val="20"/>
      <w:szCs w:val="20"/>
    </w:rPr>
  </w:style>
  <w:style w:type="paragraph" w:customStyle="1" w:styleId="Default">
    <w:name w:val="Default"/>
    <w:rsid w:val="004E3620"/>
    <w:pPr>
      <w:autoSpaceDE w:val="0"/>
      <w:autoSpaceDN w:val="0"/>
      <w:adjustRightInd w:val="0"/>
    </w:pPr>
    <w:rPr>
      <w:rFonts w:ascii="Arial" w:eastAsiaTheme="minorHAnsi" w:hAnsi="Arial" w:cs="Arial"/>
      <w:color w:val="000000"/>
      <w:lang w:val="en-AU"/>
    </w:rPr>
  </w:style>
  <w:style w:type="table" w:customStyle="1" w:styleId="ListTable3-Accent21">
    <w:name w:val="List Table 3 - Accent 21"/>
    <w:basedOn w:val="TableNormal"/>
    <w:next w:val="ListTable3-Accent2"/>
    <w:uiPriority w:val="48"/>
    <w:rsid w:val="00EF22D0"/>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22">
    <w:name w:val="List Table 3 - Accent 22"/>
    <w:basedOn w:val="TableNormal"/>
    <w:next w:val="ListTable3-Accent2"/>
    <w:uiPriority w:val="48"/>
    <w:rsid w:val="006C7E9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23">
    <w:name w:val="List Table 3 - Accent 23"/>
    <w:basedOn w:val="TableNormal"/>
    <w:next w:val="ListTable3-Accent2"/>
    <w:uiPriority w:val="48"/>
    <w:rsid w:val="006C7E9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24">
    <w:name w:val="List Table 3 - Accent 24"/>
    <w:basedOn w:val="TableNormal"/>
    <w:next w:val="ListTable3-Accent2"/>
    <w:uiPriority w:val="48"/>
    <w:rsid w:val="006C7E9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25">
    <w:name w:val="List Table 3 - Accent 25"/>
    <w:basedOn w:val="TableNormal"/>
    <w:next w:val="ListTable3-Accent2"/>
    <w:uiPriority w:val="48"/>
    <w:rsid w:val="00C02DD3"/>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26">
    <w:name w:val="List Table 3 - Accent 26"/>
    <w:basedOn w:val="TableNormal"/>
    <w:next w:val="ListTable3-Accent2"/>
    <w:uiPriority w:val="48"/>
    <w:rsid w:val="00C02DD3"/>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27">
    <w:name w:val="List Table 3 - Accent 27"/>
    <w:basedOn w:val="TableNormal"/>
    <w:next w:val="ListTable3-Accent2"/>
    <w:uiPriority w:val="48"/>
    <w:rsid w:val="00C02DD3"/>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28">
    <w:name w:val="List Table 3 - Accent 28"/>
    <w:basedOn w:val="TableNormal"/>
    <w:next w:val="ListTable3-Accent2"/>
    <w:uiPriority w:val="48"/>
    <w:rsid w:val="008D31E2"/>
    <w:rPr>
      <w:rFonts w:eastAsiaTheme="minorHAnsi"/>
      <w:sz w:val="22"/>
      <w:szCs w:val="22"/>
      <w:lang w:val="en-AU"/>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29">
    <w:name w:val="List Table 3 - Accent 29"/>
    <w:basedOn w:val="TableNormal"/>
    <w:next w:val="ListTable3-Accent2"/>
    <w:uiPriority w:val="48"/>
    <w:rsid w:val="0046700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customStyle="1" w:styleId="Pa3">
    <w:name w:val="Pa3"/>
    <w:basedOn w:val="Default"/>
    <w:next w:val="Default"/>
    <w:uiPriority w:val="99"/>
    <w:rsid w:val="0041481D"/>
    <w:pPr>
      <w:spacing w:line="181" w:lineRule="atLeast"/>
    </w:pPr>
    <w:rPr>
      <w:rFonts w:ascii="VIC Medium" w:eastAsiaTheme="minorEastAsia" w:hAnsi="VIC Medium" w:cstheme="minorBidi"/>
      <w:color w:val="auto"/>
    </w:rPr>
  </w:style>
  <w:style w:type="paragraph" w:customStyle="1" w:styleId="Pa4">
    <w:name w:val="Pa4"/>
    <w:basedOn w:val="Default"/>
    <w:next w:val="Default"/>
    <w:uiPriority w:val="99"/>
    <w:rsid w:val="00D92E1B"/>
    <w:pPr>
      <w:spacing w:line="241" w:lineRule="atLeast"/>
    </w:pPr>
    <w:rPr>
      <w:rFonts w:ascii="VIC" w:eastAsiaTheme="minorEastAsia" w:hAnsi="VIC" w:cstheme="minorBidi"/>
      <w:color w:val="auto"/>
    </w:rPr>
  </w:style>
  <w:style w:type="character" w:customStyle="1" w:styleId="A4">
    <w:name w:val="A4"/>
    <w:uiPriority w:val="99"/>
    <w:rsid w:val="00D92E1B"/>
    <w:rPr>
      <w:rFonts w:cs="VIC"/>
      <w:b/>
      <w:bCs/>
      <w:color w:val="000000"/>
      <w:sz w:val="38"/>
      <w:szCs w:val="38"/>
    </w:rPr>
  </w:style>
  <w:style w:type="character" w:styleId="UnresolvedMention">
    <w:name w:val="Unresolved Mention"/>
    <w:basedOn w:val="DefaultParagraphFont"/>
    <w:uiPriority w:val="99"/>
    <w:semiHidden/>
    <w:unhideWhenUsed/>
    <w:rsid w:val="001424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48886">
      <w:bodyDiv w:val="1"/>
      <w:marLeft w:val="0"/>
      <w:marRight w:val="0"/>
      <w:marTop w:val="0"/>
      <w:marBottom w:val="0"/>
      <w:divBdr>
        <w:top w:val="none" w:sz="0" w:space="0" w:color="auto"/>
        <w:left w:val="none" w:sz="0" w:space="0" w:color="auto"/>
        <w:bottom w:val="none" w:sz="0" w:space="0" w:color="auto"/>
        <w:right w:val="none" w:sz="0" w:space="0" w:color="auto"/>
      </w:divBdr>
    </w:div>
    <w:div w:id="141508823">
      <w:bodyDiv w:val="1"/>
      <w:marLeft w:val="0"/>
      <w:marRight w:val="0"/>
      <w:marTop w:val="0"/>
      <w:marBottom w:val="0"/>
      <w:divBdr>
        <w:top w:val="none" w:sz="0" w:space="0" w:color="auto"/>
        <w:left w:val="none" w:sz="0" w:space="0" w:color="auto"/>
        <w:bottom w:val="none" w:sz="0" w:space="0" w:color="auto"/>
        <w:right w:val="none" w:sz="0" w:space="0" w:color="auto"/>
      </w:divBdr>
      <w:divsChild>
        <w:div w:id="1667124316">
          <w:marLeft w:val="0"/>
          <w:marRight w:val="0"/>
          <w:marTop w:val="0"/>
          <w:marBottom w:val="0"/>
          <w:divBdr>
            <w:top w:val="none" w:sz="0" w:space="0" w:color="auto"/>
            <w:left w:val="none" w:sz="0" w:space="0" w:color="auto"/>
            <w:bottom w:val="none" w:sz="0" w:space="0" w:color="auto"/>
            <w:right w:val="none" w:sz="0" w:space="0" w:color="auto"/>
          </w:divBdr>
          <w:divsChild>
            <w:div w:id="1597402489">
              <w:marLeft w:val="0"/>
              <w:marRight w:val="0"/>
              <w:marTop w:val="0"/>
              <w:marBottom w:val="0"/>
              <w:divBdr>
                <w:top w:val="none" w:sz="0" w:space="0" w:color="auto"/>
                <w:left w:val="none" w:sz="0" w:space="0" w:color="auto"/>
                <w:bottom w:val="none" w:sz="0" w:space="0" w:color="auto"/>
                <w:right w:val="none" w:sz="0" w:space="0" w:color="auto"/>
              </w:divBdr>
              <w:divsChild>
                <w:div w:id="489516899">
                  <w:marLeft w:val="0"/>
                  <w:marRight w:val="0"/>
                  <w:marTop w:val="0"/>
                  <w:marBottom w:val="0"/>
                  <w:divBdr>
                    <w:top w:val="none" w:sz="0" w:space="0" w:color="auto"/>
                    <w:left w:val="none" w:sz="0" w:space="0" w:color="auto"/>
                    <w:bottom w:val="none" w:sz="0" w:space="0" w:color="auto"/>
                    <w:right w:val="none" w:sz="0" w:space="0" w:color="auto"/>
                  </w:divBdr>
                  <w:divsChild>
                    <w:div w:id="114905715">
                      <w:marLeft w:val="0"/>
                      <w:marRight w:val="0"/>
                      <w:marTop w:val="0"/>
                      <w:marBottom w:val="0"/>
                      <w:divBdr>
                        <w:top w:val="none" w:sz="0" w:space="0" w:color="auto"/>
                        <w:left w:val="none" w:sz="0" w:space="0" w:color="auto"/>
                        <w:bottom w:val="none" w:sz="0" w:space="0" w:color="auto"/>
                        <w:right w:val="none" w:sz="0" w:space="0" w:color="auto"/>
                      </w:divBdr>
                      <w:divsChild>
                        <w:div w:id="1283918275">
                          <w:marLeft w:val="0"/>
                          <w:marRight w:val="0"/>
                          <w:marTop w:val="0"/>
                          <w:marBottom w:val="0"/>
                          <w:divBdr>
                            <w:top w:val="none" w:sz="0" w:space="0" w:color="auto"/>
                            <w:left w:val="none" w:sz="0" w:space="0" w:color="auto"/>
                            <w:bottom w:val="none" w:sz="0" w:space="0" w:color="auto"/>
                            <w:right w:val="none" w:sz="0" w:space="0" w:color="auto"/>
                          </w:divBdr>
                          <w:divsChild>
                            <w:div w:id="1384065893">
                              <w:marLeft w:val="0"/>
                              <w:marRight w:val="0"/>
                              <w:marTop w:val="0"/>
                              <w:marBottom w:val="0"/>
                              <w:divBdr>
                                <w:top w:val="none" w:sz="0" w:space="0" w:color="auto"/>
                                <w:left w:val="none" w:sz="0" w:space="0" w:color="auto"/>
                                <w:bottom w:val="none" w:sz="0" w:space="0" w:color="auto"/>
                                <w:right w:val="none" w:sz="0" w:space="0" w:color="auto"/>
                              </w:divBdr>
                              <w:divsChild>
                                <w:div w:id="223033643">
                                  <w:marLeft w:val="0"/>
                                  <w:marRight w:val="0"/>
                                  <w:marTop w:val="0"/>
                                  <w:marBottom w:val="0"/>
                                  <w:divBdr>
                                    <w:top w:val="none" w:sz="0" w:space="0" w:color="auto"/>
                                    <w:left w:val="none" w:sz="0" w:space="0" w:color="auto"/>
                                    <w:bottom w:val="none" w:sz="0" w:space="0" w:color="auto"/>
                                    <w:right w:val="none" w:sz="0" w:space="0" w:color="auto"/>
                                  </w:divBdr>
                                  <w:divsChild>
                                    <w:div w:id="1571650219">
                                      <w:marLeft w:val="0"/>
                                      <w:marRight w:val="0"/>
                                      <w:marTop w:val="0"/>
                                      <w:marBottom w:val="0"/>
                                      <w:divBdr>
                                        <w:top w:val="none" w:sz="0" w:space="0" w:color="auto"/>
                                        <w:left w:val="none" w:sz="0" w:space="0" w:color="auto"/>
                                        <w:bottom w:val="none" w:sz="0" w:space="0" w:color="auto"/>
                                        <w:right w:val="none" w:sz="0" w:space="0" w:color="auto"/>
                                      </w:divBdr>
                                      <w:divsChild>
                                        <w:div w:id="1483352012">
                                          <w:marLeft w:val="0"/>
                                          <w:marRight w:val="0"/>
                                          <w:marTop w:val="0"/>
                                          <w:marBottom w:val="0"/>
                                          <w:divBdr>
                                            <w:top w:val="none" w:sz="0" w:space="0" w:color="auto"/>
                                            <w:left w:val="none" w:sz="0" w:space="0" w:color="auto"/>
                                            <w:bottom w:val="none" w:sz="0" w:space="0" w:color="auto"/>
                                            <w:right w:val="none" w:sz="0" w:space="0" w:color="auto"/>
                                          </w:divBdr>
                                          <w:divsChild>
                                            <w:div w:id="1247501194">
                                              <w:marLeft w:val="0"/>
                                              <w:marRight w:val="0"/>
                                              <w:marTop w:val="0"/>
                                              <w:marBottom w:val="0"/>
                                              <w:divBdr>
                                                <w:top w:val="none" w:sz="0" w:space="0" w:color="auto"/>
                                                <w:left w:val="none" w:sz="0" w:space="0" w:color="auto"/>
                                                <w:bottom w:val="none" w:sz="0" w:space="0" w:color="auto"/>
                                                <w:right w:val="none" w:sz="0" w:space="0" w:color="auto"/>
                                              </w:divBdr>
                                              <w:divsChild>
                                                <w:div w:id="941448724">
                                                  <w:marLeft w:val="0"/>
                                                  <w:marRight w:val="0"/>
                                                  <w:marTop w:val="0"/>
                                                  <w:marBottom w:val="0"/>
                                                  <w:divBdr>
                                                    <w:top w:val="none" w:sz="0" w:space="0" w:color="auto"/>
                                                    <w:left w:val="none" w:sz="0" w:space="0" w:color="auto"/>
                                                    <w:bottom w:val="none" w:sz="0" w:space="0" w:color="auto"/>
                                                    <w:right w:val="none" w:sz="0" w:space="0" w:color="auto"/>
                                                  </w:divBdr>
                                                  <w:divsChild>
                                                    <w:div w:id="863136336">
                                                      <w:marLeft w:val="0"/>
                                                      <w:marRight w:val="0"/>
                                                      <w:marTop w:val="300"/>
                                                      <w:marBottom w:val="0"/>
                                                      <w:divBdr>
                                                        <w:top w:val="none" w:sz="0" w:space="0" w:color="auto"/>
                                                        <w:left w:val="none" w:sz="0" w:space="0" w:color="auto"/>
                                                        <w:bottom w:val="none" w:sz="0" w:space="0" w:color="auto"/>
                                                        <w:right w:val="none" w:sz="0" w:space="0" w:color="auto"/>
                                                      </w:divBdr>
                                                      <w:divsChild>
                                                        <w:div w:id="1124345470">
                                                          <w:marLeft w:val="0"/>
                                                          <w:marRight w:val="0"/>
                                                          <w:marTop w:val="0"/>
                                                          <w:marBottom w:val="0"/>
                                                          <w:divBdr>
                                                            <w:top w:val="none" w:sz="0" w:space="0" w:color="auto"/>
                                                            <w:left w:val="none" w:sz="0" w:space="0" w:color="auto"/>
                                                            <w:bottom w:val="none" w:sz="0" w:space="0" w:color="auto"/>
                                                            <w:right w:val="none" w:sz="0" w:space="0" w:color="auto"/>
                                                          </w:divBdr>
                                                          <w:divsChild>
                                                            <w:div w:id="348529328">
                                                              <w:marLeft w:val="0"/>
                                                              <w:marRight w:val="0"/>
                                                              <w:marTop w:val="0"/>
                                                              <w:marBottom w:val="0"/>
                                                              <w:divBdr>
                                                                <w:top w:val="none" w:sz="0" w:space="0" w:color="auto"/>
                                                                <w:left w:val="none" w:sz="0" w:space="0" w:color="auto"/>
                                                                <w:bottom w:val="none" w:sz="0" w:space="0" w:color="auto"/>
                                                                <w:right w:val="none" w:sz="0" w:space="0" w:color="auto"/>
                                                              </w:divBdr>
                                                              <w:divsChild>
                                                                <w:div w:id="251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9436270">
      <w:bodyDiv w:val="1"/>
      <w:marLeft w:val="0"/>
      <w:marRight w:val="0"/>
      <w:marTop w:val="0"/>
      <w:marBottom w:val="0"/>
      <w:divBdr>
        <w:top w:val="none" w:sz="0" w:space="0" w:color="auto"/>
        <w:left w:val="none" w:sz="0" w:space="0" w:color="auto"/>
        <w:bottom w:val="none" w:sz="0" w:space="0" w:color="auto"/>
        <w:right w:val="none" w:sz="0" w:space="0" w:color="auto"/>
      </w:divBdr>
    </w:div>
    <w:div w:id="1565532462">
      <w:bodyDiv w:val="1"/>
      <w:marLeft w:val="0"/>
      <w:marRight w:val="0"/>
      <w:marTop w:val="0"/>
      <w:marBottom w:val="0"/>
      <w:divBdr>
        <w:top w:val="none" w:sz="0" w:space="0" w:color="auto"/>
        <w:left w:val="none" w:sz="0" w:space="0" w:color="auto"/>
        <w:bottom w:val="none" w:sz="0" w:space="0" w:color="auto"/>
        <w:right w:val="none" w:sz="0" w:space="0" w:color="auto"/>
      </w:divBdr>
      <w:divsChild>
        <w:div w:id="1277249970">
          <w:marLeft w:val="0"/>
          <w:marRight w:val="0"/>
          <w:marTop w:val="0"/>
          <w:marBottom w:val="0"/>
          <w:divBdr>
            <w:top w:val="none" w:sz="0" w:space="0" w:color="auto"/>
            <w:left w:val="none" w:sz="0" w:space="0" w:color="auto"/>
            <w:bottom w:val="none" w:sz="0" w:space="0" w:color="auto"/>
            <w:right w:val="none" w:sz="0" w:space="0" w:color="auto"/>
          </w:divBdr>
          <w:divsChild>
            <w:div w:id="2128545861">
              <w:marLeft w:val="0"/>
              <w:marRight w:val="0"/>
              <w:marTop w:val="0"/>
              <w:marBottom w:val="0"/>
              <w:divBdr>
                <w:top w:val="none" w:sz="0" w:space="0" w:color="auto"/>
                <w:left w:val="none" w:sz="0" w:space="0" w:color="auto"/>
                <w:bottom w:val="none" w:sz="0" w:space="0" w:color="auto"/>
                <w:right w:val="none" w:sz="0" w:space="0" w:color="auto"/>
              </w:divBdr>
              <w:divsChild>
                <w:div w:id="1426344518">
                  <w:marLeft w:val="0"/>
                  <w:marRight w:val="0"/>
                  <w:marTop w:val="0"/>
                  <w:marBottom w:val="0"/>
                  <w:divBdr>
                    <w:top w:val="none" w:sz="0" w:space="0" w:color="auto"/>
                    <w:left w:val="none" w:sz="0" w:space="0" w:color="auto"/>
                    <w:bottom w:val="none" w:sz="0" w:space="0" w:color="auto"/>
                    <w:right w:val="none" w:sz="0" w:space="0" w:color="auto"/>
                  </w:divBdr>
                  <w:divsChild>
                    <w:div w:id="1870994913">
                      <w:marLeft w:val="0"/>
                      <w:marRight w:val="0"/>
                      <w:marTop w:val="0"/>
                      <w:marBottom w:val="0"/>
                      <w:divBdr>
                        <w:top w:val="none" w:sz="0" w:space="0" w:color="auto"/>
                        <w:left w:val="none" w:sz="0" w:space="0" w:color="auto"/>
                        <w:bottom w:val="none" w:sz="0" w:space="0" w:color="auto"/>
                        <w:right w:val="none" w:sz="0" w:space="0" w:color="auto"/>
                      </w:divBdr>
                      <w:divsChild>
                        <w:div w:id="1211261865">
                          <w:marLeft w:val="0"/>
                          <w:marRight w:val="0"/>
                          <w:marTop w:val="0"/>
                          <w:marBottom w:val="0"/>
                          <w:divBdr>
                            <w:top w:val="none" w:sz="0" w:space="0" w:color="auto"/>
                            <w:left w:val="none" w:sz="0" w:space="0" w:color="auto"/>
                            <w:bottom w:val="none" w:sz="0" w:space="0" w:color="auto"/>
                            <w:right w:val="none" w:sz="0" w:space="0" w:color="auto"/>
                          </w:divBdr>
                          <w:divsChild>
                            <w:div w:id="32460494">
                              <w:marLeft w:val="0"/>
                              <w:marRight w:val="0"/>
                              <w:marTop w:val="0"/>
                              <w:marBottom w:val="0"/>
                              <w:divBdr>
                                <w:top w:val="none" w:sz="0" w:space="0" w:color="auto"/>
                                <w:left w:val="none" w:sz="0" w:space="0" w:color="auto"/>
                                <w:bottom w:val="none" w:sz="0" w:space="0" w:color="auto"/>
                                <w:right w:val="none" w:sz="0" w:space="0" w:color="auto"/>
                              </w:divBdr>
                              <w:divsChild>
                                <w:div w:id="477918383">
                                  <w:marLeft w:val="0"/>
                                  <w:marRight w:val="0"/>
                                  <w:marTop w:val="0"/>
                                  <w:marBottom w:val="0"/>
                                  <w:divBdr>
                                    <w:top w:val="none" w:sz="0" w:space="0" w:color="auto"/>
                                    <w:left w:val="none" w:sz="0" w:space="0" w:color="auto"/>
                                    <w:bottom w:val="none" w:sz="0" w:space="0" w:color="auto"/>
                                    <w:right w:val="none" w:sz="0" w:space="0" w:color="auto"/>
                                  </w:divBdr>
                                  <w:divsChild>
                                    <w:div w:id="714162515">
                                      <w:marLeft w:val="0"/>
                                      <w:marRight w:val="0"/>
                                      <w:marTop w:val="0"/>
                                      <w:marBottom w:val="0"/>
                                      <w:divBdr>
                                        <w:top w:val="none" w:sz="0" w:space="0" w:color="auto"/>
                                        <w:left w:val="none" w:sz="0" w:space="0" w:color="auto"/>
                                        <w:bottom w:val="none" w:sz="0" w:space="0" w:color="auto"/>
                                        <w:right w:val="none" w:sz="0" w:space="0" w:color="auto"/>
                                      </w:divBdr>
                                      <w:divsChild>
                                        <w:div w:id="1859388724">
                                          <w:marLeft w:val="0"/>
                                          <w:marRight w:val="0"/>
                                          <w:marTop w:val="0"/>
                                          <w:marBottom w:val="0"/>
                                          <w:divBdr>
                                            <w:top w:val="none" w:sz="0" w:space="0" w:color="auto"/>
                                            <w:left w:val="none" w:sz="0" w:space="0" w:color="auto"/>
                                            <w:bottom w:val="none" w:sz="0" w:space="0" w:color="auto"/>
                                            <w:right w:val="none" w:sz="0" w:space="0" w:color="auto"/>
                                          </w:divBdr>
                                          <w:divsChild>
                                            <w:div w:id="1141923846">
                                              <w:marLeft w:val="0"/>
                                              <w:marRight w:val="0"/>
                                              <w:marTop w:val="0"/>
                                              <w:marBottom w:val="0"/>
                                              <w:divBdr>
                                                <w:top w:val="none" w:sz="0" w:space="0" w:color="auto"/>
                                                <w:left w:val="none" w:sz="0" w:space="0" w:color="auto"/>
                                                <w:bottom w:val="none" w:sz="0" w:space="0" w:color="auto"/>
                                                <w:right w:val="none" w:sz="0" w:space="0" w:color="auto"/>
                                              </w:divBdr>
                                              <w:divsChild>
                                                <w:div w:id="120732000">
                                                  <w:marLeft w:val="0"/>
                                                  <w:marRight w:val="0"/>
                                                  <w:marTop w:val="0"/>
                                                  <w:marBottom w:val="0"/>
                                                  <w:divBdr>
                                                    <w:top w:val="none" w:sz="0" w:space="0" w:color="auto"/>
                                                    <w:left w:val="none" w:sz="0" w:space="0" w:color="auto"/>
                                                    <w:bottom w:val="none" w:sz="0" w:space="0" w:color="auto"/>
                                                    <w:right w:val="none" w:sz="0" w:space="0" w:color="auto"/>
                                                  </w:divBdr>
                                                  <w:divsChild>
                                                    <w:div w:id="437409168">
                                                      <w:marLeft w:val="0"/>
                                                      <w:marRight w:val="0"/>
                                                      <w:marTop w:val="300"/>
                                                      <w:marBottom w:val="0"/>
                                                      <w:divBdr>
                                                        <w:top w:val="none" w:sz="0" w:space="0" w:color="auto"/>
                                                        <w:left w:val="none" w:sz="0" w:space="0" w:color="auto"/>
                                                        <w:bottom w:val="none" w:sz="0" w:space="0" w:color="auto"/>
                                                        <w:right w:val="none" w:sz="0" w:space="0" w:color="auto"/>
                                                      </w:divBdr>
                                                      <w:divsChild>
                                                        <w:div w:id="194925621">
                                                          <w:marLeft w:val="0"/>
                                                          <w:marRight w:val="0"/>
                                                          <w:marTop w:val="0"/>
                                                          <w:marBottom w:val="0"/>
                                                          <w:divBdr>
                                                            <w:top w:val="none" w:sz="0" w:space="0" w:color="auto"/>
                                                            <w:left w:val="none" w:sz="0" w:space="0" w:color="auto"/>
                                                            <w:bottom w:val="none" w:sz="0" w:space="0" w:color="auto"/>
                                                            <w:right w:val="none" w:sz="0" w:space="0" w:color="auto"/>
                                                          </w:divBdr>
                                                          <w:divsChild>
                                                            <w:div w:id="886382067">
                                                              <w:marLeft w:val="0"/>
                                                              <w:marRight w:val="0"/>
                                                              <w:marTop w:val="0"/>
                                                              <w:marBottom w:val="0"/>
                                                              <w:divBdr>
                                                                <w:top w:val="none" w:sz="0" w:space="0" w:color="auto"/>
                                                                <w:left w:val="none" w:sz="0" w:space="0" w:color="auto"/>
                                                                <w:bottom w:val="none" w:sz="0" w:space="0" w:color="auto"/>
                                                                <w:right w:val="none" w:sz="0" w:space="0" w:color="auto"/>
                                                              </w:divBdr>
                                                              <w:divsChild>
                                                                <w:div w:id="2898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2505860">
      <w:bodyDiv w:val="1"/>
      <w:marLeft w:val="0"/>
      <w:marRight w:val="0"/>
      <w:marTop w:val="0"/>
      <w:marBottom w:val="0"/>
      <w:divBdr>
        <w:top w:val="none" w:sz="0" w:space="0" w:color="auto"/>
        <w:left w:val="none" w:sz="0" w:space="0" w:color="auto"/>
        <w:bottom w:val="none" w:sz="0" w:space="0" w:color="auto"/>
        <w:right w:val="none" w:sz="0" w:space="0" w:color="auto"/>
      </w:divBdr>
      <w:divsChild>
        <w:div w:id="1033068363">
          <w:marLeft w:val="0"/>
          <w:marRight w:val="0"/>
          <w:marTop w:val="0"/>
          <w:marBottom w:val="0"/>
          <w:divBdr>
            <w:top w:val="none" w:sz="0" w:space="0" w:color="auto"/>
            <w:left w:val="none" w:sz="0" w:space="0" w:color="auto"/>
            <w:bottom w:val="none" w:sz="0" w:space="0" w:color="auto"/>
            <w:right w:val="none" w:sz="0" w:space="0" w:color="auto"/>
          </w:divBdr>
          <w:divsChild>
            <w:div w:id="2049450164">
              <w:marLeft w:val="0"/>
              <w:marRight w:val="0"/>
              <w:marTop w:val="0"/>
              <w:marBottom w:val="0"/>
              <w:divBdr>
                <w:top w:val="none" w:sz="0" w:space="0" w:color="auto"/>
                <w:left w:val="none" w:sz="0" w:space="0" w:color="auto"/>
                <w:bottom w:val="none" w:sz="0" w:space="0" w:color="auto"/>
                <w:right w:val="none" w:sz="0" w:space="0" w:color="auto"/>
              </w:divBdr>
              <w:divsChild>
                <w:div w:id="1365716995">
                  <w:marLeft w:val="0"/>
                  <w:marRight w:val="0"/>
                  <w:marTop w:val="0"/>
                  <w:marBottom w:val="0"/>
                  <w:divBdr>
                    <w:top w:val="none" w:sz="0" w:space="0" w:color="auto"/>
                    <w:left w:val="none" w:sz="0" w:space="0" w:color="auto"/>
                    <w:bottom w:val="none" w:sz="0" w:space="0" w:color="auto"/>
                    <w:right w:val="none" w:sz="0" w:space="0" w:color="auto"/>
                  </w:divBdr>
                  <w:divsChild>
                    <w:div w:id="455299693">
                      <w:marLeft w:val="0"/>
                      <w:marRight w:val="0"/>
                      <w:marTop w:val="0"/>
                      <w:marBottom w:val="0"/>
                      <w:divBdr>
                        <w:top w:val="none" w:sz="0" w:space="0" w:color="auto"/>
                        <w:left w:val="none" w:sz="0" w:space="0" w:color="auto"/>
                        <w:bottom w:val="none" w:sz="0" w:space="0" w:color="auto"/>
                        <w:right w:val="none" w:sz="0" w:space="0" w:color="auto"/>
                      </w:divBdr>
                      <w:divsChild>
                        <w:div w:id="1396200952">
                          <w:marLeft w:val="0"/>
                          <w:marRight w:val="0"/>
                          <w:marTop w:val="0"/>
                          <w:marBottom w:val="0"/>
                          <w:divBdr>
                            <w:top w:val="none" w:sz="0" w:space="0" w:color="auto"/>
                            <w:left w:val="none" w:sz="0" w:space="0" w:color="auto"/>
                            <w:bottom w:val="none" w:sz="0" w:space="0" w:color="auto"/>
                            <w:right w:val="none" w:sz="0" w:space="0" w:color="auto"/>
                          </w:divBdr>
                          <w:divsChild>
                            <w:div w:id="371922621">
                              <w:marLeft w:val="0"/>
                              <w:marRight w:val="0"/>
                              <w:marTop w:val="0"/>
                              <w:marBottom w:val="0"/>
                              <w:divBdr>
                                <w:top w:val="none" w:sz="0" w:space="0" w:color="auto"/>
                                <w:left w:val="none" w:sz="0" w:space="0" w:color="auto"/>
                                <w:bottom w:val="none" w:sz="0" w:space="0" w:color="auto"/>
                                <w:right w:val="none" w:sz="0" w:space="0" w:color="auto"/>
                              </w:divBdr>
                              <w:divsChild>
                                <w:div w:id="1808814396">
                                  <w:marLeft w:val="0"/>
                                  <w:marRight w:val="0"/>
                                  <w:marTop w:val="0"/>
                                  <w:marBottom w:val="0"/>
                                  <w:divBdr>
                                    <w:top w:val="none" w:sz="0" w:space="0" w:color="auto"/>
                                    <w:left w:val="none" w:sz="0" w:space="0" w:color="auto"/>
                                    <w:bottom w:val="none" w:sz="0" w:space="0" w:color="auto"/>
                                    <w:right w:val="none" w:sz="0" w:space="0" w:color="auto"/>
                                  </w:divBdr>
                                  <w:divsChild>
                                    <w:div w:id="1919822173">
                                      <w:marLeft w:val="0"/>
                                      <w:marRight w:val="0"/>
                                      <w:marTop w:val="0"/>
                                      <w:marBottom w:val="0"/>
                                      <w:divBdr>
                                        <w:top w:val="none" w:sz="0" w:space="0" w:color="auto"/>
                                        <w:left w:val="none" w:sz="0" w:space="0" w:color="auto"/>
                                        <w:bottom w:val="none" w:sz="0" w:space="0" w:color="auto"/>
                                        <w:right w:val="none" w:sz="0" w:space="0" w:color="auto"/>
                                      </w:divBdr>
                                      <w:divsChild>
                                        <w:div w:id="1147934361">
                                          <w:marLeft w:val="0"/>
                                          <w:marRight w:val="0"/>
                                          <w:marTop w:val="0"/>
                                          <w:marBottom w:val="0"/>
                                          <w:divBdr>
                                            <w:top w:val="none" w:sz="0" w:space="0" w:color="auto"/>
                                            <w:left w:val="none" w:sz="0" w:space="0" w:color="auto"/>
                                            <w:bottom w:val="none" w:sz="0" w:space="0" w:color="auto"/>
                                            <w:right w:val="none" w:sz="0" w:space="0" w:color="auto"/>
                                          </w:divBdr>
                                          <w:divsChild>
                                            <w:div w:id="811479789">
                                              <w:marLeft w:val="0"/>
                                              <w:marRight w:val="0"/>
                                              <w:marTop w:val="0"/>
                                              <w:marBottom w:val="0"/>
                                              <w:divBdr>
                                                <w:top w:val="none" w:sz="0" w:space="0" w:color="auto"/>
                                                <w:left w:val="none" w:sz="0" w:space="0" w:color="auto"/>
                                                <w:bottom w:val="none" w:sz="0" w:space="0" w:color="auto"/>
                                                <w:right w:val="none" w:sz="0" w:space="0" w:color="auto"/>
                                              </w:divBdr>
                                              <w:divsChild>
                                                <w:div w:id="1636838381">
                                                  <w:marLeft w:val="0"/>
                                                  <w:marRight w:val="0"/>
                                                  <w:marTop w:val="0"/>
                                                  <w:marBottom w:val="0"/>
                                                  <w:divBdr>
                                                    <w:top w:val="none" w:sz="0" w:space="0" w:color="auto"/>
                                                    <w:left w:val="none" w:sz="0" w:space="0" w:color="auto"/>
                                                    <w:bottom w:val="none" w:sz="0" w:space="0" w:color="auto"/>
                                                    <w:right w:val="none" w:sz="0" w:space="0" w:color="auto"/>
                                                  </w:divBdr>
                                                  <w:divsChild>
                                                    <w:div w:id="1807622496">
                                                      <w:marLeft w:val="0"/>
                                                      <w:marRight w:val="0"/>
                                                      <w:marTop w:val="300"/>
                                                      <w:marBottom w:val="0"/>
                                                      <w:divBdr>
                                                        <w:top w:val="none" w:sz="0" w:space="0" w:color="auto"/>
                                                        <w:left w:val="none" w:sz="0" w:space="0" w:color="auto"/>
                                                        <w:bottom w:val="none" w:sz="0" w:space="0" w:color="auto"/>
                                                        <w:right w:val="none" w:sz="0" w:space="0" w:color="auto"/>
                                                      </w:divBdr>
                                                      <w:divsChild>
                                                        <w:div w:id="609511137">
                                                          <w:marLeft w:val="0"/>
                                                          <w:marRight w:val="0"/>
                                                          <w:marTop w:val="0"/>
                                                          <w:marBottom w:val="0"/>
                                                          <w:divBdr>
                                                            <w:top w:val="none" w:sz="0" w:space="0" w:color="auto"/>
                                                            <w:left w:val="none" w:sz="0" w:space="0" w:color="auto"/>
                                                            <w:bottom w:val="none" w:sz="0" w:space="0" w:color="auto"/>
                                                            <w:right w:val="none" w:sz="0" w:space="0" w:color="auto"/>
                                                          </w:divBdr>
                                                          <w:divsChild>
                                                            <w:div w:id="715736520">
                                                              <w:marLeft w:val="0"/>
                                                              <w:marRight w:val="0"/>
                                                              <w:marTop w:val="0"/>
                                                              <w:marBottom w:val="0"/>
                                                              <w:divBdr>
                                                                <w:top w:val="none" w:sz="0" w:space="0" w:color="auto"/>
                                                                <w:left w:val="none" w:sz="0" w:space="0" w:color="auto"/>
                                                                <w:bottom w:val="none" w:sz="0" w:space="0" w:color="auto"/>
                                                                <w:right w:val="none" w:sz="0" w:space="0" w:color="auto"/>
                                                              </w:divBdr>
                                                              <w:divsChild>
                                                                <w:div w:id="11976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5173606">
      <w:bodyDiv w:val="1"/>
      <w:marLeft w:val="0"/>
      <w:marRight w:val="0"/>
      <w:marTop w:val="0"/>
      <w:marBottom w:val="0"/>
      <w:divBdr>
        <w:top w:val="none" w:sz="0" w:space="0" w:color="auto"/>
        <w:left w:val="none" w:sz="0" w:space="0" w:color="auto"/>
        <w:bottom w:val="none" w:sz="0" w:space="0" w:color="auto"/>
        <w:right w:val="none" w:sz="0" w:space="0" w:color="auto"/>
      </w:divBdr>
      <w:divsChild>
        <w:div w:id="1992370375">
          <w:marLeft w:val="0"/>
          <w:marRight w:val="0"/>
          <w:marTop w:val="0"/>
          <w:marBottom w:val="0"/>
          <w:divBdr>
            <w:top w:val="none" w:sz="0" w:space="0" w:color="auto"/>
            <w:left w:val="none" w:sz="0" w:space="0" w:color="auto"/>
            <w:bottom w:val="none" w:sz="0" w:space="0" w:color="auto"/>
            <w:right w:val="none" w:sz="0" w:space="0" w:color="auto"/>
          </w:divBdr>
          <w:divsChild>
            <w:div w:id="927613126">
              <w:marLeft w:val="0"/>
              <w:marRight w:val="0"/>
              <w:marTop w:val="0"/>
              <w:marBottom w:val="0"/>
              <w:divBdr>
                <w:top w:val="none" w:sz="0" w:space="0" w:color="auto"/>
                <w:left w:val="none" w:sz="0" w:space="0" w:color="auto"/>
                <w:bottom w:val="none" w:sz="0" w:space="0" w:color="auto"/>
                <w:right w:val="none" w:sz="0" w:space="0" w:color="auto"/>
              </w:divBdr>
              <w:divsChild>
                <w:div w:id="709500952">
                  <w:marLeft w:val="0"/>
                  <w:marRight w:val="0"/>
                  <w:marTop w:val="0"/>
                  <w:marBottom w:val="0"/>
                  <w:divBdr>
                    <w:top w:val="none" w:sz="0" w:space="0" w:color="auto"/>
                    <w:left w:val="none" w:sz="0" w:space="0" w:color="auto"/>
                    <w:bottom w:val="none" w:sz="0" w:space="0" w:color="auto"/>
                    <w:right w:val="none" w:sz="0" w:space="0" w:color="auto"/>
                  </w:divBdr>
                  <w:divsChild>
                    <w:div w:id="976910812">
                      <w:marLeft w:val="0"/>
                      <w:marRight w:val="0"/>
                      <w:marTop w:val="0"/>
                      <w:marBottom w:val="0"/>
                      <w:divBdr>
                        <w:top w:val="none" w:sz="0" w:space="0" w:color="auto"/>
                        <w:left w:val="none" w:sz="0" w:space="0" w:color="auto"/>
                        <w:bottom w:val="none" w:sz="0" w:space="0" w:color="auto"/>
                        <w:right w:val="none" w:sz="0" w:space="0" w:color="auto"/>
                      </w:divBdr>
                      <w:divsChild>
                        <w:div w:id="1938174407">
                          <w:marLeft w:val="0"/>
                          <w:marRight w:val="0"/>
                          <w:marTop w:val="0"/>
                          <w:marBottom w:val="0"/>
                          <w:divBdr>
                            <w:top w:val="none" w:sz="0" w:space="0" w:color="auto"/>
                            <w:left w:val="none" w:sz="0" w:space="0" w:color="auto"/>
                            <w:bottom w:val="none" w:sz="0" w:space="0" w:color="auto"/>
                            <w:right w:val="none" w:sz="0" w:space="0" w:color="auto"/>
                          </w:divBdr>
                          <w:divsChild>
                            <w:div w:id="918829203">
                              <w:marLeft w:val="0"/>
                              <w:marRight w:val="0"/>
                              <w:marTop w:val="0"/>
                              <w:marBottom w:val="0"/>
                              <w:divBdr>
                                <w:top w:val="none" w:sz="0" w:space="0" w:color="auto"/>
                                <w:left w:val="none" w:sz="0" w:space="0" w:color="auto"/>
                                <w:bottom w:val="none" w:sz="0" w:space="0" w:color="auto"/>
                                <w:right w:val="none" w:sz="0" w:space="0" w:color="auto"/>
                              </w:divBdr>
                              <w:divsChild>
                                <w:div w:id="728263706">
                                  <w:marLeft w:val="0"/>
                                  <w:marRight w:val="0"/>
                                  <w:marTop w:val="0"/>
                                  <w:marBottom w:val="0"/>
                                  <w:divBdr>
                                    <w:top w:val="none" w:sz="0" w:space="0" w:color="auto"/>
                                    <w:left w:val="none" w:sz="0" w:space="0" w:color="auto"/>
                                    <w:bottom w:val="none" w:sz="0" w:space="0" w:color="auto"/>
                                    <w:right w:val="none" w:sz="0" w:space="0" w:color="auto"/>
                                  </w:divBdr>
                                  <w:divsChild>
                                    <w:div w:id="1974629472">
                                      <w:marLeft w:val="0"/>
                                      <w:marRight w:val="0"/>
                                      <w:marTop w:val="0"/>
                                      <w:marBottom w:val="0"/>
                                      <w:divBdr>
                                        <w:top w:val="none" w:sz="0" w:space="0" w:color="auto"/>
                                        <w:left w:val="none" w:sz="0" w:space="0" w:color="auto"/>
                                        <w:bottom w:val="none" w:sz="0" w:space="0" w:color="auto"/>
                                        <w:right w:val="none" w:sz="0" w:space="0" w:color="auto"/>
                                      </w:divBdr>
                                      <w:divsChild>
                                        <w:div w:id="1332375096">
                                          <w:marLeft w:val="0"/>
                                          <w:marRight w:val="0"/>
                                          <w:marTop w:val="0"/>
                                          <w:marBottom w:val="0"/>
                                          <w:divBdr>
                                            <w:top w:val="none" w:sz="0" w:space="0" w:color="auto"/>
                                            <w:left w:val="none" w:sz="0" w:space="0" w:color="auto"/>
                                            <w:bottom w:val="none" w:sz="0" w:space="0" w:color="auto"/>
                                            <w:right w:val="none" w:sz="0" w:space="0" w:color="auto"/>
                                          </w:divBdr>
                                          <w:divsChild>
                                            <w:div w:id="1729182209">
                                              <w:marLeft w:val="0"/>
                                              <w:marRight w:val="0"/>
                                              <w:marTop w:val="0"/>
                                              <w:marBottom w:val="0"/>
                                              <w:divBdr>
                                                <w:top w:val="none" w:sz="0" w:space="0" w:color="auto"/>
                                                <w:left w:val="none" w:sz="0" w:space="0" w:color="auto"/>
                                                <w:bottom w:val="none" w:sz="0" w:space="0" w:color="auto"/>
                                                <w:right w:val="none" w:sz="0" w:space="0" w:color="auto"/>
                                              </w:divBdr>
                                              <w:divsChild>
                                                <w:div w:id="1820534946">
                                                  <w:marLeft w:val="0"/>
                                                  <w:marRight w:val="0"/>
                                                  <w:marTop w:val="0"/>
                                                  <w:marBottom w:val="0"/>
                                                  <w:divBdr>
                                                    <w:top w:val="none" w:sz="0" w:space="0" w:color="auto"/>
                                                    <w:left w:val="none" w:sz="0" w:space="0" w:color="auto"/>
                                                    <w:bottom w:val="none" w:sz="0" w:space="0" w:color="auto"/>
                                                    <w:right w:val="none" w:sz="0" w:space="0" w:color="auto"/>
                                                  </w:divBdr>
                                                  <w:divsChild>
                                                    <w:div w:id="2059474701">
                                                      <w:marLeft w:val="0"/>
                                                      <w:marRight w:val="0"/>
                                                      <w:marTop w:val="300"/>
                                                      <w:marBottom w:val="0"/>
                                                      <w:divBdr>
                                                        <w:top w:val="none" w:sz="0" w:space="0" w:color="auto"/>
                                                        <w:left w:val="none" w:sz="0" w:space="0" w:color="auto"/>
                                                        <w:bottom w:val="none" w:sz="0" w:space="0" w:color="auto"/>
                                                        <w:right w:val="none" w:sz="0" w:space="0" w:color="auto"/>
                                                      </w:divBdr>
                                                      <w:divsChild>
                                                        <w:div w:id="189219317">
                                                          <w:marLeft w:val="0"/>
                                                          <w:marRight w:val="0"/>
                                                          <w:marTop w:val="0"/>
                                                          <w:marBottom w:val="0"/>
                                                          <w:divBdr>
                                                            <w:top w:val="none" w:sz="0" w:space="0" w:color="auto"/>
                                                            <w:left w:val="none" w:sz="0" w:space="0" w:color="auto"/>
                                                            <w:bottom w:val="none" w:sz="0" w:space="0" w:color="auto"/>
                                                            <w:right w:val="none" w:sz="0" w:space="0" w:color="auto"/>
                                                          </w:divBdr>
                                                          <w:divsChild>
                                                            <w:div w:id="106123273">
                                                              <w:marLeft w:val="0"/>
                                                              <w:marRight w:val="0"/>
                                                              <w:marTop w:val="0"/>
                                                              <w:marBottom w:val="0"/>
                                                              <w:divBdr>
                                                                <w:top w:val="none" w:sz="0" w:space="0" w:color="auto"/>
                                                                <w:left w:val="none" w:sz="0" w:space="0" w:color="auto"/>
                                                                <w:bottom w:val="none" w:sz="0" w:space="0" w:color="auto"/>
                                                                <w:right w:val="none" w:sz="0" w:space="0" w:color="auto"/>
                                                              </w:divBdr>
                                                              <w:divsChild>
                                                                <w:div w:id="124723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0501117">
      <w:bodyDiv w:val="1"/>
      <w:marLeft w:val="0"/>
      <w:marRight w:val="0"/>
      <w:marTop w:val="0"/>
      <w:marBottom w:val="0"/>
      <w:divBdr>
        <w:top w:val="none" w:sz="0" w:space="0" w:color="auto"/>
        <w:left w:val="none" w:sz="0" w:space="0" w:color="auto"/>
        <w:bottom w:val="none" w:sz="0" w:space="0" w:color="auto"/>
        <w:right w:val="none" w:sz="0" w:space="0" w:color="auto"/>
      </w:divBdr>
      <w:divsChild>
        <w:div w:id="238953064">
          <w:marLeft w:val="0"/>
          <w:marRight w:val="0"/>
          <w:marTop w:val="0"/>
          <w:marBottom w:val="0"/>
          <w:divBdr>
            <w:top w:val="none" w:sz="0" w:space="0" w:color="auto"/>
            <w:left w:val="none" w:sz="0" w:space="0" w:color="auto"/>
            <w:bottom w:val="none" w:sz="0" w:space="0" w:color="auto"/>
            <w:right w:val="none" w:sz="0" w:space="0" w:color="auto"/>
          </w:divBdr>
          <w:divsChild>
            <w:div w:id="2086026732">
              <w:marLeft w:val="0"/>
              <w:marRight w:val="0"/>
              <w:marTop w:val="0"/>
              <w:marBottom w:val="0"/>
              <w:divBdr>
                <w:top w:val="none" w:sz="0" w:space="0" w:color="auto"/>
                <w:left w:val="none" w:sz="0" w:space="0" w:color="auto"/>
                <w:bottom w:val="none" w:sz="0" w:space="0" w:color="auto"/>
                <w:right w:val="none" w:sz="0" w:space="0" w:color="auto"/>
              </w:divBdr>
              <w:divsChild>
                <w:div w:id="1682123765">
                  <w:marLeft w:val="0"/>
                  <w:marRight w:val="0"/>
                  <w:marTop w:val="0"/>
                  <w:marBottom w:val="0"/>
                  <w:divBdr>
                    <w:top w:val="none" w:sz="0" w:space="0" w:color="auto"/>
                    <w:left w:val="none" w:sz="0" w:space="0" w:color="auto"/>
                    <w:bottom w:val="none" w:sz="0" w:space="0" w:color="auto"/>
                    <w:right w:val="none" w:sz="0" w:space="0" w:color="auto"/>
                  </w:divBdr>
                  <w:divsChild>
                    <w:div w:id="222446182">
                      <w:marLeft w:val="0"/>
                      <w:marRight w:val="0"/>
                      <w:marTop w:val="0"/>
                      <w:marBottom w:val="0"/>
                      <w:divBdr>
                        <w:top w:val="none" w:sz="0" w:space="0" w:color="auto"/>
                        <w:left w:val="none" w:sz="0" w:space="0" w:color="auto"/>
                        <w:bottom w:val="none" w:sz="0" w:space="0" w:color="auto"/>
                        <w:right w:val="none" w:sz="0" w:space="0" w:color="auto"/>
                      </w:divBdr>
                      <w:divsChild>
                        <w:div w:id="1484156853">
                          <w:marLeft w:val="0"/>
                          <w:marRight w:val="0"/>
                          <w:marTop w:val="0"/>
                          <w:marBottom w:val="0"/>
                          <w:divBdr>
                            <w:top w:val="none" w:sz="0" w:space="0" w:color="auto"/>
                            <w:left w:val="none" w:sz="0" w:space="0" w:color="auto"/>
                            <w:bottom w:val="none" w:sz="0" w:space="0" w:color="auto"/>
                            <w:right w:val="none" w:sz="0" w:space="0" w:color="auto"/>
                          </w:divBdr>
                          <w:divsChild>
                            <w:div w:id="653723307">
                              <w:marLeft w:val="0"/>
                              <w:marRight w:val="0"/>
                              <w:marTop w:val="0"/>
                              <w:marBottom w:val="0"/>
                              <w:divBdr>
                                <w:top w:val="none" w:sz="0" w:space="0" w:color="auto"/>
                                <w:left w:val="none" w:sz="0" w:space="0" w:color="auto"/>
                                <w:bottom w:val="none" w:sz="0" w:space="0" w:color="auto"/>
                                <w:right w:val="none" w:sz="0" w:space="0" w:color="auto"/>
                              </w:divBdr>
                              <w:divsChild>
                                <w:div w:id="172036705">
                                  <w:marLeft w:val="0"/>
                                  <w:marRight w:val="0"/>
                                  <w:marTop w:val="0"/>
                                  <w:marBottom w:val="0"/>
                                  <w:divBdr>
                                    <w:top w:val="none" w:sz="0" w:space="0" w:color="auto"/>
                                    <w:left w:val="none" w:sz="0" w:space="0" w:color="auto"/>
                                    <w:bottom w:val="none" w:sz="0" w:space="0" w:color="auto"/>
                                    <w:right w:val="none" w:sz="0" w:space="0" w:color="auto"/>
                                  </w:divBdr>
                                  <w:divsChild>
                                    <w:div w:id="1650397142">
                                      <w:marLeft w:val="0"/>
                                      <w:marRight w:val="0"/>
                                      <w:marTop w:val="0"/>
                                      <w:marBottom w:val="0"/>
                                      <w:divBdr>
                                        <w:top w:val="none" w:sz="0" w:space="0" w:color="auto"/>
                                        <w:left w:val="none" w:sz="0" w:space="0" w:color="auto"/>
                                        <w:bottom w:val="none" w:sz="0" w:space="0" w:color="auto"/>
                                        <w:right w:val="none" w:sz="0" w:space="0" w:color="auto"/>
                                      </w:divBdr>
                                      <w:divsChild>
                                        <w:div w:id="1407605318">
                                          <w:marLeft w:val="0"/>
                                          <w:marRight w:val="0"/>
                                          <w:marTop w:val="0"/>
                                          <w:marBottom w:val="0"/>
                                          <w:divBdr>
                                            <w:top w:val="none" w:sz="0" w:space="0" w:color="auto"/>
                                            <w:left w:val="none" w:sz="0" w:space="0" w:color="auto"/>
                                            <w:bottom w:val="none" w:sz="0" w:space="0" w:color="auto"/>
                                            <w:right w:val="none" w:sz="0" w:space="0" w:color="auto"/>
                                          </w:divBdr>
                                          <w:divsChild>
                                            <w:div w:id="492575594">
                                              <w:marLeft w:val="0"/>
                                              <w:marRight w:val="0"/>
                                              <w:marTop w:val="0"/>
                                              <w:marBottom w:val="0"/>
                                              <w:divBdr>
                                                <w:top w:val="none" w:sz="0" w:space="0" w:color="auto"/>
                                                <w:left w:val="none" w:sz="0" w:space="0" w:color="auto"/>
                                                <w:bottom w:val="none" w:sz="0" w:space="0" w:color="auto"/>
                                                <w:right w:val="none" w:sz="0" w:space="0" w:color="auto"/>
                                              </w:divBdr>
                                              <w:divsChild>
                                                <w:div w:id="164247593">
                                                  <w:marLeft w:val="0"/>
                                                  <w:marRight w:val="0"/>
                                                  <w:marTop w:val="0"/>
                                                  <w:marBottom w:val="0"/>
                                                  <w:divBdr>
                                                    <w:top w:val="none" w:sz="0" w:space="0" w:color="auto"/>
                                                    <w:left w:val="none" w:sz="0" w:space="0" w:color="auto"/>
                                                    <w:bottom w:val="none" w:sz="0" w:space="0" w:color="auto"/>
                                                    <w:right w:val="none" w:sz="0" w:space="0" w:color="auto"/>
                                                  </w:divBdr>
                                                  <w:divsChild>
                                                    <w:div w:id="1346982761">
                                                      <w:marLeft w:val="0"/>
                                                      <w:marRight w:val="0"/>
                                                      <w:marTop w:val="300"/>
                                                      <w:marBottom w:val="0"/>
                                                      <w:divBdr>
                                                        <w:top w:val="none" w:sz="0" w:space="0" w:color="auto"/>
                                                        <w:left w:val="none" w:sz="0" w:space="0" w:color="auto"/>
                                                        <w:bottom w:val="none" w:sz="0" w:space="0" w:color="auto"/>
                                                        <w:right w:val="none" w:sz="0" w:space="0" w:color="auto"/>
                                                      </w:divBdr>
                                                      <w:divsChild>
                                                        <w:div w:id="1014458334">
                                                          <w:marLeft w:val="0"/>
                                                          <w:marRight w:val="0"/>
                                                          <w:marTop w:val="0"/>
                                                          <w:marBottom w:val="0"/>
                                                          <w:divBdr>
                                                            <w:top w:val="none" w:sz="0" w:space="0" w:color="auto"/>
                                                            <w:left w:val="none" w:sz="0" w:space="0" w:color="auto"/>
                                                            <w:bottom w:val="none" w:sz="0" w:space="0" w:color="auto"/>
                                                            <w:right w:val="none" w:sz="0" w:space="0" w:color="auto"/>
                                                          </w:divBdr>
                                                          <w:divsChild>
                                                            <w:div w:id="573275466">
                                                              <w:marLeft w:val="0"/>
                                                              <w:marRight w:val="0"/>
                                                              <w:marTop w:val="0"/>
                                                              <w:marBottom w:val="0"/>
                                                              <w:divBdr>
                                                                <w:top w:val="none" w:sz="0" w:space="0" w:color="auto"/>
                                                                <w:left w:val="none" w:sz="0" w:space="0" w:color="auto"/>
                                                                <w:bottom w:val="none" w:sz="0" w:space="0" w:color="auto"/>
                                                                <w:right w:val="none" w:sz="0" w:space="0" w:color="auto"/>
                                                              </w:divBdr>
                                                              <w:divsChild>
                                                                <w:div w:id="46347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4859918">
      <w:bodyDiv w:val="1"/>
      <w:marLeft w:val="0"/>
      <w:marRight w:val="0"/>
      <w:marTop w:val="0"/>
      <w:marBottom w:val="0"/>
      <w:divBdr>
        <w:top w:val="none" w:sz="0" w:space="0" w:color="auto"/>
        <w:left w:val="none" w:sz="0" w:space="0" w:color="auto"/>
        <w:bottom w:val="none" w:sz="0" w:space="0" w:color="auto"/>
        <w:right w:val="none" w:sz="0" w:space="0" w:color="auto"/>
      </w:divBdr>
      <w:divsChild>
        <w:div w:id="438067060">
          <w:marLeft w:val="0"/>
          <w:marRight w:val="0"/>
          <w:marTop w:val="0"/>
          <w:marBottom w:val="0"/>
          <w:divBdr>
            <w:top w:val="none" w:sz="0" w:space="0" w:color="auto"/>
            <w:left w:val="none" w:sz="0" w:space="0" w:color="auto"/>
            <w:bottom w:val="none" w:sz="0" w:space="0" w:color="auto"/>
            <w:right w:val="none" w:sz="0" w:space="0" w:color="auto"/>
          </w:divBdr>
          <w:divsChild>
            <w:div w:id="383412465">
              <w:marLeft w:val="0"/>
              <w:marRight w:val="0"/>
              <w:marTop w:val="0"/>
              <w:marBottom w:val="0"/>
              <w:divBdr>
                <w:top w:val="none" w:sz="0" w:space="0" w:color="auto"/>
                <w:left w:val="none" w:sz="0" w:space="0" w:color="auto"/>
                <w:bottom w:val="none" w:sz="0" w:space="0" w:color="auto"/>
                <w:right w:val="none" w:sz="0" w:space="0" w:color="auto"/>
              </w:divBdr>
              <w:divsChild>
                <w:div w:id="348340819">
                  <w:marLeft w:val="0"/>
                  <w:marRight w:val="0"/>
                  <w:marTop w:val="0"/>
                  <w:marBottom w:val="0"/>
                  <w:divBdr>
                    <w:top w:val="none" w:sz="0" w:space="0" w:color="auto"/>
                    <w:left w:val="none" w:sz="0" w:space="0" w:color="auto"/>
                    <w:bottom w:val="none" w:sz="0" w:space="0" w:color="auto"/>
                    <w:right w:val="none" w:sz="0" w:space="0" w:color="auto"/>
                  </w:divBdr>
                  <w:divsChild>
                    <w:div w:id="1029062701">
                      <w:marLeft w:val="0"/>
                      <w:marRight w:val="0"/>
                      <w:marTop w:val="0"/>
                      <w:marBottom w:val="0"/>
                      <w:divBdr>
                        <w:top w:val="none" w:sz="0" w:space="0" w:color="auto"/>
                        <w:left w:val="none" w:sz="0" w:space="0" w:color="auto"/>
                        <w:bottom w:val="none" w:sz="0" w:space="0" w:color="auto"/>
                        <w:right w:val="none" w:sz="0" w:space="0" w:color="auto"/>
                      </w:divBdr>
                      <w:divsChild>
                        <w:div w:id="390537620">
                          <w:marLeft w:val="0"/>
                          <w:marRight w:val="0"/>
                          <w:marTop w:val="0"/>
                          <w:marBottom w:val="0"/>
                          <w:divBdr>
                            <w:top w:val="none" w:sz="0" w:space="0" w:color="auto"/>
                            <w:left w:val="none" w:sz="0" w:space="0" w:color="auto"/>
                            <w:bottom w:val="none" w:sz="0" w:space="0" w:color="auto"/>
                            <w:right w:val="none" w:sz="0" w:space="0" w:color="auto"/>
                          </w:divBdr>
                          <w:divsChild>
                            <w:div w:id="2130467657">
                              <w:marLeft w:val="0"/>
                              <w:marRight w:val="0"/>
                              <w:marTop w:val="0"/>
                              <w:marBottom w:val="0"/>
                              <w:divBdr>
                                <w:top w:val="none" w:sz="0" w:space="0" w:color="auto"/>
                                <w:left w:val="none" w:sz="0" w:space="0" w:color="auto"/>
                                <w:bottom w:val="none" w:sz="0" w:space="0" w:color="auto"/>
                                <w:right w:val="none" w:sz="0" w:space="0" w:color="auto"/>
                              </w:divBdr>
                              <w:divsChild>
                                <w:div w:id="455871372">
                                  <w:marLeft w:val="0"/>
                                  <w:marRight w:val="0"/>
                                  <w:marTop w:val="0"/>
                                  <w:marBottom w:val="0"/>
                                  <w:divBdr>
                                    <w:top w:val="none" w:sz="0" w:space="0" w:color="auto"/>
                                    <w:left w:val="none" w:sz="0" w:space="0" w:color="auto"/>
                                    <w:bottom w:val="none" w:sz="0" w:space="0" w:color="auto"/>
                                    <w:right w:val="none" w:sz="0" w:space="0" w:color="auto"/>
                                  </w:divBdr>
                                  <w:divsChild>
                                    <w:div w:id="857162957">
                                      <w:marLeft w:val="0"/>
                                      <w:marRight w:val="0"/>
                                      <w:marTop w:val="0"/>
                                      <w:marBottom w:val="0"/>
                                      <w:divBdr>
                                        <w:top w:val="none" w:sz="0" w:space="0" w:color="auto"/>
                                        <w:left w:val="none" w:sz="0" w:space="0" w:color="auto"/>
                                        <w:bottom w:val="none" w:sz="0" w:space="0" w:color="auto"/>
                                        <w:right w:val="none" w:sz="0" w:space="0" w:color="auto"/>
                                      </w:divBdr>
                                      <w:divsChild>
                                        <w:div w:id="1177963780">
                                          <w:marLeft w:val="0"/>
                                          <w:marRight w:val="0"/>
                                          <w:marTop w:val="0"/>
                                          <w:marBottom w:val="0"/>
                                          <w:divBdr>
                                            <w:top w:val="none" w:sz="0" w:space="0" w:color="auto"/>
                                            <w:left w:val="none" w:sz="0" w:space="0" w:color="auto"/>
                                            <w:bottom w:val="none" w:sz="0" w:space="0" w:color="auto"/>
                                            <w:right w:val="none" w:sz="0" w:space="0" w:color="auto"/>
                                          </w:divBdr>
                                          <w:divsChild>
                                            <w:div w:id="1282227203">
                                              <w:marLeft w:val="0"/>
                                              <w:marRight w:val="0"/>
                                              <w:marTop w:val="0"/>
                                              <w:marBottom w:val="0"/>
                                              <w:divBdr>
                                                <w:top w:val="none" w:sz="0" w:space="0" w:color="auto"/>
                                                <w:left w:val="none" w:sz="0" w:space="0" w:color="auto"/>
                                                <w:bottom w:val="none" w:sz="0" w:space="0" w:color="auto"/>
                                                <w:right w:val="none" w:sz="0" w:space="0" w:color="auto"/>
                                              </w:divBdr>
                                              <w:divsChild>
                                                <w:div w:id="1019281857">
                                                  <w:marLeft w:val="0"/>
                                                  <w:marRight w:val="0"/>
                                                  <w:marTop w:val="0"/>
                                                  <w:marBottom w:val="0"/>
                                                  <w:divBdr>
                                                    <w:top w:val="none" w:sz="0" w:space="0" w:color="auto"/>
                                                    <w:left w:val="none" w:sz="0" w:space="0" w:color="auto"/>
                                                    <w:bottom w:val="none" w:sz="0" w:space="0" w:color="auto"/>
                                                    <w:right w:val="none" w:sz="0" w:space="0" w:color="auto"/>
                                                  </w:divBdr>
                                                  <w:divsChild>
                                                    <w:div w:id="842207738">
                                                      <w:marLeft w:val="0"/>
                                                      <w:marRight w:val="0"/>
                                                      <w:marTop w:val="300"/>
                                                      <w:marBottom w:val="0"/>
                                                      <w:divBdr>
                                                        <w:top w:val="none" w:sz="0" w:space="0" w:color="auto"/>
                                                        <w:left w:val="none" w:sz="0" w:space="0" w:color="auto"/>
                                                        <w:bottom w:val="none" w:sz="0" w:space="0" w:color="auto"/>
                                                        <w:right w:val="none" w:sz="0" w:space="0" w:color="auto"/>
                                                      </w:divBdr>
                                                      <w:divsChild>
                                                        <w:div w:id="641276661">
                                                          <w:marLeft w:val="0"/>
                                                          <w:marRight w:val="0"/>
                                                          <w:marTop w:val="0"/>
                                                          <w:marBottom w:val="0"/>
                                                          <w:divBdr>
                                                            <w:top w:val="none" w:sz="0" w:space="0" w:color="auto"/>
                                                            <w:left w:val="none" w:sz="0" w:space="0" w:color="auto"/>
                                                            <w:bottom w:val="none" w:sz="0" w:space="0" w:color="auto"/>
                                                            <w:right w:val="none" w:sz="0" w:space="0" w:color="auto"/>
                                                          </w:divBdr>
                                                          <w:divsChild>
                                                            <w:div w:id="537279396">
                                                              <w:marLeft w:val="0"/>
                                                              <w:marRight w:val="0"/>
                                                              <w:marTop w:val="0"/>
                                                              <w:marBottom w:val="0"/>
                                                              <w:divBdr>
                                                                <w:top w:val="none" w:sz="0" w:space="0" w:color="auto"/>
                                                                <w:left w:val="none" w:sz="0" w:space="0" w:color="auto"/>
                                                                <w:bottom w:val="none" w:sz="0" w:space="0" w:color="auto"/>
                                                                <w:right w:val="none" w:sz="0" w:space="0" w:color="auto"/>
                                                              </w:divBdr>
                                                              <w:divsChild>
                                                                <w:div w:id="80264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ducation.vic.gov.au/school/teachers/teachingresources/practice/improve/Pages/principlesexcellence.aspx" TargetMode="External"/><Relationship Id="rId21" Type="http://schemas.openxmlformats.org/officeDocument/2006/relationships/image" Target="cid:679E87B3-430E-40B4-B7F5-B30A7C0E2572" TargetMode="External"/><Relationship Id="rId42" Type="http://schemas.openxmlformats.org/officeDocument/2006/relationships/hyperlink" Target="https://www.education.vic.gov.au/school/teachers/teachingresources/practice/improve/Pages/principlesexcellence.aspx" TargetMode="External"/><Relationship Id="rId63" Type="http://schemas.openxmlformats.org/officeDocument/2006/relationships/footer" Target="footer13.xml"/><Relationship Id="rId84" Type="http://schemas.openxmlformats.org/officeDocument/2006/relationships/footer" Target="footer19.xml"/><Relationship Id="rId138" Type="http://schemas.openxmlformats.org/officeDocument/2006/relationships/hyperlink" Target="https://www.education.vic.gov.au/school/teachers/teachingresources/practice/Pages/insight-effective.aspx" TargetMode="External"/><Relationship Id="rId159" Type="http://schemas.openxmlformats.org/officeDocument/2006/relationships/header" Target="header39.xml"/><Relationship Id="rId170" Type="http://schemas.openxmlformats.org/officeDocument/2006/relationships/hyperlink" Target="https://www.youtube.com/watch?v=E8Z7snMqQDY" TargetMode="External"/><Relationship Id="rId107" Type="http://schemas.openxmlformats.org/officeDocument/2006/relationships/header" Target="header27.xml"/><Relationship Id="rId11" Type="http://schemas.openxmlformats.org/officeDocument/2006/relationships/header" Target="header1.xml"/><Relationship Id="rId32" Type="http://schemas.openxmlformats.org/officeDocument/2006/relationships/footer" Target="footer8.xml"/><Relationship Id="rId53" Type="http://schemas.openxmlformats.org/officeDocument/2006/relationships/hyperlink" Target="https://www.youtube.com/watch?v=0-Au253dMS4" TargetMode="External"/><Relationship Id="rId74" Type="http://schemas.openxmlformats.org/officeDocument/2006/relationships/header" Target="header17.xml"/><Relationship Id="rId128" Type="http://schemas.openxmlformats.org/officeDocument/2006/relationships/header" Target="header33.xml"/><Relationship Id="rId149" Type="http://schemas.openxmlformats.org/officeDocument/2006/relationships/header" Target="header37.xml"/><Relationship Id="rId5" Type="http://schemas.openxmlformats.org/officeDocument/2006/relationships/numbering" Target="numbering.xml"/><Relationship Id="rId95" Type="http://schemas.openxmlformats.org/officeDocument/2006/relationships/header" Target="header24.xml"/><Relationship Id="rId160" Type="http://schemas.openxmlformats.org/officeDocument/2006/relationships/footer" Target="footer36.xml"/><Relationship Id="rId22" Type="http://schemas.openxmlformats.org/officeDocument/2006/relationships/image" Target="media/image6.png"/><Relationship Id="rId43" Type="http://schemas.openxmlformats.org/officeDocument/2006/relationships/header" Target="header9.xml"/><Relationship Id="rId64" Type="http://schemas.openxmlformats.org/officeDocument/2006/relationships/header" Target="header15.xml"/><Relationship Id="rId118" Type="http://schemas.openxmlformats.org/officeDocument/2006/relationships/hyperlink" Target="https://www.education.vic.gov.au/school/teachers/teachingresources/practice/improve/Pages/pedagogical-model.aspx" TargetMode="External"/><Relationship Id="rId139" Type="http://schemas.openxmlformats.org/officeDocument/2006/relationships/hyperlink" Target="http://www.ascd.org/ASCD/pdf/journals/ed_lead/el201209_takeaways.pdf" TargetMode="External"/><Relationship Id="rId85" Type="http://schemas.openxmlformats.org/officeDocument/2006/relationships/header" Target="header22.xml"/><Relationship Id="rId150" Type="http://schemas.openxmlformats.org/officeDocument/2006/relationships/footer" Target="footer34.xml"/><Relationship Id="rId171" Type="http://schemas.openxmlformats.org/officeDocument/2006/relationships/hyperlink" Target="https://www.youtube.com/watch?v=jqITEmbhM2Q" TargetMode="External"/><Relationship Id="rId12" Type="http://schemas.openxmlformats.org/officeDocument/2006/relationships/footer" Target="footer1.xml"/><Relationship Id="rId33" Type="http://schemas.openxmlformats.org/officeDocument/2006/relationships/hyperlink" Target="https://www.youtube.com/watch?v=uXx8Szy7lZE" TargetMode="External"/><Relationship Id="rId108" Type="http://schemas.openxmlformats.org/officeDocument/2006/relationships/footer" Target="footer25.xml"/><Relationship Id="rId129" Type="http://schemas.openxmlformats.org/officeDocument/2006/relationships/footer" Target="footer30.xml"/><Relationship Id="rId54" Type="http://schemas.openxmlformats.org/officeDocument/2006/relationships/hyperlink" Target="https://www.youtube.com/watch?v=0-Au253dMS4" TargetMode="External"/><Relationship Id="rId75" Type="http://schemas.openxmlformats.org/officeDocument/2006/relationships/footer" Target="footer16.xml"/><Relationship Id="rId96" Type="http://schemas.openxmlformats.org/officeDocument/2006/relationships/footer" Target="footer22.xml"/><Relationship Id="rId140" Type="http://schemas.openxmlformats.org/officeDocument/2006/relationships/hyperlink" Target="http://www.aitsl.edu.au/australian-professional-standards-for-teachers/illustrations-of-practice/detail?id=IOP00160" TargetMode="External"/><Relationship Id="rId161" Type="http://schemas.openxmlformats.org/officeDocument/2006/relationships/hyperlink" Target="http://evidenceforlearning.org.au/the-toolkit/" TargetMode="External"/><Relationship Id="rId6" Type="http://schemas.openxmlformats.org/officeDocument/2006/relationships/styles" Target="styles.xml"/><Relationship Id="rId23" Type="http://schemas.openxmlformats.org/officeDocument/2006/relationships/header" Target="header5.xml"/><Relationship Id="rId28" Type="http://schemas.openxmlformats.org/officeDocument/2006/relationships/header" Target="header7.xml"/><Relationship Id="rId49" Type="http://schemas.openxmlformats.org/officeDocument/2006/relationships/footer" Target="footer10.xml"/><Relationship Id="rId114" Type="http://schemas.openxmlformats.org/officeDocument/2006/relationships/hyperlink" Target="https://www.youtube.com/watch?v=lyYrAgnKe1A" TargetMode="External"/><Relationship Id="rId119" Type="http://schemas.openxmlformats.org/officeDocument/2006/relationships/header" Target="header31.xml"/><Relationship Id="rId44" Type="http://schemas.openxmlformats.org/officeDocument/2006/relationships/footer" Target="footer9.xml"/><Relationship Id="rId60" Type="http://schemas.openxmlformats.org/officeDocument/2006/relationships/header" Target="header13.xml"/><Relationship Id="rId65" Type="http://schemas.openxmlformats.org/officeDocument/2006/relationships/footer" Target="footer14.xml"/><Relationship Id="rId81" Type="http://schemas.openxmlformats.org/officeDocument/2006/relationships/footer" Target="footer17.xml"/><Relationship Id="rId86" Type="http://schemas.openxmlformats.org/officeDocument/2006/relationships/footer" Target="footer20.xml"/><Relationship Id="rId130" Type="http://schemas.openxmlformats.org/officeDocument/2006/relationships/header" Target="header34.xml"/><Relationship Id="rId135" Type="http://schemas.openxmlformats.org/officeDocument/2006/relationships/hyperlink" Target="https://www.youtube.com/watch?v=DOeF7FTYlIo" TargetMode="External"/><Relationship Id="rId151" Type="http://schemas.openxmlformats.org/officeDocument/2006/relationships/header" Target="header38.xml"/><Relationship Id="rId156" Type="http://schemas.openxmlformats.org/officeDocument/2006/relationships/hyperlink" Target="https://www.education.vic.gov.au/school/teachers/teachingresources/practice/improve/Pages/pedagogical-model.aspx" TargetMode="External"/><Relationship Id="rId177" Type="http://schemas.openxmlformats.org/officeDocument/2006/relationships/fontTable" Target="fontTable.xml"/><Relationship Id="rId172" Type="http://schemas.openxmlformats.org/officeDocument/2006/relationships/hyperlink" Target="https://www.education.vic.gov.au/school/teachers/teachingresources/practice/improve/Pages/principlesexcellence.aspx" TargetMode="Externa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www.vcaa.vic.edu.au/assessment/f-10assessment/insight/Pages/index.aspx" TargetMode="External"/><Relationship Id="rId109" Type="http://schemas.openxmlformats.org/officeDocument/2006/relationships/header" Target="header28.xml"/><Relationship Id="rId34" Type="http://schemas.openxmlformats.org/officeDocument/2006/relationships/hyperlink" Target="https://www.youtube.com/watch?v=N0r1SLXIoAo" TargetMode="External"/><Relationship Id="rId50" Type="http://schemas.openxmlformats.org/officeDocument/2006/relationships/header" Target="header12.xml"/><Relationship Id="rId55" Type="http://schemas.openxmlformats.org/officeDocument/2006/relationships/hyperlink" Target="https://www.youtube.com/watch?v=-Sc8RqZw-0o" TargetMode="External"/><Relationship Id="rId76" Type="http://schemas.openxmlformats.org/officeDocument/2006/relationships/header" Target="header18.xml"/><Relationship Id="rId97" Type="http://schemas.openxmlformats.org/officeDocument/2006/relationships/header" Target="header25.xml"/><Relationship Id="rId104" Type="http://schemas.openxmlformats.org/officeDocument/2006/relationships/header" Target="header26.xml"/><Relationship Id="rId120" Type="http://schemas.openxmlformats.org/officeDocument/2006/relationships/footer" Target="footer28.xml"/><Relationship Id="rId125" Type="http://schemas.openxmlformats.org/officeDocument/2006/relationships/hyperlink" Target="https://www.youtube.com/watch?v=93KpPrcM1F4" TargetMode="External"/><Relationship Id="rId141" Type="http://schemas.openxmlformats.org/officeDocument/2006/relationships/hyperlink" Target="https://www.education.vic.gov.au/school/teachers/teachingresources/practice/improve/Pages/principlesexcellence.aspx" TargetMode="External"/><Relationship Id="rId146" Type="http://schemas.openxmlformats.org/officeDocument/2006/relationships/hyperlink" Target="http://dx.doi.org/10.3102/00346543061002213" TargetMode="External"/><Relationship Id="rId167" Type="http://schemas.openxmlformats.org/officeDocument/2006/relationships/hyperlink" Target="https://www.education.vic.gov.au/school/teachers/learningneeds/pages/ables.aspx" TargetMode="External"/><Relationship Id="rId7" Type="http://schemas.openxmlformats.org/officeDocument/2006/relationships/settings" Target="settings.xml"/><Relationship Id="rId71" Type="http://schemas.openxmlformats.org/officeDocument/2006/relationships/hyperlink" Target="https://www.education.vic.gov.au/school/teachers/teachingresources/practice/improve/Pages/pedagogical-model.aspx" TargetMode="External"/><Relationship Id="rId92" Type="http://schemas.openxmlformats.org/officeDocument/2006/relationships/hyperlink" Target="https://www.education.vic.gov.au/school/teachers/teachingresources/practice/improve/Pages/principlesexcellence.aspx" TargetMode="External"/><Relationship Id="rId162" Type="http://schemas.openxmlformats.org/officeDocument/2006/relationships/hyperlink" Target="http://files.eric.ed.gov/fulltext/ED420844.pdf" TargetMode="Externa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footer" Target="footer5.xml"/><Relationship Id="rId40" Type="http://schemas.openxmlformats.org/officeDocument/2006/relationships/hyperlink" Target="https://www.education.vic.gov.au/school/teachers/teachingresources/practice/Pages/insight-principle.aspx" TargetMode="External"/><Relationship Id="rId45" Type="http://schemas.openxmlformats.org/officeDocument/2006/relationships/hyperlink" Target="https://www.education.vic.gov.au/school/teachers/teachingresources/practice/improve/Pages/pedagogical-model.aspx" TargetMode="External"/><Relationship Id="rId66" Type="http://schemas.openxmlformats.org/officeDocument/2006/relationships/hyperlink" Target="https://www.youtube.com/watch?v=t4zuYXLodRA" TargetMode="External"/><Relationship Id="rId87" Type="http://schemas.openxmlformats.org/officeDocument/2006/relationships/header" Target="header23.xml"/><Relationship Id="rId110" Type="http://schemas.openxmlformats.org/officeDocument/2006/relationships/footer" Target="footer26.xml"/><Relationship Id="rId115" Type="http://schemas.openxmlformats.org/officeDocument/2006/relationships/hyperlink" Target="https://www.youtube.com/watch?v=-Sc8RqZw-0o" TargetMode="External"/><Relationship Id="rId131" Type="http://schemas.openxmlformats.org/officeDocument/2006/relationships/footer" Target="footer31.xml"/><Relationship Id="rId136" Type="http://schemas.openxmlformats.org/officeDocument/2006/relationships/hyperlink" Target="https://www.youtube.com/watch?v=O2BxsdgPLmQ" TargetMode="External"/><Relationship Id="rId157" Type="http://schemas.openxmlformats.org/officeDocument/2006/relationships/hyperlink" Target="https://www.education.vic.gov.au/school/teachers/teachingresources/practice/improve/Pages/ppn14.aspx" TargetMode="External"/><Relationship Id="rId178" Type="http://schemas.openxmlformats.org/officeDocument/2006/relationships/theme" Target="theme/theme1.xml"/><Relationship Id="rId61" Type="http://schemas.openxmlformats.org/officeDocument/2006/relationships/footer" Target="footer12.xml"/><Relationship Id="rId82" Type="http://schemas.openxmlformats.org/officeDocument/2006/relationships/footer" Target="footer18.xml"/><Relationship Id="rId152" Type="http://schemas.openxmlformats.org/officeDocument/2006/relationships/footer" Target="footer35.xml"/><Relationship Id="rId173" Type="http://schemas.openxmlformats.org/officeDocument/2006/relationships/hyperlink" Target="https://www.education.vic.gov.au/school/teachers/teachingresources/practice/improve/Pages/pedagogical-model.aspx" TargetMode="Externa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yperlink" Target="http://evidenceforlearning.org.au/the-toolkit/" TargetMode="External"/><Relationship Id="rId35" Type="http://schemas.openxmlformats.org/officeDocument/2006/relationships/hyperlink" Target="https://www.youtube.com/watch?v=6GZqusdspPM" TargetMode="External"/><Relationship Id="rId56" Type="http://schemas.openxmlformats.org/officeDocument/2006/relationships/hyperlink" Target="https://www.youtube.com/watch?v=gijBHH0Z8M0" TargetMode="External"/><Relationship Id="rId77" Type="http://schemas.openxmlformats.org/officeDocument/2006/relationships/hyperlink" Target="http://www.evidencebasedteaching.org.au/plain-old-good-teaching-2/a%20rel=%22nofollow%22%20href=%22http:/www.amazon.com/gp/product/1609180410/ref=as_li_tl?ie=UTF8&amp;camp=1789&amp;creative=9325&amp;creativeASIN=1609180410&amp;linkCode=as2&amp;tag=pinnacle023-20&amp;linkId=RS6PGFWQP3NU65VA%22%3eExplicit%20Instruction:%20Effective%20and%20Efficient%20Teaching%20(What%20Works%20for%20Special-Needs%20Learners)%3c/a%3e%3cimg%20src=%22http://ir-na.amazon-adsystem.com/e/ir?t=pinnacle023-20&amp;l=as2&amp;o=1&amp;a=1609180410%22%20width=%221%22%20height=%221%22%20border=%220%22%20alt=%22%22%20style=%22border:none%20!important;%20margin:0px%20!important;%22%20/" TargetMode="External"/><Relationship Id="rId100" Type="http://schemas.openxmlformats.org/officeDocument/2006/relationships/hyperlink" Target="https://www.youtube.com/watch?v=T-XIdeotfq8" TargetMode="External"/><Relationship Id="rId105" Type="http://schemas.openxmlformats.org/officeDocument/2006/relationships/footer" Target="footer24.xml"/><Relationship Id="rId126" Type="http://schemas.openxmlformats.org/officeDocument/2006/relationships/hyperlink" Target="https://www.education.vic.gov.au/school/teachers/teachingresources/practice/improve/Pages/principlesexcellence.aspx" TargetMode="External"/><Relationship Id="rId147" Type="http://schemas.openxmlformats.org/officeDocument/2006/relationships/hyperlink" Target="http://dx.doi.org/10.1080/09585170500136218" TargetMode="External"/><Relationship Id="rId168" Type="http://schemas.openxmlformats.org/officeDocument/2006/relationships/hyperlink" Target="https://www.education.vic.gov.au/school/teachers/teachingresources/practice/Pages/insight-effective.aspx" TargetMode="External"/><Relationship Id="rId8" Type="http://schemas.openxmlformats.org/officeDocument/2006/relationships/webSettings" Target="webSettings.xml"/><Relationship Id="rId51" Type="http://schemas.openxmlformats.org/officeDocument/2006/relationships/footer" Target="footer11.xml"/><Relationship Id="rId72" Type="http://schemas.openxmlformats.org/officeDocument/2006/relationships/header" Target="header16.xml"/><Relationship Id="rId93" Type="http://schemas.openxmlformats.org/officeDocument/2006/relationships/hyperlink" Target="https://www.education.vic.gov.au/school/teachers/teachingresources/practice/improve/Pages/pedagogical-model.aspx" TargetMode="External"/><Relationship Id="rId98" Type="http://schemas.openxmlformats.org/officeDocument/2006/relationships/footer" Target="footer23.xml"/><Relationship Id="rId121" Type="http://schemas.openxmlformats.org/officeDocument/2006/relationships/header" Target="header32.xml"/><Relationship Id="rId142" Type="http://schemas.openxmlformats.org/officeDocument/2006/relationships/hyperlink" Target="https://www.education.vic.gov.au/school/teachers/teachingresources/practice/improve/Pages/pedagogical-model.aspx" TargetMode="External"/><Relationship Id="rId163" Type="http://schemas.openxmlformats.org/officeDocument/2006/relationships/header" Target="header40.xm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header" Target="header10.xml"/><Relationship Id="rId67" Type="http://schemas.openxmlformats.org/officeDocument/2006/relationships/hyperlink" Target="https://www.youtube.com/watch?v=BDCyNlmmxIo&amp;feature=youtu.be" TargetMode="External"/><Relationship Id="rId116" Type="http://schemas.openxmlformats.org/officeDocument/2006/relationships/hyperlink" Target="https://www.youtube.com/watch?v=S3AEvPZJLFY" TargetMode="External"/><Relationship Id="rId137" Type="http://schemas.openxmlformats.org/officeDocument/2006/relationships/hyperlink" Target="https://www.aitsl.edu.au/teach/improve-practice/feedback" TargetMode="External"/><Relationship Id="rId158" Type="http://schemas.openxmlformats.org/officeDocument/2006/relationships/hyperlink" Target="https://educationendowmentfoundation.org.uk/tools/guidance-reports/metacognition-and-self-regulated-learning/" TargetMode="External"/><Relationship Id="rId20" Type="http://schemas.openxmlformats.org/officeDocument/2006/relationships/image" Target="media/image5.jpeg"/><Relationship Id="rId41" Type="http://schemas.openxmlformats.org/officeDocument/2006/relationships/hyperlink" Target="https://www.vcaa.vic.edu.au/assessment/f-10assessment/formative-assessment/Pages/default.aspx" TargetMode="External"/><Relationship Id="rId62" Type="http://schemas.openxmlformats.org/officeDocument/2006/relationships/header" Target="header14.xml"/><Relationship Id="rId83" Type="http://schemas.openxmlformats.org/officeDocument/2006/relationships/header" Target="header21.xml"/><Relationship Id="rId88" Type="http://schemas.openxmlformats.org/officeDocument/2006/relationships/footer" Target="footer21.xml"/><Relationship Id="rId111" Type="http://schemas.openxmlformats.org/officeDocument/2006/relationships/header" Target="header29.xml"/><Relationship Id="rId132" Type="http://schemas.openxmlformats.org/officeDocument/2006/relationships/header" Target="header35.xml"/><Relationship Id="rId153" Type="http://schemas.openxmlformats.org/officeDocument/2006/relationships/hyperlink" Target="https://www.youtube.com/watch?v=G4BEMQuUk9s" TargetMode="External"/><Relationship Id="rId174" Type="http://schemas.openxmlformats.org/officeDocument/2006/relationships/hyperlink" Target="https://www.education.vic.gov.au/school/teachers/teachingresources/practice/improve/Pages/ppn6.aspx" TargetMode="External"/><Relationship Id="rId15" Type="http://schemas.openxmlformats.org/officeDocument/2006/relationships/image" Target="media/image2.png"/><Relationship Id="rId36" Type="http://schemas.openxmlformats.org/officeDocument/2006/relationships/hyperlink" Target="https://www.youtube.com/watch?v=kvaKvgXut0Q" TargetMode="External"/><Relationship Id="rId57" Type="http://schemas.openxmlformats.org/officeDocument/2006/relationships/hyperlink" Target="https://www.youtube.com/watch?v=zWDny7Nk7Xk" TargetMode="External"/><Relationship Id="rId106" Type="http://schemas.openxmlformats.org/officeDocument/2006/relationships/hyperlink" Target="http://evidenceforlearning.org.au/the-toolkit/" TargetMode="External"/><Relationship Id="rId127" Type="http://schemas.openxmlformats.org/officeDocument/2006/relationships/hyperlink" Target="https://www.education.vic.gov.au/school/teachers/teachingresources/practice/improve/Pages/pedagogical-model.aspx" TargetMode="External"/><Relationship Id="rId10" Type="http://schemas.openxmlformats.org/officeDocument/2006/relationships/endnotes" Target="endnotes.xml"/><Relationship Id="rId31" Type="http://schemas.openxmlformats.org/officeDocument/2006/relationships/header" Target="header8.xml"/><Relationship Id="rId52" Type="http://schemas.openxmlformats.org/officeDocument/2006/relationships/hyperlink" Target="https://www.youtube.com/watch?v=lyYrAgnKe1A" TargetMode="External"/><Relationship Id="rId73" Type="http://schemas.openxmlformats.org/officeDocument/2006/relationships/footer" Target="footer15.xml"/><Relationship Id="rId78" Type="http://schemas.openxmlformats.org/officeDocument/2006/relationships/hyperlink" Target="http://evidenceforlearning.org.au/the-toolkit/" TargetMode="External"/><Relationship Id="rId94" Type="http://schemas.openxmlformats.org/officeDocument/2006/relationships/hyperlink" Target="http://digitalcommons.unl.edu/dissertations/AAI3208114" TargetMode="External"/><Relationship Id="rId99" Type="http://schemas.openxmlformats.org/officeDocument/2006/relationships/hyperlink" Target="https://www.youtube.com/watch?v=X58leKRgi3A" TargetMode="External"/><Relationship Id="rId101" Type="http://schemas.openxmlformats.org/officeDocument/2006/relationships/hyperlink" Target="http://www.readwritethink.org/professional-development/strategy-guides/using-jigsaw-cooperative-learning-30599.html" TargetMode="External"/><Relationship Id="rId122" Type="http://schemas.openxmlformats.org/officeDocument/2006/relationships/footer" Target="footer29.xml"/><Relationship Id="rId143" Type="http://schemas.openxmlformats.org/officeDocument/2006/relationships/header" Target="header36.xml"/><Relationship Id="rId148" Type="http://schemas.openxmlformats.org/officeDocument/2006/relationships/hyperlink" Target="http://dx.doi.org/10.1007/s11092-008-9068-5" TargetMode="External"/><Relationship Id="rId164" Type="http://schemas.openxmlformats.org/officeDocument/2006/relationships/footer" Target="footer37.xml"/><Relationship Id="rId169" Type="http://schemas.openxmlformats.org/officeDocument/2006/relationships/hyperlink" Target="https://www.education.vic.gov.au/school/teachers/teachingresources/practice/Pages/insight-principle.aspx"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6.xml"/><Relationship Id="rId47" Type="http://schemas.openxmlformats.org/officeDocument/2006/relationships/hyperlink" Target="http://evidenceforlearning.org.au/the-toolkit/" TargetMode="External"/><Relationship Id="rId68" Type="http://schemas.openxmlformats.org/officeDocument/2006/relationships/hyperlink" Target="https://www.youtube.com/watch?v=_jWXL_fmhTw" TargetMode="External"/><Relationship Id="rId89" Type="http://schemas.openxmlformats.org/officeDocument/2006/relationships/hyperlink" Target="https://www.youtube.com/watch?v=29u938fYS-o" TargetMode="External"/><Relationship Id="rId112" Type="http://schemas.openxmlformats.org/officeDocument/2006/relationships/footer" Target="footer27.xml"/><Relationship Id="rId133" Type="http://schemas.openxmlformats.org/officeDocument/2006/relationships/footer" Target="footer32.xml"/><Relationship Id="rId154" Type="http://schemas.openxmlformats.org/officeDocument/2006/relationships/hyperlink" Target="http://fuse.education.vic.gov.au/Resource/LandingPage?ObjectId=fadaf2dd-1faf-4626-a300-126b09b1951f" TargetMode="External"/><Relationship Id="rId175" Type="http://schemas.openxmlformats.org/officeDocument/2006/relationships/header" Target="header42.xml"/><Relationship Id="rId16" Type="http://schemas.openxmlformats.org/officeDocument/2006/relationships/footer" Target="footer3.xml"/><Relationship Id="rId37" Type="http://schemas.openxmlformats.org/officeDocument/2006/relationships/hyperlink" Target="https://www.youtube.com/watch?v=wOIKoXz_5t0&amp;feature=emb_logo" TargetMode="External"/><Relationship Id="rId58" Type="http://schemas.openxmlformats.org/officeDocument/2006/relationships/hyperlink" Target="https://www.education.vic.gov.au/school/teachers/teachingresources/practice/improve/Pages/principlesexcellence.aspx" TargetMode="External"/><Relationship Id="rId79" Type="http://schemas.openxmlformats.org/officeDocument/2006/relationships/header" Target="header19.xml"/><Relationship Id="rId102" Type="http://schemas.openxmlformats.org/officeDocument/2006/relationships/hyperlink" Target="https://www.education.vic.gov.au/school/teachers/teachingresources/practice/improve/Pages/principlesexcellence.aspx" TargetMode="External"/><Relationship Id="rId123" Type="http://schemas.openxmlformats.org/officeDocument/2006/relationships/hyperlink" Target="https://www.youtube.com/watch?v=0-Au253dMS4" TargetMode="External"/><Relationship Id="rId144" Type="http://schemas.openxmlformats.org/officeDocument/2006/relationships/footer" Target="footer33.xml"/><Relationship Id="rId90" Type="http://schemas.openxmlformats.org/officeDocument/2006/relationships/hyperlink" Target="https://www.youtube.com/watch?v=gijBHH0Z8M0" TargetMode="External"/><Relationship Id="rId165" Type="http://schemas.openxmlformats.org/officeDocument/2006/relationships/header" Target="header41.xml"/><Relationship Id="rId27" Type="http://schemas.openxmlformats.org/officeDocument/2006/relationships/footer" Target="footer6.xml"/><Relationship Id="rId48" Type="http://schemas.openxmlformats.org/officeDocument/2006/relationships/header" Target="header11.xml"/><Relationship Id="rId69" Type="http://schemas.openxmlformats.org/officeDocument/2006/relationships/hyperlink" Target="https://www.alea.edu.au/documents/item/861" TargetMode="External"/><Relationship Id="rId113" Type="http://schemas.openxmlformats.org/officeDocument/2006/relationships/header" Target="header30.xml"/><Relationship Id="rId134" Type="http://schemas.openxmlformats.org/officeDocument/2006/relationships/hyperlink" Target="https://www.youtube.com/watch?v=APvBYYV2I9A" TargetMode="External"/><Relationship Id="rId80" Type="http://schemas.openxmlformats.org/officeDocument/2006/relationships/header" Target="header20.xml"/><Relationship Id="rId155" Type="http://schemas.openxmlformats.org/officeDocument/2006/relationships/hyperlink" Target="https://www.education.vic.gov.au/school/teachers/teachingresources/practice/improve/Pages/principlesexcellence.aspx" TargetMode="External"/><Relationship Id="rId176" Type="http://schemas.openxmlformats.org/officeDocument/2006/relationships/footer" Target="footer39.xml"/><Relationship Id="rId17" Type="http://schemas.openxmlformats.org/officeDocument/2006/relationships/header" Target="header3.xml"/><Relationship Id="rId38" Type="http://schemas.openxmlformats.org/officeDocument/2006/relationships/hyperlink" Target="http://www.assessmentforlearning.edu.au/professional_learning/learning_intentions/learning_examples_intentions.html" TargetMode="External"/><Relationship Id="rId59" Type="http://schemas.openxmlformats.org/officeDocument/2006/relationships/hyperlink" Target="https://www.education.vic.gov.au/school/teachers/teachingresources/practice/improve/Pages/pedagogical-model.aspx" TargetMode="External"/><Relationship Id="rId103" Type="http://schemas.openxmlformats.org/officeDocument/2006/relationships/hyperlink" Target="https://www.education.vic.gov.au/school/teachers/teachingresources/practice/improve/Pages/pedagogical-model.aspx" TargetMode="External"/><Relationship Id="rId124" Type="http://schemas.openxmlformats.org/officeDocument/2006/relationships/hyperlink" Target="https://www.youtube.com/watch?v=AyDA12mOaSs" TargetMode="External"/><Relationship Id="rId70" Type="http://schemas.openxmlformats.org/officeDocument/2006/relationships/hyperlink" Target="https://www.education.vic.gov.au/school/teachers/teachingresources/practice/improve/Pages/principlesexcellence.aspx" TargetMode="External"/><Relationship Id="rId91" Type="http://schemas.openxmlformats.org/officeDocument/2006/relationships/hyperlink" Target="https://www.youtube.com/watch?v=6iIWMRY_FNg" TargetMode="External"/><Relationship Id="rId145" Type="http://schemas.openxmlformats.org/officeDocument/2006/relationships/hyperlink" Target="http://evidenceforlearning.org.au/the-toolkit/" TargetMode="External"/><Relationship Id="rId166" Type="http://schemas.openxmlformats.org/officeDocument/2006/relationships/footer" Target="footer38.xml"/><Relationship Id="rId1" Type="http://schemas.openxmlformats.org/officeDocument/2006/relationships/customXml" Target="../customXml/item1.xml"/></Relationships>
</file>

<file path=word/_rels/footer1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footer2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G"/></Relationships>
</file>

<file path=word/_rels/footer2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footer26.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footer29.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footer3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footer3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G"/></Relationships>
</file>

<file path=word/_rels/footer38.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3.pn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1" Type="http://schemas.openxmlformats.org/officeDocument/2006/relationships/image" Target="media/image1.jpg"/></Relationships>
</file>

<file path=word/_rels/header15.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20.xml.rels><?xml version="1.0" encoding="UTF-8" standalone="yes"?>
<Relationships xmlns="http://schemas.openxmlformats.org/package/2006/relationships"><Relationship Id="rId1" Type="http://schemas.openxmlformats.org/officeDocument/2006/relationships/image" Target="media/image1.jpg"/></Relationships>
</file>

<file path=word/_rels/header22.xml.rels><?xml version="1.0" encoding="UTF-8" standalone="yes"?>
<Relationships xmlns="http://schemas.openxmlformats.org/package/2006/relationships"><Relationship Id="rId1" Type="http://schemas.openxmlformats.org/officeDocument/2006/relationships/image" Target="media/image1.jpg"/></Relationships>
</file>

<file path=word/_rels/header25.xml.rels><?xml version="1.0" encoding="UTF-8" standalone="yes"?>
<Relationships xmlns="http://schemas.openxmlformats.org/package/2006/relationships"><Relationship Id="rId1" Type="http://schemas.openxmlformats.org/officeDocument/2006/relationships/image" Target="media/image1.jpg"/></Relationships>
</file>

<file path=word/_rels/header28.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32.xml.rels><?xml version="1.0" encoding="UTF-8" standalone="yes"?>
<Relationships xmlns="http://schemas.openxmlformats.org/package/2006/relationships"><Relationship Id="rId1" Type="http://schemas.openxmlformats.org/officeDocument/2006/relationships/image" Target="media/image1.jpg"/></Relationships>
</file>

<file path=word/_rels/header35.xml.rels><?xml version="1.0" encoding="UTF-8" standalone="yes"?>
<Relationships xmlns="http://schemas.openxmlformats.org/package/2006/relationships"><Relationship Id="rId1" Type="http://schemas.openxmlformats.org/officeDocument/2006/relationships/image" Target="media/image1.jpg"/></Relationships>
</file>

<file path=word/_rels/header38.xml.rels><?xml version="1.0" encoding="UTF-8" standalone="yes"?>
<Relationships xmlns="http://schemas.openxmlformats.org/package/2006/relationships"><Relationship Id="rId1" Type="http://schemas.openxmlformats.org/officeDocument/2006/relationships/image" Target="media/image1.jpg"/></Relationships>
</file>

<file path=word/_rels/header41.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highimpactteachstrat</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63D6E-4B8F-4159-850E-1E4F5723AC6A}"/>
</file>

<file path=customXml/itemProps2.xml><?xml version="1.0" encoding="utf-8"?>
<ds:datastoreItem xmlns:ds="http://schemas.openxmlformats.org/officeDocument/2006/customXml" ds:itemID="{42BA66E8-BEDF-4CC9-A9D0-A0D341F95659}">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3.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4.xml><?xml version="1.0" encoding="utf-8"?>
<ds:datastoreItem xmlns:ds="http://schemas.openxmlformats.org/officeDocument/2006/customXml" ds:itemID="{608F85B7-0186-45D1-8064-DE7103E17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42</Pages>
  <Words>20131</Words>
  <Characters>114747</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 Maniatakis</dc:creator>
  <cp:keywords/>
  <dc:description/>
  <cp:lastModifiedBy>Hendry, Kate S</cp:lastModifiedBy>
  <cp:revision>16</cp:revision>
  <cp:lastPrinted>2017-06-15T04:01:00Z</cp:lastPrinted>
  <dcterms:created xsi:type="dcterms:W3CDTF">2020-10-05T01:29:00Z</dcterms:created>
  <dcterms:modified xsi:type="dcterms:W3CDTF">2020-11-06T05:59:00Z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TaxHTField0">
    <vt:lpwstr/>
  </property>
  <property fmtid="{D5CDD505-2E9C-101B-9397-08002B2CF9AE}" pid="5" name="DET_EDRMS_SecClassTaxHTField0">
    <vt:lpwstr/>
  </property>
  <property fmtid="{D5CDD505-2E9C-101B-9397-08002B2CF9AE}" pid="6" name="DET_EDRMS_BusUnit">
    <vt:lpwstr/>
  </property>
  <property fmtid="{D5CDD505-2E9C-101B-9397-08002B2CF9AE}" pid="7" name="DET_EDRMS_SecClass">
    <vt:lpwstr/>
  </property>
  <property fmtid="{D5CDD505-2E9C-101B-9397-08002B2CF9AE}" pid="8" name="RecordPoint_WorkflowType">
    <vt:lpwstr>ActiveSubmitStub</vt:lpwstr>
  </property>
  <property fmtid="{D5CDD505-2E9C-101B-9397-08002B2CF9AE}" pid="9" name="RecordPoint_ActiveItemSiteId">
    <vt:lpwstr>{03dc8113-b288-4f44-a289-6e7ea0196235}</vt:lpwstr>
  </property>
  <property fmtid="{D5CDD505-2E9C-101B-9397-08002B2CF9AE}" pid="10" name="RecordPoint_ActiveItemListId">
    <vt:lpwstr>{819ead70-0a84-49c4-93e2-886403f72c32}</vt:lpwstr>
  </property>
  <property fmtid="{D5CDD505-2E9C-101B-9397-08002B2CF9AE}" pid="11" name="RecordPoint_ActiveItemUniqueId">
    <vt:lpwstr>{05e7cc59-c637-433a-87c2-dcf3051c86e1}</vt:lpwstr>
  </property>
  <property fmtid="{D5CDD505-2E9C-101B-9397-08002B2CF9AE}" pid="12" name="RecordPoint_ActiveItemWebId">
    <vt:lpwstr>{69c6d17e-4966-4cea-b47f-eb6dea2170e9}</vt:lpwstr>
  </property>
  <property fmtid="{D5CDD505-2E9C-101B-9397-08002B2CF9AE}" pid="13" name="RecordPoint_RecordNumberSubmitted">
    <vt:lpwstr>R0000864072</vt:lpwstr>
  </property>
  <property fmtid="{D5CDD505-2E9C-101B-9397-08002B2CF9AE}" pid="14" name="RecordPoint_SubmissionCompleted">
    <vt:lpwstr>2017-06-21T00:13:16.0478865+10:00</vt:lpwstr>
  </property>
  <property fmtid="{D5CDD505-2E9C-101B-9397-08002B2CF9AE}" pid="15" name="RecordPoint_SubmissionDate">
    <vt:lpwstr/>
  </property>
  <property fmtid="{D5CDD505-2E9C-101B-9397-08002B2CF9AE}" pid="16" name="RecordPoint_ActiveItemMoved">
    <vt:lpwstr/>
  </property>
  <property fmtid="{D5CDD505-2E9C-101B-9397-08002B2CF9AE}" pid="17" name="RecordPoint_RecordFormat">
    <vt:lpwstr/>
  </property>
  <property fmtid="{D5CDD505-2E9C-101B-9397-08002B2CF9AE}" pid="18" name="DEECD_Author">
    <vt:lpwstr>94;#Education|5232e41c-5101-41fe-b638-7d41d1371531</vt:lpwstr>
  </property>
  <property fmtid="{D5CDD505-2E9C-101B-9397-08002B2CF9AE}" pid="19" name="DEECD_SubjectCategory">
    <vt:lpwstr/>
  </property>
  <property fmtid="{D5CDD505-2E9C-101B-9397-08002B2CF9AE}" pid="20" name="DEECD_ItemType">
    <vt:lpwstr>101;#Page|eb523acf-a821-456c-a76b-7607578309d7</vt:lpwstr>
  </property>
  <property fmtid="{D5CDD505-2E9C-101B-9397-08002B2CF9AE}" pid="21" name="DEECD_Audience">
    <vt:lpwstr/>
  </property>
</Properties>
</file>