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61428" w14:textId="77777777" w:rsidR="00927DEE" w:rsidRPr="00660E9E" w:rsidRDefault="00DD7D45" w:rsidP="00660E9E">
      <w:pPr>
        <w:pStyle w:val="Heading1"/>
      </w:pPr>
      <w:bookmarkStart w:id="0" w:name="_Toc455499267"/>
      <w:bookmarkStart w:id="1" w:name="_Toc455499461"/>
      <w:bookmarkStart w:id="2" w:name="_Toc455501167"/>
      <w:r w:rsidRPr="00660E9E">
        <w:t xml:space="preserve">Section </w:t>
      </w:r>
      <w:r w:rsidR="00BF14B4" w:rsidRPr="00660E9E">
        <w:t>2</w:t>
      </w:r>
      <w:r w:rsidR="00927DEE" w:rsidRPr="00660E9E">
        <w:t xml:space="preserve">: </w:t>
      </w:r>
      <w:r w:rsidR="00BF14B4" w:rsidRPr="00660E9E">
        <w:t>Governance</w:t>
      </w:r>
    </w:p>
    <w:p w14:paraId="39203DA4" w14:textId="77777777" w:rsidR="00927DEE" w:rsidRPr="00245EA3" w:rsidRDefault="005A3E35" w:rsidP="00245EA3">
      <w:pPr>
        <w:pStyle w:val="Heading2"/>
      </w:pPr>
      <w:r w:rsidRPr="00245EA3">
        <w:t>2</w:t>
      </w:r>
      <w:r w:rsidR="0038557A" w:rsidRPr="00245EA3">
        <w:t>.1</w:t>
      </w:r>
      <w:r w:rsidR="0038557A" w:rsidRPr="00245EA3">
        <w:tab/>
      </w:r>
      <w:r w:rsidR="00927DEE" w:rsidRPr="00245EA3">
        <w:t>Overview</w:t>
      </w:r>
    </w:p>
    <w:p w14:paraId="24E980D7" w14:textId="77777777" w:rsidR="00DF01F5" w:rsidRPr="00660E9E" w:rsidRDefault="00DF01F5" w:rsidP="00613A94">
      <w:r w:rsidRPr="00660E9E">
        <w:t xml:space="preserve">The </w:t>
      </w:r>
      <w:r w:rsidRPr="002F1526">
        <w:rPr>
          <w:i/>
        </w:rPr>
        <w:t>Education and Training Reform Act 2006</w:t>
      </w:r>
      <w:r w:rsidR="005944C0">
        <w:rPr>
          <w:i/>
        </w:rPr>
        <w:t xml:space="preserve"> </w:t>
      </w:r>
      <w:r w:rsidR="005944C0" w:rsidRPr="000C75D6">
        <w:t>(the Act)</w:t>
      </w:r>
      <w:r w:rsidRPr="00660E9E">
        <w:t xml:space="preserve">, the </w:t>
      </w:r>
      <w:r w:rsidRPr="002F1526">
        <w:rPr>
          <w:i/>
        </w:rPr>
        <w:t>Education and Training Reform Regulations 20</w:t>
      </w:r>
      <w:r w:rsidR="002F381F">
        <w:rPr>
          <w:i/>
        </w:rPr>
        <w:t>1</w:t>
      </w:r>
      <w:r w:rsidRPr="002F1526">
        <w:rPr>
          <w:i/>
        </w:rPr>
        <w:t>7</w:t>
      </w:r>
      <w:r w:rsidR="005944C0">
        <w:rPr>
          <w:i/>
        </w:rPr>
        <w:t xml:space="preserve"> </w:t>
      </w:r>
      <w:r w:rsidR="005944C0" w:rsidRPr="000C75D6">
        <w:t xml:space="preserve">(the </w:t>
      </w:r>
      <w:r w:rsidR="002153FB">
        <w:t>R</w:t>
      </w:r>
      <w:r w:rsidR="005944C0" w:rsidRPr="000C75D6">
        <w:t>egulations)</w:t>
      </w:r>
      <w:r w:rsidRPr="00660E9E">
        <w:t xml:space="preserve"> and the constituting orders of school council stipulate the functions and powers of school councils including financial responsibilities. In addition, the Schedule B of the contract of employment for principal class officers outlines the financial responsibilities of principals.</w:t>
      </w:r>
    </w:p>
    <w:p w14:paraId="2D007DCA" w14:textId="77777777" w:rsidR="00DF01F5" w:rsidRPr="00660E9E" w:rsidRDefault="00DF01F5" w:rsidP="00613A94">
      <w:r w:rsidRPr="00660E9E">
        <w:t>As school funds are public monies</w:t>
      </w:r>
      <w:r w:rsidR="002153FB">
        <w:t>, t</w:t>
      </w:r>
      <w:r w:rsidRPr="00660E9E">
        <w:t xml:space="preserve">he management of these funds is subject to the requirements of the </w:t>
      </w:r>
      <w:r w:rsidRPr="00D470E9">
        <w:rPr>
          <w:i/>
        </w:rPr>
        <w:t>Financial Management Act 1994</w:t>
      </w:r>
      <w:r w:rsidRPr="00F70F42">
        <w:t xml:space="preserve"> (Vic)</w:t>
      </w:r>
      <w:r w:rsidRPr="00660E9E">
        <w:t>, which requires schools to be publicly accountable for the budget planning, allocation and use of those funds</w:t>
      </w:r>
      <w:r w:rsidR="002F1526">
        <w:t xml:space="preserve">. </w:t>
      </w:r>
      <w:r w:rsidRPr="00660E9E">
        <w:t xml:space="preserve">In addition, schools operate in a business environment and their financial practices are subject to various acts and legislation, including but not limited to the </w:t>
      </w:r>
      <w:r w:rsidRPr="00D470E9">
        <w:rPr>
          <w:i/>
        </w:rPr>
        <w:t xml:space="preserve">Goods and Services Tax (GST) Act 1999 </w:t>
      </w:r>
      <w:r w:rsidRPr="00F70F42">
        <w:t>(Cwth)</w:t>
      </w:r>
      <w:r w:rsidRPr="00660E9E">
        <w:t xml:space="preserve">, </w:t>
      </w:r>
      <w:r w:rsidRPr="00D470E9">
        <w:rPr>
          <w:i/>
        </w:rPr>
        <w:t>Fringe Benefits Tax Act 1986</w:t>
      </w:r>
      <w:r w:rsidRPr="00660E9E">
        <w:t xml:space="preserve"> (Cwth) and </w:t>
      </w:r>
      <w:r w:rsidRPr="00D470E9">
        <w:rPr>
          <w:i/>
        </w:rPr>
        <w:t>Income Tax Assessment Act 1997</w:t>
      </w:r>
      <w:r w:rsidRPr="00660E9E">
        <w:t xml:space="preserve"> (Cwth). </w:t>
      </w:r>
    </w:p>
    <w:p w14:paraId="06E68561" w14:textId="77777777" w:rsidR="00DF01F5" w:rsidRPr="00660E9E" w:rsidRDefault="00DF01F5" w:rsidP="00613A94">
      <w:r w:rsidRPr="00660E9E">
        <w:t>The guidelines stipulated in this document represent the minimum level of mandatory requirements</w:t>
      </w:r>
      <w:r w:rsidR="002F1526">
        <w:t xml:space="preserve">. </w:t>
      </w:r>
      <w:r w:rsidRPr="00660E9E">
        <w:t>Every effort has been made to provide the flexibility needed for the widely varying circumstances of schools, whilst maintaining the level of compliance, control and accountability expected of government establishments.</w:t>
      </w:r>
    </w:p>
    <w:p w14:paraId="5497894B" w14:textId="77777777" w:rsidR="00DF01F5" w:rsidRDefault="00DF01F5" w:rsidP="00613A94">
      <w:r w:rsidRPr="00660E9E">
        <w:t>Where appropriate, authority for financial management has been devolved to provide principals and school councils with more control over the resources available to them</w:t>
      </w:r>
      <w:r w:rsidR="002F1526">
        <w:t xml:space="preserve">. </w:t>
      </w:r>
      <w:r w:rsidRPr="00660E9E">
        <w:t xml:space="preserve">This enables principals and school councils to budget and make effective use of financial resources in accordance with their annual school plan. </w:t>
      </w:r>
    </w:p>
    <w:p w14:paraId="547ADEC8" w14:textId="77777777" w:rsidR="00AC57C5" w:rsidRPr="00660E9E" w:rsidRDefault="00AC57C5" w:rsidP="00613A94"/>
    <w:p w14:paraId="08C18503" w14:textId="77777777" w:rsidR="00927DEE" w:rsidRPr="00245EA3" w:rsidRDefault="005A3E35" w:rsidP="00245EA3">
      <w:pPr>
        <w:pStyle w:val="Heading2"/>
      </w:pPr>
      <w:r w:rsidRPr="00245EA3">
        <w:t>2</w:t>
      </w:r>
      <w:r w:rsidR="0038557A" w:rsidRPr="00245EA3">
        <w:t>.2</w:t>
      </w:r>
      <w:r w:rsidR="0038557A" w:rsidRPr="00245EA3">
        <w:tab/>
        <w:t>T</w:t>
      </w:r>
      <w:r w:rsidRPr="00245EA3">
        <w:t>he school council</w:t>
      </w:r>
    </w:p>
    <w:p w14:paraId="03187C37" w14:textId="639E2745" w:rsidR="00927DEE" w:rsidRDefault="00297D06" w:rsidP="00245EA3">
      <w:pPr>
        <w:pStyle w:val="Heading3"/>
      </w:pPr>
      <w:r w:rsidRPr="00245EA3">
        <w:t>2</w:t>
      </w:r>
      <w:r w:rsidR="00927DEE" w:rsidRPr="00245EA3">
        <w:t xml:space="preserve">.2.1 </w:t>
      </w:r>
      <w:r w:rsidR="0038557A" w:rsidRPr="00245EA3">
        <w:tab/>
      </w:r>
      <w:r w:rsidR="00927DEE" w:rsidRPr="00245EA3">
        <w:t>Mandatory policy (</w:t>
      </w:r>
      <w:r w:rsidR="00BE09A3">
        <w:t>Must do</w:t>
      </w:r>
      <w:r w:rsidR="00927DEE" w:rsidRPr="00245EA3">
        <w:t>)</w:t>
      </w:r>
      <w:r w:rsidR="00F70F42" w:rsidRPr="00245EA3">
        <w:t>:</w:t>
      </w:r>
    </w:p>
    <w:tbl>
      <w:tblPr>
        <w:tblStyle w:val="LightList-Accent3"/>
        <w:tblW w:w="898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descibes the policy number and mandatory policy information"/>
      </w:tblPr>
      <w:tblGrid>
        <w:gridCol w:w="1214"/>
        <w:gridCol w:w="6946"/>
        <w:gridCol w:w="827"/>
      </w:tblGrid>
      <w:tr w:rsidR="005B3F60" w:rsidRPr="002F1526" w14:paraId="16B7E3F9" w14:textId="0D845D8A" w:rsidTr="00432B3E">
        <w:trPr>
          <w:cnfStyle w:val="100000000000" w:firstRow="1" w:lastRow="0" w:firstColumn="0" w:lastColumn="0" w:oddVBand="0" w:evenVBand="0" w:oddHBand="0" w:evenHBand="0" w:firstRowFirstColumn="0" w:firstRowLastColumn="0" w:lastRowFirstColumn="0" w:lastRowLastColumn="0"/>
          <w:trHeight w:val="581"/>
          <w:tblHeader/>
        </w:trPr>
        <w:tc>
          <w:tcPr>
            <w:cnfStyle w:val="001000000000" w:firstRow="0" w:lastRow="0" w:firstColumn="1" w:lastColumn="0" w:oddVBand="0" w:evenVBand="0" w:oddHBand="0" w:evenHBand="0" w:firstRowFirstColumn="0" w:firstRowLastColumn="0" w:lastRowFirstColumn="0" w:lastRowLastColumn="0"/>
            <w:tcW w:w="1214" w:type="dxa"/>
            <w:tcBorders>
              <w:bottom w:val="single" w:sz="4" w:space="0" w:color="auto"/>
            </w:tcBorders>
            <w:shd w:val="clear" w:color="auto" w:fill="FFFFFF" w:themeFill="background1"/>
          </w:tcPr>
          <w:p w14:paraId="473C273A" w14:textId="6D593DD9" w:rsidR="005B3F60" w:rsidRPr="00000DA3" w:rsidRDefault="005B3F60" w:rsidP="00396D32">
            <w:pPr>
              <w:rPr>
                <w:color w:val="auto"/>
                <w:sz w:val="18"/>
              </w:rPr>
            </w:pPr>
            <w:r w:rsidRPr="00000DA3">
              <w:rPr>
                <w:color w:val="auto"/>
                <w:sz w:val="18"/>
              </w:rPr>
              <w:t>Sequence Number</w:t>
            </w:r>
          </w:p>
        </w:tc>
        <w:tc>
          <w:tcPr>
            <w:tcW w:w="6946" w:type="dxa"/>
            <w:tcBorders>
              <w:bottom w:val="single" w:sz="4" w:space="0" w:color="auto"/>
              <w:right w:val="single" w:sz="4" w:space="0" w:color="auto"/>
            </w:tcBorders>
            <w:shd w:val="clear" w:color="auto" w:fill="auto"/>
          </w:tcPr>
          <w:p w14:paraId="69B9C498" w14:textId="1B9ADE85" w:rsidR="005B3F60" w:rsidRPr="00432B3E" w:rsidRDefault="005B3F60" w:rsidP="00396D32">
            <w:pPr>
              <w:cnfStyle w:val="100000000000" w:firstRow="1" w:lastRow="0" w:firstColumn="0" w:lastColumn="0" w:oddVBand="0" w:evenVBand="0" w:oddHBand="0" w:evenHBand="0" w:firstRowFirstColumn="0" w:firstRowLastColumn="0" w:lastRowFirstColumn="0" w:lastRowLastColumn="0"/>
              <w:rPr>
                <w:color w:val="auto"/>
                <w:sz w:val="20"/>
                <w:szCs w:val="20"/>
              </w:rPr>
            </w:pPr>
            <w:r w:rsidRPr="00432B3E">
              <w:rPr>
                <w:color w:val="auto"/>
                <w:sz w:val="20"/>
                <w:szCs w:val="20"/>
              </w:rPr>
              <w:t>Information</w:t>
            </w:r>
          </w:p>
        </w:tc>
        <w:tc>
          <w:tcPr>
            <w:tcW w:w="827" w:type="dxa"/>
            <w:tcBorders>
              <w:top w:val="nil"/>
              <w:left w:val="single" w:sz="4" w:space="0" w:color="auto"/>
              <w:bottom w:val="single" w:sz="4" w:space="0" w:color="auto"/>
              <w:right w:val="nil"/>
            </w:tcBorders>
            <w:shd w:val="clear" w:color="auto" w:fill="auto"/>
          </w:tcPr>
          <w:p w14:paraId="2A05322E" w14:textId="77777777" w:rsidR="005B3F60" w:rsidRPr="00051BD8" w:rsidRDefault="005B3F60" w:rsidP="00396D32">
            <w:pPr>
              <w:cnfStyle w:val="100000000000" w:firstRow="1" w:lastRow="0" w:firstColumn="0" w:lastColumn="0" w:oddVBand="0" w:evenVBand="0" w:oddHBand="0" w:evenHBand="0" w:firstRowFirstColumn="0" w:firstRowLastColumn="0" w:lastRowFirstColumn="0" w:lastRowLastColumn="0"/>
              <w:rPr>
                <w:b w:val="0"/>
              </w:rPr>
            </w:pPr>
          </w:p>
        </w:tc>
      </w:tr>
      <w:tr w:rsidR="005B3F60" w:rsidRPr="002F1526" w14:paraId="2167011F" w14:textId="2462C749" w:rsidTr="00C7529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154F8028" w14:textId="5BCF3126" w:rsidR="005B3F60" w:rsidRPr="002F1526" w:rsidRDefault="005B3F60" w:rsidP="00396D32">
            <w:r w:rsidRPr="002F1526">
              <w:rPr>
                <w:b w:val="0"/>
              </w:rPr>
              <w:t>2.2.1.1</w:t>
            </w:r>
          </w:p>
        </w:tc>
        <w:tc>
          <w:tcPr>
            <w:tcW w:w="6946" w:type="dxa"/>
            <w:tcBorders>
              <w:top w:val="single" w:sz="4" w:space="0" w:color="auto"/>
              <w:bottom w:val="single" w:sz="4" w:space="0" w:color="auto"/>
              <w:right w:val="single" w:sz="4" w:space="0" w:color="auto"/>
            </w:tcBorders>
            <w:shd w:val="clear" w:color="auto" w:fill="auto"/>
          </w:tcPr>
          <w:p w14:paraId="25F43707" w14:textId="369D6EF9" w:rsidR="005B3F60" w:rsidRPr="002F1526" w:rsidRDefault="005B3F60" w:rsidP="00396D32">
            <w:pPr>
              <w:cnfStyle w:val="000000100000" w:firstRow="0" w:lastRow="0" w:firstColumn="0" w:lastColumn="0" w:oddVBand="0" w:evenVBand="0" w:oddHBand="1" w:evenHBand="0" w:firstRowFirstColumn="0" w:firstRowLastColumn="0" w:lastRowFirstColumn="0" w:lastRowLastColumn="0"/>
            </w:pPr>
            <w:r w:rsidRPr="002F1526">
              <w:t>Comply with the directions set out in this manual.</w:t>
            </w:r>
          </w:p>
        </w:tc>
        <w:tc>
          <w:tcPr>
            <w:tcW w:w="827" w:type="dxa"/>
            <w:tcBorders>
              <w:top w:val="single" w:sz="4" w:space="0" w:color="auto"/>
              <w:left w:val="single" w:sz="4" w:space="0" w:color="auto"/>
              <w:bottom w:val="single" w:sz="4" w:space="0" w:color="auto"/>
              <w:right w:val="single" w:sz="4" w:space="0" w:color="auto"/>
            </w:tcBorders>
          </w:tcPr>
          <w:p w14:paraId="7C83F450" w14:textId="77777777" w:rsidR="005B3F60" w:rsidRPr="002F1526" w:rsidRDefault="005B3F60" w:rsidP="00396D32">
            <w:pPr>
              <w:cnfStyle w:val="000000100000" w:firstRow="0" w:lastRow="0" w:firstColumn="0" w:lastColumn="0" w:oddVBand="0" w:evenVBand="0" w:oddHBand="1" w:evenHBand="0" w:firstRowFirstColumn="0" w:firstRowLastColumn="0" w:lastRowFirstColumn="0" w:lastRowLastColumn="0"/>
            </w:pPr>
          </w:p>
        </w:tc>
      </w:tr>
      <w:tr w:rsidR="005B3F60" w:rsidRPr="002F1526" w14:paraId="7069779C" w14:textId="6D409520" w:rsidTr="00C7529B">
        <w:trPr>
          <w:trHeight w:val="416"/>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0F9452E1" w14:textId="77777777" w:rsidR="005B3F60" w:rsidRPr="002F1526" w:rsidRDefault="005B3F60" w:rsidP="00396D32">
            <w:pPr>
              <w:rPr>
                <w:b w:val="0"/>
              </w:rPr>
            </w:pPr>
            <w:r w:rsidRPr="002F1526">
              <w:rPr>
                <w:b w:val="0"/>
              </w:rPr>
              <w:t>2.2.1.2</w:t>
            </w:r>
          </w:p>
        </w:tc>
        <w:tc>
          <w:tcPr>
            <w:tcW w:w="6946" w:type="dxa"/>
            <w:tcBorders>
              <w:top w:val="single" w:sz="4" w:space="0" w:color="auto"/>
              <w:bottom w:val="single" w:sz="4" w:space="0" w:color="auto"/>
              <w:right w:val="single" w:sz="4" w:space="0" w:color="auto"/>
            </w:tcBorders>
            <w:shd w:val="clear" w:color="auto" w:fill="auto"/>
          </w:tcPr>
          <w:p w14:paraId="483C3D4E" w14:textId="77777777"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r w:rsidRPr="002F1526">
              <w:t>The school council must maintain records in a form that will:</w:t>
            </w:r>
          </w:p>
          <w:p w14:paraId="4A08C2AF"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rsidRPr="002F1526">
              <w:t>ensure that all money payable to the council is properly collected;</w:t>
            </w:r>
          </w:p>
          <w:p w14:paraId="4D219C40"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rsidRPr="002F1526">
              <w:t>ensure that all money expended in the council’s name is properly authorised and expended;</w:t>
            </w:r>
          </w:p>
          <w:p w14:paraId="1D741393"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rsidRPr="002F1526">
              <w:t>ensure that adequate control is maintained over assets held in the name of the council or in the council’s custody;</w:t>
            </w:r>
          </w:p>
          <w:p w14:paraId="091FBD75"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rsidRPr="002F1526">
              <w:t>ensure that all liabilities incurred in the council’s name are properly authorised;</w:t>
            </w:r>
          </w:p>
          <w:p w14:paraId="21B3D6D2"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rsidRPr="002F1526">
              <w:lastRenderedPageBreak/>
              <w:t>ensure efficiency and economy of operations, avoid waste and extravagance; and ensure adherence to prescribed Department and school policies.</w:t>
            </w:r>
          </w:p>
        </w:tc>
        <w:tc>
          <w:tcPr>
            <w:tcW w:w="827" w:type="dxa"/>
            <w:tcBorders>
              <w:top w:val="single" w:sz="4" w:space="0" w:color="auto"/>
              <w:left w:val="single" w:sz="4" w:space="0" w:color="auto"/>
              <w:bottom w:val="single" w:sz="4" w:space="0" w:color="auto"/>
              <w:right w:val="single" w:sz="4" w:space="0" w:color="auto"/>
            </w:tcBorders>
          </w:tcPr>
          <w:p w14:paraId="61A5D466" w14:textId="77777777"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p>
        </w:tc>
      </w:tr>
      <w:tr w:rsidR="005B3F60" w:rsidRPr="002F1526" w14:paraId="2ACBE175" w14:textId="31D23CEC" w:rsidTr="00B256BB">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191E962F" w14:textId="77777777" w:rsidR="005B3F60" w:rsidRPr="002F1526" w:rsidRDefault="005B3F60" w:rsidP="00396D32">
            <w:pPr>
              <w:rPr>
                <w:b w:val="0"/>
              </w:rPr>
            </w:pPr>
            <w:r w:rsidRPr="002F1526">
              <w:rPr>
                <w:b w:val="0"/>
              </w:rPr>
              <w:t>2.2.1.3</w:t>
            </w:r>
          </w:p>
        </w:tc>
        <w:tc>
          <w:tcPr>
            <w:tcW w:w="6946" w:type="dxa"/>
            <w:tcBorders>
              <w:top w:val="single" w:sz="4" w:space="0" w:color="auto"/>
              <w:bottom w:val="single" w:sz="4" w:space="0" w:color="auto"/>
            </w:tcBorders>
            <w:shd w:val="clear" w:color="auto" w:fill="auto"/>
          </w:tcPr>
          <w:p w14:paraId="45743BF3" w14:textId="77777777" w:rsidR="005B3F60" w:rsidRPr="002F1526" w:rsidRDefault="005B3F60" w:rsidP="00396D32">
            <w:pPr>
              <w:cnfStyle w:val="000000100000" w:firstRow="0" w:lastRow="0" w:firstColumn="0" w:lastColumn="0" w:oddVBand="0" w:evenVBand="0" w:oddHBand="1" w:evenHBand="0" w:firstRowFirstColumn="0" w:firstRowLastColumn="0" w:lastRowFirstColumn="0" w:lastRowLastColumn="0"/>
            </w:pPr>
            <w:r w:rsidRPr="002F1526">
              <w:t>Any decisions made must be recorded in the meeting minutes.</w:t>
            </w:r>
          </w:p>
        </w:tc>
        <w:tc>
          <w:tcPr>
            <w:tcW w:w="827" w:type="dxa"/>
            <w:tcBorders>
              <w:top w:val="single" w:sz="4" w:space="0" w:color="auto"/>
              <w:bottom w:val="single" w:sz="4" w:space="0" w:color="auto"/>
              <w:right w:val="single" w:sz="4" w:space="0" w:color="auto"/>
            </w:tcBorders>
          </w:tcPr>
          <w:p w14:paraId="69780AD7" w14:textId="77777777" w:rsidR="005B3F60" w:rsidRPr="002F1526" w:rsidRDefault="005B3F60" w:rsidP="00396D32">
            <w:pPr>
              <w:cnfStyle w:val="000000100000" w:firstRow="0" w:lastRow="0" w:firstColumn="0" w:lastColumn="0" w:oddVBand="0" w:evenVBand="0" w:oddHBand="1" w:evenHBand="0" w:firstRowFirstColumn="0" w:firstRowLastColumn="0" w:lastRowFirstColumn="0" w:lastRowLastColumn="0"/>
            </w:pPr>
          </w:p>
        </w:tc>
      </w:tr>
      <w:tr w:rsidR="005B3F60" w:rsidRPr="002F1526" w14:paraId="3584CB51" w14:textId="3D44C388" w:rsidTr="00C7529B">
        <w:trPr>
          <w:trHeight w:val="9300"/>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6A9510BB" w14:textId="77777777" w:rsidR="005B3F60" w:rsidRPr="002F1526" w:rsidRDefault="005B3F60" w:rsidP="00396D32">
            <w:pPr>
              <w:rPr>
                <w:b w:val="0"/>
              </w:rPr>
            </w:pPr>
            <w:r w:rsidRPr="002F1526">
              <w:rPr>
                <w:b w:val="0"/>
              </w:rPr>
              <w:t>2.2.1.4</w:t>
            </w:r>
          </w:p>
        </w:tc>
        <w:tc>
          <w:tcPr>
            <w:tcW w:w="6946" w:type="dxa"/>
            <w:tcBorders>
              <w:top w:val="single" w:sz="4" w:space="0" w:color="auto"/>
              <w:bottom w:val="single" w:sz="4" w:space="0" w:color="auto"/>
              <w:right w:val="single" w:sz="4" w:space="0" w:color="auto"/>
            </w:tcBorders>
            <w:shd w:val="clear" w:color="auto" w:fill="auto"/>
          </w:tcPr>
          <w:p w14:paraId="73AFBDDB" w14:textId="77777777"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r w:rsidRPr="002F1526">
              <w:t>At the start of each year, and whenever subsequently necessary, school council must action the following:</w:t>
            </w:r>
          </w:p>
          <w:p w14:paraId="3813784A"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t</w:t>
            </w:r>
            <w:r w:rsidRPr="002F1526">
              <w:t>able, sign and approve end-of-year financial reports</w:t>
            </w:r>
            <w:r>
              <w:t>;</w:t>
            </w:r>
          </w:p>
          <w:p w14:paraId="5DFA80EE"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a</w:t>
            </w:r>
            <w:r w:rsidRPr="002F1526">
              <w:t>pprove any amendments to the indicative school cash budget for the new year</w:t>
            </w:r>
            <w:r>
              <w:t>;</w:t>
            </w:r>
          </w:p>
          <w:p w14:paraId="6E310054"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n</w:t>
            </w:r>
            <w:r w:rsidRPr="002F1526">
              <w:t>ominate</w:t>
            </w:r>
            <w:r>
              <w:t xml:space="preserve"> and </w:t>
            </w:r>
            <w:r w:rsidRPr="002F1526">
              <w:t>endorse signatories for all school bank accounts</w:t>
            </w:r>
            <w:r>
              <w:t>;</w:t>
            </w:r>
            <w:r w:rsidRPr="002F1526">
              <w:t xml:space="preserve"> </w:t>
            </w:r>
          </w:p>
          <w:p w14:paraId="68E6767F"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list of officers approved to authorise official order forms</w:t>
            </w:r>
            <w:r>
              <w:t>;</w:t>
            </w:r>
          </w:p>
          <w:p w14:paraId="6C5CDA33"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a</w:t>
            </w:r>
            <w:r w:rsidRPr="002F1526">
              <w:t>pprove any proposed fundraising events for the year</w:t>
            </w:r>
            <w:r>
              <w:t>;</w:t>
            </w:r>
          </w:p>
          <w:p w14:paraId="412BBE3A"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proposed GST treatment of fundraising events</w:t>
            </w:r>
            <w:r>
              <w:t>;</w:t>
            </w:r>
          </w:p>
          <w:p w14:paraId="462D9FE5"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treatment of GST from canteen operations (e.g. input-taxed)</w:t>
            </w:r>
            <w:r>
              <w:t>;</w:t>
            </w:r>
          </w:p>
          <w:p w14:paraId="5F5BF273"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m</w:t>
            </w:r>
            <w:r w:rsidRPr="002F1526">
              <w:t>inute whether the subsidised funding of camps or excursions are approved</w:t>
            </w:r>
            <w:r>
              <w:t>;</w:t>
            </w:r>
          </w:p>
          <w:p w14:paraId="657112F2"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m</w:t>
            </w:r>
            <w:r w:rsidRPr="002F1526">
              <w:t>inute the profit and loss statement for trading operations (e.g. canteen and uniform shop)</w:t>
            </w:r>
            <w:r>
              <w:t>;</w:t>
            </w:r>
          </w:p>
          <w:p w14:paraId="3DF0C0B4"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cash handling policy</w:t>
            </w:r>
            <w:r>
              <w:t>;</w:t>
            </w:r>
          </w:p>
          <w:p w14:paraId="581D9DB8"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parent payment policy</w:t>
            </w:r>
            <w:r>
              <w:t>;</w:t>
            </w:r>
          </w:p>
          <w:p w14:paraId="29469DE5"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school electronic funds management policy</w:t>
            </w:r>
            <w:r>
              <w:t>;</w:t>
            </w:r>
          </w:p>
          <w:p w14:paraId="15241025"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school purchasing card policy</w:t>
            </w:r>
            <w:r>
              <w:t>;</w:t>
            </w:r>
          </w:p>
          <w:p w14:paraId="238C1D88"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e</w:t>
            </w:r>
            <w:r w:rsidRPr="002F1526">
              <w:t>ndorse the school purchasing card register (of card holders, card limits, cancellations and expiry dates)</w:t>
            </w:r>
            <w:r>
              <w:t>;</w:t>
            </w:r>
          </w:p>
          <w:p w14:paraId="5155A5D3" w14:textId="77777777" w:rsidR="005B3F60" w:rsidRPr="002F1526"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a</w:t>
            </w:r>
            <w:r w:rsidRPr="002F1526">
              <w:t>pprove the current list of volunteers working in the school and any additions to the register during the year</w:t>
            </w:r>
            <w:r>
              <w:t>;</w:t>
            </w:r>
          </w:p>
          <w:p w14:paraId="5DC76B10" w14:textId="77777777" w:rsidR="005B3F60" w:rsidRDefault="005B3F60" w:rsidP="00396D32">
            <w:pPr>
              <w:pStyle w:val="ListBullet"/>
              <w:cnfStyle w:val="000000000000" w:firstRow="0" w:lastRow="0" w:firstColumn="0" w:lastColumn="0" w:oddVBand="0" w:evenVBand="0" w:oddHBand="0" w:evenHBand="0" w:firstRowFirstColumn="0" w:firstRowLastColumn="0" w:lastRowFirstColumn="0" w:lastRowLastColumn="0"/>
            </w:pPr>
            <w:r>
              <w:t>s</w:t>
            </w:r>
            <w:r w:rsidRPr="002F1526">
              <w:t>et dates for school council meetings (with a minimum of 8).</w:t>
            </w:r>
          </w:p>
          <w:p w14:paraId="466335BB" w14:textId="77777777" w:rsidR="005B3F60" w:rsidRPr="00997EAC" w:rsidRDefault="006F27CF" w:rsidP="00BA7E90">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hyperlink r:id="rId12" w:history="1">
              <w:r w:rsidR="005B3F60">
                <w:rPr>
                  <w:rStyle w:val="Hyperlink"/>
                </w:rPr>
                <w:t>Guide to School Council Finance Motions</w:t>
              </w:r>
            </w:hyperlink>
          </w:p>
          <w:p w14:paraId="67111681" w14:textId="77777777" w:rsidR="005B3F60" w:rsidRPr="002F1526" w:rsidRDefault="005B3F60" w:rsidP="00BA7E90">
            <w:pPr>
              <w:pStyle w:val="ListBullet"/>
              <w:numPr>
                <w:ilvl w:val="0"/>
                <w:numId w:val="0"/>
              </w:numPr>
              <w:ind w:left="360"/>
              <w:cnfStyle w:val="000000000000" w:firstRow="0" w:lastRow="0" w:firstColumn="0" w:lastColumn="0" w:oddVBand="0" w:evenVBand="0" w:oddHBand="0" w:evenHBand="0" w:firstRowFirstColumn="0" w:firstRowLastColumn="0" w:lastRowFirstColumn="0" w:lastRowLastColumn="0"/>
            </w:pPr>
          </w:p>
        </w:tc>
        <w:tc>
          <w:tcPr>
            <w:tcW w:w="827" w:type="dxa"/>
            <w:tcBorders>
              <w:top w:val="single" w:sz="4" w:space="0" w:color="auto"/>
              <w:left w:val="single" w:sz="4" w:space="0" w:color="auto"/>
              <w:bottom w:val="single" w:sz="4" w:space="0" w:color="auto"/>
              <w:right w:val="single" w:sz="4" w:space="0" w:color="auto"/>
            </w:tcBorders>
          </w:tcPr>
          <w:p w14:paraId="120E01B0" w14:textId="77777777"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p>
        </w:tc>
      </w:tr>
      <w:tr w:rsidR="005B3F60" w:rsidRPr="002F1526" w14:paraId="05116D30" w14:textId="3E638924" w:rsidTr="00C7529B">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4278A3B0" w14:textId="77777777" w:rsidR="005B3F60" w:rsidRPr="002F1526" w:rsidRDefault="005B3F60" w:rsidP="00396D32">
            <w:pPr>
              <w:rPr>
                <w:b w:val="0"/>
              </w:rPr>
            </w:pPr>
            <w:r w:rsidRPr="002F1526">
              <w:rPr>
                <w:b w:val="0"/>
              </w:rPr>
              <w:t>2.2.1.5</w:t>
            </w:r>
          </w:p>
        </w:tc>
        <w:tc>
          <w:tcPr>
            <w:tcW w:w="6946" w:type="dxa"/>
            <w:tcBorders>
              <w:top w:val="single" w:sz="4" w:space="0" w:color="auto"/>
              <w:bottom w:val="single" w:sz="4" w:space="0" w:color="auto"/>
            </w:tcBorders>
            <w:shd w:val="clear" w:color="auto" w:fill="auto"/>
          </w:tcPr>
          <w:p w14:paraId="292C78CC" w14:textId="77777777" w:rsidR="005B3F60" w:rsidRDefault="005B3F60" w:rsidP="00396D32">
            <w:pPr>
              <w:cnfStyle w:val="000000100000" w:firstRow="0" w:lastRow="0" w:firstColumn="0" w:lastColumn="0" w:oddVBand="0" w:evenVBand="0" w:oddHBand="1" w:evenHBand="0" w:firstRowFirstColumn="0" w:firstRowLastColumn="0" w:lastRowFirstColumn="0" w:lastRowLastColumn="0"/>
            </w:pPr>
            <w:r w:rsidRPr="002F1526">
              <w:t xml:space="preserve">School councils </w:t>
            </w:r>
            <w:r>
              <w:t xml:space="preserve">in Victoria </w:t>
            </w:r>
            <w:r w:rsidRPr="002F1526">
              <w:t xml:space="preserve">are public entities as defined by the </w:t>
            </w:r>
            <w:r w:rsidRPr="00AC57C5">
              <w:rPr>
                <w:i/>
              </w:rPr>
              <w:t>Public Administration Act 2004</w:t>
            </w:r>
            <w:r w:rsidRPr="002F1526">
              <w:t>. School councillors must abide by the Directors’ Code of Conduct</w:t>
            </w:r>
            <w:r>
              <w:t>,</w:t>
            </w:r>
            <w:r w:rsidRPr="002F1526">
              <w:t xml:space="preserve"> issued by the Public Sector Standards Commissioner.</w:t>
            </w:r>
          </w:p>
          <w:p w14:paraId="2A22E621" w14:textId="4F2C4D1D" w:rsidR="006A3A73" w:rsidRDefault="006A3A73" w:rsidP="00396D32">
            <w:pPr>
              <w:cnfStyle w:val="000000100000" w:firstRow="0" w:lastRow="0" w:firstColumn="0" w:lastColumn="0" w:oddVBand="0" w:evenVBand="0" w:oddHBand="1" w:evenHBand="0" w:firstRowFirstColumn="0" w:firstRowLastColumn="0" w:lastRowFirstColumn="0" w:lastRowLastColumn="0"/>
            </w:pPr>
          </w:p>
          <w:p w14:paraId="09E2E1BA" w14:textId="77777777" w:rsidR="006A3A73" w:rsidRPr="006A3A73" w:rsidRDefault="006A3A73" w:rsidP="006A3A73">
            <w:pPr>
              <w:cnfStyle w:val="000000100000" w:firstRow="0" w:lastRow="0" w:firstColumn="0" w:lastColumn="0" w:oddVBand="0" w:evenVBand="0" w:oddHBand="1" w:evenHBand="0" w:firstRowFirstColumn="0" w:firstRowLastColumn="0" w:lastRowFirstColumn="0" w:lastRowLastColumn="0"/>
            </w:pPr>
          </w:p>
          <w:p w14:paraId="71974273" w14:textId="4161EE69" w:rsidR="005B3F60" w:rsidRPr="006A3A73" w:rsidRDefault="006A3A73" w:rsidP="00BA7E90">
            <w:pPr>
              <w:tabs>
                <w:tab w:val="left" w:pos="1878"/>
              </w:tabs>
              <w:cnfStyle w:val="000000100000" w:firstRow="0" w:lastRow="0" w:firstColumn="0" w:lastColumn="0" w:oddVBand="0" w:evenVBand="0" w:oddHBand="1" w:evenHBand="0" w:firstRowFirstColumn="0" w:firstRowLastColumn="0" w:lastRowFirstColumn="0" w:lastRowLastColumn="0"/>
            </w:pPr>
            <w:r>
              <w:tab/>
            </w:r>
          </w:p>
        </w:tc>
        <w:tc>
          <w:tcPr>
            <w:tcW w:w="827" w:type="dxa"/>
            <w:tcBorders>
              <w:top w:val="single" w:sz="4" w:space="0" w:color="auto"/>
              <w:bottom w:val="single" w:sz="4" w:space="0" w:color="auto"/>
              <w:right w:val="single" w:sz="4" w:space="0" w:color="auto"/>
            </w:tcBorders>
          </w:tcPr>
          <w:p w14:paraId="0B90F981" w14:textId="77777777" w:rsidR="005B3F60" w:rsidRPr="002F1526" w:rsidRDefault="005B3F60" w:rsidP="00396D32">
            <w:pPr>
              <w:cnfStyle w:val="000000100000" w:firstRow="0" w:lastRow="0" w:firstColumn="0" w:lastColumn="0" w:oddVBand="0" w:evenVBand="0" w:oddHBand="1" w:evenHBand="0" w:firstRowFirstColumn="0" w:firstRowLastColumn="0" w:lastRowFirstColumn="0" w:lastRowLastColumn="0"/>
            </w:pPr>
          </w:p>
        </w:tc>
      </w:tr>
      <w:tr w:rsidR="005B3F60" w:rsidRPr="002F1526" w14:paraId="13701D81" w14:textId="53C09205" w:rsidTr="00BA7E90">
        <w:trPr>
          <w:trHeight w:hRule="exact" w:val="737"/>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089676A6" w14:textId="77777777" w:rsidR="005B3F60" w:rsidRPr="002F1526" w:rsidRDefault="005B3F60" w:rsidP="00396D32">
            <w:pPr>
              <w:rPr>
                <w:b w:val="0"/>
              </w:rPr>
            </w:pPr>
            <w:r w:rsidRPr="002F1526">
              <w:rPr>
                <w:b w:val="0"/>
              </w:rPr>
              <w:lastRenderedPageBreak/>
              <w:t>2.2.1.6</w:t>
            </w:r>
          </w:p>
        </w:tc>
        <w:tc>
          <w:tcPr>
            <w:tcW w:w="6946" w:type="dxa"/>
            <w:tcBorders>
              <w:top w:val="single" w:sz="4" w:space="0" w:color="auto"/>
              <w:bottom w:val="single" w:sz="4" w:space="0" w:color="auto"/>
            </w:tcBorders>
            <w:shd w:val="clear" w:color="auto" w:fill="auto"/>
          </w:tcPr>
          <w:p w14:paraId="0F52783A" w14:textId="05473D09"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r w:rsidRPr="002F1526">
              <w:t>Obtain the permission of the regional director if they wish to purchase a motor vehicle.</w:t>
            </w:r>
          </w:p>
        </w:tc>
        <w:tc>
          <w:tcPr>
            <w:tcW w:w="827" w:type="dxa"/>
            <w:tcBorders>
              <w:top w:val="single" w:sz="4" w:space="0" w:color="auto"/>
              <w:bottom w:val="single" w:sz="4" w:space="0" w:color="auto"/>
              <w:right w:val="single" w:sz="4" w:space="0" w:color="auto"/>
            </w:tcBorders>
          </w:tcPr>
          <w:p w14:paraId="1DAEA096" w14:textId="77777777" w:rsidR="005B3F60" w:rsidRPr="002F1526" w:rsidRDefault="005B3F60" w:rsidP="00396D32">
            <w:pPr>
              <w:cnfStyle w:val="000000000000" w:firstRow="0" w:lastRow="0" w:firstColumn="0" w:lastColumn="0" w:oddVBand="0" w:evenVBand="0" w:oddHBand="0" w:evenHBand="0" w:firstRowFirstColumn="0" w:firstRowLastColumn="0" w:lastRowFirstColumn="0" w:lastRowLastColumn="0"/>
            </w:pPr>
          </w:p>
        </w:tc>
      </w:tr>
      <w:tr w:rsidR="00EF5B91" w:rsidRPr="002F1526" w14:paraId="6F552B84" w14:textId="77777777" w:rsidTr="00BA7E90">
        <w:trPr>
          <w:cnfStyle w:val="000000100000" w:firstRow="0" w:lastRow="0" w:firstColumn="0" w:lastColumn="0" w:oddVBand="0" w:evenVBand="0" w:oddHBand="1" w:evenHBand="0" w:firstRowFirstColumn="0" w:firstRowLastColumn="0" w:lastRowFirstColumn="0" w:lastRowLastColumn="0"/>
          <w:trHeight w:hRule="exact" w:val="737"/>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tcBorders>
            <w:shd w:val="clear" w:color="auto" w:fill="FFFFFF" w:themeFill="background1"/>
          </w:tcPr>
          <w:p w14:paraId="6731CBF1" w14:textId="0B360607" w:rsidR="00EF5B91" w:rsidRPr="00EF5B91" w:rsidRDefault="00EF5B91" w:rsidP="00396D32">
            <w:pPr>
              <w:rPr>
                <w:b w:val="0"/>
                <w:bCs w:val="0"/>
              </w:rPr>
            </w:pPr>
            <w:r w:rsidRPr="00EF5B91">
              <w:rPr>
                <w:b w:val="0"/>
                <w:bCs w:val="0"/>
              </w:rPr>
              <w:t>2.2.1.7</w:t>
            </w:r>
          </w:p>
        </w:tc>
        <w:tc>
          <w:tcPr>
            <w:tcW w:w="6946" w:type="dxa"/>
            <w:tcBorders>
              <w:top w:val="single" w:sz="4" w:space="0" w:color="auto"/>
              <w:bottom w:val="single" w:sz="4" w:space="0" w:color="auto"/>
            </w:tcBorders>
            <w:shd w:val="clear" w:color="auto" w:fill="auto"/>
          </w:tcPr>
          <w:p w14:paraId="7C69C6CC" w14:textId="180FFDB8" w:rsidR="00EF5B91" w:rsidRPr="00EF5B91" w:rsidRDefault="00EF5B91" w:rsidP="00396D32">
            <w:pPr>
              <w:cnfStyle w:val="000000100000" w:firstRow="0" w:lastRow="0" w:firstColumn="0" w:lastColumn="0" w:oddVBand="0" w:evenVBand="0" w:oddHBand="1" w:evenHBand="0" w:firstRowFirstColumn="0" w:firstRowLastColumn="0" w:lastRowFirstColumn="0" w:lastRowLastColumn="0"/>
            </w:pPr>
            <w:r>
              <w:t>Obtain the consent of the executive director, Legal before commencing any legal proceedings.</w:t>
            </w:r>
          </w:p>
        </w:tc>
        <w:tc>
          <w:tcPr>
            <w:tcW w:w="827" w:type="dxa"/>
            <w:tcBorders>
              <w:top w:val="single" w:sz="4" w:space="0" w:color="auto"/>
              <w:bottom w:val="single" w:sz="4" w:space="0" w:color="auto"/>
              <w:right w:val="single" w:sz="4" w:space="0" w:color="auto"/>
            </w:tcBorders>
          </w:tcPr>
          <w:p w14:paraId="00FC6FAF" w14:textId="77777777" w:rsidR="00EF5B91" w:rsidRPr="002F1526" w:rsidRDefault="00EF5B91" w:rsidP="00396D32">
            <w:pPr>
              <w:cnfStyle w:val="000000100000" w:firstRow="0" w:lastRow="0" w:firstColumn="0" w:lastColumn="0" w:oddVBand="0" w:evenVBand="0" w:oddHBand="1" w:evenHBand="0" w:firstRowFirstColumn="0" w:firstRowLastColumn="0" w:lastRowFirstColumn="0" w:lastRowLastColumn="0"/>
            </w:pPr>
          </w:p>
        </w:tc>
      </w:tr>
      <w:bookmarkEnd w:id="0"/>
      <w:bookmarkEnd w:id="1"/>
      <w:bookmarkEnd w:id="2"/>
    </w:tbl>
    <w:p w14:paraId="4F28A5F2" w14:textId="40E28F2C" w:rsidR="005B3F60" w:rsidRDefault="005B3F60"/>
    <w:p w14:paraId="657304B6" w14:textId="77777777" w:rsidR="00D249E0" w:rsidRPr="00245EA3" w:rsidRDefault="00D249E0" w:rsidP="00BA7E90">
      <w:r w:rsidRPr="00BA7E90">
        <w:rPr>
          <w:b/>
        </w:rPr>
        <w:t>2</w:t>
      </w:r>
      <w:r w:rsidRPr="00BA7E90">
        <w:rPr>
          <w:b/>
          <w:sz w:val="24"/>
          <w:szCs w:val="24"/>
        </w:rPr>
        <w:t>.2</w:t>
      </w:r>
      <w:r w:rsidR="00C53D02" w:rsidRPr="00BA7E90">
        <w:rPr>
          <w:b/>
          <w:sz w:val="24"/>
          <w:szCs w:val="24"/>
        </w:rPr>
        <w:t>.2</w:t>
      </w:r>
      <w:r w:rsidRPr="00BA7E90">
        <w:rPr>
          <w:b/>
          <w:sz w:val="24"/>
          <w:szCs w:val="24"/>
        </w:rPr>
        <w:t xml:space="preserve"> </w:t>
      </w:r>
      <w:r w:rsidR="0038557A" w:rsidRPr="00BA7E90">
        <w:rPr>
          <w:b/>
          <w:sz w:val="24"/>
          <w:szCs w:val="24"/>
        </w:rPr>
        <w:tab/>
      </w:r>
      <w:r w:rsidRPr="00BA7E90">
        <w:rPr>
          <w:b/>
          <w:sz w:val="24"/>
          <w:szCs w:val="24"/>
        </w:rPr>
        <w:t>Prohibited policy (</w:t>
      </w:r>
      <w:r w:rsidR="00842DF4" w:rsidRPr="00BA7E90">
        <w:rPr>
          <w:b/>
          <w:sz w:val="24"/>
          <w:szCs w:val="24"/>
        </w:rPr>
        <w:t>M</w:t>
      </w:r>
      <w:r w:rsidRPr="00BA7E90">
        <w:rPr>
          <w:b/>
          <w:sz w:val="24"/>
          <w:szCs w:val="24"/>
        </w:rPr>
        <w:t>ust not</w:t>
      </w:r>
      <w:r w:rsidR="00775D49" w:rsidRPr="00BA7E90">
        <w:rPr>
          <w:b/>
          <w:sz w:val="24"/>
          <w:szCs w:val="24"/>
        </w:rPr>
        <w:t xml:space="preserve"> do</w:t>
      </w:r>
      <w:r w:rsidRPr="00BA7E90">
        <w:rPr>
          <w:b/>
          <w:sz w:val="24"/>
          <w:szCs w:val="24"/>
        </w:rPr>
        <w:t>)</w:t>
      </w:r>
      <w:r w:rsidR="001C6C76" w:rsidRPr="00BA7E90">
        <w:rPr>
          <w:b/>
          <w:sz w:val="24"/>
          <w:szCs w:val="24"/>
        </w:rPr>
        <w:t>:</w:t>
      </w:r>
    </w:p>
    <w:tbl>
      <w:tblPr>
        <w:tblStyle w:val="LightList-Accent3"/>
        <w:tblW w:w="899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descibes the policy number and mandatory policy information"/>
      </w:tblPr>
      <w:tblGrid>
        <w:gridCol w:w="1214"/>
        <w:gridCol w:w="6946"/>
        <w:gridCol w:w="837"/>
      </w:tblGrid>
      <w:tr w:rsidR="00BA7E90" w:rsidRPr="00000DA3" w14:paraId="34D3194E" w14:textId="77777777" w:rsidTr="00000DA3">
        <w:trPr>
          <w:cnfStyle w:val="100000000000" w:firstRow="1" w:lastRow="0" w:firstColumn="0" w:lastColumn="0" w:oddVBand="0" w:evenVBand="0" w:oddHBand="0" w:evenHBand="0" w:firstRowFirstColumn="0" w:firstRowLastColumn="0" w:lastRowFirstColumn="0" w:lastRowLastColumn="0"/>
          <w:trHeight w:val="682"/>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right w:val="single" w:sz="4" w:space="0" w:color="auto"/>
            </w:tcBorders>
            <w:shd w:val="clear" w:color="auto" w:fill="auto"/>
          </w:tcPr>
          <w:p w14:paraId="6F6998EF" w14:textId="34FC4C9B" w:rsidR="006A3A73" w:rsidRPr="00000DA3" w:rsidRDefault="006A3A73" w:rsidP="00337599">
            <w:pPr>
              <w:rPr>
                <w:color w:val="auto"/>
                <w:sz w:val="20"/>
                <w:szCs w:val="20"/>
              </w:rPr>
            </w:pPr>
            <w:r w:rsidRPr="00000DA3">
              <w:rPr>
                <w:color w:val="auto"/>
                <w:sz w:val="20"/>
                <w:szCs w:val="20"/>
              </w:rPr>
              <w:t>Sequence Number</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411D06EE" w14:textId="3FF02271" w:rsidR="006A3A73" w:rsidRPr="00000DA3" w:rsidRDefault="006A3A73" w:rsidP="00337599">
            <w:pPr>
              <w:cnfStyle w:val="100000000000" w:firstRow="1" w:lastRow="0" w:firstColumn="0" w:lastColumn="0" w:oddVBand="0" w:evenVBand="0" w:oddHBand="0" w:evenHBand="0" w:firstRowFirstColumn="0" w:firstRowLastColumn="0" w:lastRowFirstColumn="0" w:lastRowLastColumn="0"/>
              <w:rPr>
                <w:color w:val="auto"/>
              </w:rPr>
            </w:pPr>
            <w:r w:rsidRPr="00000DA3">
              <w:rPr>
                <w:color w:val="auto"/>
              </w:rPr>
              <w:t>Information</w:t>
            </w:r>
          </w:p>
        </w:tc>
        <w:tc>
          <w:tcPr>
            <w:tcW w:w="837" w:type="dxa"/>
            <w:tcBorders>
              <w:top w:val="nil"/>
              <w:left w:val="single" w:sz="4" w:space="0" w:color="auto"/>
              <w:bottom w:val="single" w:sz="4" w:space="0" w:color="auto"/>
              <w:right w:val="nil"/>
            </w:tcBorders>
            <w:shd w:val="clear" w:color="auto" w:fill="auto"/>
          </w:tcPr>
          <w:p w14:paraId="119FA6EA" w14:textId="77777777" w:rsidR="006A3A73" w:rsidRPr="00000DA3" w:rsidRDefault="006A3A73" w:rsidP="00337599">
            <w:pPr>
              <w:cnfStyle w:val="100000000000" w:firstRow="1" w:lastRow="0" w:firstColumn="0" w:lastColumn="0" w:oddVBand="0" w:evenVBand="0" w:oddHBand="0" w:evenHBand="0" w:firstRowFirstColumn="0" w:firstRowLastColumn="0" w:lastRowFirstColumn="0" w:lastRowLastColumn="0"/>
              <w:rPr>
                <w:color w:val="auto"/>
              </w:rPr>
            </w:pPr>
          </w:p>
        </w:tc>
      </w:tr>
      <w:tr w:rsidR="005B3F60" w:rsidRPr="00A91695" w14:paraId="163DBDE2" w14:textId="334C7BB7" w:rsidTr="00BA7E90">
        <w:trPr>
          <w:cnfStyle w:val="100000000000" w:firstRow="1" w:lastRow="0" w:firstColumn="0" w:lastColumn="0" w:oddVBand="0" w:evenVBand="0" w:oddHBand="0" w:evenHBand="0" w:firstRowFirstColumn="0" w:firstRowLastColumn="0" w:lastRowFirstColumn="0" w:lastRowLastColumn="0"/>
          <w:trHeight w:val="5401"/>
          <w:tblHeader/>
        </w:trPr>
        <w:tc>
          <w:tcPr>
            <w:cnfStyle w:val="001000000000" w:firstRow="0" w:lastRow="0" w:firstColumn="1" w:lastColumn="0" w:oddVBand="0" w:evenVBand="0" w:oddHBand="0" w:evenHBand="0" w:firstRowFirstColumn="0" w:firstRowLastColumn="0" w:lastRowFirstColumn="0" w:lastRowLastColumn="0"/>
            <w:tcW w:w="1214" w:type="dxa"/>
            <w:tcBorders>
              <w:top w:val="single" w:sz="4" w:space="0" w:color="auto"/>
              <w:left w:val="single" w:sz="4" w:space="0" w:color="auto"/>
              <w:bottom w:val="single" w:sz="4" w:space="0" w:color="auto"/>
              <w:right w:val="single" w:sz="4" w:space="0" w:color="auto"/>
            </w:tcBorders>
            <w:shd w:val="clear" w:color="auto" w:fill="auto"/>
          </w:tcPr>
          <w:p w14:paraId="0888A51E" w14:textId="2D52EB17" w:rsidR="005B3F60" w:rsidRPr="00000DA3" w:rsidRDefault="006A3A73" w:rsidP="00337599">
            <w:pPr>
              <w:rPr>
                <w:b w:val="0"/>
                <w:color w:val="auto"/>
              </w:rPr>
            </w:pPr>
            <w:r w:rsidRPr="00000DA3">
              <w:rPr>
                <w:b w:val="0"/>
                <w:color w:val="auto"/>
              </w:rPr>
              <w:t>2.2.2.1</w:t>
            </w:r>
          </w:p>
        </w:tc>
        <w:tc>
          <w:tcPr>
            <w:tcW w:w="6946" w:type="dxa"/>
            <w:tcBorders>
              <w:top w:val="single" w:sz="4" w:space="0" w:color="auto"/>
              <w:left w:val="single" w:sz="4" w:space="0" w:color="auto"/>
              <w:bottom w:val="single" w:sz="4" w:space="0" w:color="auto"/>
              <w:right w:val="single" w:sz="4" w:space="0" w:color="auto"/>
            </w:tcBorders>
            <w:shd w:val="clear" w:color="auto" w:fill="auto"/>
          </w:tcPr>
          <w:p w14:paraId="7D33320F" w14:textId="77777777" w:rsidR="005B3F60" w:rsidRPr="00000DA3" w:rsidRDefault="005B3F60" w:rsidP="00337599">
            <w:pPr>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A school council does not have the power to do any of the following:</w:t>
            </w:r>
          </w:p>
          <w:p w14:paraId="30145233"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employ a teacher with no fixed date for the termination of that employment;</w:t>
            </w:r>
          </w:p>
          <w:p w14:paraId="16A245F9"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purchase or acquire for consideration any land or buildings unless authorised by or under the Act, the regulations or a Ministerial Order;</w:t>
            </w:r>
          </w:p>
          <w:p w14:paraId="6A6313F5"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grant any interest in land, including school lands or buildings;</w:t>
            </w:r>
          </w:p>
          <w:p w14:paraId="7601882D"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enter into hire purchase agreements;</w:t>
            </w:r>
          </w:p>
          <w:p w14:paraId="33D20EF3"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obtain loan or credit facilities;</w:t>
            </w:r>
          </w:p>
          <w:p w14:paraId="1C9449A2"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form or become a member of a corporation;</w:t>
            </w:r>
          </w:p>
          <w:p w14:paraId="7FD99F05"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provide for any matter or thing outside of Victoria unless it is related to an excursion by students from a school in relation to which the council is constituted or the professional development of staff of that school;</w:t>
            </w:r>
          </w:p>
          <w:p w14:paraId="5AB6747B" w14:textId="77777777" w:rsidR="005B3F60" w:rsidRPr="00000DA3" w:rsidRDefault="005B3F60" w:rsidP="00337599">
            <w:pPr>
              <w:pStyle w:val="ListBullet"/>
              <w:cnfStyle w:val="100000000000" w:firstRow="1" w:lastRow="0" w:firstColumn="0" w:lastColumn="0" w:oddVBand="0" w:evenVBand="0" w:oddHBand="0" w:evenHBand="0" w:firstRowFirstColumn="0" w:firstRowLastColumn="0" w:lastRowFirstColumn="0" w:lastRowLastColumn="0"/>
              <w:rPr>
                <w:b w:val="0"/>
                <w:color w:val="auto"/>
              </w:rPr>
            </w:pPr>
            <w:r w:rsidRPr="00000DA3">
              <w:rPr>
                <w:b w:val="0"/>
                <w:color w:val="auto"/>
              </w:rPr>
              <w:t>purchase a boat or a plane.</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32EA7F" w14:textId="77777777" w:rsidR="005B3F60" w:rsidRPr="005B3F60" w:rsidRDefault="005B3F60" w:rsidP="00337599">
            <w:pPr>
              <w:cnfStyle w:val="100000000000" w:firstRow="1" w:lastRow="0" w:firstColumn="0" w:lastColumn="0" w:oddVBand="0" w:evenVBand="0" w:oddHBand="0" w:evenHBand="0" w:firstRowFirstColumn="0" w:firstRowLastColumn="0" w:lastRowFirstColumn="0" w:lastRowLastColumn="0"/>
            </w:pPr>
          </w:p>
        </w:tc>
      </w:tr>
    </w:tbl>
    <w:p w14:paraId="59AA5540" w14:textId="77777777" w:rsidR="00D249E0" w:rsidRPr="00A91695" w:rsidRDefault="00D249E0" w:rsidP="00D049D0"/>
    <w:p w14:paraId="76956365" w14:textId="77777777" w:rsidR="0051778F" w:rsidRPr="00245EA3" w:rsidRDefault="005A3E35" w:rsidP="00245EA3">
      <w:pPr>
        <w:pStyle w:val="Heading2"/>
      </w:pPr>
      <w:r w:rsidRPr="00245EA3">
        <w:t>2</w:t>
      </w:r>
      <w:r w:rsidR="0038557A" w:rsidRPr="00245EA3">
        <w:t>.3</w:t>
      </w:r>
      <w:r w:rsidR="0038557A" w:rsidRPr="00245EA3">
        <w:tab/>
        <w:t>T</w:t>
      </w:r>
      <w:r w:rsidRPr="00245EA3">
        <w:t>he principal</w:t>
      </w:r>
    </w:p>
    <w:p w14:paraId="5C131027" w14:textId="77777777" w:rsidR="006979C1" w:rsidRPr="0008210B" w:rsidRDefault="006979C1" w:rsidP="0008210B">
      <w:r w:rsidRPr="0008210B">
        <w:t>The principal is the accountable officer of the school responsible to the Secretary (through the regional director) for financial accounting and reporting, effectiveness of audit and effective use of resources. They are the executive officer of school council and are responsible for implementing school council decisions.</w:t>
      </w:r>
    </w:p>
    <w:p w14:paraId="625F88C0" w14:textId="77777777" w:rsidR="0051778F" w:rsidRPr="00245EA3" w:rsidRDefault="00777A70" w:rsidP="00245EA3">
      <w:pPr>
        <w:pStyle w:val="Heading3"/>
      </w:pPr>
      <w:r w:rsidRPr="00245EA3">
        <w:t>2</w:t>
      </w:r>
      <w:r w:rsidR="0038557A" w:rsidRPr="00245EA3">
        <w:t>.3.1</w:t>
      </w:r>
      <w:r w:rsidR="0038557A" w:rsidRPr="00245EA3">
        <w:tab/>
      </w:r>
      <w:r w:rsidR="0051778F" w:rsidRPr="00245EA3">
        <w:t>Mandatory policy (</w:t>
      </w:r>
      <w:r w:rsidR="00021CD6">
        <w:t>Must do</w:t>
      </w:r>
      <w:r w:rsidR="0051778F" w:rsidRPr="00245EA3">
        <w:t>)</w:t>
      </w:r>
      <w:r w:rsidR="001C6C76">
        <w:t>:</w:t>
      </w:r>
    </w:p>
    <w:tbl>
      <w:tblPr>
        <w:tblStyle w:val="LightList-Accent3"/>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has policy sequence numbers and mandatory policy instructions"/>
      </w:tblPr>
      <w:tblGrid>
        <w:gridCol w:w="1219"/>
        <w:gridCol w:w="6946"/>
        <w:gridCol w:w="837"/>
      </w:tblGrid>
      <w:tr w:rsidR="005B3F60" w:rsidRPr="005B3F60" w14:paraId="3C02A2C0" w14:textId="09E67460" w:rsidTr="00000DA3">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22DCB1F7" w14:textId="77777777" w:rsidR="005B3F60" w:rsidRPr="00000DA3" w:rsidRDefault="005B3F60">
            <w:pPr>
              <w:rPr>
                <w:color w:val="auto"/>
                <w:sz w:val="18"/>
              </w:rPr>
            </w:pPr>
            <w:r w:rsidRPr="00000DA3">
              <w:rPr>
                <w:color w:val="auto"/>
                <w:sz w:val="18"/>
              </w:rPr>
              <w:lastRenderedPageBreak/>
              <w:t>Sequence Number</w:t>
            </w:r>
          </w:p>
        </w:tc>
        <w:tc>
          <w:tcPr>
            <w:tcW w:w="6946" w:type="dxa"/>
            <w:shd w:val="clear" w:color="auto" w:fill="auto"/>
          </w:tcPr>
          <w:p w14:paraId="07A40FE6" w14:textId="77777777" w:rsidR="005B3F60" w:rsidRPr="00000DA3" w:rsidRDefault="005B3F60">
            <w:pPr>
              <w:cnfStyle w:val="100000000000" w:firstRow="1" w:lastRow="0" w:firstColumn="0" w:lastColumn="0" w:oddVBand="0" w:evenVBand="0" w:oddHBand="0" w:evenHBand="0" w:firstRowFirstColumn="0" w:firstRowLastColumn="0" w:lastRowFirstColumn="0" w:lastRowLastColumn="0"/>
              <w:rPr>
                <w:color w:val="auto"/>
              </w:rPr>
            </w:pPr>
            <w:r w:rsidRPr="00000DA3">
              <w:rPr>
                <w:color w:val="auto"/>
              </w:rPr>
              <w:t>Information</w:t>
            </w:r>
          </w:p>
        </w:tc>
        <w:tc>
          <w:tcPr>
            <w:tcW w:w="837" w:type="dxa"/>
            <w:tcBorders>
              <w:top w:val="nil"/>
              <w:right w:val="nil"/>
            </w:tcBorders>
            <w:shd w:val="clear" w:color="auto" w:fill="auto"/>
          </w:tcPr>
          <w:p w14:paraId="690B4909" w14:textId="77777777" w:rsidR="005B3F60" w:rsidRPr="005B3F60" w:rsidRDefault="005B3F60">
            <w:pPr>
              <w:cnfStyle w:val="100000000000" w:firstRow="1" w:lastRow="0" w:firstColumn="0" w:lastColumn="0" w:oddVBand="0" w:evenVBand="0" w:oddHBand="0" w:evenHBand="0" w:firstRowFirstColumn="0" w:firstRowLastColumn="0" w:lastRowFirstColumn="0" w:lastRowLastColumn="0"/>
            </w:pPr>
          </w:p>
        </w:tc>
      </w:tr>
      <w:tr w:rsidR="005B3F60" w:rsidRPr="00C61E2F" w14:paraId="6328017C" w14:textId="70FDC704" w:rsidTr="00BA7E90">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tcBorders>
            <w:shd w:val="clear" w:color="auto" w:fill="auto"/>
          </w:tcPr>
          <w:p w14:paraId="66904E6F" w14:textId="7FFE1CCD" w:rsidR="005B3F60" w:rsidRPr="00C61E2F" w:rsidRDefault="005B3F60">
            <w:pPr>
              <w:rPr>
                <w:b w:val="0"/>
              </w:rPr>
            </w:pPr>
            <w:r w:rsidRPr="00C61E2F">
              <w:rPr>
                <w:b w:val="0"/>
              </w:rPr>
              <w:t>2.3.1.</w:t>
            </w:r>
            <w:r w:rsidR="00701EBD">
              <w:rPr>
                <w:b w:val="0"/>
              </w:rPr>
              <w:t>1</w:t>
            </w:r>
          </w:p>
        </w:tc>
        <w:tc>
          <w:tcPr>
            <w:tcW w:w="6946" w:type="dxa"/>
            <w:tcBorders>
              <w:top w:val="single" w:sz="4" w:space="0" w:color="auto"/>
              <w:bottom w:val="single" w:sz="4" w:space="0" w:color="auto"/>
            </w:tcBorders>
            <w:shd w:val="clear" w:color="auto" w:fill="auto"/>
          </w:tcPr>
          <w:p w14:paraId="491DE857" w14:textId="77777777" w:rsidR="005B3F60" w:rsidRPr="00C61E2F" w:rsidRDefault="005B3F60">
            <w:pPr>
              <w:cnfStyle w:val="000000100000" w:firstRow="0" w:lastRow="0" w:firstColumn="0" w:lastColumn="0" w:oddVBand="0" w:evenVBand="0" w:oddHBand="1" w:evenHBand="0" w:firstRowFirstColumn="0" w:firstRowLastColumn="0" w:lastRowFirstColumn="0" w:lastRowLastColumn="0"/>
            </w:pPr>
            <w:r w:rsidRPr="00C61E2F">
              <w:t>Ensure that information about the school’s financial position, including the S</w:t>
            </w:r>
            <w:r>
              <w:t>tudent Resource Package (SRP)</w:t>
            </w:r>
            <w:r w:rsidRPr="00C61E2F">
              <w:t xml:space="preserve"> position, </w:t>
            </w:r>
            <w:r>
              <w:t xml:space="preserve">is </w:t>
            </w:r>
            <w:r w:rsidRPr="00C61E2F">
              <w:t>made available to school council and its committees.</w:t>
            </w:r>
          </w:p>
        </w:tc>
        <w:tc>
          <w:tcPr>
            <w:tcW w:w="837" w:type="dxa"/>
            <w:tcBorders>
              <w:top w:val="single" w:sz="4" w:space="0" w:color="auto"/>
              <w:bottom w:val="single" w:sz="4" w:space="0" w:color="auto"/>
              <w:right w:val="single" w:sz="4" w:space="0" w:color="auto"/>
            </w:tcBorders>
          </w:tcPr>
          <w:p w14:paraId="52C8E21B" w14:textId="77777777" w:rsidR="005B3F60" w:rsidRPr="00C61E2F" w:rsidRDefault="005B3F60">
            <w:pPr>
              <w:cnfStyle w:val="000000100000" w:firstRow="0" w:lastRow="0" w:firstColumn="0" w:lastColumn="0" w:oddVBand="0" w:evenVBand="0" w:oddHBand="1" w:evenHBand="0" w:firstRowFirstColumn="0" w:firstRowLastColumn="0" w:lastRowFirstColumn="0" w:lastRowLastColumn="0"/>
            </w:pPr>
          </w:p>
        </w:tc>
      </w:tr>
      <w:tr w:rsidR="005B3F60" w:rsidRPr="00C61E2F" w14:paraId="024EDC12" w14:textId="7F97172C" w:rsidTr="00BA7E90">
        <w:trPr>
          <w:trHeight w:val="567"/>
        </w:trPr>
        <w:tc>
          <w:tcPr>
            <w:cnfStyle w:val="001000000000" w:firstRow="0" w:lastRow="0" w:firstColumn="1" w:lastColumn="0" w:oddVBand="0" w:evenVBand="0" w:oddHBand="0" w:evenHBand="0" w:firstRowFirstColumn="0" w:firstRowLastColumn="0" w:lastRowFirstColumn="0" w:lastRowLastColumn="0"/>
            <w:tcW w:w="1219" w:type="dxa"/>
            <w:shd w:val="clear" w:color="auto" w:fill="auto"/>
          </w:tcPr>
          <w:p w14:paraId="10CDE271" w14:textId="5F4E5100" w:rsidR="005B3F60" w:rsidRPr="00C61E2F" w:rsidRDefault="005B3F60">
            <w:pPr>
              <w:rPr>
                <w:b w:val="0"/>
              </w:rPr>
            </w:pPr>
            <w:r w:rsidRPr="00C61E2F">
              <w:rPr>
                <w:b w:val="0"/>
              </w:rPr>
              <w:t>2.3.1.</w:t>
            </w:r>
            <w:r w:rsidR="00701EBD">
              <w:rPr>
                <w:b w:val="0"/>
              </w:rPr>
              <w:t>2</w:t>
            </w:r>
          </w:p>
        </w:tc>
        <w:tc>
          <w:tcPr>
            <w:tcW w:w="6946" w:type="dxa"/>
            <w:shd w:val="clear" w:color="auto" w:fill="auto"/>
          </w:tcPr>
          <w:p w14:paraId="4574CE36" w14:textId="77777777" w:rsidR="005B3F60" w:rsidRPr="00C61E2F" w:rsidRDefault="005B3F60">
            <w:pPr>
              <w:cnfStyle w:val="000000000000" w:firstRow="0" w:lastRow="0" w:firstColumn="0" w:lastColumn="0" w:oddVBand="0" w:evenVBand="0" w:oddHBand="0" w:evenHBand="0" w:firstRowFirstColumn="0" w:firstRowLastColumn="0" w:lastRowFirstColumn="0" w:lastRowLastColumn="0"/>
            </w:pPr>
            <w:r w:rsidRPr="00C61E2F">
              <w:t>The principal must make available for inspection by any person interested in the work of the school, a copy of the financial statements</w:t>
            </w:r>
            <w:r>
              <w:t xml:space="preserve"> (balance sheet and operating statement)</w:t>
            </w:r>
            <w:r w:rsidRPr="00C61E2F">
              <w:t xml:space="preserve"> of the school council certified by the principal and the school council president for the most recent year ending on 31 December.</w:t>
            </w:r>
          </w:p>
        </w:tc>
        <w:tc>
          <w:tcPr>
            <w:tcW w:w="837" w:type="dxa"/>
          </w:tcPr>
          <w:p w14:paraId="6260EC5E" w14:textId="77777777" w:rsidR="005B3F60" w:rsidRPr="00C61E2F" w:rsidRDefault="005B3F60">
            <w:pPr>
              <w:cnfStyle w:val="000000000000" w:firstRow="0" w:lastRow="0" w:firstColumn="0" w:lastColumn="0" w:oddVBand="0" w:evenVBand="0" w:oddHBand="0" w:evenHBand="0" w:firstRowFirstColumn="0" w:firstRowLastColumn="0" w:lastRowFirstColumn="0" w:lastRowLastColumn="0"/>
            </w:pPr>
          </w:p>
        </w:tc>
      </w:tr>
      <w:tr w:rsidR="005B3F60" w:rsidRPr="00C61E2F" w14:paraId="6615B3C4" w14:textId="3B58B5E1" w:rsidTr="00BA7E90">
        <w:trPr>
          <w:cnfStyle w:val="000000100000" w:firstRow="0" w:lastRow="0" w:firstColumn="0" w:lastColumn="0" w:oddVBand="0" w:evenVBand="0" w:oddHBand="1" w:evenHBand="0" w:firstRowFirstColumn="0" w:firstRowLastColumn="0" w:lastRowFirstColumn="0" w:lastRowLastColumn="0"/>
          <w:trHeight w:hRule="exact" w:val="1021"/>
        </w:trPr>
        <w:tc>
          <w:tcPr>
            <w:cnfStyle w:val="001000000000" w:firstRow="0" w:lastRow="0" w:firstColumn="1" w:lastColumn="0" w:oddVBand="0" w:evenVBand="0" w:oddHBand="0" w:evenHBand="0" w:firstRowFirstColumn="0" w:firstRowLastColumn="0" w:lastRowFirstColumn="0" w:lastRowLastColumn="0"/>
            <w:tcW w:w="1219" w:type="dxa"/>
            <w:tcBorders>
              <w:top w:val="single" w:sz="4" w:space="0" w:color="auto"/>
              <w:left w:val="single" w:sz="4" w:space="0" w:color="auto"/>
              <w:bottom w:val="single" w:sz="4" w:space="0" w:color="auto"/>
            </w:tcBorders>
            <w:shd w:val="clear" w:color="auto" w:fill="auto"/>
          </w:tcPr>
          <w:p w14:paraId="265D5217" w14:textId="6F348A4D" w:rsidR="005B3F60" w:rsidRPr="00C61E2F" w:rsidRDefault="005B3F60">
            <w:pPr>
              <w:rPr>
                <w:b w:val="0"/>
              </w:rPr>
            </w:pPr>
            <w:r w:rsidRPr="00C61E2F">
              <w:rPr>
                <w:b w:val="0"/>
              </w:rPr>
              <w:t>2.3.1.</w:t>
            </w:r>
            <w:r w:rsidR="00701EBD">
              <w:rPr>
                <w:b w:val="0"/>
              </w:rPr>
              <w:t>3</w:t>
            </w:r>
          </w:p>
        </w:tc>
        <w:tc>
          <w:tcPr>
            <w:tcW w:w="6946" w:type="dxa"/>
            <w:tcBorders>
              <w:top w:val="single" w:sz="4" w:space="0" w:color="auto"/>
              <w:bottom w:val="single" w:sz="4" w:space="0" w:color="auto"/>
            </w:tcBorders>
            <w:shd w:val="clear" w:color="auto" w:fill="auto"/>
          </w:tcPr>
          <w:p w14:paraId="652314FF" w14:textId="77777777" w:rsidR="005B3F60" w:rsidRDefault="005B3F60" w:rsidP="00BA7E90">
            <w:pPr>
              <w:spacing w:before="0"/>
              <w:cnfStyle w:val="000000100000" w:firstRow="0" w:lastRow="0" w:firstColumn="0" w:lastColumn="0" w:oddVBand="0" w:evenVBand="0" w:oddHBand="1" w:evenHBand="0" w:firstRowFirstColumn="0" w:firstRowLastColumn="0" w:lastRowFirstColumn="0" w:lastRowLastColumn="0"/>
            </w:pPr>
            <w:r w:rsidRPr="00C61E2F">
              <w:t>The principal is a public sector employee and their role must be performed consistent with the Public Sector Values.</w:t>
            </w:r>
            <w:r>
              <w:t xml:space="preserve"> </w:t>
            </w:r>
          </w:p>
          <w:p w14:paraId="0DE966E9" w14:textId="470E8C43" w:rsidR="005B3F60" w:rsidRPr="00C61E2F" w:rsidRDefault="005B3F60" w:rsidP="00BA7E90">
            <w:pPr>
              <w:spacing w:before="0"/>
              <w:cnfStyle w:val="000000100000" w:firstRow="0" w:lastRow="0" w:firstColumn="0" w:lastColumn="0" w:oddVBand="0" w:evenVBand="0" w:oddHBand="1" w:evenHBand="0" w:firstRowFirstColumn="0" w:firstRowLastColumn="0" w:lastRowFirstColumn="0" w:lastRowLastColumn="0"/>
            </w:pPr>
            <w:r>
              <w:t xml:space="preserve">Refer to: </w:t>
            </w:r>
            <w:hyperlink r:id="rId13" w:history="1">
              <w:r>
                <w:rPr>
                  <w:rStyle w:val="Hyperlink"/>
                </w:rPr>
                <w:t>Public Sector Values</w:t>
              </w:r>
            </w:hyperlink>
          </w:p>
        </w:tc>
        <w:tc>
          <w:tcPr>
            <w:tcW w:w="837" w:type="dxa"/>
            <w:tcBorders>
              <w:top w:val="single" w:sz="4" w:space="0" w:color="auto"/>
              <w:bottom w:val="single" w:sz="4" w:space="0" w:color="auto"/>
              <w:right w:val="single" w:sz="4" w:space="0" w:color="auto"/>
            </w:tcBorders>
          </w:tcPr>
          <w:p w14:paraId="55464983" w14:textId="77777777" w:rsidR="005B3F60" w:rsidRPr="00C61E2F" w:rsidRDefault="005B3F60">
            <w:pPr>
              <w:spacing w:before="0"/>
              <w:cnfStyle w:val="000000100000" w:firstRow="0" w:lastRow="0" w:firstColumn="0" w:lastColumn="0" w:oddVBand="0" w:evenVBand="0" w:oddHBand="1" w:evenHBand="0" w:firstRowFirstColumn="0" w:firstRowLastColumn="0" w:lastRowFirstColumn="0" w:lastRowLastColumn="0"/>
            </w:pPr>
          </w:p>
        </w:tc>
      </w:tr>
    </w:tbl>
    <w:p w14:paraId="699E43DC" w14:textId="2F19ED64" w:rsidR="0051778F" w:rsidRPr="00245EA3" w:rsidRDefault="005A3E35" w:rsidP="00245EA3">
      <w:pPr>
        <w:pStyle w:val="Heading2"/>
      </w:pPr>
      <w:r w:rsidRPr="00245EA3">
        <w:t>2</w:t>
      </w:r>
      <w:r w:rsidR="0038557A" w:rsidRPr="00245EA3">
        <w:t>.4</w:t>
      </w:r>
      <w:r w:rsidR="0038557A" w:rsidRPr="00245EA3">
        <w:tab/>
      </w:r>
      <w:r w:rsidRPr="00245EA3">
        <w:t>Retention of financial records</w:t>
      </w:r>
    </w:p>
    <w:p w14:paraId="779E5112" w14:textId="77777777" w:rsidR="00B11482" w:rsidRPr="0008210B" w:rsidRDefault="00B11482" w:rsidP="0008210B">
      <w:r w:rsidRPr="0008210B">
        <w:t xml:space="preserve">Schools are responsible for the creation, management and disposal of records </w:t>
      </w:r>
      <w:r w:rsidR="003A7381">
        <w:t xml:space="preserve">(electronic and hardcopy) </w:t>
      </w:r>
      <w:r w:rsidRPr="0008210B">
        <w:t>relating to all aspects of school administration. These records include financial records</w:t>
      </w:r>
      <w:r w:rsidR="002153FB">
        <w:t>,</w:t>
      </w:r>
      <w:r w:rsidRPr="0008210B">
        <w:t xml:space="preserve"> among others.</w:t>
      </w:r>
    </w:p>
    <w:p w14:paraId="0F990CF0" w14:textId="77777777" w:rsidR="00B11482" w:rsidRPr="0008210B" w:rsidRDefault="00B11482" w:rsidP="0008210B">
      <w:r w:rsidRPr="0008210B">
        <w:t xml:space="preserve">Schools </w:t>
      </w:r>
      <w:r w:rsidR="00053B42">
        <w:t xml:space="preserve">must </w:t>
      </w:r>
      <w:r w:rsidRPr="0008210B">
        <w:t>properly manage records to:</w:t>
      </w:r>
    </w:p>
    <w:p w14:paraId="7D920E27" w14:textId="77777777" w:rsidR="00B11482" w:rsidRPr="0008210B" w:rsidRDefault="00B11482" w:rsidP="00337599">
      <w:pPr>
        <w:pStyle w:val="ListBullet"/>
      </w:pPr>
      <w:r w:rsidRPr="0008210B">
        <w:t>meet legislative responsibilities</w:t>
      </w:r>
      <w:r w:rsidR="0078496B">
        <w:t>;</w:t>
      </w:r>
    </w:p>
    <w:p w14:paraId="6735EC7F" w14:textId="77777777" w:rsidR="00B11482" w:rsidRPr="0008210B" w:rsidRDefault="00B11482" w:rsidP="00337599">
      <w:pPr>
        <w:pStyle w:val="ListBullet"/>
      </w:pPr>
      <w:r w:rsidRPr="0008210B">
        <w:t xml:space="preserve">ensure records are </w:t>
      </w:r>
      <w:r w:rsidR="00E502FC">
        <w:t>available</w:t>
      </w:r>
      <w:r w:rsidRPr="0008210B">
        <w:t xml:space="preserve"> when needed and destroyed when permissible</w:t>
      </w:r>
      <w:r w:rsidR="0078496B">
        <w:t>;</w:t>
      </w:r>
    </w:p>
    <w:p w14:paraId="1ABEA792" w14:textId="77777777" w:rsidR="00B11482" w:rsidRPr="0008210B" w:rsidRDefault="00B11482" w:rsidP="00337599">
      <w:pPr>
        <w:pStyle w:val="ListBullet"/>
      </w:pPr>
      <w:r w:rsidRPr="0008210B">
        <w:t>meet administrative responsibilities to staff and students.</w:t>
      </w:r>
    </w:p>
    <w:p w14:paraId="1F2F40F1" w14:textId="77777777" w:rsidR="00B11482" w:rsidRPr="0008210B" w:rsidRDefault="00B11482" w:rsidP="0008210B">
      <w:r w:rsidRPr="0008210B">
        <w:t>Schools that properly manage their records are able to store and retrieve valuable information when needed.</w:t>
      </w:r>
    </w:p>
    <w:p w14:paraId="72DB1A2A" w14:textId="77777777" w:rsidR="0051778F" w:rsidRPr="00245EA3" w:rsidRDefault="00346B67" w:rsidP="00245EA3">
      <w:pPr>
        <w:pStyle w:val="Heading3"/>
      </w:pPr>
      <w:r w:rsidRPr="00245EA3">
        <w:t>2</w:t>
      </w:r>
      <w:r w:rsidR="0051778F" w:rsidRPr="00245EA3">
        <w:t>.4.1</w:t>
      </w:r>
      <w:r w:rsidR="0038557A" w:rsidRPr="00245EA3">
        <w:tab/>
      </w:r>
      <w:r w:rsidR="0051778F" w:rsidRPr="00245EA3">
        <w:t>Mandatory policy (</w:t>
      </w:r>
      <w:r w:rsidR="00842DF4">
        <w:t>Must do</w:t>
      </w:r>
      <w:r w:rsidR="0051778F" w:rsidRPr="00245EA3">
        <w:t>)</w:t>
      </w:r>
      <w:r w:rsidR="001C6C76">
        <w:t>:</w:t>
      </w:r>
    </w:p>
    <w:tbl>
      <w:tblPr>
        <w:tblStyle w:val="TableGrid"/>
        <w:tblW w:w="8869" w:type="dxa"/>
        <w:tblInd w:w="57" w:type="dxa"/>
        <w:tblLayout w:type="fixed"/>
        <w:tblLook w:val="04A0" w:firstRow="1" w:lastRow="0" w:firstColumn="1" w:lastColumn="0" w:noHBand="0" w:noVBand="1"/>
        <w:tblDescription w:val="Table descibes the policy number and mandatory policy information"/>
      </w:tblPr>
      <w:tblGrid>
        <w:gridCol w:w="1134"/>
        <w:gridCol w:w="7026"/>
        <w:gridCol w:w="709"/>
      </w:tblGrid>
      <w:tr w:rsidR="005B3F60" w:rsidRPr="002F1526" w14:paraId="3357E6B5" w14:textId="6BAC33C2" w:rsidTr="00E47C47">
        <w:trPr>
          <w:trHeight w:val="454"/>
          <w:tblHeader/>
        </w:trPr>
        <w:tc>
          <w:tcPr>
            <w:tcW w:w="1134" w:type="dxa"/>
          </w:tcPr>
          <w:p w14:paraId="7CDD0712" w14:textId="77777777" w:rsidR="005B3F60" w:rsidRPr="00F73065" w:rsidRDefault="005B3F60" w:rsidP="00F73065">
            <w:pPr>
              <w:rPr>
                <w:b/>
                <w:sz w:val="18"/>
              </w:rPr>
            </w:pPr>
            <w:r w:rsidRPr="00F73065">
              <w:rPr>
                <w:b/>
                <w:sz w:val="18"/>
              </w:rPr>
              <w:t>Sequence Number</w:t>
            </w:r>
          </w:p>
        </w:tc>
        <w:tc>
          <w:tcPr>
            <w:tcW w:w="7026" w:type="dxa"/>
          </w:tcPr>
          <w:p w14:paraId="466532BA" w14:textId="77777777" w:rsidR="005B3F60" w:rsidRPr="00F73065" w:rsidRDefault="005B3F60" w:rsidP="00F73065">
            <w:pPr>
              <w:rPr>
                <w:b/>
              </w:rPr>
            </w:pPr>
            <w:r w:rsidRPr="00F73065">
              <w:rPr>
                <w:b/>
              </w:rPr>
              <w:t>Information</w:t>
            </w:r>
          </w:p>
        </w:tc>
        <w:tc>
          <w:tcPr>
            <w:tcW w:w="709" w:type="dxa"/>
            <w:tcBorders>
              <w:top w:val="nil"/>
              <w:right w:val="nil"/>
            </w:tcBorders>
          </w:tcPr>
          <w:p w14:paraId="484A909D" w14:textId="77777777" w:rsidR="005B3F60" w:rsidRPr="00F73065" w:rsidRDefault="005B3F60" w:rsidP="00F73065">
            <w:pPr>
              <w:rPr>
                <w:b/>
              </w:rPr>
            </w:pPr>
          </w:p>
        </w:tc>
      </w:tr>
      <w:tr w:rsidR="005B3F60" w:rsidRPr="0008210B" w14:paraId="7E0DA96D" w14:textId="6F9AA9AE" w:rsidTr="00BA7E90">
        <w:trPr>
          <w:trHeight w:hRule="exact" w:val="445"/>
          <w:tblHeader/>
        </w:trPr>
        <w:tc>
          <w:tcPr>
            <w:tcW w:w="1134" w:type="dxa"/>
          </w:tcPr>
          <w:p w14:paraId="5A87BB70" w14:textId="77777777" w:rsidR="005B3F60" w:rsidRPr="0008210B" w:rsidRDefault="005B3F60" w:rsidP="0008210B">
            <w:r w:rsidRPr="0008210B">
              <w:t>2.4.1.1</w:t>
            </w:r>
          </w:p>
        </w:tc>
        <w:tc>
          <w:tcPr>
            <w:tcW w:w="7026" w:type="dxa"/>
          </w:tcPr>
          <w:p w14:paraId="242E8D08" w14:textId="77777777" w:rsidR="005B3F60" w:rsidRPr="0008210B" w:rsidRDefault="005B3F60" w:rsidP="0008210B">
            <w:r w:rsidRPr="0008210B">
              <w:t>Retain the annual financial statement permanently</w:t>
            </w:r>
            <w:r>
              <w:t>.</w:t>
            </w:r>
          </w:p>
        </w:tc>
        <w:tc>
          <w:tcPr>
            <w:tcW w:w="709" w:type="dxa"/>
          </w:tcPr>
          <w:p w14:paraId="1B6C5F77" w14:textId="77777777" w:rsidR="005B3F60" w:rsidRPr="0008210B" w:rsidRDefault="005B3F60" w:rsidP="0008210B"/>
        </w:tc>
      </w:tr>
      <w:tr w:rsidR="005B3F60" w:rsidRPr="0008210B" w14:paraId="60E5C51B" w14:textId="27971766" w:rsidTr="00BA7E90">
        <w:trPr>
          <w:trHeight w:hRule="exact" w:val="737"/>
        </w:trPr>
        <w:tc>
          <w:tcPr>
            <w:tcW w:w="1134" w:type="dxa"/>
          </w:tcPr>
          <w:p w14:paraId="6D29BF12" w14:textId="77777777" w:rsidR="005B3F60" w:rsidRPr="0008210B" w:rsidRDefault="005B3F60" w:rsidP="0008210B">
            <w:r w:rsidRPr="0008210B">
              <w:t>2.4.1.2</w:t>
            </w:r>
          </w:p>
        </w:tc>
        <w:tc>
          <w:tcPr>
            <w:tcW w:w="7026" w:type="dxa"/>
          </w:tcPr>
          <w:p w14:paraId="7593F4C5" w14:textId="77777777" w:rsidR="005B3F60" w:rsidRPr="0008210B" w:rsidRDefault="005B3F60" w:rsidP="00F55753">
            <w:r>
              <w:t>Retain other finance</w:t>
            </w:r>
            <w:r w:rsidRPr="0008210B">
              <w:t xml:space="preserve"> records for a minimum of 7 years</w:t>
            </w:r>
            <w:r>
              <w:t xml:space="preserve"> and taxation records for a minimum of 5 years. </w:t>
            </w:r>
          </w:p>
        </w:tc>
        <w:tc>
          <w:tcPr>
            <w:tcW w:w="709" w:type="dxa"/>
          </w:tcPr>
          <w:p w14:paraId="6A695C40" w14:textId="77777777" w:rsidR="005B3F60" w:rsidRDefault="005B3F60" w:rsidP="00F55753"/>
        </w:tc>
      </w:tr>
      <w:tr w:rsidR="005B3F60" w:rsidRPr="0008210B" w14:paraId="70065E1D" w14:textId="6704E5EE" w:rsidTr="00BA7E90">
        <w:trPr>
          <w:trHeight w:hRule="exact" w:val="454"/>
        </w:trPr>
        <w:tc>
          <w:tcPr>
            <w:tcW w:w="1134" w:type="dxa"/>
          </w:tcPr>
          <w:p w14:paraId="69C788DA" w14:textId="77777777" w:rsidR="005B3F60" w:rsidRPr="0008210B" w:rsidRDefault="005B3F60" w:rsidP="0008210B">
            <w:r w:rsidRPr="0008210B">
              <w:t>2.4.1.3</w:t>
            </w:r>
          </w:p>
        </w:tc>
        <w:tc>
          <w:tcPr>
            <w:tcW w:w="7026" w:type="dxa"/>
          </w:tcPr>
          <w:p w14:paraId="26DA108D" w14:textId="77777777" w:rsidR="005B3F60" w:rsidRPr="0008210B" w:rsidRDefault="005B3F60" w:rsidP="0008210B">
            <w:r w:rsidRPr="0008210B">
              <w:t xml:space="preserve">Comply with the </w:t>
            </w:r>
            <w:hyperlink r:id="rId14" w:history="1">
              <w:r w:rsidRPr="0008210B">
                <w:rPr>
                  <w:rStyle w:val="Hyperlink"/>
                </w:rPr>
                <w:t>DET archives and records management policy</w:t>
              </w:r>
            </w:hyperlink>
          </w:p>
        </w:tc>
        <w:tc>
          <w:tcPr>
            <w:tcW w:w="709" w:type="dxa"/>
          </w:tcPr>
          <w:p w14:paraId="41F5BDC4" w14:textId="77777777" w:rsidR="005B3F60" w:rsidRPr="0008210B" w:rsidRDefault="005B3F60" w:rsidP="0008210B"/>
        </w:tc>
      </w:tr>
    </w:tbl>
    <w:p w14:paraId="3F5564E3" w14:textId="77777777" w:rsidR="008C0B02" w:rsidRDefault="008C0B02" w:rsidP="0051778F">
      <w:pPr>
        <w:rPr>
          <w:w w:val="110"/>
        </w:rPr>
      </w:pPr>
    </w:p>
    <w:p w14:paraId="4A0C3719" w14:textId="77777777" w:rsidR="0051778F" w:rsidRPr="00245EA3" w:rsidRDefault="005A3E35" w:rsidP="00245EA3">
      <w:pPr>
        <w:pStyle w:val="Heading2"/>
      </w:pPr>
      <w:r w:rsidRPr="00245EA3">
        <w:t>2</w:t>
      </w:r>
      <w:r w:rsidR="0038557A" w:rsidRPr="00245EA3">
        <w:t>.5</w:t>
      </w:r>
      <w:r w:rsidR="0038557A" w:rsidRPr="00245EA3">
        <w:tab/>
      </w:r>
      <w:r w:rsidRPr="00245EA3">
        <w:t>Register of accountable documents</w:t>
      </w:r>
    </w:p>
    <w:p w14:paraId="51AAA3BB" w14:textId="77777777" w:rsidR="00A33463" w:rsidRPr="0008210B" w:rsidRDefault="00A33463">
      <w:r w:rsidRPr="0008210B">
        <w:t xml:space="preserve">A register must be maintained to catalogue accountable documents such as order books, cheque books and receipt books. </w:t>
      </w:r>
    </w:p>
    <w:p w14:paraId="1A581B1F" w14:textId="77777777" w:rsidR="00E97212" w:rsidRPr="00245EA3" w:rsidRDefault="00A33463" w:rsidP="00245EA3">
      <w:pPr>
        <w:pStyle w:val="Heading3"/>
      </w:pPr>
      <w:r w:rsidRPr="00245EA3">
        <w:t>2</w:t>
      </w:r>
      <w:r w:rsidR="0038557A" w:rsidRPr="00245EA3">
        <w:t>.5.1</w:t>
      </w:r>
      <w:r w:rsidR="0038557A" w:rsidRPr="00245EA3">
        <w:tab/>
      </w:r>
      <w:r w:rsidR="0051778F" w:rsidRPr="00245EA3">
        <w:t>Mandatory policy (</w:t>
      </w:r>
      <w:r w:rsidR="00687C7F">
        <w:t>Must do</w:t>
      </w:r>
      <w:r w:rsidR="0051778F" w:rsidRPr="00245EA3">
        <w:t>)</w:t>
      </w:r>
      <w:r w:rsidR="001C6C76">
        <w:t>:</w:t>
      </w:r>
    </w:p>
    <w:tbl>
      <w:tblPr>
        <w:tblStyle w:val="TableGrid"/>
        <w:tblW w:w="8931" w:type="dxa"/>
        <w:tblInd w:w="-5" w:type="dxa"/>
        <w:tblLayout w:type="fixed"/>
        <w:tblLook w:val="04A0" w:firstRow="1" w:lastRow="0" w:firstColumn="1" w:lastColumn="0" w:noHBand="0" w:noVBand="1"/>
        <w:tblDescription w:val="table includes sequence numbers and mandatory policy information"/>
      </w:tblPr>
      <w:tblGrid>
        <w:gridCol w:w="1132"/>
        <w:gridCol w:w="7088"/>
        <w:gridCol w:w="711"/>
      </w:tblGrid>
      <w:tr w:rsidR="00B57695" w:rsidRPr="002F1526" w14:paraId="75480F71" w14:textId="136B86AD" w:rsidTr="00BA7E90">
        <w:trPr>
          <w:trHeight w:val="454"/>
          <w:tblHeader/>
        </w:trPr>
        <w:tc>
          <w:tcPr>
            <w:tcW w:w="1132" w:type="dxa"/>
          </w:tcPr>
          <w:p w14:paraId="003DE676" w14:textId="77777777" w:rsidR="00B57695" w:rsidRPr="00F73065" w:rsidRDefault="00B57695" w:rsidP="00F73065">
            <w:pPr>
              <w:rPr>
                <w:b/>
                <w:sz w:val="18"/>
              </w:rPr>
            </w:pPr>
            <w:r w:rsidRPr="00F73065">
              <w:rPr>
                <w:b/>
                <w:sz w:val="18"/>
              </w:rPr>
              <w:lastRenderedPageBreak/>
              <w:t>Sequence Number</w:t>
            </w:r>
          </w:p>
        </w:tc>
        <w:tc>
          <w:tcPr>
            <w:tcW w:w="7088" w:type="dxa"/>
          </w:tcPr>
          <w:p w14:paraId="61BEF19D" w14:textId="77777777" w:rsidR="00B57695" w:rsidRPr="00F73065" w:rsidRDefault="00B57695" w:rsidP="00F73065">
            <w:pPr>
              <w:rPr>
                <w:b/>
              </w:rPr>
            </w:pPr>
            <w:r w:rsidRPr="00F73065">
              <w:rPr>
                <w:b/>
              </w:rPr>
              <w:t>Information</w:t>
            </w:r>
          </w:p>
        </w:tc>
        <w:tc>
          <w:tcPr>
            <w:tcW w:w="711" w:type="dxa"/>
            <w:tcBorders>
              <w:top w:val="nil"/>
              <w:right w:val="nil"/>
            </w:tcBorders>
          </w:tcPr>
          <w:p w14:paraId="1F1A6794" w14:textId="77777777" w:rsidR="00B57695" w:rsidRPr="00F73065" w:rsidRDefault="00B57695" w:rsidP="00F73065">
            <w:pPr>
              <w:rPr>
                <w:b/>
              </w:rPr>
            </w:pPr>
          </w:p>
        </w:tc>
      </w:tr>
      <w:tr w:rsidR="00B57695" w:rsidRPr="0008210B" w14:paraId="5F995BBF" w14:textId="53044C3E" w:rsidTr="00BA7E90">
        <w:trPr>
          <w:trHeight w:hRule="exact" w:val="737"/>
        </w:trPr>
        <w:tc>
          <w:tcPr>
            <w:tcW w:w="1132" w:type="dxa"/>
            <w:tcBorders>
              <w:top w:val="single" w:sz="4" w:space="0" w:color="auto"/>
            </w:tcBorders>
          </w:tcPr>
          <w:p w14:paraId="4115341A" w14:textId="77777777" w:rsidR="00B57695" w:rsidRPr="0008210B" w:rsidRDefault="00B57695" w:rsidP="0008210B">
            <w:r w:rsidRPr="0008210B">
              <w:t>2.5.1.1</w:t>
            </w:r>
          </w:p>
        </w:tc>
        <w:tc>
          <w:tcPr>
            <w:tcW w:w="7088" w:type="dxa"/>
            <w:tcBorders>
              <w:top w:val="single" w:sz="4" w:space="0" w:color="auto"/>
            </w:tcBorders>
          </w:tcPr>
          <w:p w14:paraId="657C99FE" w14:textId="77777777" w:rsidR="00B57695" w:rsidRPr="0008210B" w:rsidRDefault="00B57695" w:rsidP="00413E09">
            <w:r w:rsidRPr="0008210B">
              <w:t>When accountable documents are received</w:t>
            </w:r>
            <w:r>
              <w:t>,</w:t>
            </w:r>
            <w:r w:rsidRPr="0008210B">
              <w:t xml:space="preserve"> the date and the first and last serial number of each book </w:t>
            </w:r>
            <w:r>
              <w:t xml:space="preserve">must </w:t>
            </w:r>
            <w:r w:rsidRPr="0008210B">
              <w:t>be entered into the register.</w:t>
            </w:r>
          </w:p>
        </w:tc>
        <w:tc>
          <w:tcPr>
            <w:tcW w:w="711" w:type="dxa"/>
            <w:tcBorders>
              <w:top w:val="single" w:sz="4" w:space="0" w:color="auto"/>
            </w:tcBorders>
          </w:tcPr>
          <w:p w14:paraId="66EDB831" w14:textId="77777777" w:rsidR="00B57695" w:rsidRPr="0008210B" w:rsidRDefault="00B57695" w:rsidP="00413E09"/>
        </w:tc>
      </w:tr>
      <w:tr w:rsidR="00B57695" w:rsidRPr="0008210B" w14:paraId="3FD6876D" w14:textId="48C02F8E" w:rsidTr="00BA7E90">
        <w:trPr>
          <w:trHeight w:hRule="exact" w:val="1304"/>
        </w:trPr>
        <w:tc>
          <w:tcPr>
            <w:tcW w:w="1132" w:type="dxa"/>
          </w:tcPr>
          <w:p w14:paraId="19619AF6" w14:textId="77777777" w:rsidR="00B57695" w:rsidRPr="0008210B" w:rsidRDefault="00B57695" w:rsidP="0008210B">
            <w:r w:rsidRPr="0008210B">
              <w:t>2.5.1.2</w:t>
            </w:r>
          </w:p>
        </w:tc>
        <w:tc>
          <w:tcPr>
            <w:tcW w:w="7088" w:type="dxa"/>
          </w:tcPr>
          <w:p w14:paraId="50828A69" w14:textId="77777777" w:rsidR="00B57695" w:rsidRPr="0008210B" w:rsidRDefault="00B57695" w:rsidP="00413E09">
            <w:r w:rsidRPr="0008210B">
              <w:t xml:space="preserve">Accountable documents are to be issued consecutively and, when brought into use, the date of issue and the name of the person to whom issued </w:t>
            </w:r>
            <w:r>
              <w:t xml:space="preserve">must </w:t>
            </w:r>
            <w:r w:rsidRPr="0008210B">
              <w:t>be recorded in the register with the receiver acknowledging the issue by initialling the register.</w:t>
            </w:r>
          </w:p>
        </w:tc>
        <w:tc>
          <w:tcPr>
            <w:tcW w:w="711" w:type="dxa"/>
          </w:tcPr>
          <w:p w14:paraId="0FED28D0" w14:textId="77777777" w:rsidR="00B57695" w:rsidRPr="0008210B" w:rsidRDefault="00B57695" w:rsidP="00413E09"/>
        </w:tc>
      </w:tr>
      <w:tr w:rsidR="00B57695" w:rsidRPr="0008210B" w14:paraId="3C491EF1" w14:textId="18437F51" w:rsidTr="00BA7E90">
        <w:trPr>
          <w:trHeight w:val="982"/>
        </w:trPr>
        <w:tc>
          <w:tcPr>
            <w:tcW w:w="1132" w:type="dxa"/>
          </w:tcPr>
          <w:p w14:paraId="24162E4D" w14:textId="77777777" w:rsidR="00B57695" w:rsidRPr="0008210B" w:rsidRDefault="00B57695" w:rsidP="0008210B">
            <w:r w:rsidRPr="0008210B">
              <w:t>2.5.1.3</w:t>
            </w:r>
          </w:p>
        </w:tc>
        <w:tc>
          <w:tcPr>
            <w:tcW w:w="7088" w:type="dxa"/>
          </w:tcPr>
          <w:p w14:paraId="01FB0150" w14:textId="77777777" w:rsidR="00B57695" w:rsidRPr="0008210B" w:rsidRDefault="00B57695" w:rsidP="0008210B">
            <w:r w:rsidRPr="0008210B">
              <w:t>When completed, accountable records are to be filed. The date of the last entry in the record is to be entered in the register of accountable documents</w:t>
            </w:r>
          </w:p>
        </w:tc>
        <w:tc>
          <w:tcPr>
            <w:tcW w:w="711" w:type="dxa"/>
          </w:tcPr>
          <w:p w14:paraId="70781267" w14:textId="77777777" w:rsidR="00B57695" w:rsidRPr="0008210B" w:rsidRDefault="00B57695" w:rsidP="0008210B"/>
        </w:tc>
      </w:tr>
      <w:tr w:rsidR="00B57695" w:rsidRPr="0008210B" w14:paraId="48644973" w14:textId="4966DA4D" w:rsidTr="00BA7E90">
        <w:trPr>
          <w:trHeight w:hRule="exact" w:val="737"/>
        </w:trPr>
        <w:tc>
          <w:tcPr>
            <w:tcW w:w="1132" w:type="dxa"/>
          </w:tcPr>
          <w:p w14:paraId="5C34E15C" w14:textId="77777777" w:rsidR="00B57695" w:rsidRPr="0008210B" w:rsidRDefault="00B57695" w:rsidP="0008210B">
            <w:r w:rsidRPr="0008210B">
              <w:t>2.5.1.4</w:t>
            </w:r>
          </w:p>
        </w:tc>
        <w:tc>
          <w:tcPr>
            <w:tcW w:w="7088" w:type="dxa"/>
          </w:tcPr>
          <w:p w14:paraId="73B67025" w14:textId="77777777" w:rsidR="00B57695" w:rsidRPr="0008210B" w:rsidRDefault="00B57695" w:rsidP="00413E09">
            <w:r w:rsidRPr="0008210B">
              <w:t xml:space="preserve">The accountable records </w:t>
            </w:r>
            <w:r>
              <w:t xml:space="preserve">must </w:t>
            </w:r>
            <w:r w:rsidRPr="0008210B">
              <w:t>be stored securely for the required retention period.</w:t>
            </w:r>
          </w:p>
        </w:tc>
        <w:tc>
          <w:tcPr>
            <w:tcW w:w="711" w:type="dxa"/>
          </w:tcPr>
          <w:p w14:paraId="09D19092" w14:textId="77777777" w:rsidR="00B57695" w:rsidRPr="0008210B" w:rsidRDefault="00B57695" w:rsidP="00413E09"/>
        </w:tc>
      </w:tr>
      <w:tr w:rsidR="00B57695" w:rsidRPr="0008210B" w14:paraId="0818AE46" w14:textId="47A3E749" w:rsidTr="00BA7E90">
        <w:trPr>
          <w:trHeight w:val="567"/>
        </w:trPr>
        <w:tc>
          <w:tcPr>
            <w:tcW w:w="1132" w:type="dxa"/>
          </w:tcPr>
          <w:p w14:paraId="4A629FA3" w14:textId="77777777" w:rsidR="00B57695" w:rsidRPr="0008210B" w:rsidRDefault="00B57695" w:rsidP="0008210B">
            <w:r w:rsidRPr="0008210B">
              <w:t>2.5.1.5</w:t>
            </w:r>
          </w:p>
        </w:tc>
        <w:tc>
          <w:tcPr>
            <w:tcW w:w="7088" w:type="dxa"/>
          </w:tcPr>
          <w:p w14:paraId="44930868" w14:textId="25ECF18B" w:rsidR="00B57695" w:rsidRPr="0008210B" w:rsidRDefault="00B57695" w:rsidP="00053B42">
            <w:r w:rsidRPr="0008210B">
              <w:t xml:space="preserve">Where a school has unused accountable documents, for example, superfluous blank cheques, (when the school has closed a bank account) the unused stationary </w:t>
            </w:r>
            <w:r>
              <w:t xml:space="preserve">must </w:t>
            </w:r>
            <w:r w:rsidRPr="0008210B">
              <w:t>be shredded</w:t>
            </w:r>
            <w:r w:rsidR="00EF5B91">
              <w:t>,</w:t>
            </w:r>
            <w:r w:rsidRPr="0008210B">
              <w:t xml:space="preserve"> and the accountable documents register </w:t>
            </w:r>
            <w:r>
              <w:t xml:space="preserve">must </w:t>
            </w:r>
            <w:r w:rsidRPr="0008210B">
              <w:t>be updated and authorised with the date and reason for the disposal.</w:t>
            </w:r>
          </w:p>
        </w:tc>
        <w:tc>
          <w:tcPr>
            <w:tcW w:w="711" w:type="dxa"/>
          </w:tcPr>
          <w:p w14:paraId="75ECC8D6" w14:textId="77777777" w:rsidR="00B57695" w:rsidRPr="0008210B" w:rsidRDefault="00B57695" w:rsidP="00053B42"/>
        </w:tc>
      </w:tr>
    </w:tbl>
    <w:p w14:paraId="35E2796A" w14:textId="77777777" w:rsidR="00725687" w:rsidRDefault="00725687" w:rsidP="0051778F">
      <w:pPr>
        <w:rPr>
          <w:w w:val="110"/>
        </w:rPr>
      </w:pPr>
    </w:p>
    <w:p w14:paraId="4C58A402" w14:textId="77777777" w:rsidR="0051778F" w:rsidRPr="00245EA3" w:rsidRDefault="0051778F" w:rsidP="00245EA3">
      <w:pPr>
        <w:pStyle w:val="Heading2"/>
      </w:pPr>
      <w:r w:rsidRPr="00245EA3">
        <w:t>Legislative requirements</w:t>
      </w:r>
    </w:p>
    <w:p w14:paraId="7F98CC05" w14:textId="77777777" w:rsidR="0051778F" w:rsidRPr="00245EA3" w:rsidRDefault="0051778F" w:rsidP="00245EA3">
      <w:pPr>
        <w:pStyle w:val="Heading3"/>
      </w:pPr>
      <w:r w:rsidRPr="00245EA3">
        <w:t>Legislation</w:t>
      </w:r>
    </w:p>
    <w:p w14:paraId="23D7E037" w14:textId="77777777" w:rsidR="0051778F" w:rsidRPr="009F57A3" w:rsidRDefault="0051778F" w:rsidP="0051778F">
      <w:r w:rsidRPr="009F57A3">
        <w:t>The advice in this section was based on requirements outlined in the following legislation:</w:t>
      </w:r>
    </w:p>
    <w:p w14:paraId="2BC17653" w14:textId="77777777" w:rsidR="0051778F" w:rsidRPr="0008210B" w:rsidRDefault="0051778F" w:rsidP="0008210B">
      <w:pPr>
        <w:pStyle w:val="ListBullet"/>
      </w:pPr>
      <w:r w:rsidRPr="00F1501C">
        <w:rPr>
          <w:i/>
        </w:rPr>
        <w:t>Education and Training Reform Act 2006</w:t>
      </w:r>
      <w:r w:rsidRPr="0008210B">
        <w:t xml:space="preserve"> – </w:t>
      </w:r>
      <w:r w:rsidR="00CE1579" w:rsidRPr="0008210B">
        <w:t>Part 2.3 – Government School Councils</w:t>
      </w:r>
      <w:r w:rsidRPr="0008210B">
        <w:t xml:space="preserve"> </w:t>
      </w:r>
    </w:p>
    <w:p w14:paraId="37E5078C" w14:textId="77777777" w:rsidR="0051778F" w:rsidRDefault="0051778F" w:rsidP="0008210B">
      <w:pPr>
        <w:pStyle w:val="ListBullet"/>
      </w:pPr>
      <w:r w:rsidRPr="00F1501C">
        <w:rPr>
          <w:i/>
        </w:rPr>
        <w:t>Education and Training Regulations 20</w:t>
      </w:r>
      <w:r w:rsidR="002F381F">
        <w:rPr>
          <w:i/>
        </w:rPr>
        <w:t>1</w:t>
      </w:r>
      <w:r w:rsidRPr="00F1501C">
        <w:rPr>
          <w:i/>
        </w:rPr>
        <w:t>7</w:t>
      </w:r>
      <w:r w:rsidRPr="0008210B">
        <w:t xml:space="preserve"> – </w:t>
      </w:r>
      <w:r w:rsidR="00CE1579" w:rsidRPr="0008210B">
        <w:t>Part</w:t>
      </w:r>
      <w:r w:rsidRPr="0008210B">
        <w:t xml:space="preserve"> </w:t>
      </w:r>
      <w:r w:rsidR="002F381F">
        <w:t>4</w:t>
      </w:r>
      <w:r w:rsidRPr="0008210B">
        <w:t xml:space="preserve"> – </w:t>
      </w:r>
      <w:r w:rsidR="00CE1579" w:rsidRPr="0008210B">
        <w:t>Government School Councils</w:t>
      </w:r>
      <w:r w:rsidR="002F381F">
        <w:t xml:space="preserve"> and Parents Clubs</w:t>
      </w:r>
    </w:p>
    <w:p w14:paraId="685F64F1" w14:textId="77777777" w:rsidR="0098362D" w:rsidRPr="00F1501C" w:rsidRDefault="0098362D" w:rsidP="0098362D">
      <w:pPr>
        <w:pStyle w:val="ListBullet"/>
        <w:rPr>
          <w:i/>
        </w:rPr>
      </w:pPr>
      <w:r w:rsidRPr="00F1501C">
        <w:rPr>
          <w:i/>
        </w:rPr>
        <w:t>Public Administration Act 2004</w:t>
      </w:r>
    </w:p>
    <w:p w14:paraId="2EB05EA6" w14:textId="6BFD3F67" w:rsidR="0051778F" w:rsidRPr="00AF107F" w:rsidRDefault="0051778F" w:rsidP="0008210B">
      <w:pPr>
        <w:pStyle w:val="ListBullet"/>
      </w:pPr>
      <w:r w:rsidRPr="00AF107F">
        <w:t>Standing Directions of the Minister of Finance 201</w:t>
      </w:r>
      <w:r w:rsidR="00AF107F" w:rsidRPr="00E47C47">
        <w:t>8</w:t>
      </w:r>
      <w:r w:rsidR="00C05B2D" w:rsidRPr="00AF107F">
        <w:t xml:space="preserve"> under the </w:t>
      </w:r>
      <w:r w:rsidR="00C05B2D" w:rsidRPr="00AF107F">
        <w:rPr>
          <w:i/>
        </w:rPr>
        <w:t>Financial Management Act 1994</w:t>
      </w:r>
      <w:r w:rsidRPr="00AF107F">
        <w:t xml:space="preserve"> </w:t>
      </w:r>
      <w:r w:rsidR="00096CA9" w:rsidRPr="00AF107F">
        <w:t>–</w:t>
      </w:r>
      <w:r w:rsidRPr="00AF107F">
        <w:t xml:space="preserve"> </w:t>
      </w:r>
      <w:r w:rsidR="00096CA9" w:rsidRPr="00430153">
        <w:t xml:space="preserve">Section </w:t>
      </w:r>
      <w:r w:rsidR="00C948E2" w:rsidRPr="00430153">
        <w:t>3.1 - Effective financial governance, 3.2 Oversight and assurance</w:t>
      </w:r>
      <w:r w:rsidR="00C05B2D" w:rsidRPr="00430153">
        <w:t xml:space="preserve"> and </w:t>
      </w:r>
      <w:r w:rsidR="00C948E2" w:rsidRPr="00430153">
        <w:t>3.9 Managing financial information</w:t>
      </w:r>
      <w:r w:rsidR="00096CA9" w:rsidRPr="00AF107F">
        <w:t>.</w:t>
      </w:r>
    </w:p>
    <w:p w14:paraId="3F2BCBC3" w14:textId="77777777" w:rsidR="0058443C" w:rsidRPr="00F1501C" w:rsidRDefault="0058443C" w:rsidP="0051778F">
      <w:pPr>
        <w:rPr>
          <w:i/>
        </w:rPr>
      </w:pPr>
    </w:p>
    <w:p w14:paraId="0E34E04B" w14:textId="77777777" w:rsidR="0051778F" w:rsidRPr="0008210B" w:rsidRDefault="0051778F" w:rsidP="0008210B">
      <w:pPr>
        <w:pStyle w:val="Heading2"/>
      </w:pPr>
      <w:r w:rsidRPr="0008210B">
        <w:t xml:space="preserve">Definitions </w:t>
      </w:r>
    </w:p>
    <w:tbl>
      <w:tblPr>
        <w:tblStyle w:val="GridTable6Colorful1"/>
        <w:tblW w:w="9073" w:type="dxa"/>
        <w:tblInd w:w="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provides definitions of  department specific terms"/>
      </w:tblPr>
      <w:tblGrid>
        <w:gridCol w:w="1985"/>
        <w:gridCol w:w="7088"/>
      </w:tblGrid>
      <w:tr w:rsidR="00613A94" w:rsidRPr="0008210B" w14:paraId="5E905B89" w14:textId="77777777" w:rsidTr="00544B1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auto"/>
            </w:tcBorders>
          </w:tcPr>
          <w:p w14:paraId="1D8D58AB" w14:textId="77777777" w:rsidR="00613A94" w:rsidRPr="00261D90" w:rsidRDefault="00613A94" w:rsidP="008C3699">
            <w:r w:rsidRPr="00261D90">
              <w:t>Directors Code of Conduct</w:t>
            </w:r>
          </w:p>
        </w:tc>
        <w:tc>
          <w:tcPr>
            <w:tcW w:w="7088" w:type="dxa"/>
            <w:tcBorders>
              <w:top w:val="single" w:sz="4" w:space="0" w:color="auto"/>
            </w:tcBorders>
          </w:tcPr>
          <w:p w14:paraId="528F4D2B" w14:textId="77777777" w:rsidR="00613A94" w:rsidRPr="00E47C47" w:rsidRDefault="00613A94" w:rsidP="008C3699">
            <w:pPr>
              <w:cnfStyle w:val="100000000000" w:firstRow="1" w:lastRow="0" w:firstColumn="0" w:lastColumn="0" w:oddVBand="0" w:evenVBand="0" w:oddHBand="0" w:evenHBand="0" w:firstRowFirstColumn="0" w:firstRowLastColumn="0" w:lastRowFirstColumn="0" w:lastRowLastColumn="0"/>
              <w:rPr>
                <w:b w:val="0"/>
              </w:rPr>
            </w:pPr>
            <w:r w:rsidRPr="00430153">
              <w:t xml:space="preserve">This Code of Conduct is based on the Victorian public sector values and sets the standard of behaviour expected of Directors of public entities and statutory office holders. </w:t>
            </w:r>
          </w:p>
        </w:tc>
      </w:tr>
      <w:tr w:rsidR="00613A94" w:rsidRPr="0008210B" w14:paraId="518D405B" w14:textId="77777777" w:rsidTr="00E47C47">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14:paraId="63148CB4" w14:textId="77777777" w:rsidR="00613A94" w:rsidRPr="00261D90" w:rsidRDefault="00613A94" w:rsidP="008C3699">
            <w:r w:rsidRPr="00261D90">
              <w:t>Public Sector Values</w:t>
            </w:r>
          </w:p>
        </w:tc>
        <w:tc>
          <w:tcPr>
            <w:tcW w:w="7088" w:type="dxa"/>
            <w:shd w:val="clear" w:color="auto" w:fill="F2F2F2" w:themeFill="background1" w:themeFillShade="F2"/>
          </w:tcPr>
          <w:p w14:paraId="2666D1D9" w14:textId="77777777" w:rsidR="00613A94" w:rsidRPr="0008210B" w:rsidRDefault="00613A94" w:rsidP="008C3699">
            <w:pPr>
              <w:cnfStyle w:val="000000100000" w:firstRow="0" w:lastRow="0" w:firstColumn="0" w:lastColumn="0" w:oddVBand="0" w:evenVBand="0" w:oddHBand="1" w:evenHBand="0" w:firstRowFirstColumn="0" w:firstRowLastColumn="0" w:lastRowFirstColumn="0" w:lastRowLastColumn="0"/>
            </w:pPr>
            <w:r w:rsidRPr="0008210B">
              <w:t>The values and the Code of Conduct based on the values provide the foundation of the integrity and accountability framework for all public sector employees.</w:t>
            </w:r>
          </w:p>
        </w:tc>
      </w:tr>
      <w:tr w:rsidR="00613A94" w:rsidRPr="0008210B" w14:paraId="4DCEC757" w14:textId="77777777" w:rsidTr="00E47C47">
        <w:trPr>
          <w:trHeight w:val="609"/>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14:paraId="32EACAAF" w14:textId="77777777" w:rsidR="00613A94" w:rsidRPr="00261D90" w:rsidRDefault="00613A94" w:rsidP="008C3699">
            <w:r w:rsidRPr="00261D90">
              <w:lastRenderedPageBreak/>
              <w:t>SRP</w:t>
            </w:r>
          </w:p>
        </w:tc>
        <w:tc>
          <w:tcPr>
            <w:tcW w:w="7088" w:type="dxa"/>
            <w:shd w:val="clear" w:color="auto" w:fill="FFFFFF" w:themeFill="background1"/>
          </w:tcPr>
          <w:p w14:paraId="746E7D6D" w14:textId="77777777" w:rsidR="00613A94" w:rsidRPr="00997EAC" w:rsidRDefault="00613A94" w:rsidP="008C3699">
            <w:pPr>
              <w:cnfStyle w:val="000000000000" w:firstRow="0" w:lastRow="0" w:firstColumn="0" w:lastColumn="0" w:oddVBand="0" w:evenVBand="0" w:oddHBand="0" w:evenHBand="0" w:firstRowFirstColumn="0" w:firstRowLastColumn="0" w:lastRowFirstColumn="0" w:lastRowLastColumn="0"/>
              <w:rPr>
                <w:b/>
              </w:rPr>
            </w:pPr>
            <w:r w:rsidRPr="00997EAC">
              <w:t>Student Resource Package – Main funding mechanism for schools comprising two components. Credit – used for central salaries and Cash – used for school based expenditure.</w:t>
            </w:r>
          </w:p>
        </w:tc>
      </w:tr>
    </w:tbl>
    <w:p w14:paraId="10C2417B" w14:textId="12B10935" w:rsidR="0051778F" w:rsidRDefault="0051778F" w:rsidP="0051778F"/>
    <w:p w14:paraId="2CBAFEB6" w14:textId="77777777" w:rsidR="008A4826" w:rsidRDefault="008A4826" w:rsidP="0051778F"/>
    <w:p w14:paraId="25803E9D" w14:textId="77777777" w:rsidR="0051778F" w:rsidRPr="00221634" w:rsidRDefault="0051778F" w:rsidP="00221634">
      <w:pPr>
        <w:pStyle w:val="Heading2"/>
      </w:pPr>
      <w:r w:rsidRPr="00221634">
        <w:t xml:space="preserve">Additional </w:t>
      </w:r>
      <w:r w:rsidR="00775D49">
        <w:t>r</w:t>
      </w:r>
      <w:r w:rsidRPr="00221634">
        <w:t>esources</w:t>
      </w:r>
    </w:p>
    <w:p w14:paraId="0C9B0432" w14:textId="77777777" w:rsidR="0087249E" w:rsidRDefault="006F27CF" w:rsidP="00A40B8A">
      <w:pPr>
        <w:pStyle w:val="ListBullet"/>
      </w:pPr>
      <w:hyperlink r:id="rId15" w:history="1">
        <w:r w:rsidR="00A40B8A" w:rsidRPr="0087249E">
          <w:rPr>
            <w:rStyle w:val="Hyperlink"/>
          </w:rPr>
          <w:t>Code of Conduct for Directors</w:t>
        </w:r>
      </w:hyperlink>
    </w:p>
    <w:p w14:paraId="6A5D6627" w14:textId="77777777" w:rsidR="0087249E" w:rsidRDefault="006F27CF" w:rsidP="00A40B8A">
      <w:pPr>
        <w:pStyle w:val="ListBullet"/>
      </w:pPr>
      <w:hyperlink r:id="rId16" w:history="1">
        <w:r w:rsidR="0087249E" w:rsidRPr="0087249E">
          <w:rPr>
            <w:rStyle w:val="Hyperlink"/>
          </w:rPr>
          <w:t>Public Sector Values</w:t>
        </w:r>
      </w:hyperlink>
    </w:p>
    <w:p w14:paraId="7E1EC61F" w14:textId="77777777" w:rsidR="0087249E" w:rsidRDefault="006F27CF" w:rsidP="00120DDF">
      <w:pPr>
        <w:pStyle w:val="ListBullet"/>
      </w:pPr>
      <w:hyperlink r:id="rId17" w:history="1">
        <w:r w:rsidR="0087249E" w:rsidRPr="0087249E">
          <w:rPr>
            <w:rStyle w:val="Hyperlink"/>
          </w:rPr>
          <w:t>School Councils</w:t>
        </w:r>
      </w:hyperlink>
    </w:p>
    <w:p w14:paraId="55BBEB41" w14:textId="77777777" w:rsidR="007F2A5F" w:rsidRDefault="006F27CF" w:rsidP="00950358">
      <w:pPr>
        <w:pStyle w:val="ListBullet"/>
      </w:pPr>
      <w:hyperlink r:id="rId18" w:history="1">
        <w:r w:rsidR="008A1AF3" w:rsidRPr="0087249E">
          <w:rPr>
            <w:rStyle w:val="Hyperlink"/>
          </w:rPr>
          <w:t>School Policy and Advisory Guide – Archives and Records Management</w:t>
        </w:r>
      </w:hyperlink>
    </w:p>
    <w:p w14:paraId="6D8CA9D1" w14:textId="77777777" w:rsidR="007F2A5F" w:rsidRDefault="007F2A5F" w:rsidP="00BA7E90">
      <w:pPr>
        <w:pStyle w:val="ListBullet"/>
        <w:numPr>
          <w:ilvl w:val="0"/>
          <w:numId w:val="0"/>
        </w:numPr>
        <w:ind w:left="360" w:hanging="360"/>
      </w:pPr>
    </w:p>
    <w:p w14:paraId="4833B853" w14:textId="77777777" w:rsidR="007F2A5F" w:rsidRDefault="007F2A5F" w:rsidP="00BA7E90">
      <w:pPr>
        <w:pStyle w:val="ListBullet"/>
        <w:numPr>
          <w:ilvl w:val="0"/>
          <w:numId w:val="0"/>
        </w:numPr>
        <w:ind w:left="360" w:hanging="360"/>
      </w:pPr>
    </w:p>
    <w:p w14:paraId="01993992" w14:textId="77777777" w:rsidR="007F2A5F" w:rsidRDefault="007F2A5F" w:rsidP="00BA7E90">
      <w:pPr>
        <w:pStyle w:val="ListBullet"/>
        <w:numPr>
          <w:ilvl w:val="0"/>
          <w:numId w:val="0"/>
        </w:numPr>
        <w:ind w:left="360" w:hanging="360"/>
      </w:pPr>
    </w:p>
    <w:p w14:paraId="4E09223E" w14:textId="77777777" w:rsidR="007F2A5F" w:rsidRDefault="007F2A5F" w:rsidP="00BA7E90">
      <w:pPr>
        <w:pStyle w:val="ListBullet"/>
        <w:numPr>
          <w:ilvl w:val="0"/>
          <w:numId w:val="0"/>
        </w:numPr>
        <w:ind w:left="360" w:hanging="360"/>
      </w:pPr>
    </w:p>
    <w:p w14:paraId="45414CCF" w14:textId="77777777" w:rsidR="007F2A5F" w:rsidRDefault="007F2A5F" w:rsidP="00BA7E90">
      <w:pPr>
        <w:pStyle w:val="ListBullet"/>
        <w:numPr>
          <w:ilvl w:val="0"/>
          <w:numId w:val="0"/>
        </w:numPr>
        <w:ind w:left="360" w:hanging="360"/>
      </w:pPr>
    </w:p>
    <w:p w14:paraId="1B31D036" w14:textId="77777777" w:rsidR="007F2A5F" w:rsidRDefault="007F2A5F" w:rsidP="00BA7E90">
      <w:pPr>
        <w:pStyle w:val="ListBullet"/>
        <w:numPr>
          <w:ilvl w:val="0"/>
          <w:numId w:val="0"/>
        </w:numPr>
        <w:ind w:left="360" w:hanging="360"/>
      </w:pPr>
    </w:p>
    <w:p w14:paraId="549DA975" w14:textId="77777777" w:rsidR="007F2A5F" w:rsidRDefault="007F2A5F" w:rsidP="00BA7E90">
      <w:pPr>
        <w:pStyle w:val="ListBullet"/>
        <w:numPr>
          <w:ilvl w:val="0"/>
          <w:numId w:val="0"/>
        </w:numPr>
        <w:ind w:left="360" w:hanging="360"/>
      </w:pPr>
    </w:p>
    <w:p w14:paraId="56E81A7D" w14:textId="77777777" w:rsidR="007F2A5F" w:rsidRDefault="007F2A5F" w:rsidP="00BA7E90">
      <w:pPr>
        <w:pStyle w:val="ListBullet"/>
        <w:numPr>
          <w:ilvl w:val="0"/>
          <w:numId w:val="0"/>
        </w:numPr>
        <w:ind w:left="360" w:hanging="360"/>
      </w:pPr>
    </w:p>
    <w:p w14:paraId="7750DF47" w14:textId="77777777" w:rsidR="007F2A5F" w:rsidRDefault="007F2A5F" w:rsidP="00BA7E90">
      <w:pPr>
        <w:pStyle w:val="ListBullet"/>
        <w:numPr>
          <w:ilvl w:val="0"/>
          <w:numId w:val="0"/>
        </w:numPr>
        <w:ind w:left="360" w:hanging="360"/>
      </w:pPr>
    </w:p>
    <w:p w14:paraId="457B9462" w14:textId="71812915" w:rsidR="007F2A5F" w:rsidRDefault="007F2A5F" w:rsidP="00BA7E90">
      <w:pPr>
        <w:pStyle w:val="ListBullet"/>
        <w:numPr>
          <w:ilvl w:val="0"/>
          <w:numId w:val="0"/>
        </w:numPr>
        <w:ind w:left="360" w:hanging="360"/>
      </w:pPr>
    </w:p>
    <w:p w14:paraId="03120344" w14:textId="2E2761C6" w:rsidR="00704393" w:rsidRDefault="00704393" w:rsidP="00BA7E90">
      <w:pPr>
        <w:pStyle w:val="ListBullet"/>
        <w:numPr>
          <w:ilvl w:val="0"/>
          <w:numId w:val="0"/>
        </w:numPr>
        <w:ind w:left="360" w:hanging="360"/>
      </w:pPr>
    </w:p>
    <w:p w14:paraId="37DEB881" w14:textId="03A9930F" w:rsidR="00701EBD" w:rsidRDefault="00701EBD" w:rsidP="00BA7E90">
      <w:pPr>
        <w:pStyle w:val="ListBullet"/>
        <w:numPr>
          <w:ilvl w:val="0"/>
          <w:numId w:val="0"/>
        </w:numPr>
        <w:ind w:left="360" w:hanging="360"/>
      </w:pPr>
    </w:p>
    <w:p w14:paraId="1B7B5B6D" w14:textId="77777777" w:rsidR="00701EBD" w:rsidRDefault="00701EBD" w:rsidP="00BA7E90">
      <w:pPr>
        <w:pStyle w:val="ListBullet"/>
        <w:numPr>
          <w:ilvl w:val="0"/>
          <w:numId w:val="0"/>
        </w:numPr>
        <w:ind w:left="360" w:hanging="360"/>
      </w:pPr>
    </w:p>
    <w:p w14:paraId="197C6F73" w14:textId="4B1D0F3D" w:rsidR="00430153" w:rsidRDefault="00430153" w:rsidP="00BA7E90">
      <w:pPr>
        <w:pStyle w:val="ListBullet"/>
        <w:numPr>
          <w:ilvl w:val="0"/>
          <w:numId w:val="0"/>
        </w:numPr>
        <w:ind w:left="360" w:hanging="360"/>
      </w:pPr>
      <w:bookmarkStart w:id="3" w:name="_GoBack"/>
      <w:bookmarkEnd w:id="3"/>
    </w:p>
    <w:p w14:paraId="34DE798B" w14:textId="77777777" w:rsidR="00430153" w:rsidRDefault="00430153" w:rsidP="00BA7E90">
      <w:pPr>
        <w:pStyle w:val="ListBullet"/>
        <w:numPr>
          <w:ilvl w:val="0"/>
          <w:numId w:val="0"/>
        </w:numPr>
        <w:ind w:left="360" w:hanging="360"/>
      </w:pPr>
    </w:p>
    <w:p w14:paraId="780AF223" w14:textId="1211B98E" w:rsidR="00613A94" w:rsidRPr="00103913" w:rsidRDefault="000C75D6" w:rsidP="00613A94">
      <w:pPr>
        <w:pStyle w:val="Heading2"/>
      </w:pPr>
      <w:r>
        <w:t xml:space="preserve">Version and </w:t>
      </w:r>
      <w:r w:rsidR="00775D49">
        <w:t>r</w:t>
      </w:r>
      <w:r w:rsidR="00613A94" w:rsidRPr="00103913">
        <w:t xml:space="preserve">evision </w:t>
      </w:r>
      <w:r>
        <w:t xml:space="preserve">control </w:t>
      </w:r>
      <w:r w:rsidR="00613A94" w:rsidRPr="00103913">
        <w:t>record</w:t>
      </w:r>
    </w:p>
    <w:tbl>
      <w:tblPr>
        <w:tblStyle w:val="GridTable6Colorful2"/>
        <w:tblW w:w="0" w:type="auto"/>
        <w:tblLook w:val="04A0" w:firstRow="1" w:lastRow="0" w:firstColumn="1" w:lastColumn="0" w:noHBand="0" w:noVBand="1"/>
        <w:tblDescription w:val="version and revision control record"/>
      </w:tblPr>
      <w:tblGrid>
        <w:gridCol w:w="1318"/>
        <w:gridCol w:w="1133"/>
        <w:gridCol w:w="4914"/>
        <w:gridCol w:w="1689"/>
      </w:tblGrid>
      <w:tr w:rsidR="00D22389" w:rsidRPr="00E378B3" w14:paraId="6055DFCB" w14:textId="77777777" w:rsidTr="00BA7E9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left w:val="single" w:sz="4" w:space="0" w:color="auto"/>
              <w:bottom w:val="single" w:sz="4" w:space="0" w:color="auto"/>
            </w:tcBorders>
            <w:shd w:val="clear" w:color="auto" w:fill="F2F2F2" w:themeFill="background1" w:themeFillShade="F2"/>
          </w:tcPr>
          <w:p w14:paraId="56F81296" w14:textId="77777777" w:rsidR="00613A94" w:rsidRPr="00E378B3" w:rsidRDefault="00613A94" w:rsidP="008C3699">
            <w:r w:rsidRPr="00E378B3">
              <w:t>Date</w:t>
            </w:r>
          </w:p>
        </w:tc>
        <w:tc>
          <w:tcPr>
            <w:tcW w:w="1133" w:type="dxa"/>
            <w:tcBorders>
              <w:top w:val="single" w:sz="4" w:space="0" w:color="auto"/>
              <w:bottom w:val="single" w:sz="4" w:space="0" w:color="auto"/>
            </w:tcBorders>
            <w:shd w:val="clear" w:color="auto" w:fill="F2F2F2" w:themeFill="background1" w:themeFillShade="F2"/>
          </w:tcPr>
          <w:p w14:paraId="05EDF7A9" w14:textId="77777777" w:rsidR="00613A94" w:rsidRPr="00E378B3" w:rsidRDefault="00613A94" w:rsidP="008C3699">
            <w:pPr>
              <w:cnfStyle w:val="100000000000" w:firstRow="1" w:lastRow="0" w:firstColumn="0" w:lastColumn="0" w:oddVBand="0" w:evenVBand="0" w:oddHBand="0" w:evenHBand="0" w:firstRowFirstColumn="0" w:firstRowLastColumn="0" w:lastRowFirstColumn="0" w:lastRowLastColumn="0"/>
            </w:pPr>
            <w:r w:rsidRPr="00E378B3">
              <w:t>Version</w:t>
            </w:r>
          </w:p>
        </w:tc>
        <w:tc>
          <w:tcPr>
            <w:tcW w:w="4914" w:type="dxa"/>
            <w:tcBorders>
              <w:top w:val="single" w:sz="4" w:space="0" w:color="auto"/>
              <w:bottom w:val="single" w:sz="4" w:space="0" w:color="auto"/>
            </w:tcBorders>
            <w:shd w:val="clear" w:color="auto" w:fill="F2F2F2" w:themeFill="background1" w:themeFillShade="F2"/>
          </w:tcPr>
          <w:p w14:paraId="1542C8D7" w14:textId="77777777" w:rsidR="00613A94" w:rsidRPr="00E378B3" w:rsidRDefault="00613A94" w:rsidP="008C3699">
            <w:pPr>
              <w:cnfStyle w:val="100000000000" w:firstRow="1" w:lastRow="0" w:firstColumn="0" w:lastColumn="0" w:oddVBand="0" w:evenVBand="0" w:oddHBand="0" w:evenHBand="0" w:firstRowFirstColumn="0" w:firstRowLastColumn="0" w:lastRowFirstColumn="0" w:lastRowLastColumn="0"/>
            </w:pPr>
            <w:r w:rsidRPr="00E378B3">
              <w:t>Approver</w:t>
            </w:r>
          </w:p>
        </w:tc>
        <w:tc>
          <w:tcPr>
            <w:tcW w:w="1689" w:type="dxa"/>
            <w:tcBorders>
              <w:top w:val="single" w:sz="4" w:space="0" w:color="auto"/>
              <w:bottom w:val="single" w:sz="4" w:space="0" w:color="auto"/>
              <w:right w:val="single" w:sz="4" w:space="0" w:color="auto"/>
            </w:tcBorders>
            <w:shd w:val="clear" w:color="auto" w:fill="F2F2F2" w:themeFill="background1" w:themeFillShade="F2"/>
          </w:tcPr>
          <w:p w14:paraId="3E1FADA8" w14:textId="77777777" w:rsidR="00613A94" w:rsidRPr="00E378B3" w:rsidRDefault="00613A94" w:rsidP="008C3699">
            <w:pPr>
              <w:cnfStyle w:val="100000000000" w:firstRow="1" w:lastRow="0" w:firstColumn="0" w:lastColumn="0" w:oddVBand="0" w:evenVBand="0" w:oddHBand="0" w:evenHBand="0" w:firstRowFirstColumn="0" w:firstRowLastColumn="0" w:lastRowFirstColumn="0" w:lastRowLastColumn="0"/>
            </w:pPr>
            <w:r w:rsidRPr="00E378B3">
              <w:t>Next Review</w:t>
            </w:r>
          </w:p>
        </w:tc>
      </w:tr>
      <w:tr w:rsidR="00613A94" w:rsidRPr="00E378B3" w14:paraId="1D6FB78D" w14:textId="77777777" w:rsidTr="008C36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8" w:type="dxa"/>
            <w:tcBorders>
              <w:top w:val="single" w:sz="4" w:space="0" w:color="auto"/>
            </w:tcBorders>
            <w:shd w:val="clear" w:color="auto" w:fill="auto"/>
          </w:tcPr>
          <w:p w14:paraId="59775FD0" w14:textId="5C1E9C3A" w:rsidR="00613A94" w:rsidRPr="00E378B3" w:rsidRDefault="00430153" w:rsidP="008C3699">
            <w:pPr>
              <w:rPr>
                <w:b w:val="0"/>
              </w:rPr>
            </w:pPr>
            <w:r>
              <w:rPr>
                <w:b w:val="0"/>
              </w:rPr>
              <w:t>01/20</w:t>
            </w:r>
            <w:r w:rsidR="00EF5B91">
              <w:rPr>
                <w:b w:val="0"/>
              </w:rPr>
              <w:t>20</w:t>
            </w:r>
          </w:p>
        </w:tc>
        <w:tc>
          <w:tcPr>
            <w:tcW w:w="1133" w:type="dxa"/>
            <w:tcBorders>
              <w:top w:val="single" w:sz="4" w:space="0" w:color="auto"/>
            </w:tcBorders>
            <w:shd w:val="clear" w:color="auto" w:fill="auto"/>
          </w:tcPr>
          <w:p w14:paraId="53A38C12" w14:textId="76A7AF52" w:rsidR="00613A94" w:rsidRPr="00E378B3" w:rsidRDefault="00613A94" w:rsidP="008C3699">
            <w:pPr>
              <w:cnfStyle w:val="000000100000" w:firstRow="0" w:lastRow="0" w:firstColumn="0" w:lastColumn="0" w:oddVBand="0" w:evenVBand="0" w:oddHBand="1" w:evenHBand="0" w:firstRowFirstColumn="0" w:firstRowLastColumn="0" w:lastRowFirstColumn="0" w:lastRowLastColumn="0"/>
            </w:pPr>
            <w:r w:rsidRPr="00E378B3">
              <w:t>1.</w:t>
            </w:r>
            <w:r w:rsidR="00EF5B91">
              <w:t>3</w:t>
            </w:r>
          </w:p>
        </w:tc>
        <w:tc>
          <w:tcPr>
            <w:tcW w:w="4914" w:type="dxa"/>
            <w:tcBorders>
              <w:top w:val="single" w:sz="4" w:space="0" w:color="auto"/>
            </w:tcBorders>
            <w:shd w:val="clear" w:color="auto" w:fill="auto"/>
          </w:tcPr>
          <w:p w14:paraId="444182C1" w14:textId="19FDD786" w:rsidR="00613A94" w:rsidRPr="00E378B3" w:rsidRDefault="00613A94" w:rsidP="008C3699">
            <w:pPr>
              <w:cnfStyle w:val="000000100000" w:firstRow="0" w:lastRow="0" w:firstColumn="0" w:lastColumn="0" w:oddVBand="0" w:evenVBand="0" w:oddHBand="1" w:evenHBand="0" w:firstRowFirstColumn="0" w:firstRowLastColumn="0" w:lastRowFirstColumn="0" w:lastRowLastColumn="0"/>
            </w:pPr>
            <w:r w:rsidRPr="00E378B3">
              <w:t>Chief Finance Officer - Financial Services Division</w:t>
            </w:r>
          </w:p>
        </w:tc>
        <w:tc>
          <w:tcPr>
            <w:tcW w:w="1689" w:type="dxa"/>
            <w:tcBorders>
              <w:top w:val="single" w:sz="4" w:space="0" w:color="auto"/>
            </w:tcBorders>
            <w:shd w:val="clear" w:color="auto" w:fill="auto"/>
          </w:tcPr>
          <w:p w14:paraId="2041F564" w14:textId="0FC22408" w:rsidR="00613A94" w:rsidRPr="00E378B3" w:rsidRDefault="00430153" w:rsidP="00430153">
            <w:pPr>
              <w:cnfStyle w:val="000000100000" w:firstRow="0" w:lastRow="0" w:firstColumn="0" w:lastColumn="0" w:oddVBand="0" w:evenVBand="0" w:oddHBand="1" w:evenHBand="0" w:firstRowFirstColumn="0" w:firstRowLastColumn="0" w:lastRowFirstColumn="0" w:lastRowLastColumn="0"/>
            </w:pPr>
            <w:r>
              <w:t>01/202</w:t>
            </w:r>
            <w:r w:rsidR="00EF5B91">
              <w:t>1</w:t>
            </w:r>
          </w:p>
        </w:tc>
      </w:tr>
    </w:tbl>
    <w:p w14:paraId="61E154DE" w14:textId="77777777" w:rsidR="0051778F" w:rsidRDefault="0051778F"/>
    <w:sectPr w:rsidR="0051778F" w:rsidSect="00BA7E90">
      <w:footerReference w:type="default" r:id="rId19"/>
      <w:pgSz w:w="11900" w:h="16840" w:code="9"/>
      <w:pgMar w:top="1418" w:right="1418" w:bottom="1701" w:left="1418" w:header="567" w:footer="85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0A42" w14:textId="77777777" w:rsidR="006F27CF" w:rsidRDefault="006F27CF" w:rsidP="008766A4">
      <w:r>
        <w:separator/>
      </w:r>
    </w:p>
  </w:endnote>
  <w:endnote w:type="continuationSeparator" w:id="0">
    <w:p w14:paraId="7622C7B4" w14:textId="77777777" w:rsidR="006F27CF" w:rsidRDefault="006F27C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E15A4" w14:textId="12661F07" w:rsidR="000F4C22" w:rsidRPr="00997EAC" w:rsidRDefault="00997EAC" w:rsidP="00C61E2F">
    <w:pPr>
      <w:pStyle w:val="Footer"/>
    </w:pPr>
    <w:r w:rsidRPr="00997EAC">
      <w:rPr>
        <w:noProof/>
        <w:lang w:eastAsia="en-AU"/>
      </w:rPr>
      <w:drawing>
        <wp:anchor distT="0" distB="0" distL="114300" distR="114300" simplePos="0" relativeHeight="251666432" behindDoc="1" locked="0" layoutInCell="1" allowOverlap="1" wp14:anchorId="580D9CB3" wp14:editId="52DF102A">
          <wp:simplePos x="0" y="0"/>
          <wp:positionH relativeFrom="margin">
            <wp:posOffset>153138</wp:posOffset>
          </wp:positionH>
          <wp:positionV relativeFrom="bottomMargin">
            <wp:posOffset>142063</wp:posOffset>
          </wp:positionV>
          <wp:extent cx="6184900" cy="721995"/>
          <wp:effectExtent l="0" t="0" r="6350" b="1905"/>
          <wp:wrapNone/>
          <wp:docPr id="3" name="Picture 3" descr="Footer describing document name, page number and review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6184900" cy="721995"/>
                  </a:xfrm>
                  <a:prstGeom prst="rect">
                    <a:avLst/>
                  </a:prstGeom>
                </pic:spPr>
              </pic:pic>
            </a:graphicData>
          </a:graphic>
        </wp:anchor>
      </w:drawing>
    </w:r>
    <w:r w:rsidR="00075EED" w:rsidRPr="00075EED">
      <w:t xml:space="preserve"> Section </w:t>
    </w:r>
    <w:r w:rsidR="00075EED">
      <w:t>2</w:t>
    </w:r>
    <w:r w:rsidR="00A165C4">
      <w:t>:</w:t>
    </w:r>
    <w:r w:rsidR="00075EED">
      <w:t xml:space="preserve"> Governance</w:t>
    </w:r>
    <w:r w:rsidR="00075EED" w:rsidRPr="00075EED">
      <w:t xml:space="preserve"> |</w:t>
    </w:r>
    <w:r w:rsidR="00C5308C">
      <w:t>January 20</w:t>
    </w:r>
    <w:r w:rsidR="00EF5B91">
      <w:t>20</w:t>
    </w:r>
    <w:r w:rsidRPr="00075EED">
      <w:tab/>
    </w:r>
    <w:sdt>
      <w:sdtPr>
        <w:rPr>
          <w:rFonts w:eastAsia="Arial" w:cs="Times New Roman"/>
          <w:sz w:val="15"/>
          <w:szCs w:val="15"/>
        </w:rPr>
        <w:id w:val="208384299"/>
        <w:docPartObj>
          <w:docPartGallery w:val="Page Numbers (Bottom of Page)"/>
          <w:docPartUnique/>
        </w:docPartObj>
      </w:sdtPr>
      <w:sdtEndPr>
        <w:rPr>
          <w:noProof/>
        </w:rPr>
      </w:sdtEndPr>
      <w:sdtContent>
        <w:r w:rsidRPr="00997EAC">
          <w:rPr>
            <w:rFonts w:eastAsia="Arial" w:cs="Times New Roman"/>
          </w:rPr>
          <w:t xml:space="preserve">Page </w:t>
        </w:r>
        <w:r w:rsidR="00E962C2" w:rsidRPr="00997EAC">
          <w:rPr>
            <w:rFonts w:eastAsia="Arial" w:cs="Times New Roman"/>
          </w:rPr>
          <w:fldChar w:fldCharType="begin"/>
        </w:r>
        <w:r w:rsidRPr="00997EAC">
          <w:rPr>
            <w:rFonts w:eastAsia="Arial" w:cs="Times New Roman"/>
          </w:rPr>
          <w:instrText xml:space="preserve"> TITLE  \* MERGEFORMAT </w:instrText>
        </w:r>
        <w:r w:rsidR="00E962C2" w:rsidRPr="00997EAC">
          <w:rPr>
            <w:rFonts w:eastAsia="Arial" w:cs="Times New Roman"/>
          </w:rPr>
          <w:fldChar w:fldCharType="end"/>
        </w:r>
        <w:r w:rsidR="00E962C2" w:rsidRPr="00997EAC">
          <w:rPr>
            <w:rFonts w:eastAsia="Arial" w:cs="Times New Roman"/>
          </w:rPr>
          <w:fldChar w:fldCharType="begin"/>
        </w:r>
        <w:r w:rsidRPr="00997EAC">
          <w:rPr>
            <w:rFonts w:eastAsia="Arial" w:cs="Times New Roman"/>
          </w:rPr>
          <w:instrText xml:space="preserve"> PAGE   \* MERGEFORMAT </w:instrText>
        </w:r>
        <w:r w:rsidR="00E962C2" w:rsidRPr="00997EAC">
          <w:rPr>
            <w:rFonts w:eastAsia="Arial" w:cs="Times New Roman"/>
          </w:rPr>
          <w:fldChar w:fldCharType="separate"/>
        </w:r>
        <w:r w:rsidR="00544B11">
          <w:rPr>
            <w:rFonts w:eastAsia="Arial" w:cs="Times New Roman"/>
            <w:noProof/>
          </w:rPr>
          <w:t>7</w:t>
        </w:r>
        <w:r w:rsidR="00E962C2" w:rsidRPr="00997EAC">
          <w:rPr>
            <w:rFonts w:eastAsia="Arial"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B136" w14:textId="77777777" w:rsidR="006F27CF" w:rsidRDefault="006F27CF" w:rsidP="008766A4">
      <w:r>
        <w:separator/>
      </w:r>
    </w:p>
  </w:footnote>
  <w:footnote w:type="continuationSeparator" w:id="0">
    <w:p w14:paraId="0B2DCBAD" w14:textId="77777777" w:rsidR="006F27CF" w:rsidRDefault="006F27CF" w:rsidP="008766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lvlText w:val=""/>
      <w:lvlJc w:val="left"/>
      <w:pPr>
        <w:tabs>
          <w:tab w:val="num" w:pos="-240"/>
        </w:tabs>
        <w:ind w:left="120" w:hanging="360"/>
      </w:pPr>
      <w:rPr>
        <w:rFonts w:ascii="Symbol" w:hAnsi="Symbol" w:hint="default"/>
      </w:rPr>
    </w:lvl>
    <w:lvl w:ilvl="2">
      <w:start w:val="1"/>
      <w:numFmt w:val="bullet"/>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lvlText w:val=""/>
      <w:lvlJc w:val="left"/>
      <w:pPr>
        <w:tabs>
          <w:tab w:val="num" w:pos="1920"/>
        </w:tabs>
        <w:ind w:left="2280" w:hanging="360"/>
      </w:pPr>
      <w:rPr>
        <w:rFonts w:ascii="Wingdings" w:hAnsi="Wingdings" w:hint="default"/>
      </w:rPr>
    </w:lvl>
    <w:lvl w:ilvl="5">
      <w:start w:val="1"/>
      <w:numFmt w:val="bullet"/>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lvlText w:val=""/>
      <w:lvlJc w:val="left"/>
      <w:pPr>
        <w:tabs>
          <w:tab w:val="num" w:pos="4080"/>
        </w:tabs>
        <w:ind w:left="4440" w:hanging="360"/>
      </w:pPr>
      <w:rPr>
        <w:rFonts w:ascii="Wingdings" w:hAnsi="Wingdings" w:hint="default"/>
      </w:rPr>
    </w:lvl>
    <w:lvl w:ilvl="8">
      <w:start w:val="1"/>
      <w:numFmt w:val="bullet"/>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840A084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2C436B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46EE2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B92B3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08E9B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59097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CEEF2F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AA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6CE82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CCCF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2765A11"/>
    <w:multiLevelType w:val="singleLevel"/>
    <w:tmpl w:val="6D8E3EAA"/>
    <w:lvl w:ilvl="0">
      <w:start w:val="1"/>
      <w:numFmt w:val="none"/>
      <w:lvlText w:val="Penalty:"/>
      <w:legacy w:legacy="1" w:legacySpace="113" w:legacyIndent="1021"/>
      <w:lvlJc w:val="left"/>
      <w:pPr>
        <w:ind w:left="2382" w:hanging="1021"/>
      </w:pPr>
    </w:lvl>
  </w:abstractNum>
  <w:abstractNum w:abstractNumId="13" w15:restartNumberingAfterBreak="0">
    <w:nsid w:val="12C53C44"/>
    <w:multiLevelType w:val="hybridMultilevel"/>
    <w:tmpl w:val="5530A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234D36"/>
    <w:multiLevelType w:val="hybridMultilevel"/>
    <w:tmpl w:val="BCCEA8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7406E"/>
    <w:multiLevelType w:val="hybridMultilevel"/>
    <w:tmpl w:val="D4CE9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164D5B"/>
    <w:multiLevelType w:val="hybridMultilevel"/>
    <w:tmpl w:val="60E837CE"/>
    <w:lvl w:ilvl="0" w:tplc="F3189634">
      <w:numFmt w:val="bullet"/>
      <w:lvlText w:val="•"/>
      <w:lvlJc w:val="left"/>
      <w:pPr>
        <w:ind w:left="720" w:hanging="360"/>
      </w:pPr>
      <w:rPr>
        <w:rFonts w:ascii="Times New Roman" w:eastAsia="Times New Roman" w:hAnsi="Times New Roman" w:hint="default"/>
        <w:color w:val="7A7B7D"/>
        <w:w w:val="14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803C3E"/>
    <w:multiLevelType w:val="hybridMultilevel"/>
    <w:tmpl w:val="C128B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D84769"/>
    <w:multiLevelType w:val="hybridMultilevel"/>
    <w:tmpl w:val="91C6C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2C946B5F"/>
    <w:multiLevelType w:val="hybridMultilevel"/>
    <w:tmpl w:val="F438D118"/>
    <w:lvl w:ilvl="0" w:tplc="C1E030BC">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1" w15:restartNumberingAfterBreak="0">
    <w:nsid w:val="32617FD5"/>
    <w:multiLevelType w:val="hybridMultilevel"/>
    <w:tmpl w:val="A992B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64CAE"/>
    <w:multiLevelType w:val="hybridMultilevel"/>
    <w:tmpl w:val="3662B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B04B6F"/>
    <w:multiLevelType w:val="hybridMultilevel"/>
    <w:tmpl w:val="4FBC4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AE394F"/>
    <w:multiLevelType w:val="hybridMultilevel"/>
    <w:tmpl w:val="B894A192"/>
    <w:lvl w:ilvl="0" w:tplc="DD9C2716">
      <w:start w:val="1"/>
      <w:numFmt w:val="bullet"/>
      <w:pStyle w:val="List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74E2F49"/>
    <w:multiLevelType w:val="hybridMultilevel"/>
    <w:tmpl w:val="96106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5C1796"/>
    <w:multiLevelType w:val="hybridMultilevel"/>
    <w:tmpl w:val="1D58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2D749D"/>
    <w:multiLevelType w:val="hybridMultilevel"/>
    <w:tmpl w:val="ED64C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0" w15:restartNumberingAfterBreak="0">
    <w:nsid w:val="65E84301"/>
    <w:multiLevelType w:val="hybridMultilevel"/>
    <w:tmpl w:val="60064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136F1D"/>
    <w:multiLevelType w:val="hybridMultilevel"/>
    <w:tmpl w:val="E63A067E"/>
    <w:lvl w:ilvl="0" w:tplc="922ADB4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F36218B"/>
    <w:multiLevelType w:val="hybridMultilevel"/>
    <w:tmpl w:val="F120EB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34"/>
  </w:num>
  <w:num w:numId="14">
    <w:abstractNumId w:val="29"/>
  </w:num>
  <w:num w:numId="15">
    <w:abstractNumId w:val="32"/>
  </w:num>
  <w:num w:numId="16">
    <w:abstractNumId w:val="19"/>
  </w:num>
  <w:num w:numId="17">
    <w:abstractNumId w:val="22"/>
  </w:num>
  <w:num w:numId="18">
    <w:abstractNumId w:val="23"/>
  </w:num>
  <w:num w:numId="19">
    <w:abstractNumId w:val="33"/>
  </w:num>
  <w:num w:numId="20">
    <w:abstractNumId w:val="16"/>
  </w:num>
  <w:num w:numId="21">
    <w:abstractNumId w:val="15"/>
  </w:num>
  <w:num w:numId="22">
    <w:abstractNumId w:val="21"/>
  </w:num>
  <w:num w:numId="23">
    <w:abstractNumId w:val="27"/>
  </w:num>
  <w:num w:numId="24">
    <w:abstractNumId w:val="26"/>
  </w:num>
  <w:num w:numId="25">
    <w:abstractNumId w:val="28"/>
  </w:num>
  <w:num w:numId="26">
    <w:abstractNumId w:val="30"/>
  </w:num>
  <w:num w:numId="27">
    <w:abstractNumId w:val="5"/>
    <w:lvlOverride w:ilvl="0">
      <w:startOverride w:val="1"/>
    </w:lvlOverride>
  </w:num>
  <w:num w:numId="28">
    <w:abstractNumId w:val="31"/>
  </w:num>
  <w:num w:numId="29">
    <w:abstractNumId w:val="14"/>
  </w:num>
  <w:num w:numId="30">
    <w:abstractNumId w:val="13"/>
  </w:num>
  <w:num w:numId="31">
    <w:abstractNumId w:val="24"/>
  </w:num>
  <w:num w:numId="32">
    <w:abstractNumId w:val="20"/>
  </w:num>
  <w:num w:numId="33">
    <w:abstractNumId w:val="18"/>
  </w:num>
  <w:num w:numId="34">
    <w:abstractNumId w:val="17"/>
  </w:num>
  <w:num w:numId="35">
    <w:abstractNumId w:val="12"/>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activeWritingStyle w:appName="MSWord" w:lang="en-AU" w:vendorID="64" w:dllVersion="6" w:nlCheck="1" w:checkStyle="1"/>
  <w:proofState w:spelling="clean"/>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0DA3"/>
    <w:rsid w:val="000038D4"/>
    <w:rsid w:val="00021CD6"/>
    <w:rsid w:val="0003247C"/>
    <w:rsid w:val="00034CA0"/>
    <w:rsid w:val="00035071"/>
    <w:rsid w:val="00041FAD"/>
    <w:rsid w:val="00051BD8"/>
    <w:rsid w:val="00053B42"/>
    <w:rsid w:val="0006388A"/>
    <w:rsid w:val="00075EED"/>
    <w:rsid w:val="000763A0"/>
    <w:rsid w:val="0008210B"/>
    <w:rsid w:val="000852D5"/>
    <w:rsid w:val="000951A1"/>
    <w:rsid w:val="00096CA9"/>
    <w:rsid w:val="000A1C9A"/>
    <w:rsid w:val="000A46D6"/>
    <w:rsid w:val="000B0506"/>
    <w:rsid w:val="000B6F69"/>
    <w:rsid w:val="000C01B4"/>
    <w:rsid w:val="000C499D"/>
    <w:rsid w:val="000C5885"/>
    <w:rsid w:val="000C75D6"/>
    <w:rsid w:val="000E4ACB"/>
    <w:rsid w:val="000F155E"/>
    <w:rsid w:val="000F4C22"/>
    <w:rsid w:val="0010213B"/>
    <w:rsid w:val="00104432"/>
    <w:rsid w:val="0010455E"/>
    <w:rsid w:val="00114F00"/>
    <w:rsid w:val="00124DC1"/>
    <w:rsid w:val="00127682"/>
    <w:rsid w:val="0013716D"/>
    <w:rsid w:val="00140FD6"/>
    <w:rsid w:val="0014310A"/>
    <w:rsid w:val="00146E5F"/>
    <w:rsid w:val="001525E2"/>
    <w:rsid w:val="001574A3"/>
    <w:rsid w:val="00167D01"/>
    <w:rsid w:val="00170377"/>
    <w:rsid w:val="00187894"/>
    <w:rsid w:val="00193A4B"/>
    <w:rsid w:val="001A6947"/>
    <w:rsid w:val="001C5C38"/>
    <w:rsid w:val="001C6C76"/>
    <w:rsid w:val="001F639F"/>
    <w:rsid w:val="00201413"/>
    <w:rsid w:val="002048D6"/>
    <w:rsid w:val="00205D38"/>
    <w:rsid w:val="002135C2"/>
    <w:rsid w:val="0021375D"/>
    <w:rsid w:val="002138C3"/>
    <w:rsid w:val="002153FB"/>
    <w:rsid w:val="00221634"/>
    <w:rsid w:val="0022212D"/>
    <w:rsid w:val="00226B71"/>
    <w:rsid w:val="00231D0D"/>
    <w:rsid w:val="00232805"/>
    <w:rsid w:val="00245EA3"/>
    <w:rsid w:val="002525C5"/>
    <w:rsid w:val="00254109"/>
    <w:rsid w:val="00255E0C"/>
    <w:rsid w:val="00261D90"/>
    <w:rsid w:val="002672B2"/>
    <w:rsid w:val="00271AB6"/>
    <w:rsid w:val="00271F77"/>
    <w:rsid w:val="00297D06"/>
    <w:rsid w:val="002A494D"/>
    <w:rsid w:val="002B2D6F"/>
    <w:rsid w:val="002B37D8"/>
    <w:rsid w:val="002D16E1"/>
    <w:rsid w:val="002E355A"/>
    <w:rsid w:val="002F1526"/>
    <w:rsid w:val="002F304C"/>
    <w:rsid w:val="002F381F"/>
    <w:rsid w:val="002F4A33"/>
    <w:rsid w:val="002F4E54"/>
    <w:rsid w:val="00306946"/>
    <w:rsid w:val="00313358"/>
    <w:rsid w:val="00320E5E"/>
    <w:rsid w:val="00326F48"/>
    <w:rsid w:val="00337599"/>
    <w:rsid w:val="0033762E"/>
    <w:rsid w:val="00346B67"/>
    <w:rsid w:val="00347714"/>
    <w:rsid w:val="003514AD"/>
    <w:rsid w:val="00366BF2"/>
    <w:rsid w:val="00373E9F"/>
    <w:rsid w:val="00381616"/>
    <w:rsid w:val="0038557A"/>
    <w:rsid w:val="003930C4"/>
    <w:rsid w:val="00396D32"/>
    <w:rsid w:val="003A4545"/>
    <w:rsid w:val="003A52F7"/>
    <w:rsid w:val="003A7381"/>
    <w:rsid w:val="003B01B0"/>
    <w:rsid w:val="003B336D"/>
    <w:rsid w:val="003B43EC"/>
    <w:rsid w:val="003E29B5"/>
    <w:rsid w:val="003E51EB"/>
    <w:rsid w:val="003E7FAC"/>
    <w:rsid w:val="003F3C92"/>
    <w:rsid w:val="003F5E75"/>
    <w:rsid w:val="004059B5"/>
    <w:rsid w:val="00413E09"/>
    <w:rsid w:val="004177BE"/>
    <w:rsid w:val="0042385D"/>
    <w:rsid w:val="00430153"/>
    <w:rsid w:val="00432B3E"/>
    <w:rsid w:val="00443FF4"/>
    <w:rsid w:val="004615C4"/>
    <w:rsid w:val="00461DC5"/>
    <w:rsid w:val="00467159"/>
    <w:rsid w:val="0047058C"/>
    <w:rsid w:val="004801D1"/>
    <w:rsid w:val="0048402B"/>
    <w:rsid w:val="00494BC1"/>
    <w:rsid w:val="00494EB8"/>
    <w:rsid w:val="004B24FF"/>
    <w:rsid w:val="004D6461"/>
    <w:rsid w:val="004E148A"/>
    <w:rsid w:val="004E5AD1"/>
    <w:rsid w:val="004F5029"/>
    <w:rsid w:val="004F7C80"/>
    <w:rsid w:val="0051778F"/>
    <w:rsid w:val="005254BF"/>
    <w:rsid w:val="00544B11"/>
    <w:rsid w:val="00544F79"/>
    <w:rsid w:val="00545330"/>
    <w:rsid w:val="00551F2B"/>
    <w:rsid w:val="00553FCA"/>
    <w:rsid w:val="005711D2"/>
    <w:rsid w:val="0057654B"/>
    <w:rsid w:val="005832B7"/>
    <w:rsid w:val="0058443C"/>
    <w:rsid w:val="005944C0"/>
    <w:rsid w:val="00596923"/>
    <w:rsid w:val="005A0C09"/>
    <w:rsid w:val="005A1BE0"/>
    <w:rsid w:val="005A23F9"/>
    <w:rsid w:val="005A3E35"/>
    <w:rsid w:val="005B082D"/>
    <w:rsid w:val="005B3B56"/>
    <w:rsid w:val="005B3F60"/>
    <w:rsid w:val="005C1381"/>
    <w:rsid w:val="005D1E06"/>
    <w:rsid w:val="005F5E5F"/>
    <w:rsid w:val="00600EB1"/>
    <w:rsid w:val="00613A94"/>
    <w:rsid w:val="006143AF"/>
    <w:rsid w:val="00634106"/>
    <w:rsid w:val="0064749E"/>
    <w:rsid w:val="00651C93"/>
    <w:rsid w:val="00660E9E"/>
    <w:rsid w:val="0066505C"/>
    <w:rsid w:val="006724C4"/>
    <w:rsid w:val="00675AB7"/>
    <w:rsid w:val="00687C7F"/>
    <w:rsid w:val="006935C9"/>
    <w:rsid w:val="00694524"/>
    <w:rsid w:val="00694796"/>
    <w:rsid w:val="006979C1"/>
    <w:rsid w:val="006A3A73"/>
    <w:rsid w:val="006A4F51"/>
    <w:rsid w:val="006B0676"/>
    <w:rsid w:val="006B7939"/>
    <w:rsid w:val="006C43C2"/>
    <w:rsid w:val="006D4DCD"/>
    <w:rsid w:val="006E2451"/>
    <w:rsid w:val="006E4AAB"/>
    <w:rsid w:val="006F27CF"/>
    <w:rsid w:val="006F5FAC"/>
    <w:rsid w:val="00701EBD"/>
    <w:rsid w:val="00704393"/>
    <w:rsid w:val="00706393"/>
    <w:rsid w:val="0071225A"/>
    <w:rsid w:val="007178F0"/>
    <w:rsid w:val="00725687"/>
    <w:rsid w:val="0073072D"/>
    <w:rsid w:val="007401EE"/>
    <w:rsid w:val="00740252"/>
    <w:rsid w:val="00751081"/>
    <w:rsid w:val="007705E8"/>
    <w:rsid w:val="00775D49"/>
    <w:rsid w:val="00777A70"/>
    <w:rsid w:val="007831FD"/>
    <w:rsid w:val="00784798"/>
    <w:rsid w:val="0078496B"/>
    <w:rsid w:val="00785F17"/>
    <w:rsid w:val="00797522"/>
    <w:rsid w:val="007B3EF7"/>
    <w:rsid w:val="007B50C2"/>
    <w:rsid w:val="007C2C4E"/>
    <w:rsid w:val="007E2162"/>
    <w:rsid w:val="007E69C2"/>
    <w:rsid w:val="007F2A5F"/>
    <w:rsid w:val="007F4A35"/>
    <w:rsid w:val="00816ED5"/>
    <w:rsid w:val="008219D6"/>
    <w:rsid w:val="0082293C"/>
    <w:rsid w:val="008253B6"/>
    <w:rsid w:val="00831BB4"/>
    <w:rsid w:val="00833124"/>
    <w:rsid w:val="00841F2A"/>
    <w:rsid w:val="00842DF4"/>
    <w:rsid w:val="00852EDE"/>
    <w:rsid w:val="00871EC0"/>
    <w:rsid w:val="0087249E"/>
    <w:rsid w:val="008765E7"/>
    <w:rsid w:val="008766A4"/>
    <w:rsid w:val="00877262"/>
    <w:rsid w:val="00887AD7"/>
    <w:rsid w:val="00887E2D"/>
    <w:rsid w:val="008919D9"/>
    <w:rsid w:val="00895870"/>
    <w:rsid w:val="00896FF2"/>
    <w:rsid w:val="008A1AF3"/>
    <w:rsid w:val="008A4826"/>
    <w:rsid w:val="008A5234"/>
    <w:rsid w:val="008B3754"/>
    <w:rsid w:val="008B6529"/>
    <w:rsid w:val="008B7325"/>
    <w:rsid w:val="008C0B02"/>
    <w:rsid w:val="008C326E"/>
    <w:rsid w:val="008C6FA8"/>
    <w:rsid w:val="008D0713"/>
    <w:rsid w:val="008D2D16"/>
    <w:rsid w:val="008D3BDE"/>
    <w:rsid w:val="008E4738"/>
    <w:rsid w:val="008F185F"/>
    <w:rsid w:val="008F25C1"/>
    <w:rsid w:val="008F3046"/>
    <w:rsid w:val="009030AA"/>
    <w:rsid w:val="0090421D"/>
    <w:rsid w:val="00917F2A"/>
    <w:rsid w:val="0092280A"/>
    <w:rsid w:val="009269FD"/>
    <w:rsid w:val="00927DEE"/>
    <w:rsid w:val="00933910"/>
    <w:rsid w:val="009418A7"/>
    <w:rsid w:val="009478ED"/>
    <w:rsid w:val="009652F7"/>
    <w:rsid w:val="00967755"/>
    <w:rsid w:val="009731D8"/>
    <w:rsid w:val="0097421F"/>
    <w:rsid w:val="00980015"/>
    <w:rsid w:val="0098362D"/>
    <w:rsid w:val="00997EAC"/>
    <w:rsid w:val="009A0BAB"/>
    <w:rsid w:val="009A25B7"/>
    <w:rsid w:val="009A58A8"/>
    <w:rsid w:val="009E4078"/>
    <w:rsid w:val="009F2302"/>
    <w:rsid w:val="009F45FC"/>
    <w:rsid w:val="00A140E9"/>
    <w:rsid w:val="00A165C4"/>
    <w:rsid w:val="00A24325"/>
    <w:rsid w:val="00A33463"/>
    <w:rsid w:val="00A33C93"/>
    <w:rsid w:val="00A40B8A"/>
    <w:rsid w:val="00A61D32"/>
    <w:rsid w:val="00A62D1A"/>
    <w:rsid w:val="00A724FD"/>
    <w:rsid w:val="00A74400"/>
    <w:rsid w:val="00A8302C"/>
    <w:rsid w:val="00A91695"/>
    <w:rsid w:val="00AC57C5"/>
    <w:rsid w:val="00AD4561"/>
    <w:rsid w:val="00AE5DA5"/>
    <w:rsid w:val="00AF107F"/>
    <w:rsid w:val="00AF1D28"/>
    <w:rsid w:val="00AF2FE0"/>
    <w:rsid w:val="00B11482"/>
    <w:rsid w:val="00B134F9"/>
    <w:rsid w:val="00B1367D"/>
    <w:rsid w:val="00B16C0A"/>
    <w:rsid w:val="00B17AF7"/>
    <w:rsid w:val="00B20FF9"/>
    <w:rsid w:val="00B230DB"/>
    <w:rsid w:val="00B239F0"/>
    <w:rsid w:val="00B256BB"/>
    <w:rsid w:val="00B273A9"/>
    <w:rsid w:val="00B37DF1"/>
    <w:rsid w:val="00B40154"/>
    <w:rsid w:val="00B5537C"/>
    <w:rsid w:val="00B57695"/>
    <w:rsid w:val="00B767DA"/>
    <w:rsid w:val="00B82978"/>
    <w:rsid w:val="00B900BF"/>
    <w:rsid w:val="00BA7E90"/>
    <w:rsid w:val="00BB5F6F"/>
    <w:rsid w:val="00BC3DEC"/>
    <w:rsid w:val="00BE09A3"/>
    <w:rsid w:val="00BE3F96"/>
    <w:rsid w:val="00BF14B4"/>
    <w:rsid w:val="00C052CB"/>
    <w:rsid w:val="00C05B2D"/>
    <w:rsid w:val="00C12AB4"/>
    <w:rsid w:val="00C1688C"/>
    <w:rsid w:val="00C25F5E"/>
    <w:rsid w:val="00C274B7"/>
    <w:rsid w:val="00C3514D"/>
    <w:rsid w:val="00C37441"/>
    <w:rsid w:val="00C412C9"/>
    <w:rsid w:val="00C50FCC"/>
    <w:rsid w:val="00C5308C"/>
    <w:rsid w:val="00C53D02"/>
    <w:rsid w:val="00C61E2F"/>
    <w:rsid w:val="00C676FB"/>
    <w:rsid w:val="00C7529B"/>
    <w:rsid w:val="00C75380"/>
    <w:rsid w:val="00C91AC2"/>
    <w:rsid w:val="00C948E2"/>
    <w:rsid w:val="00C96775"/>
    <w:rsid w:val="00CB35CA"/>
    <w:rsid w:val="00CB768A"/>
    <w:rsid w:val="00CC7F0A"/>
    <w:rsid w:val="00CD3E34"/>
    <w:rsid w:val="00CE1579"/>
    <w:rsid w:val="00CE6B2B"/>
    <w:rsid w:val="00CF49B1"/>
    <w:rsid w:val="00D049D0"/>
    <w:rsid w:val="00D21B71"/>
    <w:rsid w:val="00D22389"/>
    <w:rsid w:val="00D249E0"/>
    <w:rsid w:val="00D31299"/>
    <w:rsid w:val="00D470E9"/>
    <w:rsid w:val="00D65E21"/>
    <w:rsid w:val="00D70E79"/>
    <w:rsid w:val="00D84C0F"/>
    <w:rsid w:val="00DA020D"/>
    <w:rsid w:val="00DB7AE5"/>
    <w:rsid w:val="00DC426F"/>
    <w:rsid w:val="00DD2762"/>
    <w:rsid w:val="00DD7D45"/>
    <w:rsid w:val="00DE0F00"/>
    <w:rsid w:val="00DE643D"/>
    <w:rsid w:val="00DF01F5"/>
    <w:rsid w:val="00DF1C42"/>
    <w:rsid w:val="00E03A13"/>
    <w:rsid w:val="00E21569"/>
    <w:rsid w:val="00E42E39"/>
    <w:rsid w:val="00E47C47"/>
    <w:rsid w:val="00E502FC"/>
    <w:rsid w:val="00E92EFD"/>
    <w:rsid w:val="00E94C17"/>
    <w:rsid w:val="00E962C2"/>
    <w:rsid w:val="00E97212"/>
    <w:rsid w:val="00EC1D39"/>
    <w:rsid w:val="00EC718D"/>
    <w:rsid w:val="00EC7586"/>
    <w:rsid w:val="00EF04D3"/>
    <w:rsid w:val="00EF0F7E"/>
    <w:rsid w:val="00EF1BC2"/>
    <w:rsid w:val="00EF5B91"/>
    <w:rsid w:val="00F0086A"/>
    <w:rsid w:val="00F1501C"/>
    <w:rsid w:val="00F16129"/>
    <w:rsid w:val="00F22776"/>
    <w:rsid w:val="00F238CE"/>
    <w:rsid w:val="00F27799"/>
    <w:rsid w:val="00F36897"/>
    <w:rsid w:val="00F372C2"/>
    <w:rsid w:val="00F37E0C"/>
    <w:rsid w:val="00F512FA"/>
    <w:rsid w:val="00F534C5"/>
    <w:rsid w:val="00F546B5"/>
    <w:rsid w:val="00F55753"/>
    <w:rsid w:val="00F6049A"/>
    <w:rsid w:val="00F70CB4"/>
    <w:rsid w:val="00F70F42"/>
    <w:rsid w:val="00F7204D"/>
    <w:rsid w:val="00F742D0"/>
    <w:rsid w:val="00F83D93"/>
    <w:rsid w:val="00F84D08"/>
    <w:rsid w:val="00F85A04"/>
    <w:rsid w:val="00F85A39"/>
    <w:rsid w:val="00F87B32"/>
    <w:rsid w:val="00F91A79"/>
    <w:rsid w:val="00F9206E"/>
    <w:rsid w:val="00F97B56"/>
    <w:rsid w:val="00FA6B94"/>
    <w:rsid w:val="00FB1204"/>
    <w:rsid w:val="00FB5C2D"/>
    <w:rsid w:val="00FC25AE"/>
    <w:rsid w:val="00FD7308"/>
    <w:rsid w:val="00FE1B30"/>
    <w:rsid w:val="00FF44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FCA26B"/>
  <w15:docId w15:val="{0414F92E-A59B-4FEE-A49F-37CC7DFE4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337599"/>
    <w:pPr>
      <w:spacing w:before="120" w:line="280" w:lineRule="atLeast"/>
    </w:pPr>
    <w:rPr>
      <w:rFonts w:ascii="Arial" w:hAnsi="Arial" w:cs="Arial"/>
      <w:sz w:val="22"/>
      <w:szCs w:val="18"/>
      <w:lang w:val="en-AU"/>
    </w:rPr>
  </w:style>
  <w:style w:type="paragraph" w:styleId="Heading1">
    <w:name w:val="heading 1"/>
    <w:basedOn w:val="Normal"/>
    <w:next w:val="Normal"/>
    <w:link w:val="Heading1Char"/>
    <w:uiPriority w:val="9"/>
    <w:qFormat/>
    <w:locked/>
    <w:rsid w:val="0038557A"/>
    <w:pPr>
      <w:keepNext/>
      <w:keepLines/>
      <w:spacing w:before="240" w:after="120"/>
      <w:outlineLvl w:val="0"/>
    </w:pPr>
    <w:rPr>
      <w:rFonts w:eastAsiaTheme="majorEastAsia" w:cstheme="majorBidi"/>
      <w:b/>
      <w:bCs/>
      <w:color w:val="AF272F"/>
      <w:sz w:val="44"/>
      <w:szCs w:val="20"/>
    </w:rPr>
  </w:style>
  <w:style w:type="paragraph" w:styleId="Heading2">
    <w:name w:val="heading 2"/>
    <w:basedOn w:val="Heading1"/>
    <w:next w:val="Normal"/>
    <w:link w:val="Heading2Char"/>
    <w:uiPriority w:val="9"/>
    <w:qFormat/>
    <w:locked/>
    <w:rsid w:val="0010213B"/>
    <w:pPr>
      <w:pBdr>
        <w:top w:val="single" w:sz="8" w:space="3" w:color="AF272F"/>
      </w:pBdr>
      <w:ind w:left="851" w:hanging="851"/>
      <w:outlineLvl w:val="1"/>
    </w:pPr>
    <w:rPr>
      <w:bCs w:val="0"/>
      <w:sz w:val="36"/>
    </w:rPr>
  </w:style>
  <w:style w:type="paragraph" w:styleId="Heading3">
    <w:name w:val="heading 3"/>
    <w:basedOn w:val="Normal"/>
    <w:next w:val="Normal"/>
    <w:link w:val="Heading3Char"/>
    <w:uiPriority w:val="9"/>
    <w:qFormat/>
    <w:locked/>
    <w:rsid w:val="00FF447A"/>
    <w:pPr>
      <w:tabs>
        <w:tab w:val="left" w:pos="851"/>
      </w:tabs>
      <w:spacing w:before="240" w:after="120"/>
      <w:outlineLvl w:val="2"/>
    </w:pPr>
    <w:rPr>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qFormat/>
    <w:locked/>
    <w:rsid w:val="00660E9E"/>
    <w:rPr>
      <w:rFonts w:ascii="Arial" w:hAnsi="Arial" w:cs="Arial"/>
      <w:sz w:val="18"/>
      <w:szCs w:val="18"/>
    </w:rPr>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C61E2F"/>
    <w:pPr>
      <w:tabs>
        <w:tab w:val="right" w:pos="6804"/>
      </w:tabs>
      <w:spacing w:before="0" w:line="240" w:lineRule="auto"/>
    </w:pPr>
    <w:rPr>
      <w:sz w:val="20"/>
    </w:rPr>
  </w:style>
  <w:style w:type="character" w:customStyle="1" w:styleId="FooterChar">
    <w:name w:val="Footer Char"/>
    <w:basedOn w:val="DefaultParagraphFont"/>
    <w:link w:val="Footer"/>
    <w:uiPriority w:val="99"/>
    <w:semiHidden/>
    <w:rsid w:val="00C61E2F"/>
    <w:rPr>
      <w:rFonts w:ascii="Arial" w:hAnsi="Arial" w:cs="Arial"/>
      <w:sz w:val="20"/>
      <w:szCs w:val="18"/>
      <w:lang w:val="en-AU"/>
    </w:rPr>
  </w:style>
  <w:style w:type="paragraph" w:styleId="Subtitle">
    <w:name w:val="Subtitle"/>
    <w:basedOn w:val="Normal"/>
    <w:next w:val="Normal"/>
    <w:link w:val="SubtitleChar"/>
    <w:uiPriority w:val="11"/>
    <w:semiHidden/>
    <w:qFormat/>
    <w:locked/>
    <w:rsid w:val="00980015"/>
    <w:pPr>
      <w:numPr>
        <w:ilvl w:val="1"/>
      </w:numPr>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qFormat/>
    <w:locked/>
    <w:rsid w:val="00326F48"/>
    <w:rPr>
      <w:i/>
      <w:iCs/>
    </w:rPr>
  </w:style>
  <w:style w:type="character" w:customStyle="1" w:styleId="Heading1Char">
    <w:name w:val="Heading 1 Char"/>
    <w:basedOn w:val="DefaultParagraphFont"/>
    <w:link w:val="Heading1"/>
    <w:uiPriority w:val="9"/>
    <w:rsid w:val="0038557A"/>
    <w:rPr>
      <w:rFonts w:ascii="Arial" w:eastAsiaTheme="majorEastAsia" w:hAnsi="Arial" w:cstheme="majorBidi"/>
      <w:b/>
      <w:bCs/>
      <w:color w:val="AF272F"/>
      <w:sz w:val="44"/>
      <w:szCs w:val="20"/>
      <w:lang w:val="en-AU"/>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rsid w:val="0010213B"/>
    <w:rPr>
      <w:rFonts w:ascii="Arial" w:eastAsiaTheme="majorEastAsia" w:hAnsi="Arial" w:cstheme="majorBidi"/>
      <w:b/>
      <w:color w:val="AF272F"/>
      <w:sz w:val="36"/>
      <w:szCs w:val="20"/>
      <w:lang w:val="en-AU"/>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997EAC"/>
    <w:pPr>
      <w:spacing w:before="0" w:line="240" w:lineRule="auto"/>
    </w:pPr>
    <w:rPr>
      <w:sz w:val="18"/>
    </w:rPr>
  </w:style>
  <w:style w:type="character" w:customStyle="1" w:styleId="HeaderChar">
    <w:name w:val="Header Char"/>
    <w:basedOn w:val="DefaultParagraphFont"/>
    <w:link w:val="Header"/>
    <w:uiPriority w:val="99"/>
    <w:semiHidden/>
    <w:rsid w:val="00997EAC"/>
    <w:rPr>
      <w:rFonts w:ascii="Arial" w:hAnsi="Arial" w:cs="Arial"/>
      <w:sz w:val="18"/>
      <w:szCs w:val="18"/>
    </w:rPr>
  </w:style>
  <w:style w:type="character" w:customStyle="1" w:styleId="Heading3Char">
    <w:name w:val="Heading 3 Char"/>
    <w:basedOn w:val="DefaultParagraphFont"/>
    <w:link w:val="Heading3"/>
    <w:uiPriority w:val="9"/>
    <w:rsid w:val="00FF447A"/>
    <w:rPr>
      <w:rFonts w:ascii="Arial" w:hAnsi="Arial" w:cs="Arial"/>
      <w:b/>
      <w:color w:val="000000" w:themeColor="text1"/>
      <w:szCs w:val="18"/>
      <w:lang w:val="en-AU"/>
    </w:rPr>
  </w:style>
  <w:style w:type="paragraph" w:styleId="TOAHeading">
    <w:name w:val="toa heading"/>
    <w:basedOn w:val="Normal"/>
    <w:next w:val="Normal"/>
    <w:uiPriority w:val="99"/>
    <w:semiHidden/>
    <w:locked/>
    <w:rsid w:val="00751081"/>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after="0"/>
      <w:outlineLvl w:val="9"/>
    </w:pPr>
    <w:rPr>
      <w:rFonts w:asciiTheme="majorHAnsi" w:hAnsiTheme="majorHAnsi"/>
      <w:b w:val="0"/>
      <w:bCs w:val="0"/>
      <w:caps/>
      <w:color w:val="365F91" w:themeColor="accent1" w:themeShade="BF"/>
      <w:sz w:val="32"/>
      <w:szCs w:val="32"/>
    </w:rPr>
  </w:style>
  <w:style w:type="character" w:styleId="EndnoteReference">
    <w:name w:val="endnote reference"/>
    <w:uiPriority w:val="99"/>
    <w:unhideWhenUsed/>
    <w:locked/>
    <w:rsid w:val="00271F77"/>
    <w:rPr>
      <w:b w:val="0"/>
      <w:i w:val="0"/>
      <w:sz w:val="15"/>
      <w:szCs w:val="15"/>
      <w:lang w:val="en-AU"/>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660E9E"/>
    <w:rPr>
      <w:rFonts w:ascii="Arial" w:hAnsi="Arial"/>
      <w:color w:val="0000FF"/>
      <w:sz w:val="22"/>
      <w:u w:val="single"/>
    </w:rPr>
  </w:style>
  <w:style w:type="paragraph" w:styleId="ListBullet">
    <w:name w:val="List Bullet"/>
    <w:basedOn w:val="Normal"/>
    <w:uiPriority w:val="99"/>
    <w:locked/>
    <w:rsid w:val="00337599"/>
    <w:pPr>
      <w:numPr>
        <w:numId w:val="36"/>
      </w:numPr>
    </w:pPr>
    <w:rPr>
      <w:rFonts w:eastAsiaTheme="minorHAnsi" w:cstheme="minorBidi"/>
      <w:szCs w:val="22"/>
    </w:rPr>
  </w:style>
  <w:style w:type="paragraph" w:styleId="ListBullet2">
    <w:name w:val="List Bullet 2"/>
    <w:basedOn w:val="Normal"/>
    <w:uiPriority w:val="99"/>
    <w:locked/>
    <w:rsid w:val="00927DEE"/>
    <w:pPr>
      <w:spacing w:before="60"/>
      <w:ind w:left="568" w:hanging="284"/>
    </w:pPr>
    <w:rPr>
      <w:rFonts w:ascii="Candara" w:eastAsiaTheme="minorHAnsi" w:hAnsi="Candara" w:cstheme="minorBidi"/>
      <w:szCs w:val="22"/>
    </w:rPr>
  </w:style>
  <w:style w:type="table" w:styleId="LightList-Accent3">
    <w:name w:val="Light List Accent 3"/>
    <w:basedOn w:val="TableNormal"/>
    <w:uiPriority w:val="61"/>
    <w:locked/>
    <w:rsid w:val="00927DEE"/>
    <w:rPr>
      <w:rFonts w:eastAsiaTheme="minorHAnsi"/>
      <w:sz w:val="22"/>
      <w:szCs w:val="22"/>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Continue">
    <w:name w:val="List Continue"/>
    <w:basedOn w:val="Normal"/>
    <w:uiPriority w:val="99"/>
    <w:unhideWhenUsed/>
    <w:locked/>
    <w:rsid w:val="0051778F"/>
    <w:pPr>
      <w:ind w:left="284"/>
    </w:pPr>
    <w:rPr>
      <w:rFonts w:ascii="Candara" w:eastAsiaTheme="minorHAnsi" w:hAnsi="Candara" w:cstheme="minorBidi"/>
      <w:szCs w:val="22"/>
    </w:rPr>
  </w:style>
  <w:style w:type="paragraph" w:styleId="BodyText">
    <w:name w:val="Body Text"/>
    <w:basedOn w:val="Normal"/>
    <w:link w:val="BodyTextChar"/>
    <w:uiPriority w:val="99"/>
    <w:unhideWhenUsed/>
    <w:locked/>
    <w:rsid w:val="0008210B"/>
    <w:pPr>
      <w:pBdr>
        <w:top w:val="single" w:sz="2" w:space="1" w:color="C00000" w:shadow="1"/>
        <w:left w:val="single" w:sz="2" w:space="4" w:color="C00000" w:shadow="1"/>
        <w:bottom w:val="single" w:sz="2" w:space="1" w:color="C00000" w:shadow="1"/>
        <w:right w:val="single" w:sz="2" w:space="4" w:color="C00000" w:shadow="1"/>
      </w:pBdr>
      <w:ind w:left="567" w:right="567"/>
    </w:pPr>
    <w:rPr>
      <w:rFonts w:eastAsiaTheme="minorHAnsi" w:cstheme="minorBidi"/>
      <w:b/>
      <w:color w:val="C00000"/>
      <w:szCs w:val="22"/>
    </w:rPr>
  </w:style>
  <w:style w:type="character" w:customStyle="1" w:styleId="BodyTextChar">
    <w:name w:val="Body Text Char"/>
    <w:basedOn w:val="DefaultParagraphFont"/>
    <w:link w:val="BodyText"/>
    <w:uiPriority w:val="99"/>
    <w:rsid w:val="0008210B"/>
    <w:rPr>
      <w:rFonts w:ascii="Arial" w:eastAsiaTheme="minorHAnsi" w:hAnsi="Arial"/>
      <w:b/>
      <w:color w:val="C00000"/>
      <w:sz w:val="22"/>
      <w:szCs w:val="22"/>
      <w:lang w:val="en-AU"/>
    </w:rPr>
  </w:style>
  <w:style w:type="paragraph" w:styleId="BodyText2">
    <w:name w:val="Body Text 2"/>
    <w:basedOn w:val="Normal"/>
    <w:link w:val="BodyText2Char"/>
    <w:uiPriority w:val="99"/>
    <w:unhideWhenUsed/>
    <w:locked/>
    <w:rsid w:val="0008210B"/>
    <w:pPr>
      <w:pBdr>
        <w:top w:val="single" w:sz="2" w:space="1" w:color="C00000" w:shadow="1"/>
        <w:left w:val="single" w:sz="2" w:space="4" w:color="C00000" w:shadow="1"/>
        <w:bottom w:val="single" w:sz="2" w:space="1" w:color="C00000" w:shadow="1"/>
        <w:right w:val="single" w:sz="2" w:space="4" w:color="C00000" w:shadow="1"/>
      </w:pBdr>
      <w:ind w:left="567" w:right="567"/>
    </w:pPr>
    <w:rPr>
      <w:rFonts w:eastAsiaTheme="minorHAnsi" w:cstheme="minorBidi"/>
      <w:szCs w:val="22"/>
    </w:rPr>
  </w:style>
  <w:style w:type="character" w:customStyle="1" w:styleId="BodyText2Char">
    <w:name w:val="Body Text 2 Char"/>
    <w:basedOn w:val="DefaultParagraphFont"/>
    <w:link w:val="BodyText2"/>
    <w:uiPriority w:val="99"/>
    <w:rsid w:val="0008210B"/>
    <w:rPr>
      <w:rFonts w:ascii="Arial" w:eastAsiaTheme="minorHAnsi" w:hAnsi="Arial"/>
      <w:sz w:val="22"/>
      <w:szCs w:val="22"/>
      <w:lang w:val="en-AU"/>
    </w:rPr>
  </w:style>
  <w:style w:type="table" w:customStyle="1" w:styleId="GridTable6Colorful1">
    <w:name w:val="Grid Table 6 Colorful1"/>
    <w:basedOn w:val="TableNormal"/>
    <w:uiPriority w:val="51"/>
    <w:locked/>
    <w:rsid w:val="0051778F"/>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locked/>
    <w:rsid w:val="00443FF4"/>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43FF4"/>
    <w:rPr>
      <w:rFonts w:ascii="Segoe UI" w:hAnsi="Segoe UI" w:cs="Segoe UI"/>
      <w:sz w:val="18"/>
      <w:szCs w:val="18"/>
    </w:rPr>
  </w:style>
  <w:style w:type="paragraph" w:customStyle="1" w:styleId="Default">
    <w:name w:val="Default"/>
    <w:rsid w:val="00232805"/>
    <w:pPr>
      <w:autoSpaceDE w:val="0"/>
      <w:autoSpaceDN w:val="0"/>
      <w:adjustRightInd w:val="0"/>
    </w:pPr>
    <w:rPr>
      <w:rFonts w:ascii="Times New Roman" w:hAnsi="Times New Roman" w:cs="Times New Roman"/>
      <w:color w:val="000000"/>
      <w:lang w:val="en-AU"/>
    </w:rPr>
  </w:style>
  <w:style w:type="paragraph" w:customStyle="1" w:styleId="BodyText1">
    <w:name w:val="Body Text 1"/>
    <w:link w:val="BodyText1Char"/>
    <w:rsid w:val="00DF01F5"/>
    <w:pPr>
      <w:keepLines/>
      <w:spacing w:before="240"/>
      <w:ind w:left="1134"/>
    </w:pPr>
    <w:rPr>
      <w:rFonts w:ascii="Arial" w:eastAsia="Times New Roman" w:hAnsi="Arial" w:cs="Arial"/>
      <w:color w:val="000000"/>
      <w:sz w:val="22"/>
      <w:lang w:val="en-AU" w:eastAsia="en-AU"/>
    </w:rPr>
  </w:style>
  <w:style w:type="paragraph" w:customStyle="1" w:styleId="ListNumber1">
    <w:name w:val="List Number 1"/>
    <w:link w:val="ListNumber1Char"/>
    <w:unhideWhenUsed/>
    <w:rsid w:val="00DF01F5"/>
    <w:pPr>
      <w:keepLines/>
      <w:tabs>
        <w:tab w:val="num" w:pos="1701"/>
      </w:tabs>
      <w:spacing w:before="160"/>
      <w:ind w:left="1701" w:hanging="567"/>
    </w:pPr>
    <w:rPr>
      <w:rFonts w:ascii="Arial" w:eastAsia="Times New Roman" w:hAnsi="Arial" w:cs="Arial"/>
      <w:color w:val="000000"/>
      <w:sz w:val="22"/>
      <w:lang w:val="en-AU" w:eastAsia="en-AU"/>
    </w:rPr>
  </w:style>
  <w:style w:type="character" w:customStyle="1" w:styleId="ListNumber1Char">
    <w:name w:val="List Number 1 Char"/>
    <w:link w:val="ListNumber1"/>
    <w:rsid w:val="0008210B"/>
    <w:rPr>
      <w:rFonts w:ascii="Arial" w:eastAsia="Times New Roman" w:hAnsi="Arial" w:cs="Arial"/>
      <w:color w:val="000000"/>
      <w:sz w:val="22"/>
      <w:lang w:val="en-AU" w:eastAsia="en-AU"/>
    </w:rPr>
  </w:style>
  <w:style w:type="character" w:customStyle="1" w:styleId="BodyText1Char">
    <w:name w:val="Body Text 1 Char"/>
    <w:link w:val="BodyText1"/>
    <w:rsid w:val="00DF01F5"/>
    <w:rPr>
      <w:rFonts w:ascii="Arial" w:eastAsia="Times New Roman" w:hAnsi="Arial" w:cs="Arial"/>
      <w:color w:val="000000"/>
      <w:sz w:val="22"/>
      <w:lang w:val="en-AU" w:eastAsia="en-AU"/>
    </w:rPr>
  </w:style>
  <w:style w:type="character" w:styleId="CommentReference">
    <w:name w:val="annotation reference"/>
    <w:unhideWhenUsed/>
    <w:locked/>
    <w:rsid w:val="00297D06"/>
    <w:rPr>
      <w:sz w:val="16"/>
      <w:szCs w:val="16"/>
    </w:rPr>
  </w:style>
  <w:style w:type="paragraph" w:styleId="CommentText">
    <w:name w:val="annotation text"/>
    <w:basedOn w:val="Normal"/>
    <w:link w:val="CommentTextChar"/>
    <w:locked/>
    <w:rsid w:val="00297D06"/>
    <w:pPr>
      <w:spacing w:after="210" w:line="245" w:lineRule="atLeast"/>
    </w:pPr>
    <w:rPr>
      <w:rFonts w:eastAsia="Times New Roman" w:cs="Times New Roman"/>
      <w:color w:val="747378"/>
      <w:sz w:val="20"/>
      <w:szCs w:val="20"/>
    </w:rPr>
  </w:style>
  <w:style w:type="character" w:customStyle="1" w:styleId="CommentTextChar">
    <w:name w:val="Comment Text Char"/>
    <w:basedOn w:val="DefaultParagraphFont"/>
    <w:link w:val="CommentText"/>
    <w:rsid w:val="00297D06"/>
    <w:rPr>
      <w:rFonts w:ascii="Arial" w:eastAsia="Times New Roman" w:hAnsi="Arial" w:cs="Times New Roman"/>
      <w:color w:val="747378"/>
      <w:sz w:val="20"/>
      <w:szCs w:val="20"/>
      <w:lang w:val="en-AU"/>
    </w:rPr>
  </w:style>
  <w:style w:type="paragraph" w:styleId="ListNumber3">
    <w:name w:val="List Number 3"/>
    <w:basedOn w:val="Normal"/>
    <w:unhideWhenUsed/>
    <w:locked/>
    <w:rsid w:val="0066505C"/>
    <w:pPr>
      <w:suppressLineNumbers/>
      <w:tabs>
        <w:tab w:val="num" w:pos="926"/>
      </w:tabs>
      <w:overflowPunct w:val="0"/>
      <w:autoSpaceDE w:val="0"/>
      <w:autoSpaceDN w:val="0"/>
      <w:adjustRightInd w:val="0"/>
      <w:spacing w:line="240" w:lineRule="auto"/>
      <w:ind w:left="926" w:hanging="360"/>
      <w:textAlignment w:val="baseline"/>
    </w:pPr>
    <w:rPr>
      <w:rFonts w:ascii="Times New Roman" w:eastAsia="Times New Roman" w:hAnsi="Times New Roman" w:cs="Times New Roman"/>
      <w:sz w:val="24"/>
      <w:szCs w:val="20"/>
    </w:rPr>
  </w:style>
  <w:style w:type="character" w:styleId="FollowedHyperlink">
    <w:name w:val="FollowedHyperlink"/>
    <w:basedOn w:val="DefaultParagraphFont"/>
    <w:semiHidden/>
    <w:unhideWhenUsed/>
    <w:locked/>
    <w:rsid w:val="00E502FC"/>
    <w:rPr>
      <w:color w:val="800080" w:themeColor="followedHyperlink"/>
      <w:u w:val="single"/>
    </w:rPr>
  </w:style>
  <w:style w:type="table" w:customStyle="1" w:styleId="GridTable6Colorful2">
    <w:name w:val="Grid Table 6 Colorful2"/>
    <w:basedOn w:val="TableNormal"/>
    <w:uiPriority w:val="51"/>
    <w:rsid w:val="00613A94"/>
    <w:rPr>
      <w:rFonts w:eastAsiaTheme="minorHAnsi"/>
      <w:color w:val="000000" w:themeColor="text1"/>
      <w:sz w:val="22"/>
      <w:szCs w:val="22"/>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uiPriority w:val="99"/>
    <w:semiHidden/>
    <w:unhideWhenUsed/>
    <w:locked/>
    <w:rsid w:val="00B16C0A"/>
    <w:pPr>
      <w:spacing w:after="0" w:line="240" w:lineRule="auto"/>
    </w:pPr>
    <w:rPr>
      <w:rFonts w:eastAsiaTheme="minorEastAsia" w:cs="Arial"/>
      <w:b/>
      <w:bCs/>
      <w:color w:val="auto"/>
    </w:rPr>
  </w:style>
  <w:style w:type="character" w:customStyle="1" w:styleId="CommentSubjectChar">
    <w:name w:val="Comment Subject Char"/>
    <w:basedOn w:val="CommentTextChar"/>
    <w:link w:val="CommentSubject"/>
    <w:uiPriority w:val="99"/>
    <w:semiHidden/>
    <w:rsid w:val="00B16C0A"/>
    <w:rPr>
      <w:rFonts w:ascii="Arial" w:eastAsia="Times New Roman" w:hAnsi="Arial" w:cs="Arial"/>
      <w:b/>
      <w:bCs/>
      <w:color w:val="747378"/>
      <w:sz w:val="20"/>
      <w:szCs w:val="20"/>
      <w:lang w:val="en-AU"/>
    </w:rPr>
  </w:style>
  <w:style w:type="paragraph" w:styleId="Revision">
    <w:name w:val="Revision"/>
    <w:hidden/>
    <w:uiPriority w:val="99"/>
    <w:semiHidden/>
    <w:rsid w:val="00430153"/>
    <w:rPr>
      <w:rFonts w:ascii="Arial" w:hAnsi="Arial" w:cs="Arial"/>
      <w:sz w:val="22"/>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7997">
      <w:bodyDiv w:val="1"/>
      <w:marLeft w:val="0"/>
      <w:marRight w:val="0"/>
      <w:marTop w:val="0"/>
      <w:marBottom w:val="0"/>
      <w:divBdr>
        <w:top w:val="none" w:sz="0" w:space="0" w:color="auto"/>
        <w:left w:val="none" w:sz="0" w:space="0" w:color="auto"/>
        <w:bottom w:val="none" w:sz="0" w:space="0" w:color="auto"/>
        <w:right w:val="none" w:sz="0" w:space="0" w:color="auto"/>
      </w:divBdr>
      <w:divsChild>
        <w:div w:id="1477643401">
          <w:marLeft w:val="0"/>
          <w:marRight w:val="0"/>
          <w:marTop w:val="0"/>
          <w:marBottom w:val="0"/>
          <w:divBdr>
            <w:top w:val="none" w:sz="0" w:space="0" w:color="auto"/>
            <w:left w:val="none" w:sz="0" w:space="0" w:color="auto"/>
            <w:bottom w:val="none" w:sz="0" w:space="0" w:color="auto"/>
            <w:right w:val="none" w:sz="0" w:space="0" w:color="auto"/>
          </w:divBdr>
          <w:divsChild>
            <w:div w:id="1404137642">
              <w:marLeft w:val="0"/>
              <w:marRight w:val="0"/>
              <w:marTop w:val="0"/>
              <w:marBottom w:val="0"/>
              <w:divBdr>
                <w:top w:val="none" w:sz="0" w:space="0" w:color="auto"/>
                <w:left w:val="none" w:sz="0" w:space="0" w:color="auto"/>
                <w:bottom w:val="none" w:sz="0" w:space="0" w:color="auto"/>
                <w:right w:val="none" w:sz="0" w:space="0" w:color="auto"/>
              </w:divBdr>
              <w:divsChild>
                <w:div w:id="557671680">
                  <w:marLeft w:val="0"/>
                  <w:marRight w:val="0"/>
                  <w:marTop w:val="0"/>
                  <w:marBottom w:val="0"/>
                  <w:divBdr>
                    <w:top w:val="none" w:sz="0" w:space="0" w:color="auto"/>
                    <w:left w:val="none" w:sz="0" w:space="0" w:color="auto"/>
                    <w:bottom w:val="none" w:sz="0" w:space="0" w:color="auto"/>
                    <w:right w:val="none" w:sz="0" w:space="0" w:color="auto"/>
                  </w:divBdr>
                  <w:divsChild>
                    <w:div w:id="1135827441">
                      <w:marLeft w:val="0"/>
                      <w:marRight w:val="0"/>
                      <w:marTop w:val="0"/>
                      <w:marBottom w:val="0"/>
                      <w:divBdr>
                        <w:top w:val="none" w:sz="0" w:space="0" w:color="auto"/>
                        <w:left w:val="none" w:sz="0" w:space="0" w:color="auto"/>
                        <w:bottom w:val="none" w:sz="0" w:space="0" w:color="auto"/>
                        <w:right w:val="none" w:sz="0" w:space="0" w:color="auto"/>
                      </w:divBdr>
                      <w:divsChild>
                        <w:div w:id="2045863027">
                          <w:marLeft w:val="0"/>
                          <w:marRight w:val="0"/>
                          <w:marTop w:val="0"/>
                          <w:marBottom w:val="0"/>
                          <w:divBdr>
                            <w:top w:val="none" w:sz="0" w:space="0" w:color="auto"/>
                            <w:left w:val="none" w:sz="0" w:space="0" w:color="auto"/>
                            <w:bottom w:val="none" w:sz="0" w:space="0" w:color="auto"/>
                            <w:right w:val="none" w:sz="0" w:space="0" w:color="auto"/>
                          </w:divBdr>
                          <w:divsChild>
                            <w:div w:id="1721241791">
                              <w:marLeft w:val="0"/>
                              <w:marRight w:val="0"/>
                              <w:marTop w:val="0"/>
                              <w:marBottom w:val="0"/>
                              <w:divBdr>
                                <w:top w:val="none" w:sz="0" w:space="0" w:color="auto"/>
                                <w:left w:val="none" w:sz="0" w:space="0" w:color="auto"/>
                                <w:bottom w:val="none" w:sz="0" w:space="0" w:color="auto"/>
                                <w:right w:val="none" w:sz="0" w:space="0" w:color="auto"/>
                              </w:divBdr>
                              <w:divsChild>
                                <w:div w:id="362246848">
                                  <w:marLeft w:val="0"/>
                                  <w:marRight w:val="0"/>
                                  <w:marTop w:val="0"/>
                                  <w:marBottom w:val="0"/>
                                  <w:divBdr>
                                    <w:top w:val="none" w:sz="0" w:space="0" w:color="auto"/>
                                    <w:left w:val="none" w:sz="0" w:space="0" w:color="auto"/>
                                    <w:bottom w:val="none" w:sz="0" w:space="0" w:color="auto"/>
                                    <w:right w:val="none" w:sz="0" w:space="0" w:color="auto"/>
                                  </w:divBdr>
                                  <w:divsChild>
                                    <w:div w:id="740522974">
                                      <w:marLeft w:val="0"/>
                                      <w:marRight w:val="0"/>
                                      <w:marTop w:val="0"/>
                                      <w:marBottom w:val="0"/>
                                      <w:divBdr>
                                        <w:top w:val="none" w:sz="0" w:space="0" w:color="auto"/>
                                        <w:left w:val="none" w:sz="0" w:space="0" w:color="auto"/>
                                        <w:bottom w:val="none" w:sz="0" w:space="0" w:color="auto"/>
                                        <w:right w:val="none" w:sz="0" w:space="0" w:color="auto"/>
                                      </w:divBdr>
                                      <w:divsChild>
                                        <w:div w:id="2115131065">
                                          <w:marLeft w:val="0"/>
                                          <w:marRight w:val="0"/>
                                          <w:marTop w:val="0"/>
                                          <w:marBottom w:val="0"/>
                                          <w:divBdr>
                                            <w:top w:val="none" w:sz="0" w:space="0" w:color="auto"/>
                                            <w:left w:val="none" w:sz="0" w:space="0" w:color="auto"/>
                                            <w:bottom w:val="none" w:sz="0" w:space="0" w:color="auto"/>
                                            <w:right w:val="none" w:sz="0" w:space="0" w:color="auto"/>
                                          </w:divBdr>
                                          <w:divsChild>
                                            <w:div w:id="545678713">
                                              <w:marLeft w:val="0"/>
                                              <w:marRight w:val="0"/>
                                              <w:marTop w:val="0"/>
                                              <w:marBottom w:val="0"/>
                                              <w:divBdr>
                                                <w:top w:val="none" w:sz="0" w:space="0" w:color="auto"/>
                                                <w:left w:val="none" w:sz="0" w:space="0" w:color="auto"/>
                                                <w:bottom w:val="none" w:sz="0" w:space="0" w:color="auto"/>
                                                <w:right w:val="none" w:sz="0" w:space="0" w:color="auto"/>
                                              </w:divBdr>
                                              <w:divsChild>
                                                <w:div w:id="1556162597">
                                                  <w:marLeft w:val="0"/>
                                                  <w:marRight w:val="0"/>
                                                  <w:marTop w:val="0"/>
                                                  <w:marBottom w:val="0"/>
                                                  <w:divBdr>
                                                    <w:top w:val="none" w:sz="0" w:space="0" w:color="auto"/>
                                                    <w:left w:val="none" w:sz="0" w:space="0" w:color="auto"/>
                                                    <w:bottom w:val="none" w:sz="0" w:space="0" w:color="auto"/>
                                                    <w:right w:val="none" w:sz="0" w:space="0" w:color="auto"/>
                                                  </w:divBdr>
                                                  <w:divsChild>
                                                    <w:div w:id="1743025670">
                                                      <w:marLeft w:val="0"/>
                                                      <w:marRight w:val="0"/>
                                                      <w:marTop w:val="300"/>
                                                      <w:marBottom w:val="0"/>
                                                      <w:divBdr>
                                                        <w:top w:val="none" w:sz="0" w:space="0" w:color="auto"/>
                                                        <w:left w:val="none" w:sz="0" w:space="0" w:color="auto"/>
                                                        <w:bottom w:val="none" w:sz="0" w:space="0" w:color="auto"/>
                                                        <w:right w:val="none" w:sz="0" w:space="0" w:color="auto"/>
                                                      </w:divBdr>
                                                      <w:divsChild>
                                                        <w:div w:id="10654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psc.vic.gov.au/ethics-behaviours-culture/public-sector-values/" TargetMode="External"/><Relationship Id="rId18" Type="http://schemas.openxmlformats.org/officeDocument/2006/relationships/hyperlink" Target="http://www.education.vic.gov.au/school/principals/spag/governance/pages/archives.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ducation.vic.gov.au/Documents/school/principals/finance/schoolcouncilmotions.pdf" TargetMode="External"/><Relationship Id="rId17" Type="http://schemas.openxmlformats.org/officeDocument/2006/relationships/hyperlink" Target="http://www.education.vic.gov.au/school/teachers/management/Pages/schoolcouncil.aspx" TargetMode="External"/><Relationship Id="rId2" Type="http://schemas.openxmlformats.org/officeDocument/2006/relationships/customXml" Target="../customXml/item2.xml"/><Relationship Id="rId16" Type="http://schemas.openxmlformats.org/officeDocument/2006/relationships/hyperlink" Target="http://vpsc.vic.gov.au/ethics-behaviours-culture/public-sector-values/" TargetMode="External"/><Relationship Id="rId20"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yperlink" Target="http://vpsc.vic.gov.au/resources/code-of-conduct-for-director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school/principals/spag/governance/pages/archive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9A5FE64567849B3D74FDCA5171CB6" ma:contentTypeVersion="5" ma:contentTypeDescription="Create a new document." ma:contentTypeScope="" ma:versionID="91e065d7f5b636a171005a9a1f4a2847">
  <xsd:schema xmlns:xsd="http://www.w3.org/2001/XMLSchema" xmlns:xs="http://www.w3.org/2001/XMLSchema" xmlns:p="http://schemas.microsoft.com/office/2006/metadata/properties" xmlns:ns2="500c308d-f2fb-4fe0-9990-16f1afa0b8fb" targetNamespace="http://schemas.microsoft.com/office/2006/metadata/properties" ma:root="true" ma:fieldsID="9624786d58ec92ad544c6ef6fa536cf3" ns2:_="">
    <xsd:import namespace="500c308d-f2fb-4fe0-9990-16f1afa0b8fb"/>
    <xsd:element name="properties">
      <xsd:complexType>
        <xsd:sequence>
          <xsd:element name="documentManagement">
            <xsd:complexType>
              <xsd:all>
                <xsd:element ref="ns2:Category" minOccurs="0"/>
                <xsd:element ref="ns2:Topic" minOccurs="0"/>
                <xsd:element ref="ns2:Sub_x002d_Topic" minOccurs="0"/>
                <xsd:element ref="ns2:Status" minOccurs="0"/>
                <xsd:element ref="ns2:Date_x0020_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c308d-f2fb-4fe0-9990-16f1afa0b8fb" elementFormDefault="qualified">
    <xsd:import namespace="http://schemas.microsoft.com/office/2006/documentManagement/types"/>
    <xsd:import namespace="http://schemas.microsoft.com/office/infopath/2007/PartnerControls"/>
    <xsd:element name="Category" ma:index="1" nillable="true" ma:displayName="Category" ma:description="What is this document about?" ma:format="Dropdown" ma:internalName="Category">
      <xsd:simpleType>
        <xsd:union memberTypes="dms:Text">
          <xsd:simpleType>
            <xsd:restriction base="dms:Choice">
              <xsd:enumeration value="2016 CASES21 Documents"/>
              <xsd:enumeration value="2017 CASES21 Documents"/>
              <xsd:enumeration value="2018 CASES21 Documents"/>
              <xsd:enumeration value="2019 CASES21 Documents"/>
              <xsd:enumeration value="Article"/>
              <xsd:enumeration value="Briefing"/>
              <xsd:enumeration value="Forms"/>
              <xsd:enumeration value="Policy and Guidelines"/>
              <xsd:enumeration value="Finance Document Review process"/>
              <xsd:enumeration value="Register"/>
              <xsd:enumeration value="Report"/>
              <xsd:enumeration value="Template"/>
            </xsd:restriction>
          </xsd:simpleType>
        </xsd:union>
      </xsd:simpleType>
    </xsd:element>
    <xsd:element name="Topic" ma:index="2" nillable="true" ma:displayName="Topic" ma:description="Petty Cash changes" ma:format="Dropdown" ma:internalName="Topic">
      <xsd:simpleType>
        <xsd:restriction base="dms:Choice">
          <xsd:enumeration value="Asset Management"/>
          <xsd:enumeration value="Budget Management"/>
          <xsd:enumeration value="Business Continuity"/>
          <xsd:enumeration value="2016 CASES21"/>
          <xsd:enumeration value="2017 CASES21"/>
          <xsd:enumeration value="2018 CASES21"/>
          <xsd:enumeration value="2019 CASES21"/>
          <xsd:enumeration value="CASES21"/>
          <xsd:enumeration value="Document Review"/>
          <xsd:enumeration value="Electronic Funds Management"/>
          <xsd:enumeration value="Finance Manual"/>
          <xsd:enumeration value="Financial Commitment Summary"/>
          <xsd:enumeration value="High Yield Investment Account"/>
          <xsd:enumeration value="Internal Controls"/>
          <xsd:enumeration value="New Business Managers"/>
          <xsd:enumeration value="New Merged Closed Schools"/>
          <xsd:enumeration value="Petty Cash"/>
          <xsd:enumeration value="School Cash Reserve"/>
          <xsd:enumeration value="School Council"/>
          <xsd:enumeration value="School Investment"/>
          <xsd:enumeration value="School Level Payroll"/>
          <xsd:enumeration value="School Trading Operations"/>
          <xsd:enumeration value="Schools Purchasing Card"/>
          <xsd:enumeration value="Unclaimed monies"/>
          <xsd:enumeration value="2020 Pending PPP Changes"/>
          <xsd:enumeration value="2020 CASES21"/>
        </xsd:restriction>
      </xsd:simpleType>
    </xsd:element>
    <xsd:element name="Sub_x002d_Topic" ma:index="3" nillable="true" ma:displayName="Sub-Topic" ma:description="More information about this if required" ma:internalName="Sub_x002d_Topic">
      <xsd:simpleType>
        <xsd:restriction base="dms:Text">
          <xsd:maxLength value="255"/>
        </xsd:restriction>
      </xsd:simpleType>
    </xsd:element>
    <xsd:element name="Status" ma:index="4" nillable="true" ma:displayName="Status" ma:description="What is the status of this document?" ma:format="Dropdown" ma:internalName="Status">
      <xsd:simpleType>
        <xsd:restriction base="dms:Choice">
          <xsd:enumeration value="Archive"/>
          <xsd:enumeration value="Editing"/>
          <xsd:enumeration value="Final review"/>
          <xsd:enumeration value="Published"/>
        </xsd:restriction>
      </xsd:simpleType>
    </xsd:element>
    <xsd:element name="Date_x0020_published" ma:index="5" nillable="true" ma:displayName="Date published" ma:description="When was this document published?" ma:format="DateOnly" ma:internalName="Date_x0020_publish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Finance manual for Victorian Government Schools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F12A-D730-4409-B8F3-AA89AAED6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c308d-f2fb-4fe0-9990-16f1afa0b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95BD6-720E-4377-BD74-EC1DC0BC77F3}"/>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500c308d-f2fb-4fe0-9990-16f1afa0b8fb"/>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DFA2EB90-371B-42E4-AAD2-BBA9AFE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Stacey, Kimberley C</cp:lastModifiedBy>
  <cp:revision>4</cp:revision>
  <cp:lastPrinted>2019-02-01T00:25:00Z</cp:lastPrinted>
  <dcterms:created xsi:type="dcterms:W3CDTF">2020-02-13T22:20:00Z</dcterms:created>
  <dcterms:modified xsi:type="dcterms:W3CDTF">2020-02-14T01:14:00Z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