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0467" w14:textId="77777777" w:rsidR="00133A97" w:rsidRPr="00133A97" w:rsidRDefault="00133A97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2BA6"/>
          <w:sz w:val="24"/>
          <w:szCs w:val="24"/>
          <w:lang w:eastAsia="en-AU"/>
        </w:rPr>
      </w:pPr>
    </w:p>
    <w:p w14:paraId="689F0468" w14:textId="77777777" w:rsidR="008474EB" w:rsidRPr="00AA0016" w:rsidRDefault="0085589F" w:rsidP="00133A97">
      <w:pPr>
        <w:jc w:val="center"/>
        <w:rPr>
          <w:rFonts w:ascii="Arial" w:hAnsi="Arial" w:cs="Arial"/>
          <w:b/>
          <w:color w:val="0B2283"/>
          <w:sz w:val="32"/>
          <w:szCs w:val="32"/>
        </w:rPr>
      </w:pPr>
      <w:r>
        <w:rPr>
          <w:rFonts w:ascii="Arial" w:hAnsi="Arial" w:cs="Arial"/>
          <w:b/>
          <w:color w:val="0B2283"/>
          <w:sz w:val="32"/>
          <w:szCs w:val="32"/>
        </w:rPr>
        <w:t>ENVIRONMENTAL RISK ASSESSMENT</w:t>
      </w:r>
      <w:r w:rsidR="00133A97" w:rsidRPr="00AA0016">
        <w:rPr>
          <w:rFonts w:ascii="Arial" w:hAnsi="Arial" w:cs="Arial"/>
          <w:b/>
          <w:color w:val="0B2283"/>
          <w:sz w:val="32"/>
          <w:szCs w:val="32"/>
        </w:rPr>
        <w:t xml:space="preserve"> REGISTER</w:t>
      </w:r>
    </w:p>
    <w:p w14:paraId="689F0469" w14:textId="77777777" w:rsidR="00AA0016" w:rsidRDefault="00143A57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color w:val="0B2283"/>
          <w:lang w:eastAsia="en-AU"/>
        </w:rPr>
        <w:pict w14:anchorId="689F04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2.85pt;margin-top:13.6pt;width:384.25pt;height:0;z-index:251658240" o:connectortype="straight" strokecolor="#0b2283"/>
        </w:pict>
      </w:r>
      <w:r w:rsidR="0085589F">
        <w:rPr>
          <w:rFonts w:ascii="Arial" w:hAnsi="Arial" w:cs="Arial"/>
        </w:rPr>
        <w:t>Student name</w:t>
      </w:r>
    </w:p>
    <w:p w14:paraId="689F046A" w14:textId="77777777" w:rsidR="0085589F" w:rsidRDefault="00143A57" w:rsidP="00133A9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 w14:anchorId="689F04C1">
          <v:shape id="_x0000_s1029" type="#_x0000_t32" style="position:absolute;margin-left:281.3pt;margin-top:12.5pt;width:175.8pt;height:0;z-index:251660288" o:connectortype="straight" strokecolor="#0b2283"/>
        </w:pict>
      </w:r>
      <w:r>
        <w:rPr>
          <w:rFonts w:ascii="Arial" w:hAnsi="Arial" w:cs="Arial"/>
          <w:noProof/>
          <w:lang w:eastAsia="en-AU"/>
        </w:rPr>
        <w:pict w14:anchorId="689F04C2">
          <v:shape id="_x0000_s1027" type="#_x0000_t32" style="position:absolute;margin-left:51.9pt;margin-top:12.5pt;width:196.75pt;height:0;z-index:251659264" o:connectortype="straight" strokecolor="#0b2283"/>
        </w:pict>
      </w:r>
      <w:r w:rsidR="0085589F">
        <w:rPr>
          <w:rFonts w:ascii="Arial" w:hAnsi="Arial" w:cs="Arial"/>
        </w:rPr>
        <w:t>Year level</w:t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</w:r>
      <w:r w:rsidR="0085589F">
        <w:rPr>
          <w:rFonts w:ascii="Arial" w:hAnsi="Arial" w:cs="Arial"/>
        </w:rPr>
        <w:tab/>
        <w:t>Date</w:t>
      </w:r>
    </w:p>
    <w:tbl>
      <w:tblPr>
        <w:tblStyle w:val="TableGrid"/>
        <w:tblW w:w="5000" w:type="pct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6" w:space="0" w:color="0B2283"/>
          <w:insideV w:val="single" w:sz="6" w:space="0" w:color="0B2283"/>
        </w:tblBorders>
        <w:tblLook w:val="04A0" w:firstRow="1" w:lastRow="0" w:firstColumn="1" w:lastColumn="0" w:noHBand="0" w:noVBand="1"/>
      </w:tblPr>
      <w:tblGrid>
        <w:gridCol w:w="2311"/>
        <w:gridCol w:w="1200"/>
        <w:gridCol w:w="2835"/>
        <w:gridCol w:w="2896"/>
      </w:tblGrid>
      <w:tr w:rsidR="0085589F" w:rsidRPr="00E640F4" w14:paraId="689F046F" w14:textId="77777777" w:rsidTr="00E640F4">
        <w:trPr>
          <w:cantSplit/>
          <w:tblHeader/>
        </w:trPr>
        <w:tc>
          <w:tcPr>
            <w:tcW w:w="1250" w:type="pct"/>
            <w:tcBorders>
              <w:left w:val="nil"/>
            </w:tcBorders>
            <w:shd w:val="clear" w:color="auto" w:fill="0B2283"/>
            <w:vAlign w:val="center"/>
          </w:tcPr>
          <w:p w14:paraId="689F046B" w14:textId="77777777" w:rsidR="0085589F" w:rsidRPr="00E640F4" w:rsidRDefault="0085589F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40F4">
              <w:rPr>
                <w:rFonts w:ascii="Arial" w:hAnsi="Arial" w:cs="Arial"/>
                <w:sz w:val="22"/>
                <w:szCs w:val="22"/>
              </w:rPr>
              <w:t>Risk factor</w:t>
            </w:r>
          </w:p>
        </w:tc>
        <w:tc>
          <w:tcPr>
            <w:tcW w:w="649" w:type="pct"/>
            <w:shd w:val="clear" w:color="auto" w:fill="0B2283"/>
            <w:vAlign w:val="center"/>
          </w:tcPr>
          <w:p w14:paraId="689F046C" w14:textId="77777777" w:rsidR="0085589F" w:rsidRPr="00E640F4" w:rsidRDefault="0085589F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640F4">
              <w:rPr>
                <w:rFonts w:ascii="Arial" w:hAnsi="Arial" w:cs="Arial"/>
                <w:sz w:val="22"/>
                <w:szCs w:val="22"/>
              </w:rPr>
              <w:t>Yes/No?</w:t>
            </w:r>
            <w:proofErr w:type="gramEnd"/>
          </w:p>
        </w:tc>
        <w:tc>
          <w:tcPr>
            <w:tcW w:w="1534" w:type="pct"/>
            <w:tcBorders>
              <w:right w:val="nil"/>
            </w:tcBorders>
            <w:shd w:val="clear" w:color="auto" w:fill="0B2283"/>
            <w:vAlign w:val="center"/>
          </w:tcPr>
          <w:p w14:paraId="689F046D" w14:textId="77777777" w:rsidR="0085589F" w:rsidRPr="00E640F4" w:rsidRDefault="0085589F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40F4">
              <w:rPr>
                <w:rFonts w:ascii="Arial" w:hAnsi="Arial" w:cs="Arial"/>
                <w:sz w:val="22"/>
                <w:szCs w:val="22"/>
              </w:rPr>
              <w:t>If yes, detail risk</w:t>
            </w:r>
          </w:p>
        </w:tc>
        <w:tc>
          <w:tcPr>
            <w:tcW w:w="1567" w:type="pct"/>
            <w:tcBorders>
              <w:right w:val="nil"/>
            </w:tcBorders>
            <w:shd w:val="clear" w:color="auto" w:fill="0B2283"/>
          </w:tcPr>
          <w:p w14:paraId="689F046E" w14:textId="77777777" w:rsidR="0085589F" w:rsidRPr="00E640F4" w:rsidRDefault="0085589F" w:rsidP="00D20347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40F4">
              <w:rPr>
                <w:rFonts w:ascii="Arial" w:hAnsi="Arial" w:cs="Arial"/>
                <w:sz w:val="22"/>
                <w:szCs w:val="22"/>
              </w:rPr>
              <w:t>Proposed solution</w:t>
            </w:r>
          </w:p>
        </w:tc>
      </w:tr>
      <w:tr w:rsidR="0085589F" w:rsidRPr="00E640F4" w14:paraId="689F0474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70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1. Will any journey take place before sunrise or after dark (in winter)?</w:t>
            </w:r>
          </w:p>
        </w:tc>
        <w:tc>
          <w:tcPr>
            <w:tcW w:w="649" w:type="pct"/>
            <w:vAlign w:val="center"/>
          </w:tcPr>
          <w:p w14:paraId="689F0471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72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73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79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75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2. Will weather conditions create any safety concerns?</w:t>
            </w:r>
          </w:p>
        </w:tc>
        <w:tc>
          <w:tcPr>
            <w:tcW w:w="649" w:type="pct"/>
            <w:vAlign w:val="center"/>
          </w:tcPr>
          <w:p w14:paraId="689F0476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77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78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7E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7A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3. Does the route involve any changes of transport mode?</w:t>
            </w:r>
          </w:p>
        </w:tc>
        <w:tc>
          <w:tcPr>
            <w:tcW w:w="649" w:type="pct"/>
            <w:vAlign w:val="center"/>
          </w:tcPr>
          <w:p w14:paraId="689F047B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7C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7D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83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7F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4. Is there an extended walk?</w:t>
            </w:r>
          </w:p>
        </w:tc>
        <w:tc>
          <w:tcPr>
            <w:tcW w:w="649" w:type="pct"/>
            <w:vAlign w:val="center"/>
          </w:tcPr>
          <w:p w14:paraId="689F0480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81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82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88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84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5. Are there any steep inclines or uneven surfaces to be walked?</w:t>
            </w:r>
          </w:p>
        </w:tc>
        <w:tc>
          <w:tcPr>
            <w:tcW w:w="649" w:type="pct"/>
            <w:vAlign w:val="center"/>
          </w:tcPr>
          <w:p w14:paraId="689F0485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86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87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8D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89" w14:textId="77777777" w:rsidR="0085589F" w:rsidRPr="00E640F4" w:rsidRDefault="00E640F4" w:rsidP="006E0E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</w:rPr>
            </w:pPr>
            <w:r w:rsidRPr="00E640F4">
              <w:rPr>
                <w:rFonts w:ascii="Arial" w:hAnsi="Arial" w:cs="Arial"/>
                <w:lang w:eastAsia="en-AU"/>
              </w:rPr>
              <w:t>6. Does any of the</w:t>
            </w:r>
            <w:r w:rsidR="006E0E82">
              <w:rPr>
                <w:rFonts w:ascii="Arial" w:hAnsi="Arial" w:cs="Arial"/>
                <w:lang w:eastAsia="en-AU"/>
              </w:rPr>
              <w:t xml:space="preserve"> </w:t>
            </w:r>
            <w:proofErr w:type="gramStart"/>
            <w:r w:rsidRPr="00E640F4">
              <w:rPr>
                <w:rFonts w:ascii="Arial" w:hAnsi="Arial" w:cs="Arial"/>
                <w:lang w:eastAsia="en-AU"/>
              </w:rPr>
              <w:t>route</w:t>
            </w:r>
            <w:proofErr w:type="gramEnd"/>
            <w:r w:rsidRPr="00E640F4">
              <w:rPr>
                <w:rFonts w:ascii="Arial" w:hAnsi="Arial" w:cs="Arial"/>
                <w:lang w:eastAsia="en-AU"/>
              </w:rPr>
              <w:t xml:space="preserve"> carry high vehicle/bicycle traffic?</w:t>
            </w:r>
          </w:p>
        </w:tc>
        <w:tc>
          <w:tcPr>
            <w:tcW w:w="649" w:type="pct"/>
            <w:vAlign w:val="center"/>
          </w:tcPr>
          <w:p w14:paraId="689F048A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8B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8C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92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8E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7. Are there any uncontrolled or unmarked road crossings to be managed?</w:t>
            </w:r>
          </w:p>
        </w:tc>
        <w:tc>
          <w:tcPr>
            <w:tcW w:w="649" w:type="pct"/>
            <w:vAlign w:val="center"/>
          </w:tcPr>
          <w:p w14:paraId="689F048F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90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91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98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93" w14:textId="77777777" w:rsidR="00E640F4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8. Does the route take in</w:t>
            </w:r>
          </w:p>
          <w:p w14:paraId="689F0494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proofErr w:type="gramStart"/>
            <w:r w:rsidRPr="00E640F4">
              <w:rPr>
                <w:rFonts w:ascii="Arial" w:hAnsi="Arial" w:cs="Arial"/>
                <w:lang w:eastAsia="en-AU"/>
              </w:rPr>
              <w:t>areas</w:t>
            </w:r>
            <w:proofErr w:type="gramEnd"/>
            <w:r w:rsidRPr="00E640F4">
              <w:rPr>
                <w:rFonts w:ascii="Arial" w:hAnsi="Arial" w:cs="Arial"/>
                <w:lang w:eastAsia="en-AU"/>
              </w:rPr>
              <w:t xml:space="preserve"> frequented by groups of other young people?</w:t>
            </w:r>
          </w:p>
        </w:tc>
        <w:tc>
          <w:tcPr>
            <w:tcW w:w="649" w:type="pct"/>
            <w:vAlign w:val="center"/>
          </w:tcPr>
          <w:p w14:paraId="689F0495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96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97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9D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99" w14:textId="77777777" w:rsidR="0085589F" w:rsidRPr="00E640F4" w:rsidRDefault="00E640F4" w:rsidP="006E0E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9. Is the public transport</w:t>
            </w:r>
            <w:r w:rsidR="006E0E82">
              <w:rPr>
                <w:rFonts w:ascii="Arial" w:hAnsi="Arial" w:cs="Arial"/>
                <w:lang w:eastAsia="en-AU"/>
              </w:rPr>
              <w:t xml:space="preserve"> </w:t>
            </w:r>
            <w:r w:rsidRPr="00E640F4">
              <w:rPr>
                <w:rFonts w:ascii="Arial" w:hAnsi="Arial" w:cs="Arial"/>
                <w:lang w:eastAsia="en-AU"/>
              </w:rPr>
              <w:t>being used regular and reliable?</w:t>
            </w:r>
          </w:p>
        </w:tc>
        <w:tc>
          <w:tcPr>
            <w:tcW w:w="649" w:type="pct"/>
            <w:vAlign w:val="center"/>
          </w:tcPr>
          <w:p w14:paraId="689F049A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9B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9C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A2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9E" w14:textId="77777777" w:rsidR="0085589F" w:rsidRPr="00E640F4" w:rsidRDefault="00E640F4" w:rsidP="00E640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lastRenderedPageBreak/>
              <w:t>10. Is there any station or stop on the route that services multiple lines or routes?</w:t>
            </w:r>
          </w:p>
        </w:tc>
        <w:tc>
          <w:tcPr>
            <w:tcW w:w="649" w:type="pct"/>
            <w:vAlign w:val="center"/>
          </w:tcPr>
          <w:p w14:paraId="689F049F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A0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A1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A7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A3" w14:textId="77777777" w:rsidR="0085589F" w:rsidRPr="00E640F4" w:rsidRDefault="00E640F4" w:rsidP="006E0E8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eastAsia="en-AU"/>
              </w:rPr>
            </w:pPr>
            <w:r w:rsidRPr="00E640F4">
              <w:rPr>
                <w:rFonts w:ascii="Arial" w:hAnsi="Arial" w:cs="Arial"/>
                <w:lang w:eastAsia="en-AU"/>
              </w:rPr>
              <w:t>11. Are there particularly</w:t>
            </w:r>
            <w:r w:rsidR="006E0E82">
              <w:rPr>
                <w:rFonts w:ascii="Arial" w:hAnsi="Arial" w:cs="Arial"/>
                <w:lang w:eastAsia="en-AU"/>
              </w:rPr>
              <w:t xml:space="preserve"> </w:t>
            </w:r>
            <w:r w:rsidRPr="00E640F4">
              <w:rPr>
                <w:rFonts w:ascii="Arial" w:hAnsi="Arial" w:cs="Arial"/>
                <w:lang w:eastAsia="en-AU"/>
              </w:rPr>
              <w:t>crowded stops or areas that the student will have to navigate?</w:t>
            </w:r>
          </w:p>
        </w:tc>
        <w:tc>
          <w:tcPr>
            <w:tcW w:w="649" w:type="pct"/>
            <w:vAlign w:val="center"/>
          </w:tcPr>
          <w:p w14:paraId="689F04A4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A5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A6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AC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A8" w14:textId="77777777" w:rsidR="0085589F" w:rsidRPr="00E640F4" w:rsidRDefault="00893919" w:rsidP="00E640F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5589F" w:rsidRPr="00E640F4">
              <w:rPr>
                <w:rFonts w:ascii="Arial" w:hAnsi="Arial" w:cs="Arial"/>
              </w:rPr>
              <w:t xml:space="preserve">. </w:t>
            </w:r>
            <w:r w:rsidR="0085589F" w:rsidRPr="00E640F4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649" w:type="pct"/>
            <w:vAlign w:val="center"/>
          </w:tcPr>
          <w:p w14:paraId="689F04A9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AA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AB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5589F" w:rsidRPr="00E640F4" w14:paraId="689F04B1" w14:textId="77777777" w:rsidTr="00E640F4">
        <w:trPr>
          <w:cantSplit/>
        </w:trPr>
        <w:tc>
          <w:tcPr>
            <w:tcW w:w="1250" w:type="pct"/>
            <w:tcBorders>
              <w:left w:val="nil"/>
            </w:tcBorders>
            <w:vAlign w:val="center"/>
          </w:tcPr>
          <w:p w14:paraId="689F04AD" w14:textId="77777777" w:rsidR="0085589F" w:rsidRPr="00E640F4" w:rsidRDefault="0085589F" w:rsidP="00893919">
            <w:pPr>
              <w:spacing w:before="60" w:after="60"/>
              <w:rPr>
                <w:rFonts w:ascii="Arial" w:hAnsi="Arial" w:cs="Arial"/>
              </w:rPr>
            </w:pPr>
            <w:r w:rsidRPr="00E640F4">
              <w:rPr>
                <w:rFonts w:ascii="Arial" w:hAnsi="Arial" w:cs="Arial"/>
              </w:rPr>
              <w:t>1</w:t>
            </w:r>
            <w:r w:rsidR="00893919">
              <w:rPr>
                <w:rFonts w:ascii="Arial" w:hAnsi="Arial" w:cs="Arial"/>
              </w:rPr>
              <w:t>3</w:t>
            </w:r>
            <w:r w:rsidRPr="00E640F4">
              <w:rPr>
                <w:rFonts w:ascii="Arial" w:hAnsi="Arial" w:cs="Arial"/>
              </w:rPr>
              <w:t xml:space="preserve">. </w:t>
            </w:r>
            <w:r w:rsidRPr="00E640F4">
              <w:rPr>
                <w:rFonts w:ascii="Arial" w:hAnsi="Arial" w:cs="Arial"/>
                <w:color w:val="D01F25"/>
                <w:lang w:eastAsia="en-AU"/>
              </w:rPr>
              <w:t>[INSERT OTHERS WHERE RELEVANT]</w:t>
            </w:r>
          </w:p>
        </w:tc>
        <w:tc>
          <w:tcPr>
            <w:tcW w:w="649" w:type="pct"/>
            <w:vAlign w:val="center"/>
          </w:tcPr>
          <w:p w14:paraId="689F04AE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4" w:type="pct"/>
            <w:tcBorders>
              <w:right w:val="nil"/>
            </w:tcBorders>
            <w:vAlign w:val="center"/>
          </w:tcPr>
          <w:p w14:paraId="689F04AF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7" w:type="pct"/>
            <w:tcBorders>
              <w:right w:val="nil"/>
            </w:tcBorders>
          </w:tcPr>
          <w:p w14:paraId="689F04B0" w14:textId="77777777" w:rsidR="0085589F" w:rsidRPr="00E640F4" w:rsidRDefault="0085589F" w:rsidP="00E640F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89F04B2" w14:textId="77777777" w:rsidR="00193C2C" w:rsidRDefault="00193C2C" w:rsidP="00133A9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B2283"/>
          <w:left w:val="single" w:sz="4" w:space="0" w:color="0B2283"/>
          <w:bottom w:val="single" w:sz="4" w:space="0" w:color="0B2283"/>
          <w:right w:val="single" w:sz="4" w:space="0" w:color="0B2283"/>
          <w:insideH w:val="single" w:sz="4" w:space="0" w:color="0B2283"/>
          <w:insideV w:val="single" w:sz="4" w:space="0" w:color="0B2283"/>
        </w:tblBorders>
        <w:tblLook w:val="04A0" w:firstRow="1" w:lastRow="0" w:firstColumn="1" w:lastColumn="0" w:noHBand="0" w:noVBand="1"/>
      </w:tblPr>
      <w:tblGrid>
        <w:gridCol w:w="9242"/>
      </w:tblGrid>
      <w:tr w:rsidR="00193C2C" w14:paraId="689F04B4" w14:textId="77777777" w:rsidTr="009B6F72"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14:paraId="689F04B3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comments</w:t>
            </w:r>
          </w:p>
        </w:tc>
      </w:tr>
      <w:tr w:rsidR="009B6F72" w14:paraId="689F04B6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689F04B5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9B6F72" w14:paraId="689F04B8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689F04B7" w14:textId="77777777" w:rsidR="009B6F72" w:rsidRDefault="009B6F72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689F04BA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689F04B9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689F04BC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689F04BB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</w:p>
        </w:tc>
      </w:tr>
      <w:tr w:rsidR="00193C2C" w14:paraId="689F04BE" w14:textId="77777777" w:rsidTr="00193C2C">
        <w:tc>
          <w:tcPr>
            <w:tcW w:w="9242" w:type="dxa"/>
            <w:tcBorders>
              <w:left w:val="nil"/>
              <w:right w:val="nil"/>
            </w:tcBorders>
            <w:vAlign w:val="center"/>
          </w:tcPr>
          <w:p w14:paraId="689F04BD" w14:textId="77777777" w:rsidR="00193C2C" w:rsidRDefault="00193C2C" w:rsidP="00193C2C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                                                                                         Date</w:t>
            </w:r>
          </w:p>
        </w:tc>
      </w:tr>
    </w:tbl>
    <w:p w14:paraId="689F04BF" w14:textId="77777777" w:rsidR="00193C2C" w:rsidRPr="00133A97" w:rsidRDefault="00193C2C" w:rsidP="00133A97">
      <w:pPr>
        <w:rPr>
          <w:rFonts w:ascii="Arial" w:hAnsi="Arial" w:cs="Arial"/>
        </w:rPr>
      </w:pPr>
    </w:p>
    <w:sectPr w:rsidR="00193C2C" w:rsidRPr="00133A97" w:rsidSect="00C90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F04C5" w14:textId="77777777" w:rsidR="00AA0016" w:rsidRDefault="00AA0016" w:rsidP="00CF65E0">
      <w:pPr>
        <w:spacing w:after="0" w:line="240" w:lineRule="auto"/>
      </w:pPr>
      <w:r>
        <w:separator/>
      </w:r>
    </w:p>
  </w:endnote>
  <w:endnote w:type="continuationSeparator" w:id="0">
    <w:p w14:paraId="689F04C6" w14:textId="77777777" w:rsidR="00AA0016" w:rsidRDefault="00AA0016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8A29A" w14:textId="77777777" w:rsidR="00143A57" w:rsidRDefault="00143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04CA" w14:textId="5E70D394" w:rsidR="00AA0016" w:rsidRDefault="00143A57">
    <w:pPr>
      <w:pStyle w:val="Footer"/>
    </w:pPr>
    <w:r>
      <w:rPr>
        <w:noProof/>
        <w:lang w:eastAsia="en-AU"/>
      </w:rPr>
      <w:pict w14:anchorId="689F04CD">
        <v:rect id="_x0000_s2050" style="position:absolute;margin-left:-84.55pt;margin-top:38.6pt;width:618.7pt;height:23.35pt;z-index:251660288" fillcolor="#c71313" stroked="f"/>
      </w:pict>
    </w:r>
    <w:r>
      <w:tab/>
    </w:r>
    <w:r>
      <w:tab/>
    </w:r>
    <w:bookmarkStart w:id="0" w:name="_GoBack"/>
    <w:r>
      <w:pict w14:anchorId="2971C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0pt">
          <v:imagedata r:id="rId1" o:title="(DET) Insignia Blue Left Aligned"/>
        </v:shape>
      </w:pic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CC98" w14:textId="77777777" w:rsidR="00143A57" w:rsidRDefault="0014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F04C3" w14:textId="77777777" w:rsidR="00AA0016" w:rsidRDefault="00AA0016" w:rsidP="00CF65E0">
      <w:pPr>
        <w:spacing w:after="0" w:line="240" w:lineRule="auto"/>
      </w:pPr>
      <w:r>
        <w:separator/>
      </w:r>
    </w:p>
  </w:footnote>
  <w:footnote w:type="continuationSeparator" w:id="0">
    <w:p w14:paraId="689F04C4" w14:textId="77777777" w:rsidR="00AA0016" w:rsidRDefault="00AA0016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3918" w14:textId="77777777" w:rsidR="00143A57" w:rsidRDefault="00143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04C7" w14:textId="77777777" w:rsidR="00AA0016" w:rsidRDefault="00143A57" w:rsidP="005D6D1E">
    <w:pPr>
      <w:pStyle w:val="Header"/>
      <w:ind w:firstLine="720"/>
      <w:jc w:val="right"/>
    </w:pPr>
    <w:r>
      <w:rPr>
        <w:noProof/>
      </w:rPr>
      <w:pict w14:anchorId="689F0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689F04C8" w14:textId="77777777" w:rsidR="00AA0016" w:rsidRDefault="00AA0016" w:rsidP="005D6D1E">
    <w:pPr>
      <w:pStyle w:val="Header"/>
      <w:ind w:firstLine="720"/>
      <w:jc w:val="right"/>
    </w:pPr>
  </w:p>
  <w:p w14:paraId="689F04C9" w14:textId="77777777" w:rsidR="00AA0016" w:rsidRPr="00AA0016" w:rsidRDefault="00AA0016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AA0016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A25F6" w14:textId="77777777" w:rsidR="00143A57" w:rsidRDefault="00143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133A97"/>
    <w:rsid w:val="00143A57"/>
    <w:rsid w:val="00193C2C"/>
    <w:rsid w:val="00210368"/>
    <w:rsid w:val="002F6B75"/>
    <w:rsid w:val="003F6054"/>
    <w:rsid w:val="00553619"/>
    <w:rsid w:val="005D6D1E"/>
    <w:rsid w:val="006417DA"/>
    <w:rsid w:val="006E0E82"/>
    <w:rsid w:val="00756A37"/>
    <w:rsid w:val="008474EB"/>
    <w:rsid w:val="0085589F"/>
    <w:rsid w:val="00893919"/>
    <w:rsid w:val="008A7D99"/>
    <w:rsid w:val="00957841"/>
    <w:rsid w:val="009B6F72"/>
    <w:rsid w:val="00A35DD1"/>
    <w:rsid w:val="00A97AF9"/>
    <w:rsid w:val="00AA0016"/>
    <w:rsid w:val="00AF1F61"/>
    <w:rsid w:val="00C9012F"/>
    <w:rsid w:val="00CC3B49"/>
    <w:rsid w:val="00CF65E0"/>
    <w:rsid w:val="00D20347"/>
    <w:rsid w:val="00DE79EA"/>
    <w:rsid w:val="00E470A8"/>
    <w:rsid w:val="00E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#0b2283"/>
    </o:shapedefaults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6"/>
      </o:rules>
    </o:shapelayout>
  </w:shapeDefaults>
  <w:decimalSymbol w:val="."/>
  <w:listSeparator w:val=","/>
  <w14:docId w14:val="689F0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3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2034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Register to be used to record environment risks when transporting students with disabilities to/from school.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AFE66B1-50E4-4215-8372-B9CB9D1DD970}"/>
</file>

<file path=customXml/itemProps2.xml><?xml version="1.0" encoding="utf-8"?>
<ds:datastoreItem xmlns:ds="http://schemas.openxmlformats.org/officeDocument/2006/customXml" ds:itemID="{01368EA1-B8B4-4AC5-8127-DAA5D565F2EE}"/>
</file>

<file path=customXml/itemProps3.xml><?xml version="1.0" encoding="utf-8"?>
<ds:datastoreItem xmlns:ds="http://schemas.openxmlformats.org/officeDocument/2006/customXml" ds:itemID="{0ED565EC-43E7-4248-9485-9E9187E70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Environmental Risk Assessment Register</dc:title>
  <dc:subject/>
  <dc:creator>Rebecca Clark</dc:creator>
  <cp:keywords/>
  <dc:description/>
  <cp:lastModifiedBy>Thomson, Jane T</cp:lastModifiedBy>
  <cp:revision>15</cp:revision>
  <dcterms:created xsi:type="dcterms:W3CDTF">2014-01-23T00:38:00Z</dcterms:created>
  <dcterms:modified xsi:type="dcterms:W3CDTF">2015-01-19T05:56:00Z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