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B0D2" w14:textId="77777777" w:rsidR="008C38E7" w:rsidRDefault="008C38E7" w:rsidP="00751081">
      <w:pPr>
        <w:pStyle w:val="Subtitle"/>
        <w:rPr>
          <w:b/>
          <w:iCs/>
          <w:color w:val="AF272F"/>
          <w:spacing w:val="5"/>
          <w:kern w:val="28"/>
          <w:sz w:val="44"/>
          <w:szCs w:val="52"/>
        </w:rPr>
      </w:pPr>
      <w:r w:rsidRPr="008C38E7">
        <w:rPr>
          <w:b/>
          <w:iCs/>
          <w:color w:val="AF272F"/>
          <w:spacing w:val="5"/>
          <w:kern w:val="28"/>
          <w:sz w:val="44"/>
          <w:szCs w:val="52"/>
          <w:lang w:val="en-AU"/>
        </w:rPr>
        <w:t>2017 Parent Opinion Survey</w:t>
      </w:r>
    </w:p>
    <w:p w14:paraId="38B9BB05" w14:textId="050D1254" w:rsidR="008C38E7" w:rsidRPr="008C38E7" w:rsidRDefault="008C38E7" w:rsidP="008C38E7">
      <w:pPr>
        <w:pStyle w:val="Subtitle"/>
        <w:rPr>
          <w:lang w:val="en-AU"/>
        </w:rPr>
      </w:pPr>
      <w:r w:rsidRPr="008C38E7">
        <w:rPr>
          <w:lang w:val="en-AU"/>
        </w:rPr>
        <w:t>Guide to generating</w:t>
      </w:r>
      <w:r w:rsidR="00F73A2F">
        <w:rPr>
          <w:lang w:val="en-AU"/>
        </w:rPr>
        <w:t xml:space="preserve"> a</w:t>
      </w:r>
      <w:bookmarkStart w:id="0" w:name="_GoBack"/>
      <w:bookmarkEnd w:id="0"/>
      <w:r w:rsidRPr="008C38E7">
        <w:rPr>
          <w:lang w:val="en-AU"/>
        </w:rPr>
        <w:t xml:space="preserve"> random sample of parents</w:t>
      </w:r>
    </w:p>
    <w:p w14:paraId="3A14EBA7" w14:textId="77777777" w:rsidR="00751081" w:rsidRDefault="00751081" w:rsidP="008766A4">
      <w:pPr>
        <w:pStyle w:val="Heading1"/>
      </w:pPr>
    </w:p>
    <w:p w14:paraId="37C91702" w14:textId="2401C49D" w:rsidR="008C38E7" w:rsidRDefault="008C38E7" w:rsidP="008C38E7">
      <w:r w:rsidRPr="00607F5E">
        <w:t xml:space="preserve">Please see the </w:t>
      </w:r>
      <w:r w:rsidRPr="00607F5E">
        <w:rPr>
          <w:b/>
        </w:rPr>
        <w:t>Parent Survey Link and Distribution to Parents</w:t>
      </w:r>
      <w:r w:rsidRPr="00607F5E">
        <w:t xml:space="preserve"> page on the secure survey portal for the recommended number of survey invitations for your school. You may elect to distribute the survey link to more parents if required</w:t>
      </w:r>
      <w:r>
        <w:t>.</w:t>
      </w:r>
    </w:p>
    <w:p w14:paraId="64D3E5F0" w14:textId="330F6ECC" w:rsidR="008C38E7" w:rsidRDefault="008C38E7" w:rsidP="008C38E7">
      <w:r>
        <w:t xml:space="preserve">To access the survey portal, see: </w:t>
      </w:r>
      <w:hyperlink r:id="rId12" w:history="1">
        <w:r w:rsidRPr="008C38E7">
          <w:rPr>
            <w:rStyle w:val="Hyperlink"/>
          </w:rPr>
          <w:t xml:space="preserve">ORIMA </w:t>
        </w:r>
        <w:r>
          <w:rPr>
            <w:rStyle w:val="Hyperlink"/>
          </w:rPr>
          <w:t>–</w:t>
        </w:r>
        <w:r w:rsidRPr="008C38E7">
          <w:rPr>
            <w:rStyle w:val="Hyperlink"/>
          </w:rPr>
          <w:t xml:space="preserve"> Parent</w:t>
        </w:r>
        <w:r>
          <w:rPr>
            <w:rStyle w:val="Hyperlink"/>
          </w:rPr>
          <w:t xml:space="preserve"> </w:t>
        </w:r>
        <w:r w:rsidRPr="008C38E7">
          <w:rPr>
            <w:rStyle w:val="Hyperlink"/>
          </w:rPr>
          <w:t>Opinion Survey</w:t>
        </w:r>
      </w:hyperlink>
    </w:p>
    <w:p w14:paraId="46ABAE7E" w14:textId="77777777" w:rsidR="008C38E7" w:rsidRDefault="008C38E7" w:rsidP="00600EB1">
      <w:pPr>
        <w:pStyle w:val="Heading3"/>
        <w:rPr>
          <w:rFonts w:eastAsiaTheme="majorEastAsia" w:cstheme="majorBidi"/>
          <w:bCs/>
          <w:caps/>
          <w:color w:val="AF272F"/>
          <w:szCs w:val="20"/>
          <w:lang w:val="en-AU"/>
        </w:rPr>
      </w:pPr>
    </w:p>
    <w:p w14:paraId="3A0AD99B" w14:textId="317DEAF6" w:rsidR="008C38E7" w:rsidRDefault="008C38E7" w:rsidP="00600EB1">
      <w:pPr>
        <w:pStyle w:val="Heading3"/>
        <w:rPr>
          <w:rFonts w:eastAsiaTheme="majorEastAsia" w:cstheme="majorBidi"/>
          <w:bCs/>
          <w:caps/>
          <w:color w:val="AF272F"/>
          <w:szCs w:val="20"/>
          <w:lang w:val="en-AU"/>
        </w:rPr>
      </w:pPr>
      <w:r w:rsidRPr="008C38E7">
        <w:rPr>
          <w:rFonts w:eastAsiaTheme="majorEastAsia" w:cstheme="majorBidi"/>
          <w:bCs/>
          <w:caps/>
          <w:color w:val="AF272F"/>
          <w:szCs w:val="20"/>
          <w:lang w:val="en-AU"/>
        </w:rPr>
        <w:t>Obtain the parent</w:t>
      </w:r>
      <w:r>
        <w:rPr>
          <w:rFonts w:eastAsiaTheme="majorEastAsia" w:cstheme="majorBidi"/>
          <w:bCs/>
          <w:caps/>
          <w:color w:val="AF272F"/>
          <w:szCs w:val="20"/>
          <w:lang w:val="en-AU"/>
        </w:rPr>
        <w:t xml:space="preserve"> sample from CASES21</w:t>
      </w:r>
    </w:p>
    <w:p w14:paraId="4AE84A9E" w14:textId="4297DEB9" w:rsidR="008C38E7" w:rsidRPr="008C38E7" w:rsidRDefault="008C38E7" w:rsidP="008C38E7">
      <w:pPr>
        <w:pStyle w:val="Heading3"/>
        <w:rPr>
          <w:rStyle w:val="Strong"/>
          <w:i/>
          <w:lang w:val="en-AU"/>
        </w:rPr>
      </w:pPr>
      <w:r w:rsidRPr="008C38E7">
        <w:rPr>
          <w:lang w:val="en-AU"/>
        </w:rPr>
        <w:t>Refer to CASES21 User Guide 16 – School Management – Page 13</w:t>
      </w:r>
    </w:p>
    <w:p w14:paraId="018A1B65" w14:textId="77777777" w:rsidR="008C38E7" w:rsidRPr="008C38E7" w:rsidRDefault="008C38E7" w:rsidP="008C38E7">
      <w:pPr>
        <w:pStyle w:val="ListParagraph"/>
        <w:numPr>
          <w:ilvl w:val="0"/>
          <w:numId w:val="14"/>
        </w:numPr>
        <w:spacing w:before="120"/>
        <w:ind w:left="714" w:hanging="357"/>
        <w:contextualSpacing w:val="0"/>
        <w:rPr>
          <w:lang w:val="en-AU"/>
        </w:rPr>
      </w:pPr>
      <w:r w:rsidRPr="008C38E7">
        <w:rPr>
          <w:lang w:val="en-AU"/>
        </w:rPr>
        <w:t xml:space="preserve">On CASES21, underneath the menu path </w:t>
      </w:r>
      <w:r w:rsidRPr="008C38E7">
        <w:rPr>
          <w:i/>
          <w:lang w:val="en-AU"/>
        </w:rPr>
        <w:t>School/School/School</w:t>
      </w:r>
      <w:r w:rsidRPr="008C38E7">
        <w:rPr>
          <w:lang w:val="en-AU"/>
        </w:rPr>
        <w:t xml:space="preserve">, run the </w:t>
      </w:r>
      <w:r w:rsidRPr="008C38E7">
        <w:rPr>
          <w:i/>
          <w:lang w:val="en-AU"/>
        </w:rPr>
        <w:t>Random Sample Report</w:t>
      </w:r>
      <w:r w:rsidRPr="008C38E7">
        <w:rPr>
          <w:lang w:val="en-AU"/>
        </w:rPr>
        <w:t xml:space="preserve"> task.</w:t>
      </w:r>
    </w:p>
    <w:p w14:paraId="2A49A000" w14:textId="2D652C43" w:rsidR="008C38E7" w:rsidRPr="008C38E7" w:rsidRDefault="008C38E7" w:rsidP="008C38E7">
      <w:pPr>
        <w:pStyle w:val="ListParagraph"/>
        <w:numPr>
          <w:ilvl w:val="0"/>
          <w:numId w:val="14"/>
        </w:numPr>
        <w:spacing w:before="120"/>
        <w:ind w:left="714" w:hanging="357"/>
        <w:contextualSpacing w:val="0"/>
        <w:rPr>
          <w:lang w:val="en-AU"/>
        </w:rPr>
      </w:pPr>
      <w:r w:rsidRPr="008C38E7">
        <w:rPr>
          <w:lang w:val="en-AU"/>
        </w:rPr>
        <w:t xml:space="preserve">You will be asked to enter the </w:t>
      </w:r>
      <w:r w:rsidRPr="008C38E7">
        <w:rPr>
          <w:i/>
          <w:lang w:val="en-AU"/>
        </w:rPr>
        <w:t>Number of Records required</w:t>
      </w:r>
      <w:r w:rsidRPr="008C38E7">
        <w:rPr>
          <w:lang w:val="en-AU"/>
        </w:rPr>
        <w:t>. The recommended number of survey invitations</w:t>
      </w:r>
      <w:r>
        <w:rPr>
          <w:lang w:val="en-AU"/>
        </w:rPr>
        <w:t xml:space="preserve"> can </w:t>
      </w:r>
      <w:r w:rsidRPr="008C38E7">
        <w:rPr>
          <w:lang w:val="en-AU"/>
        </w:rPr>
        <w:t xml:space="preserve">be found on the </w:t>
      </w:r>
      <w:r w:rsidRPr="008C38E7">
        <w:rPr>
          <w:b/>
          <w:lang w:val="en-AU"/>
        </w:rPr>
        <w:t>Parent Survey Link and Distribution to Parents</w:t>
      </w:r>
      <w:r w:rsidRPr="008C38E7">
        <w:rPr>
          <w:lang w:val="en-AU"/>
        </w:rPr>
        <w:t xml:space="preserve"> page of the secure survey portal and is approximately 30% of your enrolments or up to 75 families whichever is the larger number. </w:t>
      </w:r>
    </w:p>
    <w:p w14:paraId="658BDD37" w14:textId="77777777" w:rsidR="008C38E7" w:rsidRPr="008C38E7" w:rsidRDefault="008C38E7" w:rsidP="008C38E7">
      <w:pPr>
        <w:pStyle w:val="ListParagraph"/>
        <w:numPr>
          <w:ilvl w:val="0"/>
          <w:numId w:val="14"/>
        </w:numPr>
        <w:spacing w:before="120"/>
        <w:ind w:left="714" w:hanging="357"/>
        <w:contextualSpacing w:val="0"/>
        <w:rPr>
          <w:lang w:val="en-AU"/>
        </w:rPr>
      </w:pPr>
      <w:r w:rsidRPr="008C38E7">
        <w:rPr>
          <w:lang w:val="en-AU"/>
        </w:rPr>
        <w:t xml:space="preserve">Enter a number ten percent larger than the recommended number of survey invitations for your school to ensure a sample of the recommended size after cleaning the sample list. </w:t>
      </w:r>
    </w:p>
    <w:p w14:paraId="41B27BAE" w14:textId="77777777" w:rsidR="008C38E7" w:rsidRPr="008C38E7" w:rsidRDefault="008C38E7" w:rsidP="008C38E7">
      <w:pPr>
        <w:pStyle w:val="ListParagraph"/>
        <w:numPr>
          <w:ilvl w:val="0"/>
          <w:numId w:val="14"/>
        </w:numPr>
        <w:spacing w:before="120"/>
        <w:ind w:left="714" w:hanging="357"/>
        <w:contextualSpacing w:val="0"/>
        <w:rPr>
          <w:lang w:val="en-AU"/>
        </w:rPr>
      </w:pPr>
      <w:r w:rsidRPr="008C38E7">
        <w:rPr>
          <w:lang w:val="en-AU"/>
        </w:rPr>
        <w:t xml:space="preserve">Select </w:t>
      </w:r>
      <w:r w:rsidRPr="008C38E7">
        <w:rPr>
          <w:i/>
          <w:lang w:val="en-AU"/>
        </w:rPr>
        <w:t>Retrieve Random Sample</w:t>
      </w:r>
      <w:r w:rsidRPr="008C38E7">
        <w:rPr>
          <w:lang w:val="en-AU"/>
        </w:rPr>
        <w:t>.</w:t>
      </w:r>
    </w:p>
    <w:p w14:paraId="773FAB8F" w14:textId="77777777" w:rsidR="008C38E7" w:rsidRPr="008C38E7" w:rsidRDefault="008C38E7" w:rsidP="008C38E7">
      <w:pPr>
        <w:pStyle w:val="ListParagraph"/>
        <w:numPr>
          <w:ilvl w:val="0"/>
          <w:numId w:val="14"/>
        </w:numPr>
        <w:spacing w:before="120"/>
        <w:ind w:left="714" w:hanging="357"/>
        <w:contextualSpacing w:val="0"/>
        <w:rPr>
          <w:lang w:val="en-AU"/>
        </w:rPr>
      </w:pPr>
      <w:r w:rsidRPr="008C38E7">
        <w:rPr>
          <w:lang w:val="en-AU"/>
        </w:rPr>
        <w:t xml:space="preserve">Select </w:t>
      </w:r>
      <w:r w:rsidRPr="008C38E7">
        <w:rPr>
          <w:i/>
          <w:lang w:val="en-AU"/>
        </w:rPr>
        <w:t>Print</w:t>
      </w:r>
      <w:r w:rsidRPr="008C38E7">
        <w:rPr>
          <w:lang w:val="en-AU"/>
        </w:rPr>
        <w:t xml:space="preserve"> to print the generated list of students and parents. If you plan to mail the survey link out to parents in a letter, rather than sending the survey link via email or other secure electronic communication, you may also like to print labels by selecting </w:t>
      </w:r>
      <w:r w:rsidRPr="008C38E7">
        <w:rPr>
          <w:i/>
          <w:lang w:val="en-AU"/>
        </w:rPr>
        <w:t>Labels</w:t>
      </w:r>
      <w:r w:rsidRPr="008C38E7">
        <w:rPr>
          <w:lang w:val="en-AU"/>
        </w:rPr>
        <w:t>.</w:t>
      </w:r>
    </w:p>
    <w:p w14:paraId="60A5759F" w14:textId="77777777" w:rsidR="008C38E7" w:rsidRPr="008C38E7" w:rsidRDefault="008C38E7" w:rsidP="008C38E7">
      <w:pPr>
        <w:rPr>
          <w:b/>
          <w:lang w:val="en-AU"/>
        </w:rPr>
      </w:pPr>
      <w:r w:rsidRPr="008C38E7">
        <w:rPr>
          <w:b/>
          <w:lang w:val="en-AU"/>
        </w:rPr>
        <w:t>Please note:</w:t>
      </w:r>
    </w:p>
    <w:p w14:paraId="469E4B86" w14:textId="77777777" w:rsidR="008C38E7" w:rsidRPr="008C38E7" w:rsidRDefault="008C38E7" w:rsidP="008C38E7">
      <w:pPr>
        <w:rPr>
          <w:lang w:val="en-AU"/>
        </w:rPr>
      </w:pPr>
      <w:r w:rsidRPr="008C38E7">
        <w:rPr>
          <w:lang w:val="en-AU"/>
        </w:rPr>
        <w:t xml:space="preserve">Please ensure that you obtain the parent sample from CASES21, </w:t>
      </w:r>
      <w:r w:rsidRPr="008C38E7">
        <w:rPr>
          <w:b/>
          <w:lang w:val="en-AU"/>
        </w:rPr>
        <w:t>not</w:t>
      </w:r>
      <w:r w:rsidRPr="008C38E7">
        <w:rPr>
          <w:lang w:val="en-AU"/>
        </w:rPr>
        <w:t xml:space="preserve"> the outdated Opinion Survey System.</w:t>
      </w:r>
    </w:p>
    <w:p w14:paraId="41C429B3" w14:textId="77777777" w:rsidR="008C38E7" w:rsidRPr="008C38E7" w:rsidRDefault="008C38E7" w:rsidP="008C38E7">
      <w:pPr>
        <w:rPr>
          <w:lang w:val="en-AU"/>
        </w:rPr>
      </w:pPr>
      <w:r w:rsidRPr="008C38E7">
        <w:rPr>
          <w:lang w:val="en-AU"/>
        </w:rPr>
        <w:t xml:space="preserve">If you want to print address labels, you </w:t>
      </w:r>
      <w:r w:rsidRPr="008C38E7">
        <w:rPr>
          <w:b/>
          <w:lang w:val="en-AU"/>
        </w:rPr>
        <w:t>must</w:t>
      </w:r>
      <w:r w:rsidRPr="008C38E7">
        <w:rPr>
          <w:lang w:val="en-AU"/>
        </w:rPr>
        <w:t xml:space="preserve"> produce them at the time you create the sample list. If you try to produce them later on, you will have to run a new sample list.</w:t>
      </w:r>
    </w:p>
    <w:p w14:paraId="1D807F96" w14:textId="077FDF73" w:rsidR="008C38E7" w:rsidRPr="008C38E7" w:rsidRDefault="008C38E7" w:rsidP="008C38E7">
      <w:pPr>
        <w:rPr>
          <w:lang w:val="en-AU"/>
        </w:rPr>
      </w:pPr>
      <w:r w:rsidRPr="008C38E7">
        <w:rPr>
          <w:lang w:val="en-AU"/>
        </w:rPr>
        <w:t>Should you require assistance with CASES21, p</w:t>
      </w:r>
      <w:r>
        <w:rPr>
          <w:lang w:val="en-AU"/>
        </w:rPr>
        <w:t>lease contact the Department by e</w:t>
      </w:r>
      <w:r w:rsidRPr="008C38E7">
        <w:rPr>
          <w:lang w:val="en-AU"/>
        </w:rPr>
        <w:t>mail </w:t>
      </w:r>
      <w:r>
        <w:rPr>
          <w:lang w:val="en-AU"/>
        </w:rPr>
        <w:t>at</w:t>
      </w:r>
      <w:r w:rsidRPr="008C38E7" w:rsidDel="0018697F">
        <w:rPr>
          <w:lang w:val="en-AU"/>
        </w:rPr>
        <w:t xml:space="preserve"> </w:t>
      </w:r>
      <w:hyperlink r:id="rId13" w:history="1">
        <w:r w:rsidRPr="008C38E7">
          <w:rPr>
            <w:rStyle w:val="Hyperlink"/>
            <w:lang w:val="en-AU"/>
          </w:rPr>
          <w:t>parentopinion.survey@edumail.vic.gov.au</w:t>
        </w:r>
      </w:hyperlink>
    </w:p>
    <w:p w14:paraId="389AF220" w14:textId="77777777" w:rsidR="008C38E7" w:rsidRDefault="008C38E7">
      <w:pPr>
        <w:spacing w:after="0" w:line="240" w:lineRule="auto"/>
        <w:rPr>
          <w:rFonts w:eastAsiaTheme="majorEastAsia" w:cstheme="majorBidi"/>
          <w:b/>
          <w:bCs/>
          <w:caps/>
          <w:color w:val="AF272F"/>
          <w:sz w:val="20"/>
          <w:szCs w:val="20"/>
          <w:lang w:val="en-AU"/>
        </w:rPr>
      </w:pPr>
      <w:r>
        <w:rPr>
          <w:lang w:val="en-AU"/>
        </w:rPr>
        <w:br w:type="page"/>
      </w:r>
    </w:p>
    <w:p w14:paraId="2A523A4F" w14:textId="4351EA6B" w:rsidR="008C38E7" w:rsidRPr="008C38E7" w:rsidRDefault="008C38E7" w:rsidP="008C38E7">
      <w:pPr>
        <w:pStyle w:val="Heading1"/>
        <w:rPr>
          <w:i/>
          <w:lang w:val="en-AU"/>
        </w:rPr>
      </w:pPr>
      <w:r w:rsidRPr="008C38E7">
        <w:rPr>
          <w:lang w:val="en-AU"/>
        </w:rPr>
        <w:lastRenderedPageBreak/>
        <w:t>Cleaning your parent sample list</w:t>
      </w:r>
    </w:p>
    <w:p w14:paraId="30067CBF" w14:textId="77777777" w:rsidR="008C38E7" w:rsidRPr="008C38E7" w:rsidRDefault="008C38E7" w:rsidP="008C38E7">
      <w:pPr>
        <w:pStyle w:val="ListParagraph"/>
        <w:numPr>
          <w:ilvl w:val="0"/>
          <w:numId w:val="17"/>
        </w:numPr>
        <w:spacing w:before="120"/>
        <w:ind w:hanging="357"/>
        <w:contextualSpacing w:val="0"/>
        <w:rPr>
          <w:lang w:val="en-AU"/>
        </w:rPr>
      </w:pPr>
      <w:r w:rsidRPr="008C38E7">
        <w:rPr>
          <w:lang w:val="en-AU"/>
        </w:rPr>
        <w:t>Clean up the hard-copy sample list by deleting old records, duplicates, or parents for whom it is not possible to complete the survey.</w:t>
      </w:r>
    </w:p>
    <w:p w14:paraId="03EC7FAF" w14:textId="77777777" w:rsidR="008C38E7" w:rsidRPr="008C38E7" w:rsidRDefault="008C38E7" w:rsidP="008C38E7">
      <w:pPr>
        <w:pStyle w:val="ListParagraph"/>
        <w:numPr>
          <w:ilvl w:val="0"/>
          <w:numId w:val="17"/>
        </w:numPr>
        <w:spacing w:before="120"/>
        <w:ind w:hanging="357"/>
        <w:contextualSpacing w:val="0"/>
        <w:rPr>
          <w:lang w:val="en-AU"/>
        </w:rPr>
      </w:pPr>
      <w:r w:rsidRPr="008C38E7">
        <w:rPr>
          <w:lang w:val="en-AU"/>
        </w:rPr>
        <w:t>Check the sample list for the following:</w:t>
      </w:r>
    </w:p>
    <w:p w14:paraId="22EB1D50" w14:textId="77777777" w:rsidR="008C38E7" w:rsidRPr="008C38E7" w:rsidRDefault="008C38E7" w:rsidP="008C38E7">
      <w:pPr>
        <w:pStyle w:val="ListParagraph"/>
        <w:numPr>
          <w:ilvl w:val="0"/>
          <w:numId w:val="18"/>
        </w:numPr>
        <w:spacing w:before="120"/>
        <w:ind w:hanging="357"/>
        <w:contextualSpacing w:val="0"/>
        <w:rPr>
          <w:lang w:val="en-AU"/>
        </w:rPr>
      </w:pPr>
      <w:r w:rsidRPr="008C38E7">
        <w:rPr>
          <w:lang w:val="en-AU"/>
        </w:rPr>
        <w:t>If more than one student in the sample is from the same family/household, cross out the younger student(s). Marked the crossed out students with “duplicate family”.</w:t>
      </w:r>
    </w:p>
    <w:p w14:paraId="30D05D81" w14:textId="77777777" w:rsidR="008C38E7" w:rsidRPr="008C38E7" w:rsidRDefault="008C38E7" w:rsidP="008C38E7">
      <w:pPr>
        <w:pStyle w:val="ListParagraph"/>
        <w:numPr>
          <w:ilvl w:val="0"/>
          <w:numId w:val="18"/>
        </w:numPr>
        <w:spacing w:before="120"/>
        <w:ind w:hanging="357"/>
        <w:contextualSpacing w:val="0"/>
        <w:rPr>
          <w:lang w:val="en-AU"/>
        </w:rPr>
      </w:pPr>
      <w:r w:rsidRPr="008C38E7">
        <w:rPr>
          <w:lang w:val="en-AU"/>
        </w:rPr>
        <w:t>If a student has left the school, cross them out and mark “left school”.</w:t>
      </w:r>
    </w:p>
    <w:p w14:paraId="449FF6BA" w14:textId="77777777" w:rsidR="008C38E7" w:rsidRPr="008C38E7" w:rsidRDefault="008C38E7" w:rsidP="008C38E7">
      <w:pPr>
        <w:pStyle w:val="ListParagraph"/>
        <w:numPr>
          <w:ilvl w:val="0"/>
          <w:numId w:val="18"/>
        </w:numPr>
        <w:spacing w:before="120"/>
        <w:ind w:hanging="357"/>
        <w:contextualSpacing w:val="0"/>
        <w:rPr>
          <w:lang w:val="en-AU"/>
        </w:rPr>
      </w:pPr>
      <w:r w:rsidRPr="008C38E7">
        <w:rPr>
          <w:lang w:val="en-AU"/>
        </w:rPr>
        <w:t xml:space="preserve">If the family is unable to complete the questionnaire in one of the available translations, cross them out and mark “language not available. </w:t>
      </w:r>
      <w:r w:rsidRPr="008C38E7">
        <w:rPr>
          <w:b/>
          <w:lang w:val="en-AU"/>
        </w:rPr>
        <w:t>English, Arabic, Vietnamese, Mandarin, Chin (Hakha) and Hindi are available online and can be selected automatically by parents</w:t>
      </w:r>
      <w:r w:rsidRPr="008C38E7">
        <w:rPr>
          <w:lang w:val="en-AU"/>
        </w:rPr>
        <w:t>. Albanian, Bengali, Burmese, Cantonese, Dari Filipino, Greek, Gujarati, Indonesian, Japanese, Karen, Khmer, Korean, Macedonian, Malayalam, Pashto, Persian, Punjabi, Russian, Serbian, Sinhalese, Somali, Spanish, Tagalog, Tamil, Telugu, Turkish or Urdu are available in language guides to be provided to schools by 1 August.</w:t>
      </w:r>
    </w:p>
    <w:p w14:paraId="47C927BE" w14:textId="77777777" w:rsidR="008C38E7" w:rsidRPr="008C38E7" w:rsidRDefault="008C38E7" w:rsidP="008C38E7">
      <w:pPr>
        <w:pStyle w:val="ListParagraph"/>
        <w:numPr>
          <w:ilvl w:val="0"/>
          <w:numId w:val="18"/>
        </w:numPr>
        <w:spacing w:before="120"/>
        <w:ind w:hanging="357"/>
        <w:contextualSpacing w:val="0"/>
        <w:rPr>
          <w:lang w:val="en-AU"/>
        </w:rPr>
      </w:pPr>
      <w:r w:rsidRPr="008C38E7">
        <w:rPr>
          <w:lang w:val="en-AU"/>
        </w:rPr>
        <w:t>Any other changes to the sample list should be accompanied by a similar explanatory note on the hard-copy list.</w:t>
      </w:r>
    </w:p>
    <w:p w14:paraId="0B068CA0" w14:textId="77777777" w:rsidR="008C38E7" w:rsidRPr="008C38E7" w:rsidRDefault="008C38E7" w:rsidP="008C38E7">
      <w:pPr>
        <w:pStyle w:val="ListParagraph"/>
        <w:numPr>
          <w:ilvl w:val="0"/>
          <w:numId w:val="17"/>
        </w:numPr>
        <w:spacing w:before="120"/>
        <w:ind w:hanging="357"/>
        <w:contextualSpacing w:val="0"/>
        <w:rPr>
          <w:lang w:val="en-AU"/>
        </w:rPr>
      </w:pPr>
      <w:r w:rsidRPr="008C38E7">
        <w:rPr>
          <w:lang w:val="en-AU"/>
        </w:rPr>
        <w:t xml:space="preserve">The total number of families left on the </w:t>
      </w:r>
      <w:r w:rsidRPr="008C38E7">
        <w:rPr>
          <w:i/>
          <w:lang w:val="en-AU"/>
        </w:rPr>
        <w:t>clean sample list</w:t>
      </w:r>
      <w:r w:rsidRPr="008C38E7">
        <w:rPr>
          <w:lang w:val="en-AU"/>
        </w:rPr>
        <w:t xml:space="preserve"> is the final sample size. Write the sample size on the top of the clean sample list, and enter it into the “Actual number of parents you have invited to participate” box on the </w:t>
      </w:r>
      <w:r w:rsidRPr="008C38E7">
        <w:rPr>
          <w:u w:val="single"/>
          <w:lang w:val="en-AU"/>
        </w:rPr>
        <w:t>Parent Survey Link and Distribution to Parents</w:t>
      </w:r>
      <w:r w:rsidRPr="008C38E7">
        <w:rPr>
          <w:lang w:val="en-AU"/>
        </w:rPr>
        <w:t xml:space="preserve"> page of the School Portal. This number will be used to calculate the POS response rate for your school.</w:t>
      </w:r>
    </w:p>
    <w:p w14:paraId="2862F764" w14:textId="3327F735" w:rsidR="00980015" w:rsidRPr="008C38E7" w:rsidRDefault="008C38E7" w:rsidP="008C38E7">
      <w:pPr>
        <w:pStyle w:val="ListParagraph"/>
        <w:numPr>
          <w:ilvl w:val="0"/>
          <w:numId w:val="17"/>
        </w:numPr>
        <w:spacing w:before="120"/>
        <w:ind w:hanging="357"/>
        <w:contextualSpacing w:val="0"/>
        <w:rPr>
          <w:lang w:val="en-AU"/>
        </w:rPr>
      </w:pPr>
      <w:r w:rsidRPr="008C38E7">
        <w:rPr>
          <w:lang w:val="en-AU"/>
        </w:rPr>
        <w:t>Keep your clean sample list for later use when distributing the survey link securely to these selected parents.</w:t>
      </w:r>
    </w:p>
    <w:sectPr w:rsidR="00980015" w:rsidRPr="008C38E7" w:rsidSect="008C38E7">
      <w:headerReference w:type="default" r:id="rId14"/>
      <w:footerReference w:type="default" r:id="rId15"/>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23828" w14:textId="77777777" w:rsidR="00CE6EBC" w:rsidRDefault="00CE6EBC" w:rsidP="008766A4">
      <w:r>
        <w:separator/>
      </w:r>
    </w:p>
  </w:endnote>
  <w:endnote w:type="continuationSeparator" w:id="0">
    <w:p w14:paraId="343F4854" w14:textId="77777777" w:rsidR="00CE6EBC" w:rsidRDefault="00CE6EB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BDEA5" w14:textId="77777777" w:rsidR="00CE6EBC" w:rsidRDefault="00CE6EBC" w:rsidP="008766A4">
      <w:r>
        <w:separator/>
      </w:r>
    </w:p>
  </w:footnote>
  <w:footnote w:type="continuationSeparator" w:id="0">
    <w:p w14:paraId="75E16DBD" w14:textId="77777777" w:rsidR="00CE6EBC" w:rsidRDefault="00CE6EB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B47A1"/>
    <w:multiLevelType w:val="hybridMultilevel"/>
    <w:tmpl w:val="634A6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2A7279"/>
    <w:multiLevelType w:val="hybridMultilevel"/>
    <w:tmpl w:val="D5989F3E"/>
    <w:lvl w:ilvl="0" w:tplc="79CAC20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7B47CE6"/>
    <w:multiLevelType w:val="hybridMultilevel"/>
    <w:tmpl w:val="42B488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1974E1"/>
    <w:multiLevelType w:val="hybridMultilevel"/>
    <w:tmpl w:val="5A2CC1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404140"/>
    <w:multiLevelType w:val="hybridMultilevel"/>
    <w:tmpl w:val="E43086E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762E75"/>
    <w:multiLevelType w:val="hybridMultilevel"/>
    <w:tmpl w:val="176E598A"/>
    <w:lvl w:ilvl="0" w:tplc="0C09000F">
      <w:start w:val="1"/>
      <w:numFmt w:val="decimal"/>
      <w:lvlText w:val="%1."/>
      <w:lvlJc w:val="left"/>
      <w:pPr>
        <w:ind w:left="360" w:hanging="360"/>
      </w:pPr>
      <w:rPr>
        <w:rFonts w:hint="default"/>
      </w:rPr>
    </w:lvl>
    <w:lvl w:ilvl="1" w:tplc="0C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9C775A"/>
    <w:multiLevelType w:val="hybridMultilevel"/>
    <w:tmpl w:val="069AB0B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2"/>
  </w:num>
  <w:num w:numId="14">
    <w:abstractNumId w:val="11"/>
  </w:num>
  <w:num w:numId="15">
    <w:abstractNumId w:val="13"/>
  </w:num>
  <w:num w:numId="16">
    <w:abstractNumId w:val="16"/>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4310A"/>
    <w:rsid w:val="0022212D"/>
    <w:rsid w:val="00326F48"/>
    <w:rsid w:val="0035224A"/>
    <w:rsid w:val="003B01B0"/>
    <w:rsid w:val="003E29B5"/>
    <w:rsid w:val="005542D4"/>
    <w:rsid w:val="00596923"/>
    <w:rsid w:val="00600EB1"/>
    <w:rsid w:val="00751081"/>
    <w:rsid w:val="00784798"/>
    <w:rsid w:val="00816ED5"/>
    <w:rsid w:val="008766A4"/>
    <w:rsid w:val="008C38E7"/>
    <w:rsid w:val="00980015"/>
    <w:rsid w:val="009F2302"/>
    <w:rsid w:val="00C052CB"/>
    <w:rsid w:val="00CE6EBC"/>
    <w:rsid w:val="00D31299"/>
    <w:rsid w:val="00F7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8C38E7"/>
    <w:rPr>
      <w:color w:val="0000FF" w:themeColor="hyperlink"/>
      <w:u w:val="single"/>
    </w:rPr>
  </w:style>
  <w:style w:type="paragraph" w:styleId="ListParagraph">
    <w:name w:val="List Paragraph"/>
    <w:basedOn w:val="Normal"/>
    <w:uiPriority w:val="34"/>
    <w:qFormat/>
    <w:rsid w:val="008C3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ttitudes.school.survey@edumail.vic.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ima.com.au/vic/schoolsurve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1.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D3FF7A82C15418A9633312D65E611" ma:contentTypeVersion="0" ma:contentTypeDescription="Create a new document." ma:contentTypeScope="" ma:versionID="4ba8a75d0f025eb78035e8b4ce1b91e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5CEFE-BDF0-4EBB-ABAD-D54946FC130E}"/>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F530C7B5-0DFC-4CC8-955D-949B44A2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7CCA8F1D-240E-4A79-9C51-0928080E678A}"/>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Daniel, Henry R</cp:lastModifiedBy>
  <cp:revision>3</cp:revision>
  <dcterms:created xsi:type="dcterms:W3CDTF">2017-07-18T00:05:00Z</dcterms:created>
  <dcterms:modified xsi:type="dcterms:W3CDTF">2017-07-18T00:05:00Z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