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58B" w:rsidRPr="0034558B" w:rsidRDefault="00D732BE" w:rsidP="0034558B">
      <w:pPr>
        <w:pStyle w:val="Subtitle"/>
        <w:rPr>
          <w:b/>
          <w:iCs/>
          <w:color w:val="AF272F"/>
          <w:spacing w:val="5"/>
          <w:kern w:val="28"/>
          <w:sz w:val="44"/>
          <w:szCs w:val="52"/>
        </w:rPr>
      </w:pPr>
      <w:bookmarkStart w:id="0" w:name="_GoBack"/>
      <w:bookmarkEnd w:id="0"/>
      <w:r>
        <w:rPr>
          <w:b/>
          <w:iCs/>
          <w:color w:val="AF272F"/>
          <w:spacing w:val="5"/>
          <w:kern w:val="28"/>
          <w:sz w:val="44"/>
          <w:szCs w:val="52"/>
        </w:rPr>
        <w:t>Indicative</w:t>
      </w:r>
      <w:r w:rsidRPr="0034558B">
        <w:rPr>
          <w:b/>
          <w:iCs/>
          <w:color w:val="AF272F"/>
          <w:spacing w:val="5"/>
          <w:kern w:val="28"/>
          <w:sz w:val="44"/>
          <w:szCs w:val="52"/>
        </w:rPr>
        <w:t xml:space="preserve"> </w:t>
      </w:r>
      <w:r w:rsidR="0034558B" w:rsidRPr="0034558B">
        <w:rPr>
          <w:b/>
          <w:iCs/>
          <w:color w:val="AF272F"/>
          <w:spacing w:val="5"/>
          <w:kern w:val="28"/>
          <w:sz w:val="44"/>
          <w:szCs w:val="52"/>
        </w:rPr>
        <w:t>201</w:t>
      </w:r>
      <w:r>
        <w:rPr>
          <w:b/>
          <w:iCs/>
          <w:color w:val="AF272F"/>
          <w:spacing w:val="5"/>
          <w:kern w:val="28"/>
          <w:sz w:val="44"/>
          <w:szCs w:val="52"/>
        </w:rPr>
        <w:t>8</w:t>
      </w:r>
      <w:r w:rsidR="0034558B" w:rsidRPr="0034558B">
        <w:rPr>
          <w:b/>
          <w:iCs/>
          <w:color w:val="AF272F"/>
          <w:spacing w:val="5"/>
          <w:kern w:val="28"/>
          <w:sz w:val="44"/>
          <w:szCs w:val="52"/>
        </w:rPr>
        <w:t xml:space="preserve"> Student Resource Package</w:t>
      </w:r>
      <w:r w:rsidR="0034558B">
        <w:rPr>
          <w:b/>
          <w:iCs/>
          <w:color w:val="AF272F"/>
          <w:spacing w:val="5"/>
          <w:kern w:val="28"/>
          <w:sz w:val="44"/>
          <w:szCs w:val="52"/>
        </w:rPr>
        <w:t xml:space="preserve"> (SRP)</w:t>
      </w:r>
      <w:r>
        <w:rPr>
          <w:b/>
          <w:iCs/>
          <w:color w:val="AF272F"/>
          <w:spacing w:val="5"/>
          <w:kern w:val="28"/>
          <w:sz w:val="44"/>
          <w:szCs w:val="52"/>
        </w:rPr>
        <w:t xml:space="preserve"> Release</w:t>
      </w:r>
    </w:p>
    <w:p w:rsidR="00751081" w:rsidRDefault="00751081" w:rsidP="008766A4">
      <w:pPr>
        <w:pStyle w:val="Heading1"/>
      </w:pPr>
    </w:p>
    <w:p w:rsidR="008C33CF" w:rsidRDefault="008C33CF" w:rsidP="008C33CF">
      <w:r>
        <w:t xml:space="preserve">The Indicative 2018 SRP will be available on 20 September 2017 and will incorporate enrolment projections and demographic changes as reported in the August 2017 census. </w:t>
      </w:r>
    </w:p>
    <w:p w:rsidR="008C33CF" w:rsidRDefault="008C33CF" w:rsidP="008C33CF">
      <w:r>
        <w:t>Adjustments</w:t>
      </w:r>
      <w:r w:rsidRPr="00993C81">
        <w:t xml:space="preserve"> </w:t>
      </w:r>
      <w:r>
        <w:t xml:space="preserve">relating to </w:t>
      </w:r>
      <w:r w:rsidRPr="00993C81">
        <w:t>the wage-related rates for teaching and education support staff resulting from the Victorian Government Schools Agreement (VGSA) 2017</w:t>
      </w:r>
      <w:r>
        <w:t xml:space="preserve"> have been also implemented.</w:t>
      </w:r>
    </w:p>
    <w:p w:rsidR="008C33CF" w:rsidRDefault="008C33CF" w:rsidP="008C33CF">
      <w:pPr>
        <w:rPr>
          <w:rStyle w:val="Hyperlink"/>
        </w:rPr>
      </w:pPr>
      <w:r>
        <w:t xml:space="preserve">To review the changes, see: </w:t>
      </w:r>
      <w:hyperlink r:id="rId12" w:history="1">
        <w:r w:rsidRPr="007A3BAF">
          <w:rPr>
            <w:rStyle w:val="Hyperlink"/>
          </w:rPr>
          <w:t>Student Resource Package</w:t>
        </w:r>
      </w:hyperlink>
    </w:p>
    <w:p w:rsidR="008C33CF" w:rsidRDefault="008C33CF" w:rsidP="008C33CF">
      <w:pPr>
        <w:pStyle w:val="Heading2"/>
      </w:pPr>
      <w:r>
        <w:t>Key changes for schools</w:t>
      </w:r>
    </w:p>
    <w:p w:rsidR="008C33CF" w:rsidRDefault="008C33CF" w:rsidP="008C33CF">
      <w:pPr>
        <w:pStyle w:val="Heading3"/>
      </w:pPr>
      <w:r>
        <w:t>Increase to SRP credit rates</w:t>
      </w:r>
    </w:p>
    <w:p w:rsidR="008C33CF" w:rsidRDefault="008C33CF" w:rsidP="008C33CF">
      <w:r>
        <w:t xml:space="preserve">The </w:t>
      </w:r>
      <w:r w:rsidRPr="003F2B77">
        <w:t>SRP credit rates</w:t>
      </w:r>
      <w:r>
        <w:t xml:space="preserve"> will increase on average 2.57 per cent </w:t>
      </w:r>
      <w:r w:rsidRPr="00316E90">
        <w:t>to support schools with their leadership, teaching support</w:t>
      </w:r>
      <w:r>
        <w:t xml:space="preserve"> and</w:t>
      </w:r>
      <w:r w:rsidRPr="00316E90">
        <w:t xml:space="preserve"> teaching and learning</w:t>
      </w:r>
      <w:r>
        <w:t xml:space="preserve">. </w:t>
      </w:r>
    </w:p>
    <w:p w:rsidR="008C33CF" w:rsidRDefault="008C33CF" w:rsidP="008C33CF">
      <w:r>
        <w:t xml:space="preserve">An additional 0.3 per cent on average has been applied to the </w:t>
      </w:r>
      <w:r w:rsidRPr="00E2722F">
        <w:t>Student per capita funding</w:t>
      </w:r>
      <w:r>
        <w:t xml:space="preserve"> and </w:t>
      </w:r>
      <w:r w:rsidRPr="00E2722F">
        <w:t>Enrolment Linked Base</w:t>
      </w:r>
      <w:r>
        <w:t xml:space="preserve">s of the </w:t>
      </w:r>
      <w:r w:rsidRPr="00E2722F">
        <w:t>Core Student Learning com</w:t>
      </w:r>
      <w:r>
        <w:t>ponent of the SRP to support the</w:t>
      </w:r>
      <w:r w:rsidRPr="00D90B9D">
        <w:t xml:space="preserve"> employment of 3,000 Learning Specialists</w:t>
      </w:r>
      <w:r>
        <w:t xml:space="preserve"> in 2018. </w:t>
      </w:r>
    </w:p>
    <w:p w:rsidR="0034558B" w:rsidRDefault="0034558B" w:rsidP="00447464">
      <w:pPr>
        <w:pStyle w:val="Heading3"/>
      </w:pPr>
      <w:r>
        <w:t xml:space="preserve">Increase to </w:t>
      </w:r>
      <w:r w:rsidR="00D90B9D">
        <w:t>SRP cash rates</w:t>
      </w:r>
    </w:p>
    <w:p w:rsidR="00431632" w:rsidRPr="00EB736B" w:rsidRDefault="00F53534" w:rsidP="0034558B">
      <w:r w:rsidRPr="00EB736B">
        <w:t xml:space="preserve">The </w:t>
      </w:r>
      <w:r w:rsidR="00D90B9D" w:rsidRPr="00EB736B">
        <w:t xml:space="preserve">SRP cash rates will increase </w:t>
      </w:r>
      <w:r w:rsidR="00A02C2F" w:rsidRPr="00EB736B">
        <w:t xml:space="preserve">by 9.70 per cent </w:t>
      </w:r>
      <w:r w:rsidR="00D90B9D" w:rsidRPr="00EB736B">
        <w:t xml:space="preserve">to </w:t>
      </w:r>
      <w:r w:rsidR="00BE0A0B" w:rsidRPr="00EB736B">
        <w:t>support the</w:t>
      </w:r>
      <w:r w:rsidR="00D90B9D" w:rsidRPr="00EB736B">
        <w:t xml:space="preserve"> Casual Relief Teaching (CRT)</w:t>
      </w:r>
      <w:r w:rsidR="00431632" w:rsidRPr="00EB736B">
        <w:t xml:space="preserve"> increase</w:t>
      </w:r>
      <w:r w:rsidR="00A02C2F" w:rsidRPr="003920C1">
        <w:t>. This has</w:t>
      </w:r>
      <w:r w:rsidR="00431632" w:rsidRPr="003920C1">
        <w:t xml:space="preserve"> been applied to the cash rate portion associated with CRT.</w:t>
      </w:r>
    </w:p>
    <w:p w:rsidR="00431632" w:rsidRPr="00EB736B" w:rsidRDefault="00431632" w:rsidP="00431632">
      <w:r w:rsidRPr="00EB736B">
        <w:t>An additional 1.44</w:t>
      </w:r>
      <w:r w:rsidR="008C5019" w:rsidRPr="00EB736B">
        <w:t xml:space="preserve"> per cent </w:t>
      </w:r>
      <w:r w:rsidRPr="00EB736B">
        <w:t>on average has been applied to the</w:t>
      </w:r>
      <w:r w:rsidR="00EB736B">
        <w:t xml:space="preserve"> </w:t>
      </w:r>
      <w:r w:rsidR="00EB736B" w:rsidRPr="0058510F">
        <w:t>Student per capita funding</w:t>
      </w:r>
      <w:r w:rsidR="00EB736B">
        <w:t xml:space="preserve"> of the </w:t>
      </w:r>
      <w:r w:rsidRPr="00EB736B">
        <w:t>Core Student Learning component of the SRP</w:t>
      </w:r>
      <w:r w:rsidRPr="003920C1">
        <w:t xml:space="preserve">. This has been allocated for professional practice days for a teacher to be released from their </w:t>
      </w:r>
      <w:r w:rsidRPr="00E12FB8">
        <w:t>scheduled duties</w:t>
      </w:r>
      <w:r w:rsidR="004255C0">
        <w:t>.</w:t>
      </w:r>
    </w:p>
    <w:p w:rsidR="0034558B" w:rsidRPr="003920C1" w:rsidRDefault="0034558B" w:rsidP="0034558B">
      <w:r w:rsidRPr="003920C1">
        <w:t xml:space="preserve">Short-Term Leave Reimbursement daily rates for teaching </w:t>
      </w:r>
      <w:r w:rsidR="00431632" w:rsidRPr="003920C1">
        <w:t xml:space="preserve">and non-teaching </w:t>
      </w:r>
      <w:r w:rsidRPr="003920C1">
        <w:t xml:space="preserve">CRT </w:t>
      </w:r>
      <w:r w:rsidR="00431632" w:rsidRPr="003920C1">
        <w:t xml:space="preserve">will </w:t>
      </w:r>
      <w:r w:rsidR="007A72E8">
        <w:t>also increase.</w:t>
      </w:r>
    </w:p>
    <w:p w:rsidR="00F53534" w:rsidRDefault="00F53534" w:rsidP="0034558B">
      <w:r w:rsidRPr="00E12FB8">
        <w:t xml:space="preserve">Non-wage indexation of 2.00 per cent has been included and applied across all non-wage elements of the SRP. This has been applied to the cash rate proportions associated with non-wage </w:t>
      </w:r>
      <w:r w:rsidR="00351603" w:rsidRPr="00E12FB8">
        <w:t xml:space="preserve">items </w:t>
      </w:r>
      <w:r w:rsidRPr="00E12FB8">
        <w:t>such as utilities.</w:t>
      </w:r>
    </w:p>
    <w:p w:rsidR="008C33CF" w:rsidRPr="008C5019" w:rsidRDefault="008C5019" w:rsidP="008C33CF">
      <w:pPr>
        <w:spacing w:before="240"/>
        <w:outlineLvl w:val="2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 xml:space="preserve">Supporting Information </w:t>
      </w:r>
      <w:r w:rsidR="008C33CF">
        <w:rPr>
          <w:b/>
          <w:color w:val="000000" w:themeColor="text1"/>
          <w:sz w:val="20"/>
        </w:rPr>
        <w:t xml:space="preserve"> </w:t>
      </w:r>
    </w:p>
    <w:p w:rsidR="008C33CF" w:rsidRDefault="008C33CF" w:rsidP="008C33CF">
      <w:r>
        <w:t>For more</w:t>
      </w:r>
      <w:r w:rsidRPr="008C33CF">
        <w:t xml:space="preserve"> information </w:t>
      </w:r>
      <w:r>
        <w:t xml:space="preserve">on Learning Specialists and Professional Practice days </w:t>
      </w:r>
      <w:r w:rsidR="00B725E8">
        <w:t xml:space="preserve">as part </w:t>
      </w:r>
      <w:r>
        <w:t>of the</w:t>
      </w:r>
      <w:r w:rsidRPr="008C33CF">
        <w:t xml:space="preserve"> Professional Practice Elements</w:t>
      </w:r>
      <w:r>
        <w:t xml:space="preserve">, see: </w:t>
      </w:r>
      <w:hyperlink r:id="rId13" w:history="1">
        <w:r w:rsidRPr="00F53534">
          <w:rPr>
            <w:rStyle w:val="Hyperlink"/>
          </w:rPr>
          <w:t>Professional Practice Guide</w:t>
        </w:r>
      </w:hyperlink>
      <w:r>
        <w:t xml:space="preserve"> or email: </w:t>
      </w:r>
      <w:hyperlink r:id="rId14" w:history="1">
        <w:r w:rsidRPr="00BD6138">
          <w:rPr>
            <w:rStyle w:val="Hyperlink"/>
          </w:rPr>
          <w:t>professional.practice@edumail.vic.gov.au</w:t>
        </w:r>
      </w:hyperlink>
    </w:p>
    <w:p w:rsidR="0003145F" w:rsidRPr="008C5019" w:rsidRDefault="0003145F" w:rsidP="008C5019">
      <w:pPr>
        <w:pStyle w:val="Heading3"/>
      </w:pPr>
      <w:r>
        <w:t>Contract Cleaning for Metropolitan Schools</w:t>
      </w:r>
    </w:p>
    <w:p w:rsidR="0003145F" w:rsidRPr="008C5019" w:rsidRDefault="0003145F" w:rsidP="008C5019">
      <w:r w:rsidRPr="008C5019">
        <w:t xml:space="preserve">With the introduction of the Victorian Government School Cleaning Reform, funding for cleaning </w:t>
      </w:r>
      <w:r w:rsidR="008C5019">
        <w:t xml:space="preserve">allocations </w:t>
      </w:r>
      <w:r w:rsidRPr="008C5019">
        <w:t>to metropolitan schools</w:t>
      </w:r>
      <w:r w:rsidR="003920C1">
        <w:t xml:space="preserve"> </w:t>
      </w:r>
      <w:r w:rsidR="00953F64">
        <w:t xml:space="preserve">will be </w:t>
      </w:r>
      <w:r w:rsidR="00743D4D">
        <w:t>changing</w:t>
      </w:r>
      <w:r w:rsidR="00743D4D" w:rsidRPr="008C5019">
        <w:t xml:space="preserve"> from the date that the new cleaning model commences in each individual school</w:t>
      </w:r>
      <w:r w:rsidR="00743D4D">
        <w:t xml:space="preserve"> </w:t>
      </w:r>
      <w:r w:rsidR="003920C1">
        <w:t>during 2018.</w:t>
      </w:r>
    </w:p>
    <w:p w:rsidR="0003145F" w:rsidRPr="008C5019" w:rsidRDefault="00B26BF5" w:rsidP="008C5019">
      <w:r>
        <w:t>S</w:t>
      </w:r>
      <w:r w:rsidR="00953F64">
        <w:t xml:space="preserve">chools will see a portion of their </w:t>
      </w:r>
      <w:r w:rsidR="00953F64" w:rsidRPr="005B0E64">
        <w:t xml:space="preserve">cleaning funding in the SRP Budget </w:t>
      </w:r>
      <w:r w:rsidR="00C02816" w:rsidRPr="005B0E64">
        <w:t xml:space="preserve">Detail </w:t>
      </w:r>
      <w:r w:rsidR="00953F64" w:rsidRPr="005B0E64">
        <w:t>report and a</w:t>
      </w:r>
      <w:r w:rsidR="0003145F" w:rsidRPr="005B0E64">
        <w:t xml:space="preserve"> portion on the SRP </w:t>
      </w:r>
      <w:r w:rsidR="008C5019" w:rsidRPr="005B0E64">
        <w:t>B</w:t>
      </w:r>
      <w:r w:rsidR="0003145F" w:rsidRPr="005B0E64">
        <w:t>udget</w:t>
      </w:r>
      <w:r w:rsidR="008C5019" w:rsidRPr="005B0E64">
        <w:t xml:space="preserve"> Management </w:t>
      </w:r>
      <w:r w:rsidR="00953F64" w:rsidRPr="005B0E64">
        <w:t>report as</w:t>
      </w:r>
      <w:r w:rsidR="00C02816" w:rsidRPr="005B0E64">
        <w:t xml:space="preserve"> a c</w:t>
      </w:r>
      <w:r w:rsidR="0003145F" w:rsidRPr="005B0E64">
        <w:t>entrally administered item.</w:t>
      </w:r>
      <w:r w:rsidR="006C73FA">
        <w:t xml:space="preserve">  </w:t>
      </w:r>
      <w:r w:rsidR="00743D4D">
        <w:t xml:space="preserve"> </w:t>
      </w:r>
    </w:p>
    <w:p w:rsidR="0003145F" w:rsidRDefault="0003145F" w:rsidP="008C5019">
      <w:r w:rsidRPr="008C5019">
        <w:t xml:space="preserve">The cleaning budget in the SRP for regional schools and metropolitan schools subject to the transition arrangements will not be affected in 2018. </w:t>
      </w:r>
      <w:r w:rsidR="00B124D6">
        <w:t xml:space="preserve">For more information, see: </w:t>
      </w:r>
      <w:hyperlink r:id="rId15" w:history="1">
        <w:r w:rsidR="001E4512" w:rsidRPr="001E4512">
          <w:rPr>
            <w:rStyle w:val="Hyperlink"/>
          </w:rPr>
          <w:t>Contract Cleaning</w:t>
        </w:r>
      </w:hyperlink>
    </w:p>
    <w:p w:rsidR="0003145F" w:rsidRPr="0003145F" w:rsidRDefault="0003145F" w:rsidP="008C5019">
      <w:r w:rsidRPr="008C5019">
        <w:t>For further information</w:t>
      </w:r>
      <w:r w:rsidR="008C33CF">
        <w:t>,</w:t>
      </w:r>
      <w:r w:rsidRPr="008C5019">
        <w:t xml:space="preserve"> </w:t>
      </w:r>
      <w:r w:rsidR="008C33CF">
        <w:t>phone:</w:t>
      </w:r>
      <w:r w:rsidRPr="008C5019">
        <w:t xml:space="preserve"> </w:t>
      </w:r>
      <w:r>
        <w:t xml:space="preserve">1300 842 754 or </w:t>
      </w:r>
      <w:r w:rsidR="00953F64">
        <w:t>email</w:t>
      </w:r>
      <w:r w:rsidR="008C33CF">
        <w:t>:</w:t>
      </w:r>
      <w:r w:rsidR="00953F64">
        <w:t xml:space="preserve"> </w:t>
      </w:r>
      <w:hyperlink r:id="rId16" w:history="1">
        <w:r w:rsidR="00953F64" w:rsidRPr="00F03B4A">
          <w:rPr>
            <w:rStyle w:val="Hyperlink"/>
            <w:lang w:val="en"/>
          </w:rPr>
          <w:t>cleaning@edumail.vic.gov.au</w:t>
        </w:r>
      </w:hyperlink>
      <w:r w:rsidR="00953F64">
        <w:rPr>
          <w:color w:val="202020"/>
          <w:lang w:val="en"/>
        </w:rPr>
        <w:t xml:space="preserve">  </w:t>
      </w:r>
    </w:p>
    <w:p w:rsidR="0034558B" w:rsidRDefault="00431632" w:rsidP="003C2933">
      <w:pPr>
        <w:pStyle w:val="Heading2"/>
      </w:pPr>
      <w:r>
        <w:t>OTHER CHANGES</w:t>
      </w:r>
    </w:p>
    <w:p w:rsidR="00431632" w:rsidRDefault="00431632" w:rsidP="00CF4275">
      <w:pPr>
        <w:pStyle w:val="Heading3"/>
      </w:pPr>
      <w:r>
        <w:t>Swimming in Schools</w:t>
      </w:r>
    </w:p>
    <w:p w:rsidR="00676831" w:rsidRDefault="00676831" w:rsidP="00676831">
      <w:pPr>
        <w:jc w:val="both"/>
      </w:pPr>
      <w:r w:rsidRPr="00C42F68">
        <w:lastRenderedPageBreak/>
        <w:t>Additional funding to Victo</w:t>
      </w:r>
      <w:r>
        <w:t>rian government primary schools</w:t>
      </w:r>
      <w:r w:rsidRPr="00C42F68">
        <w:t xml:space="preserve"> towards the cost of swimming and water safety programs</w:t>
      </w:r>
      <w:r w:rsidR="003920C1">
        <w:t>, covering aspects</w:t>
      </w:r>
      <w:r w:rsidR="003920C1" w:rsidRPr="00C42F68">
        <w:t xml:space="preserve"> of Health and Physical Education learning</w:t>
      </w:r>
      <w:r w:rsidR="003920C1">
        <w:t>,</w:t>
      </w:r>
      <w:r>
        <w:t xml:space="preserve"> will be distributed through the</w:t>
      </w:r>
      <w:r w:rsidRPr="00C42F68">
        <w:t xml:space="preserve"> </w:t>
      </w:r>
      <w:r w:rsidR="003920C1">
        <w:t>SRP</w:t>
      </w:r>
      <w:r w:rsidRPr="00C42F68">
        <w:t xml:space="preserve"> in 2017, 2018 and 2019</w:t>
      </w:r>
      <w:r>
        <w:t>.</w:t>
      </w:r>
      <w:r w:rsidRPr="00C42F68">
        <w:t xml:space="preserve"> </w:t>
      </w:r>
    </w:p>
    <w:p w:rsidR="00605DA9" w:rsidRDefault="00605DA9" w:rsidP="00605DA9">
      <w:pPr>
        <w:pStyle w:val="Heading3"/>
      </w:pPr>
      <w:r>
        <w:t>Workers</w:t>
      </w:r>
      <w:r w:rsidR="00B124D6">
        <w:t>’</w:t>
      </w:r>
      <w:r>
        <w:t xml:space="preserve"> Compensation Contribution Model</w:t>
      </w:r>
      <w:r w:rsidR="00B124D6">
        <w:t xml:space="preserve"> </w:t>
      </w:r>
      <w:r w:rsidR="00FC7BCD">
        <w:t>(WCCM)</w:t>
      </w:r>
    </w:p>
    <w:p w:rsidR="00B124D6" w:rsidRDefault="00FB0B4C" w:rsidP="00FB0B4C">
      <w:r>
        <w:t>Schools receive funding towards Workers’ Compensation costs through the annual SRP.</w:t>
      </w:r>
      <w:r w:rsidR="00B124D6">
        <w:t xml:space="preserve"> </w:t>
      </w:r>
    </w:p>
    <w:p w:rsidR="00FB0B4C" w:rsidRDefault="00FB0B4C" w:rsidP="00FB0B4C">
      <w:r>
        <w:t xml:space="preserve">From 2018 the </w:t>
      </w:r>
      <w:r w:rsidR="00FC7BCD">
        <w:t>WWCM</w:t>
      </w:r>
      <w:r>
        <w:t xml:space="preserve"> will recoup approximately 4</w:t>
      </w:r>
      <w:r w:rsidR="00B124D6">
        <w:t xml:space="preserve"> per cent</w:t>
      </w:r>
      <w:r>
        <w:t xml:space="preserve"> of the premium paid for the Department’s central Worker’s Compensation policy. Each school’s contribution will to be capped at 0.5</w:t>
      </w:r>
      <w:r w:rsidR="00B124D6">
        <w:t xml:space="preserve"> per cent </w:t>
      </w:r>
      <w:r>
        <w:t>of its remuneration</w:t>
      </w:r>
      <w:r w:rsidR="00B124D6">
        <w:t xml:space="preserve"> </w:t>
      </w:r>
      <w:r>
        <w:t>however, capping will increase from $10,000 to $25,000.</w:t>
      </w:r>
    </w:p>
    <w:p w:rsidR="00E12FB8" w:rsidRDefault="00E12FB8" w:rsidP="00FB0B4C">
      <w:r>
        <w:t>Each s</w:t>
      </w:r>
      <w:r w:rsidR="00B124D6">
        <w:t>chool</w:t>
      </w:r>
      <w:r w:rsidR="005B0E64">
        <w:t>’</w:t>
      </w:r>
      <w:r w:rsidR="00B124D6">
        <w:t>s</w:t>
      </w:r>
      <w:r w:rsidR="005B0E64">
        <w:t xml:space="preserve"> </w:t>
      </w:r>
      <w:r w:rsidR="00B124D6">
        <w:t>new</w:t>
      </w:r>
      <w:r w:rsidR="00FB0B4C">
        <w:t xml:space="preserve"> calculation</w:t>
      </w:r>
      <w:r w:rsidR="00B124D6">
        <w:t xml:space="preserve"> details </w:t>
      </w:r>
      <w:r w:rsidR="00FB0B4C">
        <w:t xml:space="preserve">will be available on </w:t>
      </w:r>
      <w:r w:rsidR="00B26BF5">
        <w:t xml:space="preserve">its ‘Work Cover Summary Statement’ on the </w:t>
      </w:r>
      <w:r w:rsidR="00FB0B4C">
        <w:t>SRP reports page</w:t>
      </w:r>
      <w:r w:rsidR="00B26BF5">
        <w:t>.</w:t>
      </w:r>
      <w:r w:rsidR="00B124D6">
        <w:t xml:space="preserve"> </w:t>
      </w:r>
    </w:p>
    <w:p w:rsidR="00211B65" w:rsidRDefault="00B124D6" w:rsidP="00FB0B4C">
      <w:pPr>
        <w:rPr>
          <w:rStyle w:val="Hyperlink"/>
        </w:rPr>
      </w:pPr>
      <w:r>
        <w:t>For more information, contact the</w:t>
      </w:r>
      <w:r w:rsidR="00FB0B4C">
        <w:t xml:space="preserve"> Workers’ Compensation Advisory Service</w:t>
      </w:r>
      <w:r>
        <w:t xml:space="preserve"> on </w:t>
      </w:r>
      <w:r w:rsidR="00FB0B4C">
        <w:t>email:</w:t>
      </w:r>
      <w:r w:rsidR="00211B65">
        <w:t xml:space="preserve"> </w:t>
      </w:r>
      <w:hyperlink r:id="rId17" w:history="1">
        <w:r w:rsidRPr="003920C1">
          <w:rPr>
            <w:rStyle w:val="Hyperlink"/>
          </w:rPr>
          <w:t>workers.compensation.corporate@edumail.vic.gov.au</w:t>
        </w:r>
      </w:hyperlink>
    </w:p>
    <w:p w:rsidR="006106DB" w:rsidRDefault="006106DB" w:rsidP="00FB0B4C">
      <w:pPr>
        <w:rPr>
          <w:rStyle w:val="Hyperlink"/>
        </w:rPr>
      </w:pPr>
    </w:p>
    <w:p w:rsidR="006106DB" w:rsidRPr="00DB119D" w:rsidRDefault="006106DB" w:rsidP="006106DB">
      <w:pPr>
        <w:pStyle w:val="Heading2"/>
      </w:pPr>
      <w:r w:rsidRPr="00DB119D">
        <w:t xml:space="preserve">Commonwealth school funding </w:t>
      </w:r>
    </w:p>
    <w:p w:rsidR="006106DB" w:rsidRPr="00DB119D" w:rsidRDefault="006106DB" w:rsidP="006106DB">
      <w:r w:rsidRPr="00DB119D">
        <w:t>The indicative school budgets assume that current levels of Commonwealth funding for Victorian schools (a</w:t>
      </w:r>
      <w:r>
        <w:t>pproximately a</w:t>
      </w:r>
      <w:r w:rsidRPr="00DB119D">
        <w:t xml:space="preserve"> quarter of funding) will continue in 2018. </w:t>
      </w:r>
    </w:p>
    <w:p w:rsidR="006106DB" w:rsidRDefault="006106DB" w:rsidP="00FB0B4C">
      <w:r w:rsidRPr="00DB119D">
        <w:t xml:space="preserve">The Commonwealth Parliament has passed the </w:t>
      </w:r>
      <w:r w:rsidRPr="00DB119D">
        <w:rPr>
          <w:i/>
          <w:iCs/>
        </w:rPr>
        <w:t>Australian Education Amendment Act 2017</w:t>
      </w:r>
      <w:r w:rsidRPr="00DB119D">
        <w:t xml:space="preserve"> which introduces new Commonwealth school funding</w:t>
      </w:r>
      <w:r>
        <w:t xml:space="preserve">. </w:t>
      </w:r>
      <w:r w:rsidRPr="00DB119D">
        <w:t xml:space="preserve">The Commonwealth is expected to seek formal agreement from Victoria by the end of this year to effect new arrangements in 2018.  </w:t>
      </w:r>
    </w:p>
    <w:p w:rsidR="0034558B" w:rsidRDefault="0034558B" w:rsidP="00447464">
      <w:pPr>
        <w:pStyle w:val="Heading2"/>
      </w:pPr>
      <w:r>
        <w:t>Resources for schools</w:t>
      </w:r>
    </w:p>
    <w:p w:rsidR="008E5320" w:rsidRDefault="008E5320" w:rsidP="00447464">
      <w:pPr>
        <w:pStyle w:val="Heading3"/>
      </w:pPr>
      <w:r>
        <w:t>201</w:t>
      </w:r>
      <w:r w:rsidR="001422A8">
        <w:t>8</w:t>
      </w:r>
      <w:r>
        <w:t xml:space="preserve"> SRP Guide</w:t>
      </w:r>
      <w:r w:rsidR="008C5019">
        <w:t xml:space="preserve"> and SRP Budget Planner</w:t>
      </w:r>
    </w:p>
    <w:p w:rsidR="0034558B" w:rsidRDefault="0034558B" w:rsidP="0034558B">
      <w:r>
        <w:t xml:space="preserve">The SRP Guide, which outlines the framework, formulae and business processes underpinning the </w:t>
      </w:r>
      <w:r w:rsidR="001422A8">
        <w:t xml:space="preserve">majority of the </w:t>
      </w:r>
      <w:r>
        <w:t xml:space="preserve">SRP, is available to schools online and has been updated to reflect the changes. </w:t>
      </w:r>
      <w:r w:rsidR="008E5320">
        <w:t xml:space="preserve">To access the guide, see: </w:t>
      </w:r>
      <w:hyperlink r:id="rId18" w:history="1">
        <w:r w:rsidR="008E5320" w:rsidRPr="008E5320">
          <w:rPr>
            <w:rStyle w:val="Hyperlink"/>
          </w:rPr>
          <w:t>201</w:t>
        </w:r>
        <w:r w:rsidR="001422A8">
          <w:rPr>
            <w:rStyle w:val="Hyperlink"/>
          </w:rPr>
          <w:t>8</w:t>
        </w:r>
        <w:r w:rsidR="008E5320" w:rsidRPr="008E5320">
          <w:rPr>
            <w:rStyle w:val="Hyperlink"/>
          </w:rPr>
          <w:t xml:space="preserve"> SRP Guide</w:t>
        </w:r>
      </w:hyperlink>
      <w:r w:rsidR="00937CCA">
        <w:rPr>
          <w:rStyle w:val="Hyperlink"/>
        </w:rPr>
        <w:t xml:space="preserve"> </w:t>
      </w:r>
    </w:p>
    <w:p w:rsidR="00953F64" w:rsidRDefault="001422A8" w:rsidP="00E12FB8">
      <w:r>
        <w:t>The SRP Budget planner</w:t>
      </w:r>
      <w:r w:rsidR="004C0D53">
        <w:t xml:space="preserve"> </w:t>
      </w:r>
      <w:r w:rsidR="004C0D53" w:rsidRPr="00416911">
        <w:t xml:space="preserve">and Guide </w:t>
      </w:r>
      <w:r w:rsidRPr="00416911">
        <w:t>will</w:t>
      </w:r>
      <w:r>
        <w:t xml:space="preserve"> be available upon release of the 2018 Indicative SRP. </w:t>
      </w:r>
    </w:p>
    <w:p w:rsidR="0034558B" w:rsidRDefault="008E5320" w:rsidP="00447464">
      <w:pPr>
        <w:pStyle w:val="Heading2"/>
      </w:pPr>
      <w:r>
        <w:t>Support for schools</w:t>
      </w:r>
    </w:p>
    <w:p w:rsidR="0034558B" w:rsidRDefault="0034558B" w:rsidP="0034558B">
      <w:r>
        <w:t>Requests for</w:t>
      </w:r>
      <w:r w:rsidR="008E5320">
        <w:t xml:space="preserve"> additional</w:t>
      </w:r>
      <w:r>
        <w:t xml:space="preserve"> SRP assistance can be logged via the </w:t>
      </w:r>
      <w:hyperlink r:id="rId19" w:history="1">
        <w:r w:rsidRPr="00B30996">
          <w:rPr>
            <w:rStyle w:val="Hyperlink"/>
          </w:rPr>
          <w:t>Department's Service Gateway</w:t>
        </w:r>
      </w:hyperlink>
    </w:p>
    <w:p w:rsidR="0034558B" w:rsidRDefault="0034558B" w:rsidP="0034558B">
      <w:r>
        <w:t>The SRP schools support team can be contacted on 1 800 641 943.</w:t>
      </w:r>
    </w:p>
    <w:p w:rsidR="0034558B" w:rsidRDefault="0034558B" w:rsidP="0034558B"/>
    <w:p w:rsidR="0034558B" w:rsidRPr="0034558B" w:rsidRDefault="0034558B" w:rsidP="0034558B">
      <w:r w:rsidRPr="0034558B">
        <w:rPr>
          <w:b/>
        </w:rPr>
        <w:t>Jenny Atta</w:t>
      </w:r>
      <w:r>
        <w:rPr>
          <w:b/>
        </w:rPr>
        <w:br/>
      </w:r>
      <w:r>
        <w:t>Deputy Secretary</w:t>
      </w:r>
      <w:r>
        <w:br/>
        <w:t>Infrastructure and Finance Services Group</w:t>
      </w:r>
    </w:p>
    <w:sectPr w:rsidR="0034558B" w:rsidRPr="0034558B" w:rsidSect="008C5019">
      <w:headerReference w:type="default" r:id="rId20"/>
      <w:footerReference w:type="default" r:id="rId21"/>
      <w:pgSz w:w="11900" w:h="16840"/>
      <w:pgMar w:top="2552" w:right="737" w:bottom="851" w:left="1304" w:header="624" w:footer="1134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E17" w:rsidRDefault="00106E17" w:rsidP="008766A4">
      <w:r>
        <w:separator/>
      </w:r>
    </w:p>
  </w:endnote>
  <w:endnote w:type="continuationSeparator" w:id="0">
    <w:p w:rsidR="00106E17" w:rsidRDefault="00106E17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0014895"/>
      <w:docPartObj>
        <w:docPartGallery w:val="Page Numbers (Bottom of Page)"/>
        <w:docPartUnique/>
      </w:docPartObj>
    </w:sdtPr>
    <w:sdtEndPr/>
    <w:sdtContent>
      <w:sdt>
        <w:sdtPr>
          <w:id w:val="1017203740"/>
          <w:docPartObj>
            <w:docPartGallery w:val="Page Numbers (Top of Page)"/>
            <w:docPartUnique/>
          </w:docPartObj>
        </w:sdtPr>
        <w:sdtEndPr/>
        <w:sdtContent>
          <w:p w:rsidR="003E29B5" w:rsidRPr="003E29B5" w:rsidRDefault="006825CD" w:rsidP="006825CD">
            <w:pPr>
              <w:pStyle w:val="Footer"/>
            </w:pPr>
            <w:r w:rsidRPr="003E29B5">
              <w:rPr>
                <w:noProof/>
                <w:lang w:val="en-AU" w:eastAsia="en-AU"/>
              </w:rPr>
              <w:drawing>
                <wp:anchor distT="0" distB="0" distL="114300" distR="114300" simplePos="0" relativeHeight="251657728" behindDoc="1" locked="0" layoutInCell="1" allowOverlap="1" wp14:anchorId="7840E1E4" wp14:editId="6C26E16F">
                  <wp:simplePos x="0" y="0"/>
                  <wp:positionH relativeFrom="page">
                    <wp:posOffset>8890</wp:posOffset>
                  </wp:positionH>
                  <wp:positionV relativeFrom="page">
                    <wp:posOffset>9849485</wp:posOffset>
                  </wp:positionV>
                  <wp:extent cx="7527279" cy="722376"/>
                  <wp:effectExtent l="0" t="0" r="0" b="190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ucation State Footer copy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7279" cy="722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52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52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6825CD">
              <w:rPr>
                <w:noProof/>
                <w:lang w:val="en-AU" w:eastAsia="en-AU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E17" w:rsidRDefault="00106E17" w:rsidP="008766A4">
      <w:r>
        <w:separator/>
      </w:r>
    </w:p>
  </w:footnote>
  <w:footnote w:type="continuationSeparator" w:id="0">
    <w:p w:rsidR="00106E17" w:rsidRDefault="00106E17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9B5" w:rsidRPr="003E29B5" w:rsidRDefault="00106E17" w:rsidP="008766A4">
    <w:sdt>
      <w:sdtPr>
        <w:id w:val="-177909625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31D6E7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E29B5" w:rsidRPr="003E29B5">
      <w:rPr>
        <w:noProof/>
        <w:lang w:val="en-AU" w:eastAsia="en-AU"/>
      </w:rPr>
      <w:drawing>
        <wp:anchor distT="0" distB="0" distL="114300" distR="114300" simplePos="0" relativeHeight="251656704" behindDoc="1" locked="0" layoutInCell="1" allowOverlap="1" wp14:anchorId="0B24D150" wp14:editId="1E7E8F01">
          <wp:simplePos x="0" y="0"/>
          <wp:positionH relativeFrom="page">
            <wp:posOffset>-10337</wp:posOffset>
          </wp:positionH>
          <wp:positionV relativeFrom="page">
            <wp:posOffset>-5434</wp:posOffset>
          </wp:positionV>
          <wp:extent cx="7560000" cy="2080866"/>
          <wp:effectExtent l="0" t="0" r="9525" b="254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541"/>
                  <a:stretch/>
                </pic:blipFill>
                <pic:spPr bwMode="auto">
                  <a:xfrm>
                    <a:off x="0" y="0"/>
                    <a:ext cx="7560000" cy="20808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5C5680"/>
    <w:multiLevelType w:val="hybridMultilevel"/>
    <w:tmpl w:val="62804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C6C99"/>
    <w:multiLevelType w:val="hybridMultilevel"/>
    <w:tmpl w:val="F86CDC8C"/>
    <w:lvl w:ilvl="0" w:tplc="550AF8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132AA"/>
    <w:multiLevelType w:val="hybridMultilevel"/>
    <w:tmpl w:val="C9182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D5963"/>
    <w:multiLevelType w:val="hybridMultilevel"/>
    <w:tmpl w:val="8A2E82E4"/>
    <w:lvl w:ilvl="0" w:tplc="E65AAA1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8B"/>
    <w:rsid w:val="00024BA6"/>
    <w:rsid w:val="0003145F"/>
    <w:rsid w:val="000A05F3"/>
    <w:rsid w:val="000C499D"/>
    <w:rsid w:val="00106E17"/>
    <w:rsid w:val="001422A8"/>
    <w:rsid w:val="0014310A"/>
    <w:rsid w:val="00170A70"/>
    <w:rsid w:val="001E4512"/>
    <w:rsid w:val="001E6A01"/>
    <w:rsid w:val="00211B65"/>
    <w:rsid w:val="0022212D"/>
    <w:rsid w:val="0026200B"/>
    <w:rsid w:val="00326F48"/>
    <w:rsid w:val="0034558B"/>
    <w:rsid w:val="0035024E"/>
    <w:rsid w:val="0035099E"/>
    <w:rsid w:val="00351603"/>
    <w:rsid w:val="0035224A"/>
    <w:rsid w:val="00386C11"/>
    <w:rsid w:val="003920C1"/>
    <w:rsid w:val="003B01B0"/>
    <w:rsid w:val="003C2933"/>
    <w:rsid w:val="003E29B5"/>
    <w:rsid w:val="003F108E"/>
    <w:rsid w:val="003F28E3"/>
    <w:rsid w:val="00416911"/>
    <w:rsid w:val="004255C0"/>
    <w:rsid w:val="00431632"/>
    <w:rsid w:val="00447464"/>
    <w:rsid w:val="00455E59"/>
    <w:rsid w:val="004C0D53"/>
    <w:rsid w:val="004D7F66"/>
    <w:rsid w:val="00505014"/>
    <w:rsid w:val="005542D4"/>
    <w:rsid w:val="00596923"/>
    <w:rsid w:val="005A777E"/>
    <w:rsid w:val="005B0E64"/>
    <w:rsid w:val="005B333F"/>
    <w:rsid w:val="00600EB1"/>
    <w:rsid w:val="00605DA9"/>
    <w:rsid w:val="006106DB"/>
    <w:rsid w:val="00676831"/>
    <w:rsid w:val="00680904"/>
    <w:rsid w:val="006825CD"/>
    <w:rsid w:val="006C73FA"/>
    <w:rsid w:val="00730DD4"/>
    <w:rsid w:val="00743D4D"/>
    <w:rsid w:val="00751081"/>
    <w:rsid w:val="00752F47"/>
    <w:rsid w:val="007667E3"/>
    <w:rsid w:val="00784798"/>
    <w:rsid w:val="007A72E8"/>
    <w:rsid w:val="00816ED5"/>
    <w:rsid w:val="008766A4"/>
    <w:rsid w:val="00882C82"/>
    <w:rsid w:val="008B24E8"/>
    <w:rsid w:val="008C33CF"/>
    <w:rsid w:val="008C5019"/>
    <w:rsid w:val="008E5320"/>
    <w:rsid w:val="008E7A13"/>
    <w:rsid w:val="00937CCA"/>
    <w:rsid w:val="00953F64"/>
    <w:rsid w:val="009660D1"/>
    <w:rsid w:val="00980015"/>
    <w:rsid w:val="009919FD"/>
    <w:rsid w:val="009F2302"/>
    <w:rsid w:val="009F542F"/>
    <w:rsid w:val="00A02C2F"/>
    <w:rsid w:val="00A160B1"/>
    <w:rsid w:val="00A529B5"/>
    <w:rsid w:val="00B00072"/>
    <w:rsid w:val="00B124D6"/>
    <w:rsid w:val="00B26BF5"/>
    <w:rsid w:val="00B725E8"/>
    <w:rsid w:val="00B952DC"/>
    <w:rsid w:val="00BE0A0B"/>
    <w:rsid w:val="00C02816"/>
    <w:rsid w:val="00C0408A"/>
    <w:rsid w:val="00C052CB"/>
    <w:rsid w:val="00C12FAB"/>
    <w:rsid w:val="00C659C3"/>
    <w:rsid w:val="00CA74AF"/>
    <w:rsid w:val="00CC1293"/>
    <w:rsid w:val="00CE6EBC"/>
    <w:rsid w:val="00CF4275"/>
    <w:rsid w:val="00D12CDA"/>
    <w:rsid w:val="00D31299"/>
    <w:rsid w:val="00D732BE"/>
    <w:rsid w:val="00D90B9D"/>
    <w:rsid w:val="00DA3065"/>
    <w:rsid w:val="00DB119D"/>
    <w:rsid w:val="00E12FB8"/>
    <w:rsid w:val="00E2722F"/>
    <w:rsid w:val="00E4594E"/>
    <w:rsid w:val="00EB736B"/>
    <w:rsid w:val="00EF5238"/>
    <w:rsid w:val="00F53534"/>
    <w:rsid w:val="00F76F22"/>
    <w:rsid w:val="00FB0B4C"/>
    <w:rsid w:val="00FC7BCD"/>
    <w:rsid w:val="00FD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docId w15:val="{26F1D6D0-3CEE-443B-9282-66AE4885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019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0A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0A7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55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5E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55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5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58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58B"/>
    <w:rPr>
      <w:rFonts w:ascii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F427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0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dugate.eduweb.vic.gov.au/sites/i/_layouts/15/WopiFrame.aspx?sourcedoc=/sites/i/Shared%20Documents/17-0129%20EBA%20Guide%20for%20teachers_v14.pdf&amp;action=default" TargetMode="External"/><Relationship Id="rId18" Type="http://schemas.openxmlformats.org/officeDocument/2006/relationships/hyperlink" Target="http://www.education.vic.gov.au/school/principals/finance/Pages/srp.asp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www.eduweb.vic.gov.au/SRP/" TargetMode="External"/><Relationship Id="rId17" Type="http://schemas.openxmlformats.org/officeDocument/2006/relationships/hyperlink" Target="mailto:workers.compensation.corporate@edumail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leaning@edumail.vic.gov.a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ducation.vic.gov.au/school/teachers/management/finance/Pages/srpref028.aspx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servicegateway.eduweb.vic.gov.au/MSMSelfService/ServiceCatalogueEx.aspx?g=12" TargetMode="External"/><Relationship Id="rId22" Type="http://schemas.openxmlformats.org/officeDocument/2006/relationships/fontTable" Target="fontTable.xml"/><Relationship Id="rId9" Type="http://schemas.openxmlformats.org/officeDocument/2006/relationships/webSettings" Target="webSettings.xml"/><Relationship Id="rId14" Type="http://schemas.openxmlformats.org/officeDocument/2006/relationships/hyperlink" Target="mailto:professional.practice@edumail.vic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8286271\AppData\Local\Microsoft\Windows\INetCache\Content.MSO\62B61486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D3FF7A82C15418A9633312D65E611" ma:contentTypeVersion="0" ma:contentTypeDescription="Create a new document." ma:contentTypeScope="" ma:versionID="4ba8a75d0f025eb78035e8b4ce1b91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83A880-C067-41F7-AE26-12F0B412BE49}"/>
</file>

<file path=customXml/itemProps2.xml><?xml version="1.0" encoding="utf-8"?>
<ds:datastoreItem xmlns:ds="http://schemas.openxmlformats.org/officeDocument/2006/customXml" ds:itemID="{42BA66E8-BEDF-4CC9-A9D0-A0D341F95659}"/>
</file>

<file path=customXml/itemProps3.xml><?xml version="1.0" encoding="utf-8"?>
<ds:datastoreItem xmlns:ds="http://schemas.openxmlformats.org/officeDocument/2006/customXml" ds:itemID="{A11081E9-3CD3-4F5B-803C-61E34248A148}"/>
</file>

<file path=customXml/itemProps4.xml><?xml version="1.0" encoding="utf-8"?>
<ds:datastoreItem xmlns:ds="http://schemas.openxmlformats.org/officeDocument/2006/customXml" ds:itemID="{464AB26E-3014-4ADF-83B3-509BF04B7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43AB8B6-D99F-46F5-9AE4-BCFEA2AC110F}"/>
</file>

<file path=docProps/app.xml><?xml version="1.0" encoding="utf-8"?>
<Properties xmlns="http://schemas.openxmlformats.org/officeDocument/2006/extended-properties" xmlns:vt="http://schemas.openxmlformats.org/officeDocument/2006/docPropsVTypes">
  <Template>62B61486</Template>
  <TotalTime>0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of the 2018 Indicative SRP</dc:title>
  <dc:subject/>
  <dc:creator>Daniel, Henry R</dc:creator>
  <cp:keywords/>
  <dc:description/>
  <cp:lastModifiedBy>Jamieson, Michelle C</cp:lastModifiedBy>
  <cp:revision>2</cp:revision>
  <cp:lastPrinted>2017-09-08T04:27:00Z</cp:lastPrinted>
  <dcterms:created xsi:type="dcterms:W3CDTF">2017-09-19T03:21:00Z</dcterms:created>
  <dcterms:modified xsi:type="dcterms:W3CDTF">2017-09-19T03:21:00Z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