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893A2" w14:textId="77777777" w:rsidR="00B65713" w:rsidRDefault="00E8076D" w:rsidP="00445965">
      <w:pPr>
        <w:tabs>
          <w:tab w:val="left" w:pos="851"/>
        </w:tabs>
        <w:rPr>
          <w:rFonts w:cstheme="minorHAnsi"/>
          <w:b/>
          <w:bCs/>
          <w:caps/>
        </w:rPr>
      </w:pPr>
      <w:sdt>
        <w:sdtPr>
          <w:id w:val="-1503813463"/>
          <w:docPartObj>
            <w:docPartGallery w:val="Cover Pages"/>
            <w:docPartUnique/>
          </w:docPartObj>
        </w:sdtPr>
        <w:sdtEndPr/>
        <w:sdtContent>
          <w:r w:rsidR="00B65713" w:rsidRPr="00B65713">
            <w:rPr>
              <w:rFonts w:cstheme="minorHAnsi"/>
              <w:b/>
              <w:bCs/>
              <w:caps/>
              <w:noProof/>
            </w:rPr>
            <mc:AlternateContent>
              <mc:Choice Requires="wpg">
                <w:drawing>
                  <wp:anchor distT="0" distB="0" distL="114300" distR="114300" simplePos="0" relativeHeight="251658240" behindDoc="0" locked="0" layoutInCell="0" allowOverlap="1" wp14:anchorId="4F98A525" wp14:editId="4F98A526">
                    <wp:simplePos x="0" y="0"/>
                    <wp:positionH relativeFrom="page">
                      <wp:align>center</wp:align>
                    </wp:positionH>
                    <wp:positionV relativeFrom="margin">
                      <wp:align>center</wp:align>
                    </wp:positionV>
                    <wp:extent cx="7771765" cy="7313295"/>
                    <wp:effectExtent l="38100" t="0" r="40640" b="4000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313295"/>
                              <a:chOff x="0" y="2882"/>
                              <a:chExt cx="12240" cy="11517"/>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8366977"/>
                                    <w:showingPlcHdr/>
                                    <w:dataBinding w:prefixMappings="xmlns:ns0='http://schemas.microsoft.com/office/2006/coverPageProps'" w:xpath="/ns0:CoverPageProperties[1]/ns0:PublishDate[1]" w:storeItemID="{55AF091B-3C7A-41E3-B477-F2FDAA23CFDA}"/>
                                    <w:date w:fullDate="2013-01-01T00:00:00Z">
                                      <w:dateFormat w:val="yy"/>
                                      <w:lid w:val="en-US"/>
                                      <w:storeMappedDataAs w:val="dateTime"/>
                                      <w:calendar w:val="gregorian"/>
                                    </w:date>
                                  </w:sdtPr>
                                  <w:sdtEndPr/>
                                  <w:sdtContent>
                                    <w:p w14:paraId="4F98A53D" w14:textId="77777777" w:rsidR="008E3ABB" w:rsidRDefault="008E3ABB">
                                      <w:pPr>
                                        <w:jc w:val="right"/>
                                        <w:rPr>
                                          <w:sz w:val="96"/>
                                          <w:szCs w:val="96"/>
                                          <w14:numForm w14:val="oldStyle"/>
                                        </w:rPr>
                                      </w:pPr>
                                      <w:r>
                                        <w:rPr>
                                          <w:sz w:val="96"/>
                                          <w:szCs w:val="96"/>
                                          <w14:numForm w14:val="oldStyle"/>
                                        </w:rPr>
                                        <w:t xml:space="preserve">     </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1" y="2882"/>
                                <a:ext cx="8172" cy="224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F98A53E" w14:textId="77777777" w:rsidR="008E3ABB" w:rsidRDefault="008E3ABB" w:rsidP="0061498E">
                                  <w:pPr>
                                    <w:spacing w:after="0"/>
                                    <w:jc w:val="center"/>
                                    <w:rPr>
                                      <w:b/>
                                      <w:bCs/>
                                      <w:color w:val="1F497D" w:themeColor="text2"/>
                                      <w:sz w:val="48"/>
                                      <w:szCs w:val="48"/>
                                    </w:rPr>
                                  </w:pPr>
                                  <w:r w:rsidRPr="00A27582">
                                    <w:rPr>
                                      <w:b/>
                                      <w:bCs/>
                                      <w:color w:val="1F497D" w:themeColor="text2"/>
                                      <w:sz w:val="48"/>
                                      <w:szCs w:val="48"/>
                                    </w:rPr>
                                    <w:t>T</w:t>
                                  </w:r>
                                  <w:r>
                                    <w:rPr>
                                      <w:b/>
                                      <w:bCs/>
                                      <w:color w:val="1F497D" w:themeColor="text2"/>
                                      <w:sz w:val="48"/>
                                      <w:szCs w:val="48"/>
                                    </w:rPr>
                                    <w:t>HE STUDENT RESOURCE PACKAGE</w:t>
                                  </w:r>
                                </w:p>
                                <w:p w14:paraId="4F98A53F" w14:textId="2F767687" w:rsidR="008E3ABB" w:rsidRPr="00A27582" w:rsidRDefault="008E3ABB" w:rsidP="0061498E">
                                  <w:pPr>
                                    <w:spacing w:after="0"/>
                                    <w:jc w:val="center"/>
                                    <w:rPr>
                                      <w:b/>
                                      <w:bCs/>
                                      <w:color w:val="1F497D" w:themeColor="text2"/>
                                      <w:sz w:val="48"/>
                                      <w:szCs w:val="48"/>
                                    </w:rPr>
                                  </w:pPr>
                                  <w:r>
                                    <w:rPr>
                                      <w:b/>
                                      <w:bCs/>
                                      <w:color w:val="1F497D" w:themeColor="text2"/>
                                      <w:sz w:val="48"/>
                                      <w:szCs w:val="48"/>
                                    </w:rPr>
                                    <w:t>2017 GUIDE (Indicative)</w:t>
                                  </w:r>
                                </w:p>
                                <w:p w14:paraId="4F98A540" w14:textId="77777777" w:rsidR="008E3ABB" w:rsidRDefault="008E3ABB">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3" o:spid="_x0000_s1026" style="position:absolute;left:0;text-align:left;margin-left:0;margin-top:0;width:611.95pt;height:575.85pt;z-index:251658240;mso-width-percent:1000;mso-position-horizontal:center;mso-position-horizontal-relative:page;mso-position-vertical:center;mso-position-vertical-relative:margin;mso-width-percent:1000;mso-height-relative:margin" coordorigin=",2882" coordsize="12240,1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Year"/>
                              <w:id w:val="18366977"/>
                              <w:showingPlcHdr/>
                              <w:dataBinding w:prefixMappings="xmlns:ns0='http://schemas.microsoft.com/office/2006/coverPageProps'" w:xpath="/ns0:CoverPageProperties[1]/ns0:PublishDate[1]" w:storeItemID="{55AF091B-3C7A-41E3-B477-F2FDAA23CFDA}"/>
                              <w:date w:fullDate="2013-01-01T00:00:00Z">
                                <w:dateFormat w:val="yy"/>
                                <w:lid w:val="en-US"/>
                                <w:storeMappedDataAs w:val="dateTime"/>
                                <w:calendar w:val="gregorian"/>
                              </w:date>
                            </w:sdtPr>
                            <w:sdtContent>
                              <w:p w14:paraId="4F98A53D" w14:textId="77777777" w:rsidR="008E3ABB" w:rsidRDefault="008E3ABB">
                                <w:pPr>
                                  <w:jc w:val="right"/>
                                  <w:rPr>
                                    <w:sz w:val="96"/>
                                    <w:szCs w:val="96"/>
                                    <w14:numForm w14:val="oldStyle"/>
                                  </w:rPr>
                                </w:pPr>
                                <w:r>
                                  <w:rPr>
                                    <w:sz w:val="96"/>
                                    <w:szCs w:val="96"/>
                                    <w14:numForm w14:val="oldStyle"/>
                                  </w:rPr>
                                  <w:t xml:space="preserve">     </w:t>
                                </w:r>
                              </w:p>
                            </w:sdtContent>
                          </w:sdt>
                        </w:txbxContent>
                      </v:textbox>
                    </v:rect>
                    <v:rect id="Rectangle 17" o:spid="_x0000_s1039" style="position:absolute;left:1801;top:2882;width:8172;height:224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14:paraId="4F98A53E" w14:textId="77777777" w:rsidR="008E3ABB" w:rsidRDefault="008E3ABB" w:rsidP="0061498E">
                            <w:pPr>
                              <w:spacing w:after="0"/>
                              <w:jc w:val="center"/>
                              <w:rPr>
                                <w:b/>
                                <w:bCs/>
                                <w:color w:val="1F497D" w:themeColor="text2"/>
                                <w:sz w:val="48"/>
                                <w:szCs w:val="48"/>
                              </w:rPr>
                            </w:pPr>
                            <w:r w:rsidRPr="00A27582">
                              <w:rPr>
                                <w:b/>
                                <w:bCs/>
                                <w:color w:val="1F497D" w:themeColor="text2"/>
                                <w:sz w:val="48"/>
                                <w:szCs w:val="48"/>
                              </w:rPr>
                              <w:t>T</w:t>
                            </w:r>
                            <w:r>
                              <w:rPr>
                                <w:b/>
                                <w:bCs/>
                                <w:color w:val="1F497D" w:themeColor="text2"/>
                                <w:sz w:val="48"/>
                                <w:szCs w:val="48"/>
                              </w:rPr>
                              <w:t>HE STUDENT RESOURCE PACKAGE</w:t>
                            </w:r>
                          </w:p>
                          <w:p w14:paraId="4F98A53F" w14:textId="2F767687" w:rsidR="008E3ABB" w:rsidRPr="00A27582" w:rsidRDefault="008E3ABB" w:rsidP="0061498E">
                            <w:pPr>
                              <w:spacing w:after="0"/>
                              <w:jc w:val="center"/>
                              <w:rPr>
                                <w:b/>
                                <w:bCs/>
                                <w:color w:val="1F497D" w:themeColor="text2"/>
                                <w:sz w:val="48"/>
                                <w:szCs w:val="48"/>
                              </w:rPr>
                            </w:pPr>
                            <w:r>
                              <w:rPr>
                                <w:b/>
                                <w:bCs/>
                                <w:color w:val="1F497D" w:themeColor="text2"/>
                                <w:sz w:val="48"/>
                                <w:szCs w:val="48"/>
                              </w:rPr>
                              <w:t>2017 GUIDE (Indicative)</w:t>
                            </w:r>
                          </w:p>
                          <w:p w14:paraId="4F98A540" w14:textId="77777777" w:rsidR="008E3ABB" w:rsidRDefault="008E3ABB">
                            <w:pPr>
                              <w:rPr>
                                <w:b/>
                                <w:bCs/>
                                <w:color w:val="000000" w:themeColor="text1"/>
                                <w:sz w:val="32"/>
                                <w:szCs w:val="32"/>
                              </w:rPr>
                            </w:pPr>
                          </w:p>
                        </w:txbxContent>
                      </v:textbox>
                    </v:rect>
                    <w10:wrap anchorx="page" anchory="margin"/>
                  </v:group>
                </w:pict>
              </mc:Fallback>
            </mc:AlternateContent>
          </w:r>
          <w:r w:rsidR="00B65713">
            <w:br w:type="page"/>
          </w:r>
        </w:sdtContent>
      </w:sdt>
    </w:p>
    <w:p w14:paraId="3ACA432B" w14:textId="77777777" w:rsidR="00E85A4A" w:rsidRDefault="003007B9">
      <w:pPr>
        <w:pStyle w:val="TOC1"/>
        <w:tabs>
          <w:tab w:val="right" w:leader="dot" w:pos="9912"/>
        </w:tabs>
        <w:rPr>
          <w:rFonts w:cstheme="minorBidi"/>
          <w:b w:val="0"/>
          <w:bCs w:val="0"/>
          <w:caps w:val="0"/>
          <w:noProof/>
          <w:sz w:val="22"/>
          <w:szCs w:val="22"/>
        </w:rPr>
      </w:pPr>
      <w:r w:rsidRPr="00C42336">
        <w:rPr>
          <w:highlight w:val="yellow"/>
        </w:rPr>
        <w:lastRenderedPageBreak/>
        <w:fldChar w:fldCharType="begin"/>
      </w:r>
      <w:r w:rsidRPr="00C42336">
        <w:rPr>
          <w:highlight w:val="yellow"/>
        </w:rPr>
        <w:instrText xml:space="preserve"> TOC \h \z \t "Title,1,Heading 2A,2" </w:instrText>
      </w:r>
      <w:r w:rsidRPr="00C42336">
        <w:rPr>
          <w:highlight w:val="yellow"/>
        </w:rPr>
        <w:fldChar w:fldCharType="separate"/>
      </w:r>
      <w:hyperlink w:anchor="_Toc460925006" w:history="1">
        <w:r w:rsidR="00E85A4A" w:rsidRPr="00FB6CEE">
          <w:rPr>
            <w:rStyle w:val="Hyperlink"/>
            <w:noProof/>
          </w:rPr>
          <w:t>STUDENT RESOURCE PACKAGE</w:t>
        </w:r>
        <w:r w:rsidR="00E85A4A">
          <w:rPr>
            <w:noProof/>
            <w:webHidden/>
          </w:rPr>
          <w:tab/>
        </w:r>
        <w:r w:rsidR="00E85A4A">
          <w:rPr>
            <w:noProof/>
            <w:webHidden/>
          </w:rPr>
          <w:fldChar w:fldCharType="begin"/>
        </w:r>
        <w:r w:rsidR="00E85A4A">
          <w:rPr>
            <w:noProof/>
            <w:webHidden/>
          </w:rPr>
          <w:instrText xml:space="preserve"> PAGEREF _Toc460925006 \h </w:instrText>
        </w:r>
        <w:r w:rsidR="00E85A4A">
          <w:rPr>
            <w:noProof/>
            <w:webHidden/>
          </w:rPr>
        </w:r>
        <w:r w:rsidR="00E85A4A">
          <w:rPr>
            <w:noProof/>
            <w:webHidden/>
          </w:rPr>
          <w:fldChar w:fldCharType="separate"/>
        </w:r>
        <w:r w:rsidR="00640485">
          <w:rPr>
            <w:noProof/>
            <w:webHidden/>
          </w:rPr>
          <w:t>4</w:t>
        </w:r>
        <w:r w:rsidR="00E85A4A">
          <w:rPr>
            <w:noProof/>
            <w:webHidden/>
          </w:rPr>
          <w:fldChar w:fldCharType="end"/>
        </w:r>
      </w:hyperlink>
    </w:p>
    <w:p w14:paraId="7C7FA6A7" w14:textId="77777777" w:rsidR="00E85A4A" w:rsidRDefault="00E8076D">
      <w:pPr>
        <w:pStyle w:val="TOC1"/>
        <w:tabs>
          <w:tab w:val="right" w:leader="dot" w:pos="9912"/>
        </w:tabs>
        <w:rPr>
          <w:rFonts w:cstheme="minorBidi"/>
          <w:b w:val="0"/>
          <w:bCs w:val="0"/>
          <w:caps w:val="0"/>
          <w:noProof/>
          <w:sz w:val="22"/>
          <w:szCs w:val="22"/>
        </w:rPr>
      </w:pPr>
      <w:hyperlink w:anchor="_Toc460925007" w:history="1">
        <w:r w:rsidR="00E85A4A" w:rsidRPr="00FB6CEE">
          <w:rPr>
            <w:rStyle w:val="Hyperlink"/>
            <w:noProof/>
          </w:rPr>
          <w:t>About the Student Resource Package</w:t>
        </w:r>
        <w:r w:rsidR="00E85A4A">
          <w:rPr>
            <w:noProof/>
            <w:webHidden/>
          </w:rPr>
          <w:tab/>
        </w:r>
        <w:r w:rsidR="00E85A4A">
          <w:rPr>
            <w:noProof/>
            <w:webHidden/>
          </w:rPr>
          <w:fldChar w:fldCharType="begin"/>
        </w:r>
        <w:r w:rsidR="00E85A4A">
          <w:rPr>
            <w:noProof/>
            <w:webHidden/>
          </w:rPr>
          <w:instrText xml:space="preserve"> PAGEREF _Toc460925007 \h </w:instrText>
        </w:r>
        <w:r w:rsidR="00E85A4A">
          <w:rPr>
            <w:noProof/>
            <w:webHidden/>
          </w:rPr>
        </w:r>
        <w:r w:rsidR="00E85A4A">
          <w:rPr>
            <w:noProof/>
            <w:webHidden/>
          </w:rPr>
          <w:fldChar w:fldCharType="separate"/>
        </w:r>
        <w:r w:rsidR="00640485">
          <w:rPr>
            <w:noProof/>
            <w:webHidden/>
          </w:rPr>
          <w:t>5</w:t>
        </w:r>
        <w:r w:rsidR="00E85A4A">
          <w:rPr>
            <w:noProof/>
            <w:webHidden/>
          </w:rPr>
          <w:fldChar w:fldCharType="end"/>
        </w:r>
      </w:hyperlink>
    </w:p>
    <w:p w14:paraId="4829534C" w14:textId="77777777" w:rsidR="00E85A4A" w:rsidRDefault="00E8076D">
      <w:pPr>
        <w:pStyle w:val="TOC1"/>
        <w:tabs>
          <w:tab w:val="right" w:leader="dot" w:pos="9912"/>
        </w:tabs>
        <w:rPr>
          <w:rFonts w:cstheme="minorBidi"/>
          <w:b w:val="0"/>
          <w:bCs w:val="0"/>
          <w:caps w:val="0"/>
          <w:noProof/>
          <w:sz w:val="22"/>
          <w:szCs w:val="22"/>
        </w:rPr>
      </w:pPr>
      <w:hyperlink w:anchor="_Toc460925008" w:history="1">
        <w:r w:rsidR="00E85A4A" w:rsidRPr="00FB6CEE">
          <w:rPr>
            <w:rStyle w:val="Hyperlink"/>
            <w:noProof/>
          </w:rPr>
          <w:t>The SRP Guide</w:t>
        </w:r>
        <w:r w:rsidR="00E85A4A">
          <w:rPr>
            <w:noProof/>
            <w:webHidden/>
          </w:rPr>
          <w:tab/>
        </w:r>
        <w:r w:rsidR="00E85A4A">
          <w:rPr>
            <w:noProof/>
            <w:webHidden/>
          </w:rPr>
          <w:fldChar w:fldCharType="begin"/>
        </w:r>
        <w:r w:rsidR="00E85A4A">
          <w:rPr>
            <w:noProof/>
            <w:webHidden/>
          </w:rPr>
          <w:instrText xml:space="preserve"> PAGEREF _Toc460925008 \h </w:instrText>
        </w:r>
        <w:r w:rsidR="00E85A4A">
          <w:rPr>
            <w:noProof/>
            <w:webHidden/>
          </w:rPr>
        </w:r>
        <w:r w:rsidR="00E85A4A">
          <w:rPr>
            <w:noProof/>
            <w:webHidden/>
          </w:rPr>
          <w:fldChar w:fldCharType="separate"/>
        </w:r>
        <w:r w:rsidR="00640485">
          <w:rPr>
            <w:noProof/>
            <w:webHidden/>
          </w:rPr>
          <w:t>6</w:t>
        </w:r>
        <w:r w:rsidR="00E85A4A">
          <w:rPr>
            <w:noProof/>
            <w:webHidden/>
          </w:rPr>
          <w:fldChar w:fldCharType="end"/>
        </w:r>
      </w:hyperlink>
    </w:p>
    <w:p w14:paraId="746D6366" w14:textId="77777777" w:rsidR="00E85A4A" w:rsidRDefault="00E8076D">
      <w:pPr>
        <w:pStyle w:val="TOC1"/>
        <w:tabs>
          <w:tab w:val="right" w:leader="dot" w:pos="9912"/>
        </w:tabs>
        <w:rPr>
          <w:rFonts w:cstheme="minorBidi"/>
          <w:b w:val="0"/>
          <w:bCs w:val="0"/>
          <w:caps w:val="0"/>
          <w:noProof/>
          <w:sz w:val="22"/>
          <w:szCs w:val="22"/>
        </w:rPr>
      </w:pPr>
      <w:hyperlink w:anchor="_Toc460925009" w:history="1">
        <w:r w:rsidR="00E85A4A" w:rsidRPr="00FB6CEE">
          <w:rPr>
            <w:rStyle w:val="Hyperlink"/>
            <w:noProof/>
          </w:rPr>
          <w:t>Student Based Funding</w:t>
        </w:r>
        <w:r w:rsidR="00E85A4A">
          <w:rPr>
            <w:noProof/>
            <w:webHidden/>
          </w:rPr>
          <w:tab/>
        </w:r>
        <w:r w:rsidR="00E85A4A">
          <w:rPr>
            <w:noProof/>
            <w:webHidden/>
          </w:rPr>
          <w:fldChar w:fldCharType="begin"/>
        </w:r>
        <w:r w:rsidR="00E85A4A">
          <w:rPr>
            <w:noProof/>
            <w:webHidden/>
          </w:rPr>
          <w:instrText xml:space="preserve"> PAGEREF _Toc460925009 \h </w:instrText>
        </w:r>
        <w:r w:rsidR="00E85A4A">
          <w:rPr>
            <w:noProof/>
            <w:webHidden/>
          </w:rPr>
        </w:r>
        <w:r w:rsidR="00E85A4A">
          <w:rPr>
            <w:noProof/>
            <w:webHidden/>
          </w:rPr>
          <w:fldChar w:fldCharType="separate"/>
        </w:r>
        <w:r w:rsidR="00640485">
          <w:rPr>
            <w:noProof/>
            <w:webHidden/>
          </w:rPr>
          <w:t>7</w:t>
        </w:r>
        <w:r w:rsidR="00E85A4A">
          <w:rPr>
            <w:noProof/>
            <w:webHidden/>
          </w:rPr>
          <w:fldChar w:fldCharType="end"/>
        </w:r>
      </w:hyperlink>
    </w:p>
    <w:p w14:paraId="238B2343" w14:textId="77777777" w:rsidR="00E85A4A" w:rsidRDefault="00E8076D">
      <w:pPr>
        <w:pStyle w:val="TOC1"/>
        <w:tabs>
          <w:tab w:val="right" w:leader="dot" w:pos="9912"/>
        </w:tabs>
        <w:rPr>
          <w:rFonts w:cstheme="minorBidi"/>
          <w:b w:val="0"/>
          <w:bCs w:val="0"/>
          <w:caps w:val="0"/>
          <w:noProof/>
          <w:sz w:val="22"/>
          <w:szCs w:val="22"/>
        </w:rPr>
      </w:pPr>
      <w:hyperlink w:anchor="_Toc460925010" w:history="1">
        <w:r w:rsidR="00E85A4A" w:rsidRPr="00FB6CEE">
          <w:rPr>
            <w:rStyle w:val="Hyperlink"/>
            <w:noProof/>
          </w:rPr>
          <w:t>Core Student Learning Allocation</w:t>
        </w:r>
        <w:r w:rsidR="00E85A4A">
          <w:rPr>
            <w:noProof/>
            <w:webHidden/>
          </w:rPr>
          <w:tab/>
        </w:r>
        <w:r w:rsidR="00E85A4A">
          <w:rPr>
            <w:noProof/>
            <w:webHidden/>
          </w:rPr>
          <w:fldChar w:fldCharType="begin"/>
        </w:r>
        <w:r w:rsidR="00E85A4A">
          <w:rPr>
            <w:noProof/>
            <w:webHidden/>
          </w:rPr>
          <w:instrText xml:space="preserve"> PAGEREF _Toc460925010 \h </w:instrText>
        </w:r>
        <w:r w:rsidR="00E85A4A">
          <w:rPr>
            <w:noProof/>
            <w:webHidden/>
          </w:rPr>
        </w:r>
        <w:r w:rsidR="00E85A4A">
          <w:rPr>
            <w:noProof/>
            <w:webHidden/>
          </w:rPr>
          <w:fldChar w:fldCharType="separate"/>
        </w:r>
        <w:r w:rsidR="00640485">
          <w:rPr>
            <w:noProof/>
            <w:webHidden/>
          </w:rPr>
          <w:t>8</w:t>
        </w:r>
        <w:r w:rsidR="00E85A4A">
          <w:rPr>
            <w:noProof/>
            <w:webHidden/>
          </w:rPr>
          <w:fldChar w:fldCharType="end"/>
        </w:r>
      </w:hyperlink>
    </w:p>
    <w:p w14:paraId="2BD487B3" w14:textId="77777777" w:rsidR="00E85A4A" w:rsidRDefault="00E8076D">
      <w:pPr>
        <w:pStyle w:val="TOC2"/>
        <w:tabs>
          <w:tab w:val="right" w:leader="dot" w:pos="9912"/>
        </w:tabs>
        <w:rPr>
          <w:rFonts w:cstheme="minorBidi"/>
          <w:smallCaps w:val="0"/>
          <w:noProof/>
          <w:sz w:val="22"/>
          <w:szCs w:val="22"/>
        </w:rPr>
      </w:pPr>
      <w:hyperlink w:anchor="_Toc460925011" w:history="1">
        <w:r w:rsidR="00E85A4A" w:rsidRPr="00FB6CEE">
          <w:rPr>
            <w:rStyle w:val="Hyperlink"/>
            <w:noProof/>
          </w:rPr>
          <w:t>Student per capita Funding Years Prep-12 Students (Reference 1)</w:t>
        </w:r>
        <w:r w:rsidR="00E85A4A">
          <w:rPr>
            <w:noProof/>
            <w:webHidden/>
          </w:rPr>
          <w:tab/>
        </w:r>
        <w:r w:rsidR="00E85A4A">
          <w:rPr>
            <w:noProof/>
            <w:webHidden/>
          </w:rPr>
          <w:fldChar w:fldCharType="begin"/>
        </w:r>
        <w:r w:rsidR="00E85A4A">
          <w:rPr>
            <w:noProof/>
            <w:webHidden/>
          </w:rPr>
          <w:instrText xml:space="preserve"> PAGEREF _Toc460925011 \h </w:instrText>
        </w:r>
        <w:r w:rsidR="00E85A4A">
          <w:rPr>
            <w:noProof/>
            <w:webHidden/>
          </w:rPr>
        </w:r>
        <w:r w:rsidR="00E85A4A">
          <w:rPr>
            <w:noProof/>
            <w:webHidden/>
          </w:rPr>
          <w:fldChar w:fldCharType="separate"/>
        </w:r>
        <w:r w:rsidR="00640485">
          <w:rPr>
            <w:noProof/>
            <w:webHidden/>
          </w:rPr>
          <w:t>10</w:t>
        </w:r>
        <w:r w:rsidR="00E85A4A">
          <w:rPr>
            <w:noProof/>
            <w:webHidden/>
          </w:rPr>
          <w:fldChar w:fldCharType="end"/>
        </w:r>
      </w:hyperlink>
    </w:p>
    <w:p w14:paraId="1366A703" w14:textId="77777777" w:rsidR="00E85A4A" w:rsidRDefault="00E8076D">
      <w:pPr>
        <w:pStyle w:val="TOC2"/>
        <w:tabs>
          <w:tab w:val="right" w:leader="dot" w:pos="9912"/>
        </w:tabs>
        <w:rPr>
          <w:rFonts w:cstheme="minorBidi"/>
          <w:smallCaps w:val="0"/>
          <w:noProof/>
          <w:sz w:val="22"/>
          <w:szCs w:val="22"/>
        </w:rPr>
      </w:pPr>
      <w:hyperlink w:anchor="_Toc460925012" w:history="1">
        <w:r w:rsidR="00E85A4A" w:rsidRPr="00FB6CEE">
          <w:rPr>
            <w:rStyle w:val="Hyperlink"/>
            <w:noProof/>
          </w:rPr>
          <w:t>Enrolment Linked Base (Reference 2)</w:t>
        </w:r>
        <w:r w:rsidR="00E85A4A">
          <w:rPr>
            <w:noProof/>
            <w:webHidden/>
          </w:rPr>
          <w:tab/>
        </w:r>
        <w:r w:rsidR="00E85A4A">
          <w:rPr>
            <w:noProof/>
            <w:webHidden/>
          </w:rPr>
          <w:fldChar w:fldCharType="begin"/>
        </w:r>
        <w:r w:rsidR="00E85A4A">
          <w:rPr>
            <w:noProof/>
            <w:webHidden/>
          </w:rPr>
          <w:instrText xml:space="preserve"> PAGEREF _Toc460925012 \h </w:instrText>
        </w:r>
        <w:r w:rsidR="00E85A4A">
          <w:rPr>
            <w:noProof/>
            <w:webHidden/>
          </w:rPr>
        </w:r>
        <w:r w:rsidR="00E85A4A">
          <w:rPr>
            <w:noProof/>
            <w:webHidden/>
          </w:rPr>
          <w:fldChar w:fldCharType="separate"/>
        </w:r>
        <w:r w:rsidR="00640485">
          <w:rPr>
            <w:noProof/>
            <w:webHidden/>
          </w:rPr>
          <w:t>11</w:t>
        </w:r>
        <w:r w:rsidR="00E85A4A">
          <w:rPr>
            <w:noProof/>
            <w:webHidden/>
          </w:rPr>
          <w:fldChar w:fldCharType="end"/>
        </w:r>
      </w:hyperlink>
    </w:p>
    <w:p w14:paraId="6421CE6B" w14:textId="77777777" w:rsidR="00E85A4A" w:rsidRDefault="00E8076D">
      <w:pPr>
        <w:pStyle w:val="TOC2"/>
        <w:tabs>
          <w:tab w:val="right" w:leader="dot" w:pos="9912"/>
        </w:tabs>
        <w:rPr>
          <w:rFonts w:cstheme="minorBidi"/>
          <w:smallCaps w:val="0"/>
          <w:noProof/>
          <w:sz w:val="22"/>
          <w:szCs w:val="22"/>
        </w:rPr>
      </w:pPr>
      <w:hyperlink w:anchor="_Toc460925013" w:history="1">
        <w:r w:rsidR="00E85A4A" w:rsidRPr="00FB6CEE">
          <w:rPr>
            <w:rStyle w:val="Hyperlink"/>
            <w:noProof/>
          </w:rPr>
          <w:t>Small School Base (Reference 3)</w:t>
        </w:r>
        <w:r w:rsidR="00E85A4A">
          <w:rPr>
            <w:noProof/>
            <w:webHidden/>
          </w:rPr>
          <w:tab/>
        </w:r>
        <w:r w:rsidR="00E85A4A">
          <w:rPr>
            <w:noProof/>
            <w:webHidden/>
          </w:rPr>
          <w:fldChar w:fldCharType="begin"/>
        </w:r>
        <w:r w:rsidR="00E85A4A">
          <w:rPr>
            <w:noProof/>
            <w:webHidden/>
          </w:rPr>
          <w:instrText xml:space="preserve"> PAGEREF _Toc460925013 \h </w:instrText>
        </w:r>
        <w:r w:rsidR="00E85A4A">
          <w:rPr>
            <w:noProof/>
            <w:webHidden/>
          </w:rPr>
        </w:r>
        <w:r w:rsidR="00E85A4A">
          <w:rPr>
            <w:noProof/>
            <w:webHidden/>
          </w:rPr>
          <w:fldChar w:fldCharType="separate"/>
        </w:r>
        <w:r w:rsidR="00640485">
          <w:rPr>
            <w:noProof/>
            <w:webHidden/>
          </w:rPr>
          <w:t>12</w:t>
        </w:r>
        <w:r w:rsidR="00E85A4A">
          <w:rPr>
            <w:noProof/>
            <w:webHidden/>
          </w:rPr>
          <w:fldChar w:fldCharType="end"/>
        </w:r>
      </w:hyperlink>
    </w:p>
    <w:p w14:paraId="7FF8BEC7" w14:textId="77777777" w:rsidR="00E85A4A" w:rsidRDefault="00E8076D">
      <w:pPr>
        <w:pStyle w:val="TOC2"/>
        <w:tabs>
          <w:tab w:val="right" w:leader="dot" w:pos="9912"/>
        </w:tabs>
        <w:rPr>
          <w:rFonts w:cstheme="minorBidi"/>
          <w:smallCaps w:val="0"/>
          <w:noProof/>
          <w:sz w:val="22"/>
          <w:szCs w:val="22"/>
        </w:rPr>
      </w:pPr>
      <w:hyperlink w:anchor="_Toc460925014" w:history="1">
        <w:r w:rsidR="00E85A4A" w:rsidRPr="00FB6CEE">
          <w:rPr>
            <w:rStyle w:val="Hyperlink"/>
            <w:noProof/>
          </w:rPr>
          <w:t>Rural School Size Adjustment Factor (Reference 4)</w:t>
        </w:r>
        <w:r w:rsidR="00E85A4A">
          <w:rPr>
            <w:noProof/>
            <w:webHidden/>
          </w:rPr>
          <w:tab/>
        </w:r>
        <w:r w:rsidR="00E85A4A">
          <w:rPr>
            <w:noProof/>
            <w:webHidden/>
          </w:rPr>
          <w:fldChar w:fldCharType="begin"/>
        </w:r>
        <w:r w:rsidR="00E85A4A">
          <w:rPr>
            <w:noProof/>
            <w:webHidden/>
          </w:rPr>
          <w:instrText xml:space="preserve"> PAGEREF _Toc460925014 \h </w:instrText>
        </w:r>
        <w:r w:rsidR="00E85A4A">
          <w:rPr>
            <w:noProof/>
            <w:webHidden/>
          </w:rPr>
        </w:r>
        <w:r w:rsidR="00E85A4A">
          <w:rPr>
            <w:noProof/>
            <w:webHidden/>
          </w:rPr>
          <w:fldChar w:fldCharType="separate"/>
        </w:r>
        <w:r w:rsidR="00640485">
          <w:rPr>
            <w:noProof/>
            <w:webHidden/>
          </w:rPr>
          <w:t>13</w:t>
        </w:r>
        <w:r w:rsidR="00E85A4A">
          <w:rPr>
            <w:noProof/>
            <w:webHidden/>
          </w:rPr>
          <w:fldChar w:fldCharType="end"/>
        </w:r>
      </w:hyperlink>
    </w:p>
    <w:p w14:paraId="04BBC551" w14:textId="77777777" w:rsidR="00E85A4A" w:rsidRDefault="00E8076D">
      <w:pPr>
        <w:pStyle w:val="TOC2"/>
        <w:tabs>
          <w:tab w:val="right" w:leader="dot" w:pos="9912"/>
        </w:tabs>
        <w:rPr>
          <w:rFonts w:cstheme="minorBidi"/>
          <w:smallCaps w:val="0"/>
          <w:noProof/>
          <w:sz w:val="22"/>
          <w:szCs w:val="22"/>
        </w:rPr>
      </w:pPr>
      <w:hyperlink w:anchor="_Toc460925015" w:history="1">
        <w:r w:rsidR="00E85A4A" w:rsidRPr="00FB6CEE">
          <w:rPr>
            <w:rStyle w:val="Hyperlink"/>
            <w:noProof/>
          </w:rPr>
          <w:t>Core Index Stages 1-3 (Reference 5)</w:t>
        </w:r>
        <w:r w:rsidR="00E85A4A">
          <w:rPr>
            <w:noProof/>
            <w:webHidden/>
          </w:rPr>
          <w:tab/>
        </w:r>
        <w:r w:rsidR="00E85A4A">
          <w:rPr>
            <w:noProof/>
            <w:webHidden/>
          </w:rPr>
          <w:fldChar w:fldCharType="begin"/>
        </w:r>
        <w:r w:rsidR="00E85A4A">
          <w:rPr>
            <w:noProof/>
            <w:webHidden/>
          </w:rPr>
          <w:instrText xml:space="preserve"> PAGEREF _Toc460925015 \h </w:instrText>
        </w:r>
        <w:r w:rsidR="00E85A4A">
          <w:rPr>
            <w:noProof/>
            <w:webHidden/>
          </w:rPr>
        </w:r>
        <w:r w:rsidR="00E85A4A">
          <w:rPr>
            <w:noProof/>
            <w:webHidden/>
          </w:rPr>
          <w:fldChar w:fldCharType="separate"/>
        </w:r>
        <w:r w:rsidR="00640485">
          <w:rPr>
            <w:noProof/>
            <w:webHidden/>
          </w:rPr>
          <w:t>14</w:t>
        </w:r>
        <w:r w:rsidR="00E85A4A">
          <w:rPr>
            <w:noProof/>
            <w:webHidden/>
          </w:rPr>
          <w:fldChar w:fldCharType="end"/>
        </w:r>
      </w:hyperlink>
    </w:p>
    <w:p w14:paraId="328D72FE" w14:textId="77777777" w:rsidR="00E85A4A" w:rsidRDefault="00E8076D">
      <w:pPr>
        <w:pStyle w:val="TOC2"/>
        <w:tabs>
          <w:tab w:val="right" w:leader="dot" w:pos="9912"/>
        </w:tabs>
        <w:rPr>
          <w:rFonts w:cstheme="minorBidi"/>
          <w:smallCaps w:val="0"/>
          <w:noProof/>
          <w:sz w:val="22"/>
          <w:szCs w:val="22"/>
        </w:rPr>
      </w:pPr>
      <w:hyperlink w:anchor="_Toc460925016" w:history="1">
        <w:r w:rsidR="00E85A4A" w:rsidRPr="00FB6CEE">
          <w:rPr>
            <w:rStyle w:val="Hyperlink"/>
            <w:noProof/>
          </w:rPr>
          <w:t>Size Adjustment Supplementation (Reference 6)</w:t>
        </w:r>
        <w:r w:rsidR="00E85A4A">
          <w:rPr>
            <w:noProof/>
            <w:webHidden/>
          </w:rPr>
          <w:tab/>
        </w:r>
        <w:r w:rsidR="00E85A4A">
          <w:rPr>
            <w:noProof/>
            <w:webHidden/>
          </w:rPr>
          <w:fldChar w:fldCharType="begin"/>
        </w:r>
        <w:r w:rsidR="00E85A4A">
          <w:rPr>
            <w:noProof/>
            <w:webHidden/>
          </w:rPr>
          <w:instrText xml:space="preserve"> PAGEREF _Toc460925016 \h </w:instrText>
        </w:r>
        <w:r w:rsidR="00E85A4A">
          <w:rPr>
            <w:noProof/>
            <w:webHidden/>
          </w:rPr>
        </w:r>
        <w:r w:rsidR="00E85A4A">
          <w:rPr>
            <w:noProof/>
            <w:webHidden/>
          </w:rPr>
          <w:fldChar w:fldCharType="separate"/>
        </w:r>
        <w:r w:rsidR="00640485">
          <w:rPr>
            <w:noProof/>
            <w:webHidden/>
          </w:rPr>
          <w:t>16</w:t>
        </w:r>
        <w:r w:rsidR="00E85A4A">
          <w:rPr>
            <w:noProof/>
            <w:webHidden/>
          </w:rPr>
          <w:fldChar w:fldCharType="end"/>
        </w:r>
      </w:hyperlink>
    </w:p>
    <w:p w14:paraId="77814772" w14:textId="77777777" w:rsidR="00E85A4A" w:rsidRDefault="00E8076D">
      <w:pPr>
        <w:pStyle w:val="TOC2"/>
        <w:tabs>
          <w:tab w:val="right" w:leader="dot" w:pos="9912"/>
        </w:tabs>
        <w:rPr>
          <w:rFonts w:cstheme="minorBidi"/>
          <w:smallCaps w:val="0"/>
          <w:noProof/>
          <w:sz w:val="22"/>
          <w:szCs w:val="22"/>
        </w:rPr>
      </w:pPr>
      <w:hyperlink w:anchor="_Toc460925017" w:history="1">
        <w:r w:rsidR="00E85A4A" w:rsidRPr="00FB6CEE">
          <w:rPr>
            <w:rStyle w:val="Hyperlink"/>
            <w:noProof/>
          </w:rPr>
          <w:t>Approved Early Education Program (Reference 7)</w:t>
        </w:r>
        <w:r w:rsidR="00E85A4A">
          <w:rPr>
            <w:noProof/>
            <w:webHidden/>
          </w:rPr>
          <w:tab/>
        </w:r>
        <w:r w:rsidR="00E85A4A">
          <w:rPr>
            <w:noProof/>
            <w:webHidden/>
          </w:rPr>
          <w:fldChar w:fldCharType="begin"/>
        </w:r>
        <w:r w:rsidR="00E85A4A">
          <w:rPr>
            <w:noProof/>
            <w:webHidden/>
          </w:rPr>
          <w:instrText xml:space="preserve"> PAGEREF _Toc460925017 \h </w:instrText>
        </w:r>
        <w:r w:rsidR="00E85A4A">
          <w:rPr>
            <w:noProof/>
            <w:webHidden/>
          </w:rPr>
        </w:r>
        <w:r w:rsidR="00E85A4A">
          <w:rPr>
            <w:noProof/>
            <w:webHidden/>
          </w:rPr>
          <w:fldChar w:fldCharType="separate"/>
        </w:r>
        <w:r w:rsidR="00640485">
          <w:rPr>
            <w:noProof/>
            <w:webHidden/>
          </w:rPr>
          <w:t>17</w:t>
        </w:r>
        <w:r w:rsidR="00E85A4A">
          <w:rPr>
            <w:noProof/>
            <w:webHidden/>
          </w:rPr>
          <w:fldChar w:fldCharType="end"/>
        </w:r>
      </w:hyperlink>
    </w:p>
    <w:p w14:paraId="359EE410" w14:textId="77777777" w:rsidR="00E85A4A" w:rsidRDefault="00E8076D">
      <w:pPr>
        <w:pStyle w:val="TOC2"/>
        <w:tabs>
          <w:tab w:val="right" w:leader="dot" w:pos="9912"/>
        </w:tabs>
        <w:rPr>
          <w:rFonts w:cstheme="minorBidi"/>
          <w:smallCaps w:val="0"/>
          <w:noProof/>
          <w:sz w:val="22"/>
          <w:szCs w:val="22"/>
        </w:rPr>
      </w:pPr>
      <w:hyperlink w:anchor="_Toc460925018" w:history="1">
        <w:r w:rsidR="00E85A4A" w:rsidRPr="00FB6CEE">
          <w:rPr>
            <w:rStyle w:val="Hyperlink"/>
            <w:noProof/>
          </w:rPr>
          <w:t>Principal Salary Adjustment (Reference 8)</w:t>
        </w:r>
        <w:r w:rsidR="00E85A4A">
          <w:rPr>
            <w:noProof/>
            <w:webHidden/>
          </w:rPr>
          <w:tab/>
        </w:r>
        <w:r w:rsidR="00E85A4A">
          <w:rPr>
            <w:noProof/>
            <w:webHidden/>
          </w:rPr>
          <w:fldChar w:fldCharType="begin"/>
        </w:r>
        <w:r w:rsidR="00E85A4A">
          <w:rPr>
            <w:noProof/>
            <w:webHidden/>
          </w:rPr>
          <w:instrText xml:space="preserve"> PAGEREF _Toc460925018 \h </w:instrText>
        </w:r>
        <w:r w:rsidR="00E85A4A">
          <w:rPr>
            <w:noProof/>
            <w:webHidden/>
          </w:rPr>
        </w:r>
        <w:r w:rsidR="00E85A4A">
          <w:rPr>
            <w:noProof/>
            <w:webHidden/>
          </w:rPr>
          <w:fldChar w:fldCharType="separate"/>
        </w:r>
        <w:r w:rsidR="00640485">
          <w:rPr>
            <w:noProof/>
            <w:webHidden/>
          </w:rPr>
          <w:t>18</w:t>
        </w:r>
        <w:r w:rsidR="00E85A4A">
          <w:rPr>
            <w:noProof/>
            <w:webHidden/>
          </w:rPr>
          <w:fldChar w:fldCharType="end"/>
        </w:r>
      </w:hyperlink>
    </w:p>
    <w:p w14:paraId="2BA01933" w14:textId="77777777" w:rsidR="00E85A4A" w:rsidRDefault="00E8076D">
      <w:pPr>
        <w:pStyle w:val="TOC2"/>
        <w:tabs>
          <w:tab w:val="right" w:leader="dot" w:pos="9912"/>
        </w:tabs>
        <w:rPr>
          <w:rFonts w:cstheme="minorBidi"/>
          <w:smallCaps w:val="0"/>
          <w:noProof/>
          <w:sz w:val="22"/>
          <w:szCs w:val="22"/>
        </w:rPr>
      </w:pPr>
      <w:hyperlink w:anchor="_Toc460925019" w:history="1">
        <w:r w:rsidR="00E85A4A" w:rsidRPr="00FB6CEE">
          <w:rPr>
            <w:rStyle w:val="Hyperlink"/>
            <w:noProof/>
          </w:rPr>
          <w:t>Language And Learning Disabilities Support Program (Reference 10)</w:t>
        </w:r>
        <w:r w:rsidR="00E85A4A">
          <w:rPr>
            <w:noProof/>
            <w:webHidden/>
          </w:rPr>
          <w:tab/>
        </w:r>
        <w:r w:rsidR="00E85A4A">
          <w:rPr>
            <w:noProof/>
            <w:webHidden/>
          </w:rPr>
          <w:fldChar w:fldCharType="begin"/>
        </w:r>
        <w:r w:rsidR="00E85A4A">
          <w:rPr>
            <w:noProof/>
            <w:webHidden/>
          </w:rPr>
          <w:instrText xml:space="preserve"> PAGEREF _Toc460925019 \h </w:instrText>
        </w:r>
        <w:r w:rsidR="00E85A4A">
          <w:rPr>
            <w:noProof/>
            <w:webHidden/>
          </w:rPr>
        </w:r>
        <w:r w:rsidR="00E85A4A">
          <w:rPr>
            <w:noProof/>
            <w:webHidden/>
          </w:rPr>
          <w:fldChar w:fldCharType="separate"/>
        </w:r>
        <w:r w:rsidR="00640485">
          <w:rPr>
            <w:noProof/>
            <w:webHidden/>
          </w:rPr>
          <w:t>19</w:t>
        </w:r>
        <w:r w:rsidR="00E85A4A">
          <w:rPr>
            <w:noProof/>
            <w:webHidden/>
          </w:rPr>
          <w:fldChar w:fldCharType="end"/>
        </w:r>
      </w:hyperlink>
    </w:p>
    <w:p w14:paraId="37F375C5" w14:textId="77777777" w:rsidR="00E85A4A" w:rsidRDefault="00E8076D">
      <w:pPr>
        <w:pStyle w:val="TOC1"/>
        <w:tabs>
          <w:tab w:val="right" w:leader="dot" w:pos="9912"/>
        </w:tabs>
        <w:rPr>
          <w:rFonts w:cstheme="minorBidi"/>
          <w:b w:val="0"/>
          <w:bCs w:val="0"/>
          <w:caps w:val="0"/>
          <w:noProof/>
          <w:sz w:val="22"/>
          <w:szCs w:val="22"/>
        </w:rPr>
      </w:pPr>
      <w:hyperlink w:anchor="_Toc460925020" w:history="1">
        <w:r w:rsidR="00E85A4A" w:rsidRPr="00FB6CEE">
          <w:rPr>
            <w:rStyle w:val="Hyperlink"/>
            <w:noProof/>
          </w:rPr>
          <w:t>Equity Funding</w:t>
        </w:r>
        <w:r w:rsidR="00E85A4A">
          <w:rPr>
            <w:noProof/>
            <w:webHidden/>
          </w:rPr>
          <w:tab/>
        </w:r>
        <w:r w:rsidR="00E85A4A">
          <w:rPr>
            <w:noProof/>
            <w:webHidden/>
          </w:rPr>
          <w:fldChar w:fldCharType="begin"/>
        </w:r>
        <w:r w:rsidR="00E85A4A">
          <w:rPr>
            <w:noProof/>
            <w:webHidden/>
          </w:rPr>
          <w:instrText xml:space="preserve"> PAGEREF _Toc460925020 \h </w:instrText>
        </w:r>
        <w:r w:rsidR="00E85A4A">
          <w:rPr>
            <w:noProof/>
            <w:webHidden/>
          </w:rPr>
        </w:r>
        <w:r w:rsidR="00E85A4A">
          <w:rPr>
            <w:noProof/>
            <w:webHidden/>
          </w:rPr>
          <w:fldChar w:fldCharType="separate"/>
        </w:r>
        <w:r w:rsidR="00640485">
          <w:rPr>
            <w:noProof/>
            <w:webHidden/>
          </w:rPr>
          <w:t>21</w:t>
        </w:r>
        <w:r w:rsidR="00E85A4A">
          <w:rPr>
            <w:noProof/>
            <w:webHidden/>
          </w:rPr>
          <w:fldChar w:fldCharType="end"/>
        </w:r>
      </w:hyperlink>
    </w:p>
    <w:p w14:paraId="11F9E1E8" w14:textId="77777777" w:rsidR="00E85A4A" w:rsidRDefault="00E8076D">
      <w:pPr>
        <w:pStyle w:val="TOC2"/>
        <w:tabs>
          <w:tab w:val="right" w:leader="dot" w:pos="9912"/>
        </w:tabs>
        <w:rPr>
          <w:rFonts w:cstheme="minorBidi"/>
          <w:smallCaps w:val="0"/>
          <w:noProof/>
          <w:sz w:val="22"/>
          <w:szCs w:val="22"/>
        </w:rPr>
      </w:pPr>
      <w:hyperlink w:anchor="_Toc460925021" w:history="1">
        <w:r w:rsidR="00E85A4A" w:rsidRPr="00FB6CEE">
          <w:rPr>
            <w:rStyle w:val="Hyperlink"/>
            <w:noProof/>
          </w:rPr>
          <w:t>Equity (Social Disadvantage) (Reference 11)</w:t>
        </w:r>
        <w:r w:rsidR="00E85A4A">
          <w:rPr>
            <w:noProof/>
            <w:webHidden/>
          </w:rPr>
          <w:tab/>
        </w:r>
        <w:r w:rsidR="00E85A4A">
          <w:rPr>
            <w:noProof/>
            <w:webHidden/>
          </w:rPr>
          <w:fldChar w:fldCharType="begin"/>
        </w:r>
        <w:r w:rsidR="00E85A4A">
          <w:rPr>
            <w:noProof/>
            <w:webHidden/>
          </w:rPr>
          <w:instrText xml:space="preserve"> PAGEREF _Toc460925021 \h </w:instrText>
        </w:r>
        <w:r w:rsidR="00E85A4A">
          <w:rPr>
            <w:noProof/>
            <w:webHidden/>
          </w:rPr>
        </w:r>
        <w:r w:rsidR="00E85A4A">
          <w:rPr>
            <w:noProof/>
            <w:webHidden/>
          </w:rPr>
          <w:fldChar w:fldCharType="separate"/>
        </w:r>
        <w:r w:rsidR="00640485">
          <w:rPr>
            <w:noProof/>
            <w:webHidden/>
          </w:rPr>
          <w:t>22</w:t>
        </w:r>
        <w:r w:rsidR="00E85A4A">
          <w:rPr>
            <w:noProof/>
            <w:webHidden/>
          </w:rPr>
          <w:fldChar w:fldCharType="end"/>
        </w:r>
      </w:hyperlink>
    </w:p>
    <w:p w14:paraId="3A5C44DE" w14:textId="77777777" w:rsidR="00E85A4A" w:rsidRDefault="00E8076D">
      <w:pPr>
        <w:pStyle w:val="TOC2"/>
        <w:tabs>
          <w:tab w:val="right" w:leader="dot" w:pos="9912"/>
        </w:tabs>
        <w:rPr>
          <w:rFonts w:cstheme="minorBidi"/>
          <w:smallCaps w:val="0"/>
          <w:noProof/>
          <w:sz w:val="22"/>
          <w:szCs w:val="22"/>
        </w:rPr>
      </w:pPr>
      <w:hyperlink w:anchor="_Toc460925022" w:history="1">
        <w:r w:rsidR="00E85A4A" w:rsidRPr="00FB6CEE">
          <w:rPr>
            <w:rStyle w:val="Hyperlink"/>
            <w:noProof/>
          </w:rPr>
          <w:t>Equity (Catch Up) (Reference 12)</w:t>
        </w:r>
        <w:r w:rsidR="00E85A4A">
          <w:rPr>
            <w:noProof/>
            <w:webHidden/>
          </w:rPr>
          <w:tab/>
        </w:r>
        <w:r w:rsidR="00E85A4A">
          <w:rPr>
            <w:noProof/>
            <w:webHidden/>
          </w:rPr>
          <w:fldChar w:fldCharType="begin"/>
        </w:r>
        <w:r w:rsidR="00E85A4A">
          <w:rPr>
            <w:noProof/>
            <w:webHidden/>
          </w:rPr>
          <w:instrText xml:space="preserve"> PAGEREF _Toc460925022 \h </w:instrText>
        </w:r>
        <w:r w:rsidR="00E85A4A">
          <w:rPr>
            <w:noProof/>
            <w:webHidden/>
          </w:rPr>
        </w:r>
        <w:r w:rsidR="00E85A4A">
          <w:rPr>
            <w:noProof/>
            <w:webHidden/>
          </w:rPr>
          <w:fldChar w:fldCharType="separate"/>
        </w:r>
        <w:r w:rsidR="00640485">
          <w:rPr>
            <w:noProof/>
            <w:webHidden/>
          </w:rPr>
          <w:t>27</w:t>
        </w:r>
        <w:r w:rsidR="00E85A4A">
          <w:rPr>
            <w:noProof/>
            <w:webHidden/>
          </w:rPr>
          <w:fldChar w:fldCharType="end"/>
        </w:r>
      </w:hyperlink>
    </w:p>
    <w:p w14:paraId="00CACC59" w14:textId="77777777" w:rsidR="00E85A4A" w:rsidRDefault="00E8076D">
      <w:pPr>
        <w:pStyle w:val="TOC2"/>
        <w:tabs>
          <w:tab w:val="right" w:leader="dot" w:pos="9912"/>
        </w:tabs>
        <w:rPr>
          <w:rFonts w:cstheme="minorBidi"/>
          <w:smallCaps w:val="0"/>
          <w:noProof/>
          <w:sz w:val="22"/>
          <w:szCs w:val="22"/>
        </w:rPr>
      </w:pPr>
      <w:hyperlink w:anchor="_Toc460925023" w:history="1">
        <w:r w:rsidR="00E85A4A" w:rsidRPr="00FB6CEE">
          <w:rPr>
            <w:rStyle w:val="Hyperlink"/>
            <w:noProof/>
          </w:rPr>
          <w:t>Equity (Social disadvantage) – transition (Reference 57)</w:t>
        </w:r>
        <w:r w:rsidR="00E85A4A">
          <w:rPr>
            <w:noProof/>
            <w:webHidden/>
          </w:rPr>
          <w:tab/>
        </w:r>
        <w:r w:rsidR="00E85A4A">
          <w:rPr>
            <w:noProof/>
            <w:webHidden/>
          </w:rPr>
          <w:fldChar w:fldCharType="begin"/>
        </w:r>
        <w:r w:rsidR="00E85A4A">
          <w:rPr>
            <w:noProof/>
            <w:webHidden/>
          </w:rPr>
          <w:instrText xml:space="preserve"> PAGEREF _Toc460925023 \h </w:instrText>
        </w:r>
        <w:r w:rsidR="00E85A4A">
          <w:rPr>
            <w:noProof/>
            <w:webHidden/>
          </w:rPr>
        </w:r>
        <w:r w:rsidR="00E85A4A">
          <w:rPr>
            <w:noProof/>
            <w:webHidden/>
          </w:rPr>
          <w:fldChar w:fldCharType="separate"/>
        </w:r>
        <w:r w:rsidR="00640485">
          <w:rPr>
            <w:noProof/>
            <w:webHidden/>
          </w:rPr>
          <w:t>29</w:t>
        </w:r>
        <w:r w:rsidR="00E85A4A">
          <w:rPr>
            <w:noProof/>
            <w:webHidden/>
          </w:rPr>
          <w:fldChar w:fldCharType="end"/>
        </w:r>
      </w:hyperlink>
    </w:p>
    <w:p w14:paraId="7F0E21AF" w14:textId="77777777" w:rsidR="00E85A4A" w:rsidRDefault="00E8076D">
      <w:pPr>
        <w:pStyle w:val="TOC2"/>
        <w:tabs>
          <w:tab w:val="right" w:leader="dot" w:pos="9912"/>
        </w:tabs>
        <w:rPr>
          <w:rFonts w:cstheme="minorBidi"/>
          <w:smallCaps w:val="0"/>
          <w:noProof/>
          <w:sz w:val="22"/>
          <w:szCs w:val="22"/>
        </w:rPr>
      </w:pPr>
      <w:hyperlink w:anchor="_Toc460925024" w:history="1">
        <w:r w:rsidR="00E85A4A" w:rsidRPr="00FB6CEE">
          <w:rPr>
            <w:rStyle w:val="Hyperlink"/>
            <w:noProof/>
          </w:rPr>
          <w:t>Mobility (Reference 14)</w:t>
        </w:r>
        <w:r w:rsidR="00E85A4A">
          <w:rPr>
            <w:noProof/>
            <w:webHidden/>
          </w:rPr>
          <w:tab/>
        </w:r>
        <w:r w:rsidR="00E85A4A">
          <w:rPr>
            <w:noProof/>
            <w:webHidden/>
          </w:rPr>
          <w:fldChar w:fldCharType="begin"/>
        </w:r>
        <w:r w:rsidR="00E85A4A">
          <w:rPr>
            <w:noProof/>
            <w:webHidden/>
          </w:rPr>
          <w:instrText xml:space="preserve"> PAGEREF _Toc460925024 \h </w:instrText>
        </w:r>
        <w:r w:rsidR="00E85A4A">
          <w:rPr>
            <w:noProof/>
            <w:webHidden/>
          </w:rPr>
        </w:r>
        <w:r w:rsidR="00E85A4A">
          <w:rPr>
            <w:noProof/>
            <w:webHidden/>
          </w:rPr>
          <w:fldChar w:fldCharType="separate"/>
        </w:r>
        <w:r w:rsidR="00640485">
          <w:rPr>
            <w:noProof/>
            <w:webHidden/>
          </w:rPr>
          <w:t>30</w:t>
        </w:r>
        <w:r w:rsidR="00E85A4A">
          <w:rPr>
            <w:noProof/>
            <w:webHidden/>
          </w:rPr>
          <w:fldChar w:fldCharType="end"/>
        </w:r>
      </w:hyperlink>
    </w:p>
    <w:p w14:paraId="5C2F2EFC" w14:textId="77777777" w:rsidR="00E85A4A" w:rsidRDefault="00E8076D">
      <w:pPr>
        <w:pStyle w:val="TOC2"/>
        <w:tabs>
          <w:tab w:val="right" w:leader="dot" w:pos="9912"/>
        </w:tabs>
        <w:rPr>
          <w:rFonts w:cstheme="minorBidi"/>
          <w:smallCaps w:val="0"/>
          <w:noProof/>
          <w:sz w:val="22"/>
          <w:szCs w:val="22"/>
        </w:rPr>
      </w:pPr>
      <w:hyperlink w:anchor="_Toc460925025" w:history="1">
        <w:r w:rsidR="00E85A4A" w:rsidRPr="00FB6CEE">
          <w:rPr>
            <w:rStyle w:val="Hyperlink"/>
            <w:noProof/>
          </w:rPr>
          <w:t>Program for Students with Disabilities (Overview)</w:t>
        </w:r>
        <w:r w:rsidR="00E85A4A">
          <w:rPr>
            <w:noProof/>
            <w:webHidden/>
          </w:rPr>
          <w:tab/>
        </w:r>
        <w:r w:rsidR="00E85A4A">
          <w:rPr>
            <w:noProof/>
            <w:webHidden/>
          </w:rPr>
          <w:fldChar w:fldCharType="begin"/>
        </w:r>
        <w:r w:rsidR="00E85A4A">
          <w:rPr>
            <w:noProof/>
            <w:webHidden/>
          </w:rPr>
          <w:instrText xml:space="preserve"> PAGEREF _Toc460925025 \h </w:instrText>
        </w:r>
        <w:r w:rsidR="00E85A4A">
          <w:rPr>
            <w:noProof/>
            <w:webHidden/>
          </w:rPr>
        </w:r>
        <w:r w:rsidR="00E85A4A">
          <w:rPr>
            <w:noProof/>
            <w:webHidden/>
          </w:rPr>
          <w:fldChar w:fldCharType="separate"/>
        </w:r>
        <w:r w:rsidR="00640485">
          <w:rPr>
            <w:noProof/>
            <w:webHidden/>
          </w:rPr>
          <w:t>31</w:t>
        </w:r>
        <w:r w:rsidR="00E85A4A">
          <w:rPr>
            <w:noProof/>
            <w:webHidden/>
          </w:rPr>
          <w:fldChar w:fldCharType="end"/>
        </w:r>
      </w:hyperlink>
    </w:p>
    <w:p w14:paraId="192A5AE2" w14:textId="77777777" w:rsidR="00E85A4A" w:rsidRDefault="00E8076D">
      <w:pPr>
        <w:pStyle w:val="TOC2"/>
        <w:tabs>
          <w:tab w:val="right" w:leader="dot" w:pos="9912"/>
        </w:tabs>
        <w:rPr>
          <w:rFonts w:cstheme="minorBidi"/>
          <w:smallCaps w:val="0"/>
          <w:noProof/>
          <w:sz w:val="22"/>
          <w:szCs w:val="22"/>
        </w:rPr>
      </w:pPr>
      <w:hyperlink w:anchor="_Toc460925026" w:history="1">
        <w:r w:rsidR="00E85A4A" w:rsidRPr="00FB6CEE">
          <w:rPr>
            <w:rStyle w:val="Hyperlink"/>
            <w:noProof/>
          </w:rPr>
          <w:t>Program for Students with Disabilities Levels 1-6 (Reference 15)</w:t>
        </w:r>
        <w:r w:rsidR="00E85A4A">
          <w:rPr>
            <w:noProof/>
            <w:webHidden/>
          </w:rPr>
          <w:tab/>
        </w:r>
        <w:r w:rsidR="00E85A4A">
          <w:rPr>
            <w:noProof/>
            <w:webHidden/>
          </w:rPr>
          <w:fldChar w:fldCharType="begin"/>
        </w:r>
        <w:r w:rsidR="00E85A4A">
          <w:rPr>
            <w:noProof/>
            <w:webHidden/>
          </w:rPr>
          <w:instrText xml:space="preserve"> PAGEREF _Toc460925026 \h </w:instrText>
        </w:r>
        <w:r w:rsidR="00E85A4A">
          <w:rPr>
            <w:noProof/>
            <w:webHidden/>
          </w:rPr>
        </w:r>
        <w:r w:rsidR="00E85A4A">
          <w:rPr>
            <w:noProof/>
            <w:webHidden/>
          </w:rPr>
          <w:fldChar w:fldCharType="separate"/>
        </w:r>
        <w:r w:rsidR="00640485">
          <w:rPr>
            <w:noProof/>
            <w:webHidden/>
          </w:rPr>
          <w:t>34</w:t>
        </w:r>
        <w:r w:rsidR="00E85A4A">
          <w:rPr>
            <w:noProof/>
            <w:webHidden/>
          </w:rPr>
          <w:fldChar w:fldCharType="end"/>
        </w:r>
      </w:hyperlink>
    </w:p>
    <w:p w14:paraId="08ED41B5" w14:textId="77777777" w:rsidR="00E85A4A" w:rsidRDefault="00E8076D">
      <w:pPr>
        <w:pStyle w:val="TOC2"/>
        <w:tabs>
          <w:tab w:val="right" w:leader="dot" w:pos="9912"/>
        </w:tabs>
        <w:rPr>
          <w:rFonts w:cstheme="minorBidi"/>
          <w:smallCaps w:val="0"/>
          <w:noProof/>
          <w:sz w:val="22"/>
          <w:szCs w:val="22"/>
        </w:rPr>
      </w:pPr>
      <w:hyperlink w:anchor="_Toc460925027" w:history="1">
        <w:r w:rsidR="00E85A4A" w:rsidRPr="00FB6CEE">
          <w:rPr>
            <w:rStyle w:val="Hyperlink"/>
            <w:noProof/>
          </w:rPr>
          <w:t>Special School Complexity Allowance (Reference 18)</w:t>
        </w:r>
        <w:r w:rsidR="00E85A4A">
          <w:rPr>
            <w:noProof/>
            <w:webHidden/>
          </w:rPr>
          <w:tab/>
        </w:r>
        <w:r w:rsidR="00E85A4A">
          <w:rPr>
            <w:noProof/>
            <w:webHidden/>
          </w:rPr>
          <w:fldChar w:fldCharType="begin"/>
        </w:r>
        <w:r w:rsidR="00E85A4A">
          <w:rPr>
            <w:noProof/>
            <w:webHidden/>
          </w:rPr>
          <w:instrText xml:space="preserve"> PAGEREF _Toc460925027 \h </w:instrText>
        </w:r>
        <w:r w:rsidR="00E85A4A">
          <w:rPr>
            <w:noProof/>
            <w:webHidden/>
          </w:rPr>
        </w:r>
        <w:r w:rsidR="00E85A4A">
          <w:rPr>
            <w:noProof/>
            <w:webHidden/>
          </w:rPr>
          <w:fldChar w:fldCharType="separate"/>
        </w:r>
        <w:r w:rsidR="00640485">
          <w:rPr>
            <w:noProof/>
            <w:webHidden/>
          </w:rPr>
          <w:t>36</w:t>
        </w:r>
        <w:r w:rsidR="00E85A4A">
          <w:rPr>
            <w:noProof/>
            <w:webHidden/>
          </w:rPr>
          <w:fldChar w:fldCharType="end"/>
        </w:r>
      </w:hyperlink>
    </w:p>
    <w:p w14:paraId="10FE79AC" w14:textId="77777777" w:rsidR="00E85A4A" w:rsidRDefault="00E8076D">
      <w:pPr>
        <w:pStyle w:val="TOC2"/>
        <w:tabs>
          <w:tab w:val="right" w:leader="dot" w:pos="9912"/>
        </w:tabs>
        <w:rPr>
          <w:rFonts w:cstheme="minorBidi"/>
          <w:smallCaps w:val="0"/>
          <w:noProof/>
          <w:sz w:val="22"/>
          <w:szCs w:val="22"/>
        </w:rPr>
      </w:pPr>
      <w:hyperlink w:anchor="_Toc460925028" w:history="1">
        <w:r w:rsidR="00E85A4A" w:rsidRPr="00FB6CEE">
          <w:rPr>
            <w:rStyle w:val="Hyperlink"/>
            <w:noProof/>
          </w:rPr>
          <w:t>Interpreter Staff Salaries (Reference 19)</w:t>
        </w:r>
        <w:r w:rsidR="00E85A4A">
          <w:rPr>
            <w:noProof/>
            <w:webHidden/>
          </w:rPr>
          <w:tab/>
        </w:r>
        <w:r w:rsidR="00E85A4A">
          <w:rPr>
            <w:noProof/>
            <w:webHidden/>
          </w:rPr>
          <w:fldChar w:fldCharType="begin"/>
        </w:r>
        <w:r w:rsidR="00E85A4A">
          <w:rPr>
            <w:noProof/>
            <w:webHidden/>
          </w:rPr>
          <w:instrText xml:space="preserve"> PAGEREF _Toc460925028 \h </w:instrText>
        </w:r>
        <w:r w:rsidR="00E85A4A">
          <w:rPr>
            <w:noProof/>
            <w:webHidden/>
          </w:rPr>
        </w:r>
        <w:r w:rsidR="00E85A4A">
          <w:rPr>
            <w:noProof/>
            <w:webHidden/>
          </w:rPr>
          <w:fldChar w:fldCharType="separate"/>
        </w:r>
        <w:r w:rsidR="00640485">
          <w:rPr>
            <w:noProof/>
            <w:webHidden/>
          </w:rPr>
          <w:t>37</w:t>
        </w:r>
        <w:r w:rsidR="00E85A4A">
          <w:rPr>
            <w:noProof/>
            <w:webHidden/>
          </w:rPr>
          <w:fldChar w:fldCharType="end"/>
        </w:r>
      </w:hyperlink>
    </w:p>
    <w:p w14:paraId="0D8E88D0" w14:textId="77777777" w:rsidR="00E85A4A" w:rsidRDefault="00E8076D">
      <w:pPr>
        <w:pStyle w:val="TOC2"/>
        <w:tabs>
          <w:tab w:val="right" w:leader="dot" w:pos="9912"/>
        </w:tabs>
        <w:rPr>
          <w:rFonts w:cstheme="minorBidi"/>
          <w:smallCaps w:val="0"/>
          <w:noProof/>
          <w:sz w:val="22"/>
          <w:szCs w:val="22"/>
        </w:rPr>
      </w:pPr>
      <w:hyperlink w:anchor="_Toc460925029" w:history="1">
        <w:r w:rsidR="00E85A4A" w:rsidRPr="00FB6CEE">
          <w:rPr>
            <w:rStyle w:val="Hyperlink"/>
            <w:noProof/>
          </w:rPr>
          <w:t>Medical Intervention Support (Reference 20)</w:t>
        </w:r>
        <w:r w:rsidR="00E85A4A">
          <w:rPr>
            <w:noProof/>
            <w:webHidden/>
          </w:rPr>
          <w:tab/>
        </w:r>
        <w:r w:rsidR="00E85A4A">
          <w:rPr>
            <w:noProof/>
            <w:webHidden/>
          </w:rPr>
          <w:fldChar w:fldCharType="begin"/>
        </w:r>
        <w:r w:rsidR="00E85A4A">
          <w:rPr>
            <w:noProof/>
            <w:webHidden/>
          </w:rPr>
          <w:instrText xml:space="preserve"> PAGEREF _Toc460925029 \h </w:instrText>
        </w:r>
        <w:r w:rsidR="00E85A4A">
          <w:rPr>
            <w:noProof/>
            <w:webHidden/>
          </w:rPr>
        </w:r>
        <w:r w:rsidR="00E85A4A">
          <w:rPr>
            <w:noProof/>
            <w:webHidden/>
          </w:rPr>
          <w:fldChar w:fldCharType="separate"/>
        </w:r>
        <w:r w:rsidR="00640485">
          <w:rPr>
            <w:noProof/>
            <w:webHidden/>
          </w:rPr>
          <w:t>38</w:t>
        </w:r>
        <w:r w:rsidR="00E85A4A">
          <w:rPr>
            <w:noProof/>
            <w:webHidden/>
          </w:rPr>
          <w:fldChar w:fldCharType="end"/>
        </w:r>
      </w:hyperlink>
    </w:p>
    <w:p w14:paraId="3023586C" w14:textId="77777777" w:rsidR="00E85A4A" w:rsidRDefault="00E8076D">
      <w:pPr>
        <w:pStyle w:val="TOC2"/>
        <w:tabs>
          <w:tab w:val="right" w:leader="dot" w:pos="9912"/>
        </w:tabs>
        <w:rPr>
          <w:rFonts w:cstheme="minorBidi"/>
          <w:smallCaps w:val="0"/>
          <w:noProof/>
          <w:sz w:val="22"/>
          <w:szCs w:val="22"/>
        </w:rPr>
      </w:pPr>
      <w:hyperlink w:anchor="_Toc460925030" w:history="1">
        <w:r w:rsidR="00E85A4A" w:rsidRPr="00FB6CEE">
          <w:rPr>
            <w:rStyle w:val="Hyperlink"/>
            <w:noProof/>
          </w:rPr>
          <w:t>Special School Transport Administrative Cost (Reference 25)</w:t>
        </w:r>
        <w:r w:rsidR="00E85A4A">
          <w:rPr>
            <w:noProof/>
            <w:webHidden/>
          </w:rPr>
          <w:tab/>
        </w:r>
        <w:r w:rsidR="00E85A4A">
          <w:rPr>
            <w:noProof/>
            <w:webHidden/>
          </w:rPr>
          <w:fldChar w:fldCharType="begin"/>
        </w:r>
        <w:r w:rsidR="00E85A4A">
          <w:rPr>
            <w:noProof/>
            <w:webHidden/>
          </w:rPr>
          <w:instrText xml:space="preserve"> PAGEREF _Toc460925030 \h </w:instrText>
        </w:r>
        <w:r w:rsidR="00E85A4A">
          <w:rPr>
            <w:noProof/>
            <w:webHidden/>
          </w:rPr>
        </w:r>
        <w:r w:rsidR="00E85A4A">
          <w:rPr>
            <w:noProof/>
            <w:webHidden/>
          </w:rPr>
          <w:fldChar w:fldCharType="separate"/>
        </w:r>
        <w:r w:rsidR="00640485">
          <w:rPr>
            <w:noProof/>
            <w:webHidden/>
          </w:rPr>
          <w:t>39</w:t>
        </w:r>
        <w:r w:rsidR="00E85A4A">
          <w:rPr>
            <w:noProof/>
            <w:webHidden/>
          </w:rPr>
          <w:fldChar w:fldCharType="end"/>
        </w:r>
      </w:hyperlink>
    </w:p>
    <w:p w14:paraId="5703FE4D" w14:textId="77777777" w:rsidR="00E85A4A" w:rsidRDefault="00E8076D">
      <w:pPr>
        <w:pStyle w:val="TOC2"/>
        <w:tabs>
          <w:tab w:val="right" w:leader="dot" w:pos="9912"/>
        </w:tabs>
        <w:rPr>
          <w:rFonts w:cstheme="minorBidi"/>
          <w:smallCaps w:val="0"/>
          <w:noProof/>
          <w:sz w:val="22"/>
          <w:szCs w:val="22"/>
        </w:rPr>
      </w:pPr>
      <w:hyperlink w:anchor="_Toc460925031" w:history="1">
        <w:r w:rsidR="00E85A4A" w:rsidRPr="00FB6CEE">
          <w:rPr>
            <w:rStyle w:val="Hyperlink"/>
            <w:noProof/>
          </w:rPr>
          <w:t>EAL Levels 1-5 (Reference 26)</w:t>
        </w:r>
        <w:r w:rsidR="00E85A4A">
          <w:rPr>
            <w:noProof/>
            <w:webHidden/>
          </w:rPr>
          <w:tab/>
        </w:r>
        <w:r w:rsidR="00E85A4A">
          <w:rPr>
            <w:noProof/>
            <w:webHidden/>
          </w:rPr>
          <w:fldChar w:fldCharType="begin"/>
        </w:r>
        <w:r w:rsidR="00E85A4A">
          <w:rPr>
            <w:noProof/>
            <w:webHidden/>
          </w:rPr>
          <w:instrText xml:space="preserve"> PAGEREF _Toc460925031 \h </w:instrText>
        </w:r>
        <w:r w:rsidR="00E85A4A">
          <w:rPr>
            <w:noProof/>
            <w:webHidden/>
          </w:rPr>
        </w:r>
        <w:r w:rsidR="00E85A4A">
          <w:rPr>
            <w:noProof/>
            <w:webHidden/>
          </w:rPr>
          <w:fldChar w:fldCharType="separate"/>
        </w:r>
        <w:r w:rsidR="00640485">
          <w:rPr>
            <w:noProof/>
            <w:webHidden/>
          </w:rPr>
          <w:t>40</w:t>
        </w:r>
        <w:r w:rsidR="00E85A4A">
          <w:rPr>
            <w:noProof/>
            <w:webHidden/>
          </w:rPr>
          <w:fldChar w:fldCharType="end"/>
        </w:r>
      </w:hyperlink>
    </w:p>
    <w:p w14:paraId="4F3FAC5C" w14:textId="77777777" w:rsidR="00E85A4A" w:rsidRDefault="00E8076D">
      <w:pPr>
        <w:pStyle w:val="TOC2"/>
        <w:tabs>
          <w:tab w:val="right" w:leader="dot" w:pos="9912"/>
        </w:tabs>
        <w:rPr>
          <w:rFonts w:cstheme="minorBidi"/>
          <w:smallCaps w:val="0"/>
          <w:noProof/>
          <w:sz w:val="22"/>
          <w:szCs w:val="22"/>
        </w:rPr>
      </w:pPr>
      <w:hyperlink w:anchor="_Toc460925032" w:history="1">
        <w:r w:rsidR="00E85A4A" w:rsidRPr="00FB6CEE">
          <w:rPr>
            <w:rStyle w:val="Hyperlink"/>
            <w:noProof/>
          </w:rPr>
          <w:t>EAL Contingency (Reference 27)</w:t>
        </w:r>
        <w:r w:rsidR="00E85A4A">
          <w:rPr>
            <w:noProof/>
            <w:webHidden/>
          </w:rPr>
          <w:tab/>
        </w:r>
        <w:r w:rsidR="00E85A4A">
          <w:rPr>
            <w:noProof/>
            <w:webHidden/>
          </w:rPr>
          <w:fldChar w:fldCharType="begin"/>
        </w:r>
        <w:r w:rsidR="00E85A4A">
          <w:rPr>
            <w:noProof/>
            <w:webHidden/>
          </w:rPr>
          <w:instrText xml:space="preserve"> PAGEREF _Toc460925032 \h </w:instrText>
        </w:r>
        <w:r w:rsidR="00E85A4A">
          <w:rPr>
            <w:noProof/>
            <w:webHidden/>
          </w:rPr>
        </w:r>
        <w:r w:rsidR="00E85A4A">
          <w:rPr>
            <w:noProof/>
            <w:webHidden/>
          </w:rPr>
          <w:fldChar w:fldCharType="separate"/>
        </w:r>
        <w:r w:rsidR="00640485">
          <w:rPr>
            <w:noProof/>
            <w:webHidden/>
          </w:rPr>
          <w:t>44</w:t>
        </w:r>
        <w:r w:rsidR="00E85A4A">
          <w:rPr>
            <w:noProof/>
            <w:webHidden/>
          </w:rPr>
          <w:fldChar w:fldCharType="end"/>
        </w:r>
      </w:hyperlink>
    </w:p>
    <w:p w14:paraId="58C41DD6" w14:textId="77777777" w:rsidR="00E85A4A" w:rsidRDefault="00E8076D">
      <w:pPr>
        <w:pStyle w:val="TOC1"/>
        <w:tabs>
          <w:tab w:val="right" w:leader="dot" w:pos="9912"/>
        </w:tabs>
        <w:rPr>
          <w:rFonts w:cstheme="minorBidi"/>
          <w:b w:val="0"/>
          <w:bCs w:val="0"/>
          <w:caps w:val="0"/>
          <w:noProof/>
          <w:sz w:val="22"/>
          <w:szCs w:val="22"/>
        </w:rPr>
      </w:pPr>
      <w:hyperlink w:anchor="_Toc460925033" w:history="1">
        <w:r w:rsidR="00E85A4A" w:rsidRPr="00FB6CEE">
          <w:rPr>
            <w:rStyle w:val="Hyperlink"/>
            <w:noProof/>
          </w:rPr>
          <w:t>School Infrastructure</w:t>
        </w:r>
        <w:r w:rsidR="00E85A4A">
          <w:rPr>
            <w:noProof/>
            <w:webHidden/>
          </w:rPr>
          <w:tab/>
        </w:r>
        <w:r w:rsidR="00E85A4A">
          <w:rPr>
            <w:noProof/>
            <w:webHidden/>
          </w:rPr>
          <w:fldChar w:fldCharType="begin"/>
        </w:r>
        <w:r w:rsidR="00E85A4A">
          <w:rPr>
            <w:noProof/>
            <w:webHidden/>
          </w:rPr>
          <w:instrText xml:space="preserve"> PAGEREF _Toc460925033 \h </w:instrText>
        </w:r>
        <w:r w:rsidR="00E85A4A">
          <w:rPr>
            <w:noProof/>
            <w:webHidden/>
          </w:rPr>
        </w:r>
        <w:r w:rsidR="00E85A4A">
          <w:rPr>
            <w:noProof/>
            <w:webHidden/>
          </w:rPr>
          <w:fldChar w:fldCharType="separate"/>
        </w:r>
        <w:r w:rsidR="00640485">
          <w:rPr>
            <w:noProof/>
            <w:webHidden/>
          </w:rPr>
          <w:t>45</w:t>
        </w:r>
        <w:r w:rsidR="00E85A4A">
          <w:rPr>
            <w:noProof/>
            <w:webHidden/>
          </w:rPr>
          <w:fldChar w:fldCharType="end"/>
        </w:r>
      </w:hyperlink>
    </w:p>
    <w:p w14:paraId="76B98177" w14:textId="77777777" w:rsidR="00E85A4A" w:rsidRDefault="00E8076D">
      <w:pPr>
        <w:pStyle w:val="TOC2"/>
        <w:tabs>
          <w:tab w:val="right" w:leader="dot" w:pos="9912"/>
        </w:tabs>
        <w:rPr>
          <w:rFonts w:cstheme="minorBidi"/>
          <w:smallCaps w:val="0"/>
          <w:noProof/>
          <w:sz w:val="22"/>
          <w:szCs w:val="22"/>
        </w:rPr>
      </w:pPr>
      <w:hyperlink w:anchor="_Toc460925034" w:history="1">
        <w:r w:rsidR="00E85A4A" w:rsidRPr="00FB6CEE">
          <w:rPr>
            <w:rStyle w:val="Hyperlink"/>
            <w:noProof/>
          </w:rPr>
          <w:t>Contract Cleaning (Reference 28)</w:t>
        </w:r>
        <w:r w:rsidR="00E85A4A">
          <w:rPr>
            <w:noProof/>
            <w:webHidden/>
          </w:rPr>
          <w:tab/>
        </w:r>
        <w:r w:rsidR="00E85A4A">
          <w:rPr>
            <w:noProof/>
            <w:webHidden/>
          </w:rPr>
          <w:fldChar w:fldCharType="begin"/>
        </w:r>
        <w:r w:rsidR="00E85A4A">
          <w:rPr>
            <w:noProof/>
            <w:webHidden/>
          </w:rPr>
          <w:instrText xml:space="preserve"> PAGEREF _Toc460925034 \h </w:instrText>
        </w:r>
        <w:r w:rsidR="00E85A4A">
          <w:rPr>
            <w:noProof/>
            <w:webHidden/>
          </w:rPr>
        </w:r>
        <w:r w:rsidR="00E85A4A">
          <w:rPr>
            <w:noProof/>
            <w:webHidden/>
          </w:rPr>
          <w:fldChar w:fldCharType="separate"/>
        </w:r>
        <w:r w:rsidR="00640485">
          <w:rPr>
            <w:noProof/>
            <w:webHidden/>
          </w:rPr>
          <w:t>46</w:t>
        </w:r>
        <w:r w:rsidR="00E85A4A">
          <w:rPr>
            <w:noProof/>
            <w:webHidden/>
          </w:rPr>
          <w:fldChar w:fldCharType="end"/>
        </w:r>
      </w:hyperlink>
    </w:p>
    <w:p w14:paraId="45A8B38F" w14:textId="77777777" w:rsidR="00E85A4A" w:rsidRDefault="00E8076D">
      <w:pPr>
        <w:pStyle w:val="TOC2"/>
        <w:tabs>
          <w:tab w:val="right" w:leader="dot" w:pos="9912"/>
        </w:tabs>
        <w:rPr>
          <w:rFonts w:cstheme="minorBidi"/>
          <w:smallCaps w:val="0"/>
          <w:noProof/>
          <w:sz w:val="22"/>
          <w:szCs w:val="22"/>
        </w:rPr>
      </w:pPr>
      <w:hyperlink w:anchor="_Toc460925035" w:history="1">
        <w:r w:rsidR="00E85A4A" w:rsidRPr="00FB6CEE">
          <w:rPr>
            <w:rStyle w:val="Hyperlink"/>
            <w:noProof/>
          </w:rPr>
          <w:t>Cross Infection Prevention Allowance (Reference 29)</w:t>
        </w:r>
        <w:r w:rsidR="00E85A4A">
          <w:rPr>
            <w:noProof/>
            <w:webHidden/>
          </w:rPr>
          <w:tab/>
        </w:r>
        <w:r w:rsidR="00E85A4A">
          <w:rPr>
            <w:noProof/>
            <w:webHidden/>
          </w:rPr>
          <w:fldChar w:fldCharType="begin"/>
        </w:r>
        <w:r w:rsidR="00E85A4A">
          <w:rPr>
            <w:noProof/>
            <w:webHidden/>
          </w:rPr>
          <w:instrText xml:space="preserve"> PAGEREF _Toc460925035 \h </w:instrText>
        </w:r>
        <w:r w:rsidR="00E85A4A">
          <w:rPr>
            <w:noProof/>
            <w:webHidden/>
          </w:rPr>
        </w:r>
        <w:r w:rsidR="00E85A4A">
          <w:rPr>
            <w:noProof/>
            <w:webHidden/>
          </w:rPr>
          <w:fldChar w:fldCharType="separate"/>
        </w:r>
        <w:r w:rsidR="00640485">
          <w:rPr>
            <w:noProof/>
            <w:webHidden/>
          </w:rPr>
          <w:t>48</w:t>
        </w:r>
        <w:r w:rsidR="00E85A4A">
          <w:rPr>
            <w:noProof/>
            <w:webHidden/>
          </w:rPr>
          <w:fldChar w:fldCharType="end"/>
        </w:r>
      </w:hyperlink>
    </w:p>
    <w:p w14:paraId="73FD3C0E" w14:textId="77777777" w:rsidR="00E85A4A" w:rsidRDefault="00E8076D">
      <w:pPr>
        <w:pStyle w:val="TOC2"/>
        <w:tabs>
          <w:tab w:val="right" w:leader="dot" w:pos="9912"/>
        </w:tabs>
        <w:rPr>
          <w:rFonts w:cstheme="minorBidi"/>
          <w:smallCaps w:val="0"/>
          <w:noProof/>
          <w:sz w:val="22"/>
          <w:szCs w:val="22"/>
        </w:rPr>
      </w:pPr>
      <w:hyperlink w:anchor="_Toc460925036" w:history="1">
        <w:r w:rsidR="00E85A4A" w:rsidRPr="00FB6CEE">
          <w:rPr>
            <w:rStyle w:val="Hyperlink"/>
            <w:noProof/>
          </w:rPr>
          <w:t>Cleaning Minimum Allowance (Reference 30)</w:t>
        </w:r>
        <w:r w:rsidR="00E85A4A">
          <w:rPr>
            <w:noProof/>
            <w:webHidden/>
          </w:rPr>
          <w:tab/>
        </w:r>
        <w:r w:rsidR="00E85A4A">
          <w:rPr>
            <w:noProof/>
            <w:webHidden/>
          </w:rPr>
          <w:fldChar w:fldCharType="begin"/>
        </w:r>
        <w:r w:rsidR="00E85A4A">
          <w:rPr>
            <w:noProof/>
            <w:webHidden/>
          </w:rPr>
          <w:instrText xml:space="preserve"> PAGEREF _Toc460925036 \h </w:instrText>
        </w:r>
        <w:r w:rsidR="00E85A4A">
          <w:rPr>
            <w:noProof/>
            <w:webHidden/>
          </w:rPr>
        </w:r>
        <w:r w:rsidR="00E85A4A">
          <w:rPr>
            <w:noProof/>
            <w:webHidden/>
          </w:rPr>
          <w:fldChar w:fldCharType="separate"/>
        </w:r>
        <w:r w:rsidR="00640485">
          <w:rPr>
            <w:noProof/>
            <w:webHidden/>
          </w:rPr>
          <w:t>49</w:t>
        </w:r>
        <w:r w:rsidR="00E85A4A">
          <w:rPr>
            <w:noProof/>
            <w:webHidden/>
          </w:rPr>
          <w:fldChar w:fldCharType="end"/>
        </w:r>
      </w:hyperlink>
    </w:p>
    <w:p w14:paraId="54F5CD63" w14:textId="77777777" w:rsidR="00E85A4A" w:rsidRDefault="00E8076D">
      <w:pPr>
        <w:pStyle w:val="TOC2"/>
        <w:tabs>
          <w:tab w:val="right" w:leader="dot" w:pos="9912"/>
        </w:tabs>
        <w:rPr>
          <w:rFonts w:cstheme="minorBidi"/>
          <w:smallCaps w:val="0"/>
          <w:noProof/>
          <w:sz w:val="22"/>
          <w:szCs w:val="22"/>
        </w:rPr>
      </w:pPr>
      <w:hyperlink w:anchor="_Toc460925037" w:history="1">
        <w:r w:rsidR="00E85A4A" w:rsidRPr="00FB6CEE">
          <w:rPr>
            <w:rStyle w:val="Hyperlink"/>
            <w:noProof/>
          </w:rPr>
          <w:t>Grounds Allowance (Reference 31)</w:t>
        </w:r>
        <w:r w:rsidR="00E85A4A">
          <w:rPr>
            <w:noProof/>
            <w:webHidden/>
          </w:rPr>
          <w:tab/>
        </w:r>
        <w:r w:rsidR="00E85A4A">
          <w:rPr>
            <w:noProof/>
            <w:webHidden/>
          </w:rPr>
          <w:fldChar w:fldCharType="begin"/>
        </w:r>
        <w:r w:rsidR="00E85A4A">
          <w:rPr>
            <w:noProof/>
            <w:webHidden/>
          </w:rPr>
          <w:instrText xml:space="preserve"> PAGEREF _Toc460925037 \h </w:instrText>
        </w:r>
        <w:r w:rsidR="00E85A4A">
          <w:rPr>
            <w:noProof/>
            <w:webHidden/>
          </w:rPr>
        </w:r>
        <w:r w:rsidR="00E85A4A">
          <w:rPr>
            <w:noProof/>
            <w:webHidden/>
          </w:rPr>
          <w:fldChar w:fldCharType="separate"/>
        </w:r>
        <w:r w:rsidR="00640485">
          <w:rPr>
            <w:noProof/>
            <w:webHidden/>
          </w:rPr>
          <w:t>50</w:t>
        </w:r>
        <w:r w:rsidR="00E85A4A">
          <w:rPr>
            <w:noProof/>
            <w:webHidden/>
          </w:rPr>
          <w:fldChar w:fldCharType="end"/>
        </w:r>
      </w:hyperlink>
    </w:p>
    <w:p w14:paraId="74D522CF" w14:textId="77777777" w:rsidR="00E85A4A" w:rsidRDefault="00E8076D">
      <w:pPr>
        <w:pStyle w:val="TOC2"/>
        <w:tabs>
          <w:tab w:val="right" w:leader="dot" w:pos="9912"/>
        </w:tabs>
        <w:rPr>
          <w:rFonts w:cstheme="minorBidi"/>
          <w:smallCaps w:val="0"/>
          <w:noProof/>
          <w:sz w:val="22"/>
          <w:szCs w:val="22"/>
        </w:rPr>
      </w:pPr>
      <w:hyperlink w:anchor="_Toc460925038" w:history="1">
        <w:r w:rsidR="00E85A4A" w:rsidRPr="00FB6CEE">
          <w:rPr>
            <w:rStyle w:val="Hyperlink"/>
            <w:noProof/>
          </w:rPr>
          <w:t>Building Area Allowance (Reference 32)</w:t>
        </w:r>
        <w:r w:rsidR="00E85A4A">
          <w:rPr>
            <w:noProof/>
            <w:webHidden/>
          </w:rPr>
          <w:tab/>
        </w:r>
        <w:r w:rsidR="00E85A4A">
          <w:rPr>
            <w:noProof/>
            <w:webHidden/>
          </w:rPr>
          <w:fldChar w:fldCharType="begin"/>
        </w:r>
        <w:r w:rsidR="00E85A4A">
          <w:rPr>
            <w:noProof/>
            <w:webHidden/>
          </w:rPr>
          <w:instrText xml:space="preserve"> PAGEREF _Toc460925038 \h </w:instrText>
        </w:r>
        <w:r w:rsidR="00E85A4A">
          <w:rPr>
            <w:noProof/>
            <w:webHidden/>
          </w:rPr>
        </w:r>
        <w:r w:rsidR="00E85A4A">
          <w:rPr>
            <w:noProof/>
            <w:webHidden/>
          </w:rPr>
          <w:fldChar w:fldCharType="separate"/>
        </w:r>
        <w:r w:rsidR="00640485">
          <w:rPr>
            <w:noProof/>
            <w:webHidden/>
          </w:rPr>
          <w:t>51</w:t>
        </w:r>
        <w:r w:rsidR="00E85A4A">
          <w:rPr>
            <w:noProof/>
            <w:webHidden/>
          </w:rPr>
          <w:fldChar w:fldCharType="end"/>
        </w:r>
      </w:hyperlink>
    </w:p>
    <w:p w14:paraId="2FA542DB" w14:textId="77777777" w:rsidR="00E85A4A" w:rsidRDefault="00E8076D">
      <w:pPr>
        <w:pStyle w:val="TOC2"/>
        <w:tabs>
          <w:tab w:val="right" w:leader="dot" w:pos="9912"/>
        </w:tabs>
        <w:rPr>
          <w:rFonts w:cstheme="minorBidi"/>
          <w:smallCaps w:val="0"/>
          <w:noProof/>
          <w:sz w:val="22"/>
          <w:szCs w:val="22"/>
        </w:rPr>
      </w:pPr>
      <w:hyperlink w:anchor="_Toc460925039" w:history="1">
        <w:r w:rsidR="00E85A4A" w:rsidRPr="00FB6CEE">
          <w:rPr>
            <w:rStyle w:val="Hyperlink"/>
            <w:noProof/>
          </w:rPr>
          <w:t>Split-Site/Multi-Site Allowance (Reference 33)</w:t>
        </w:r>
        <w:r w:rsidR="00E85A4A">
          <w:rPr>
            <w:noProof/>
            <w:webHidden/>
          </w:rPr>
          <w:tab/>
        </w:r>
        <w:r w:rsidR="00E85A4A">
          <w:rPr>
            <w:noProof/>
            <w:webHidden/>
          </w:rPr>
          <w:fldChar w:fldCharType="begin"/>
        </w:r>
        <w:r w:rsidR="00E85A4A">
          <w:rPr>
            <w:noProof/>
            <w:webHidden/>
          </w:rPr>
          <w:instrText xml:space="preserve"> PAGEREF _Toc460925039 \h </w:instrText>
        </w:r>
        <w:r w:rsidR="00E85A4A">
          <w:rPr>
            <w:noProof/>
            <w:webHidden/>
          </w:rPr>
        </w:r>
        <w:r w:rsidR="00E85A4A">
          <w:rPr>
            <w:noProof/>
            <w:webHidden/>
          </w:rPr>
          <w:fldChar w:fldCharType="separate"/>
        </w:r>
        <w:r w:rsidR="00640485">
          <w:rPr>
            <w:noProof/>
            <w:webHidden/>
          </w:rPr>
          <w:t>52</w:t>
        </w:r>
        <w:r w:rsidR="00E85A4A">
          <w:rPr>
            <w:noProof/>
            <w:webHidden/>
          </w:rPr>
          <w:fldChar w:fldCharType="end"/>
        </w:r>
      </w:hyperlink>
    </w:p>
    <w:p w14:paraId="7202955C" w14:textId="77777777" w:rsidR="00E85A4A" w:rsidRDefault="00E8076D">
      <w:pPr>
        <w:pStyle w:val="TOC2"/>
        <w:tabs>
          <w:tab w:val="right" w:leader="dot" w:pos="9912"/>
        </w:tabs>
        <w:rPr>
          <w:rFonts w:cstheme="minorBidi"/>
          <w:smallCaps w:val="0"/>
          <w:noProof/>
          <w:sz w:val="22"/>
          <w:szCs w:val="22"/>
        </w:rPr>
      </w:pPr>
      <w:hyperlink w:anchor="_Toc460925040" w:history="1">
        <w:r w:rsidR="00E85A4A" w:rsidRPr="00FB6CEE">
          <w:rPr>
            <w:rStyle w:val="Hyperlink"/>
            <w:noProof/>
          </w:rPr>
          <w:t>Utilities (Reference 34)</w:t>
        </w:r>
        <w:r w:rsidR="00E85A4A">
          <w:rPr>
            <w:noProof/>
            <w:webHidden/>
          </w:rPr>
          <w:tab/>
        </w:r>
        <w:r w:rsidR="00E85A4A">
          <w:rPr>
            <w:noProof/>
            <w:webHidden/>
          </w:rPr>
          <w:fldChar w:fldCharType="begin"/>
        </w:r>
        <w:r w:rsidR="00E85A4A">
          <w:rPr>
            <w:noProof/>
            <w:webHidden/>
          </w:rPr>
          <w:instrText xml:space="preserve"> PAGEREF _Toc460925040 \h </w:instrText>
        </w:r>
        <w:r w:rsidR="00E85A4A">
          <w:rPr>
            <w:noProof/>
            <w:webHidden/>
          </w:rPr>
        </w:r>
        <w:r w:rsidR="00E85A4A">
          <w:rPr>
            <w:noProof/>
            <w:webHidden/>
          </w:rPr>
          <w:fldChar w:fldCharType="separate"/>
        </w:r>
        <w:r w:rsidR="00640485">
          <w:rPr>
            <w:noProof/>
            <w:webHidden/>
          </w:rPr>
          <w:t>53</w:t>
        </w:r>
        <w:r w:rsidR="00E85A4A">
          <w:rPr>
            <w:noProof/>
            <w:webHidden/>
          </w:rPr>
          <w:fldChar w:fldCharType="end"/>
        </w:r>
      </w:hyperlink>
    </w:p>
    <w:p w14:paraId="6828E766" w14:textId="77777777" w:rsidR="00E85A4A" w:rsidRDefault="00E8076D">
      <w:pPr>
        <w:pStyle w:val="TOC2"/>
        <w:tabs>
          <w:tab w:val="right" w:leader="dot" w:pos="9912"/>
        </w:tabs>
        <w:rPr>
          <w:rFonts w:cstheme="minorBidi"/>
          <w:smallCaps w:val="0"/>
          <w:noProof/>
          <w:sz w:val="22"/>
          <w:szCs w:val="22"/>
        </w:rPr>
      </w:pPr>
      <w:hyperlink w:anchor="_Toc460925041" w:history="1">
        <w:r w:rsidR="00E85A4A" w:rsidRPr="00FB6CEE">
          <w:rPr>
            <w:rStyle w:val="Hyperlink"/>
            <w:noProof/>
          </w:rPr>
          <w:t>Maintenance (Reference 35)</w:t>
        </w:r>
        <w:r w:rsidR="00E85A4A">
          <w:rPr>
            <w:noProof/>
            <w:webHidden/>
          </w:rPr>
          <w:tab/>
        </w:r>
        <w:r w:rsidR="00E85A4A">
          <w:rPr>
            <w:noProof/>
            <w:webHidden/>
          </w:rPr>
          <w:fldChar w:fldCharType="begin"/>
        </w:r>
        <w:r w:rsidR="00E85A4A">
          <w:rPr>
            <w:noProof/>
            <w:webHidden/>
          </w:rPr>
          <w:instrText xml:space="preserve"> PAGEREF _Toc460925041 \h </w:instrText>
        </w:r>
        <w:r w:rsidR="00E85A4A">
          <w:rPr>
            <w:noProof/>
            <w:webHidden/>
          </w:rPr>
        </w:r>
        <w:r w:rsidR="00E85A4A">
          <w:rPr>
            <w:noProof/>
            <w:webHidden/>
          </w:rPr>
          <w:fldChar w:fldCharType="separate"/>
        </w:r>
        <w:r w:rsidR="00640485">
          <w:rPr>
            <w:noProof/>
            <w:webHidden/>
          </w:rPr>
          <w:t>55</w:t>
        </w:r>
        <w:r w:rsidR="00E85A4A">
          <w:rPr>
            <w:noProof/>
            <w:webHidden/>
          </w:rPr>
          <w:fldChar w:fldCharType="end"/>
        </w:r>
      </w:hyperlink>
    </w:p>
    <w:p w14:paraId="0442335D" w14:textId="77777777" w:rsidR="00E85A4A" w:rsidRDefault="00E8076D">
      <w:pPr>
        <w:pStyle w:val="TOC2"/>
        <w:tabs>
          <w:tab w:val="right" w:leader="dot" w:pos="9912"/>
        </w:tabs>
        <w:rPr>
          <w:rFonts w:cstheme="minorBidi"/>
          <w:smallCaps w:val="0"/>
          <w:noProof/>
          <w:sz w:val="22"/>
          <w:szCs w:val="22"/>
        </w:rPr>
      </w:pPr>
      <w:hyperlink w:anchor="_Toc460925042" w:history="1">
        <w:r w:rsidR="00E85A4A" w:rsidRPr="00FB6CEE">
          <w:rPr>
            <w:rStyle w:val="Hyperlink"/>
            <w:noProof/>
          </w:rPr>
          <w:t>Annual Contracts And Essential Services (Reference 36)</w:t>
        </w:r>
        <w:r w:rsidR="00E85A4A">
          <w:rPr>
            <w:noProof/>
            <w:webHidden/>
          </w:rPr>
          <w:tab/>
        </w:r>
        <w:r w:rsidR="00E85A4A">
          <w:rPr>
            <w:noProof/>
            <w:webHidden/>
          </w:rPr>
          <w:fldChar w:fldCharType="begin"/>
        </w:r>
        <w:r w:rsidR="00E85A4A">
          <w:rPr>
            <w:noProof/>
            <w:webHidden/>
          </w:rPr>
          <w:instrText xml:space="preserve"> PAGEREF _Toc460925042 \h </w:instrText>
        </w:r>
        <w:r w:rsidR="00E85A4A">
          <w:rPr>
            <w:noProof/>
            <w:webHidden/>
          </w:rPr>
        </w:r>
        <w:r w:rsidR="00E85A4A">
          <w:rPr>
            <w:noProof/>
            <w:webHidden/>
          </w:rPr>
          <w:fldChar w:fldCharType="separate"/>
        </w:r>
        <w:r w:rsidR="00640485">
          <w:rPr>
            <w:noProof/>
            <w:webHidden/>
          </w:rPr>
          <w:t>56</w:t>
        </w:r>
        <w:r w:rsidR="00E85A4A">
          <w:rPr>
            <w:noProof/>
            <w:webHidden/>
          </w:rPr>
          <w:fldChar w:fldCharType="end"/>
        </w:r>
      </w:hyperlink>
    </w:p>
    <w:p w14:paraId="7AB91B32" w14:textId="77777777" w:rsidR="00E85A4A" w:rsidRDefault="00E8076D">
      <w:pPr>
        <w:pStyle w:val="TOC2"/>
        <w:tabs>
          <w:tab w:val="right" w:leader="dot" w:pos="9912"/>
        </w:tabs>
        <w:rPr>
          <w:rFonts w:cstheme="minorBidi"/>
          <w:smallCaps w:val="0"/>
          <w:noProof/>
          <w:sz w:val="22"/>
          <w:szCs w:val="22"/>
        </w:rPr>
      </w:pPr>
      <w:hyperlink w:anchor="_Toc460925043" w:history="1">
        <w:r w:rsidR="00E85A4A" w:rsidRPr="00FB6CEE">
          <w:rPr>
            <w:rStyle w:val="Hyperlink"/>
            <w:noProof/>
          </w:rPr>
          <w:t>Workers’ Compensation (Reference 37)</w:t>
        </w:r>
        <w:r w:rsidR="00E85A4A">
          <w:rPr>
            <w:noProof/>
            <w:webHidden/>
          </w:rPr>
          <w:tab/>
        </w:r>
        <w:r w:rsidR="00E85A4A">
          <w:rPr>
            <w:noProof/>
            <w:webHidden/>
          </w:rPr>
          <w:fldChar w:fldCharType="begin"/>
        </w:r>
        <w:r w:rsidR="00E85A4A">
          <w:rPr>
            <w:noProof/>
            <w:webHidden/>
          </w:rPr>
          <w:instrText xml:space="preserve"> PAGEREF _Toc460925043 \h </w:instrText>
        </w:r>
        <w:r w:rsidR="00E85A4A">
          <w:rPr>
            <w:noProof/>
            <w:webHidden/>
          </w:rPr>
        </w:r>
        <w:r w:rsidR="00E85A4A">
          <w:rPr>
            <w:noProof/>
            <w:webHidden/>
          </w:rPr>
          <w:fldChar w:fldCharType="separate"/>
        </w:r>
        <w:r w:rsidR="00640485">
          <w:rPr>
            <w:noProof/>
            <w:webHidden/>
          </w:rPr>
          <w:t>57</w:t>
        </w:r>
        <w:r w:rsidR="00E85A4A">
          <w:rPr>
            <w:noProof/>
            <w:webHidden/>
          </w:rPr>
          <w:fldChar w:fldCharType="end"/>
        </w:r>
      </w:hyperlink>
    </w:p>
    <w:p w14:paraId="2A555802" w14:textId="77777777" w:rsidR="00E85A4A" w:rsidRDefault="00E8076D">
      <w:pPr>
        <w:pStyle w:val="TOC1"/>
        <w:tabs>
          <w:tab w:val="right" w:leader="dot" w:pos="9912"/>
        </w:tabs>
        <w:rPr>
          <w:rFonts w:cstheme="minorBidi"/>
          <w:b w:val="0"/>
          <w:bCs w:val="0"/>
          <w:caps w:val="0"/>
          <w:noProof/>
          <w:sz w:val="22"/>
          <w:szCs w:val="22"/>
        </w:rPr>
      </w:pPr>
      <w:hyperlink w:anchor="_Toc460925044" w:history="1">
        <w:r w:rsidR="00E85A4A" w:rsidRPr="00FB6CEE">
          <w:rPr>
            <w:rStyle w:val="Hyperlink"/>
            <w:noProof/>
          </w:rPr>
          <w:t>School Specific Programs</w:t>
        </w:r>
        <w:r w:rsidR="00E85A4A">
          <w:rPr>
            <w:noProof/>
            <w:webHidden/>
          </w:rPr>
          <w:tab/>
        </w:r>
        <w:r w:rsidR="00E85A4A">
          <w:rPr>
            <w:noProof/>
            <w:webHidden/>
          </w:rPr>
          <w:fldChar w:fldCharType="begin"/>
        </w:r>
        <w:r w:rsidR="00E85A4A">
          <w:rPr>
            <w:noProof/>
            <w:webHidden/>
          </w:rPr>
          <w:instrText xml:space="preserve"> PAGEREF _Toc460925044 \h </w:instrText>
        </w:r>
        <w:r w:rsidR="00E85A4A">
          <w:rPr>
            <w:noProof/>
            <w:webHidden/>
          </w:rPr>
        </w:r>
        <w:r w:rsidR="00E85A4A">
          <w:rPr>
            <w:noProof/>
            <w:webHidden/>
          </w:rPr>
          <w:fldChar w:fldCharType="separate"/>
        </w:r>
        <w:r w:rsidR="00640485">
          <w:rPr>
            <w:noProof/>
            <w:webHidden/>
          </w:rPr>
          <w:t>58</w:t>
        </w:r>
        <w:r w:rsidR="00E85A4A">
          <w:rPr>
            <w:noProof/>
            <w:webHidden/>
          </w:rPr>
          <w:fldChar w:fldCharType="end"/>
        </w:r>
      </w:hyperlink>
    </w:p>
    <w:p w14:paraId="271E0E88" w14:textId="77777777" w:rsidR="00E85A4A" w:rsidRDefault="00E8076D">
      <w:pPr>
        <w:pStyle w:val="TOC2"/>
        <w:tabs>
          <w:tab w:val="right" w:leader="dot" w:pos="9912"/>
        </w:tabs>
        <w:rPr>
          <w:rFonts w:cstheme="minorBidi"/>
          <w:smallCaps w:val="0"/>
          <w:noProof/>
          <w:sz w:val="22"/>
          <w:szCs w:val="22"/>
        </w:rPr>
      </w:pPr>
      <w:hyperlink w:anchor="_Toc460925045" w:history="1">
        <w:r w:rsidR="00E85A4A" w:rsidRPr="00FB6CEE">
          <w:rPr>
            <w:rStyle w:val="Hyperlink"/>
            <w:noProof/>
          </w:rPr>
          <w:t>P-12 Complexity Allowance (Reference 38)</w:t>
        </w:r>
        <w:r w:rsidR="00E85A4A">
          <w:rPr>
            <w:noProof/>
            <w:webHidden/>
          </w:rPr>
          <w:tab/>
        </w:r>
        <w:r w:rsidR="00E85A4A">
          <w:rPr>
            <w:noProof/>
            <w:webHidden/>
          </w:rPr>
          <w:fldChar w:fldCharType="begin"/>
        </w:r>
        <w:r w:rsidR="00E85A4A">
          <w:rPr>
            <w:noProof/>
            <w:webHidden/>
          </w:rPr>
          <w:instrText xml:space="preserve"> PAGEREF _Toc460925045 \h </w:instrText>
        </w:r>
        <w:r w:rsidR="00E85A4A">
          <w:rPr>
            <w:noProof/>
            <w:webHidden/>
          </w:rPr>
        </w:r>
        <w:r w:rsidR="00E85A4A">
          <w:rPr>
            <w:noProof/>
            <w:webHidden/>
          </w:rPr>
          <w:fldChar w:fldCharType="separate"/>
        </w:r>
        <w:r w:rsidR="00640485">
          <w:rPr>
            <w:noProof/>
            <w:webHidden/>
          </w:rPr>
          <w:t>59</w:t>
        </w:r>
        <w:r w:rsidR="00E85A4A">
          <w:rPr>
            <w:noProof/>
            <w:webHidden/>
          </w:rPr>
          <w:fldChar w:fldCharType="end"/>
        </w:r>
      </w:hyperlink>
    </w:p>
    <w:p w14:paraId="47204E06" w14:textId="77777777" w:rsidR="00E85A4A" w:rsidRDefault="00E8076D">
      <w:pPr>
        <w:pStyle w:val="TOC2"/>
        <w:tabs>
          <w:tab w:val="right" w:leader="dot" w:pos="9912"/>
        </w:tabs>
        <w:rPr>
          <w:rFonts w:cstheme="minorBidi"/>
          <w:smallCaps w:val="0"/>
          <w:noProof/>
          <w:sz w:val="22"/>
          <w:szCs w:val="22"/>
        </w:rPr>
      </w:pPr>
      <w:hyperlink w:anchor="_Toc460925046" w:history="1">
        <w:r w:rsidR="00E85A4A" w:rsidRPr="00FB6CEE">
          <w:rPr>
            <w:rStyle w:val="Hyperlink"/>
            <w:noProof/>
          </w:rPr>
          <w:t>Location Index Funding (Reference 39)</w:t>
        </w:r>
        <w:r w:rsidR="00E85A4A">
          <w:rPr>
            <w:noProof/>
            <w:webHidden/>
          </w:rPr>
          <w:tab/>
        </w:r>
        <w:r w:rsidR="00E85A4A">
          <w:rPr>
            <w:noProof/>
            <w:webHidden/>
          </w:rPr>
          <w:fldChar w:fldCharType="begin"/>
        </w:r>
        <w:r w:rsidR="00E85A4A">
          <w:rPr>
            <w:noProof/>
            <w:webHidden/>
          </w:rPr>
          <w:instrText xml:space="preserve"> PAGEREF _Toc460925046 \h </w:instrText>
        </w:r>
        <w:r w:rsidR="00E85A4A">
          <w:rPr>
            <w:noProof/>
            <w:webHidden/>
          </w:rPr>
        </w:r>
        <w:r w:rsidR="00E85A4A">
          <w:rPr>
            <w:noProof/>
            <w:webHidden/>
          </w:rPr>
          <w:fldChar w:fldCharType="separate"/>
        </w:r>
        <w:r w:rsidR="00640485">
          <w:rPr>
            <w:noProof/>
            <w:webHidden/>
          </w:rPr>
          <w:t>60</w:t>
        </w:r>
        <w:r w:rsidR="00E85A4A">
          <w:rPr>
            <w:noProof/>
            <w:webHidden/>
          </w:rPr>
          <w:fldChar w:fldCharType="end"/>
        </w:r>
      </w:hyperlink>
    </w:p>
    <w:p w14:paraId="3D5E151F" w14:textId="77777777" w:rsidR="00E85A4A" w:rsidRDefault="00E8076D">
      <w:pPr>
        <w:pStyle w:val="TOC2"/>
        <w:tabs>
          <w:tab w:val="right" w:leader="dot" w:pos="9912"/>
        </w:tabs>
        <w:rPr>
          <w:rFonts w:cstheme="minorBidi"/>
          <w:smallCaps w:val="0"/>
          <w:noProof/>
          <w:sz w:val="22"/>
          <w:szCs w:val="22"/>
        </w:rPr>
      </w:pPr>
      <w:hyperlink w:anchor="_Toc460925047" w:history="1">
        <w:r w:rsidR="00E85A4A" w:rsidRPr="00FB6CEE">
          <w:rPr>
            <w:rStyle w:val="Hyperlink"/>
            <w:noProof/>
          </w:rPr>
          <w:t>MARC/MACC Teachers, Science and Technology, School Restructure (Reference 40)</w:t>
        </w:r>
        <w:r w:rsidR="00E85A4A">
          <w:rPr>
            <w:noProof/>
            <w:webHidden/>
          </w:rPr>
          <w:tab/>
        </w:r>
        <w:r w:rsidR="00E85A4A">
          <w:rPr>
            <w:noProof/>
            <w:webHidden/>
          </w:rPr>
          <w:fldChar w:fldCharType="begin"/>
        </w:r>
        <w:r w:rsidR="00E85A4A">
          <w:rPr>
            <w:noProof/>
            <w:webHidden/>
          </w:rPr>
          <w:instrText xml:space="preserve"> PAGEREF _Toc460925047 \h </w:instrText>
        </w:r>
        <w:r w:rsidR="00E85A4A">
          <w:rPr>
            <w:noProof/>
            <w:webHidden/>
          </w:rPr>
        </w:r>
        <w:r w:rsidR="00E85A4A">
          <w:rPr>
            <w:noProof/>
            <w:webHidden/>
          </w:rPr>
          <w:fldChar w:fldCharType="separate"/>
        </w:r>
        <w:r w:rsidR="00640485">
          <w:rPr>
            <w:noProof/>
            <w:webHidden/>
          </w:rPr>
          <w:t>61</w:t>
        </w:r>
        <w:r w:rsidR="00E85A4A">
          <w:rPr>
            <w:noProof/>
            <w:webHidden/>
          </w:rPr>
          <w:fldChar w:fldCharType="end"/>
        </w:r>
      </w:hyperlink>
    </w:p>
    <w:p w14:paraId="5D5D110A" w14:textId="77777777" w:rsidR="00E85A4A" w:rsidRDefault="00E8076D">
      <w:pPr>
        <w:pStyle w:val="TOC2"/>
        <w:tabs>
          <w:tab w:val="right" w:leader="dot" w:pos="9912"/>
        </w:tabs>
        <w:rPr>
          <w:rFonts w:cstheme="minorBidi"/>
          <w:smallCaps w:val="0"/>
          <w:noProof/>
          <w:sz w:val="22"/>
          <w:szCs w:val="22"/>
        </w:rPr>
      </w:pPr>
      <w:hyperlink w:anchor="_Toc460925048" w:history="1">
        <w:r w:rsidR="00E85A4A" w:rsidRPr="00FB6CEE">
          <w:rPr>
            <w:rStyle w:val="Hyperlink"/>
            <w:noProof/>
          </w:rPr>
          <w:t>Instrumental Music Programs (Reference 41)</w:t>
        </w:r>
        <w:r w:rsidR="00E85A4A">
          <w:rPr>
            <w:noProof/>
            <w:webHidden/>
          </w:rPr>
          <w:tab/>
        </w:r>
        <w:r w:rsidR="00E85A4A">
          <w:rPr>
            <w:noProof/>
            <w:webHidden/>
          </w:rPr>
          <w:fldChar w:fldCharType="begin"/>
        </w:r>
        <w:r w:rsidR="00E85A4A">
          <w:rPr>
            <w:noProof/>
            <w:webHidden/>
          </w:rPr>
          <w:instrText xml:space="preserve"> PAGEREF _Toc460925048 \h </w:instrText>
        </w:r>
        <w:r w:rsidR="00E85A4A">
          <w:rPr>
            <w:noProof/>
            <w:webHidden/>
          </w:rPr>
        </w:r>
        <w:r w:rsidR="00E85A4A">
          <w:rPr>
            <w:noProof/>
            <w:webHidden/>
          </w:rPr>
          <w:fldChar w:fldCharType="separate"/>
        </w:r>
        <w:r w:rsidR="00640485">
          <w:rPr>
            <w:noProof/>
            <w:webHidden/>
          </w:rPr>
          <w:t>62</w:t>
        </w:r>
        <w:r w:rsidR="00E85A4A">
          <w:rPr>
            <w:noProof/>
            <w:webHidden/>
          </w:rPr>
          <w:fldChar w:fldCharType="end"/>
        </w:r>
      </w:hyperlink>
    </w:p>
    <w:p w14:paraId="5663911C" w14:textId="77777777" w:rsidR="00E85A4A" w:rsidRDefault="00E8076D">
      <w:pPr>
        <w:pStyle w:val="TOC2"/>
        <w:tabs>
          <w:tab w:val="right" w:leader="dot" w:pos="9912"/>
        </w:tabs>
        <w:rPr>
          <w:rFonts w:cstheme="minorBidi"/>
          <w:smallCaps w:val="0"/>
          <w:noProof/>
          <w:sz w:val="22"/>
          <w:szCs w:val="22"/>
        </w:rPr>
      </w:pPr>
      <w:hyperlink w:anchor="_Toc460925049" w:history="1">
        <w:r w:rsidR="00E85A4A" w:rsidRPr="00FB6CEE">
          <w:rPr>
            <w:rStyle w:val="Hyperlink"/>
            <w:noProof/>
          </w:rPr>
          <w:t>Language Assistants (Reference 42)</w:t>
        </w:r>
        <w:r w:rsidR="00E85A4A">
          <w:rPr>
            <w:noProof/>
            <w:webHidden/>
          </w:rPr>
          <w:tab/>
        </w:r>
        <w:r w:rsidR="00E85A4A">
          <w:rPr>
            <w:noProof/>
            <w:webHidden/>
          </w:rPr>
          <w:fldChar w:fldCharType="begin"/>
        </w:r>
        <w:r w:rsidR="00E85A4A">
          <w:rPr>
            <w:noProof/>
            <w:webHidden/>
          </w:rPr>
          <w:instrText xml:space="preserve"> PAGEREF _Toc460925049 \h </w:instrText>
        </w:r>
        <w:r w:rsidR="00E85A4A">
          <w:rPr>
            <w:noProof/>
            <w:webHidden/>
          </w:rPr>
        </w:r>
        <w:r w:rsidR="00E85A4A">
          <w:rPr>
            <w:noProof/>
            <w:webHidden/>
          </w:rPr>
          <w:fldChar w:fldCharType="separate"/>
        </w:r>
        <w:r w:rsidR="00640485">
          <w:rPr>
            <w:noProof/>
            <w:webHidden/>
          </w:rPr>
          <w:t>63</w:t>
        </w:r>
        <w:r w:rsidR="00E85A4A">
          <w:rPr>
            <w:noProof/>
            <w:webHidden/>
          </w:rPr>
          <w:fldChar w:fldCharType="end"/>
        </w:r>
      </w:hyperlink>
    </w:p>
    <w:p w14:paraId="44C2CF44" w14:textId="77777777" w:rsidR="00E85A4A" w:rsidRDefault="00E8076D">
      <w:pPr>
        <w:pStyle w:val="TOC2"/>
        <w:tabs>
          <w:tab w:val="right" w:leader="dot" w:pos="9912"/>
        </w:tabs>
        <w:rPr>
          <w:rFonts w:cstheme="minorBidi"/>
          <w:smallCaps w:val="0"/>
          <w:noProof/>
          <w:sz w:val="22"/>
          <w:szCs w:val="22"/>
        </w:rPr>
      </w:pPr>
      <w:hyperlink w:anchor="_Toc460925050" w:history="1">
        <w:r w:rsidR="00E85A4A" w:rsidRPr="00FB6CEE">
          <w:rPr>
            <w:rStyle w:val="Hyperlink"/>
            <w:noProof/>
          </w:rPr>
          <w:t>Bus Coordination (Reference 43)</w:t>
        </w:r>
        <w:r w:rsidR="00E85A4A">
          <w:rPr>
            <w:noProof/>
            <w:webHidden/>
          </w:rPr>
          <w:tab/>
        </w:r>
        <w:r w:rsidR="00E85A4A">
          <w:rPr>
            <w:noProof/>
            <w:webHidden/>
          </w:rPr>
          <w:fldChar w:fldCharType="begin"/>
        </w:r>
        <w:r w:rsidR="00E85A4A">
          <w:rPr>
            <w:noProof/>
            <w:webHidden/>
          </w:rPr>
          <w:instrText xml:space="preserve"> PAGEREF _Toc460925050 \h </w:instrText>
        </w:r>
        <w:r w:rsidR="00E85A4A">
          <w:rPr>
            <w:noProof/>
            <w:webHidden/>
          </w:rPr>
        </w:r>
        <w:r w:rsidR="00E85A4A">
          <w:rPr>
            <w:noProof/>
            <w:webHidden/>
          </w:rPr>
          <w:fldChar w:fldCharType="separate"/>
        </w:r>
        <w:r w:rsidR="00640485">
          <w:rPr>
            <w:noProof/>
            <w:webHidden/>
          </w:rPr>
          <w:t>64</w:t>
        </w:r>
        <w:r w:rsidR="00E85A4A">
          <w:rPr>
            <w:noProof/>
            <w:webHidden/>
          </w:rPr>
          <w:fldChar w:fldCharType="end"/>
        </w:r>
      </w:hyperlink>
    </w:p>
    <w:p w14:paraId="0096335B" w14:textId="77777777" w:rsidR="00E85A4A" w:rsidRDefault="00E8076D">
      <w:pPr>
        <w:pStyle w:val="TOC2"/>
        <w:tabs>
          <w:tab w:val="right" w:leader="dot" w:pos="9912"/>
        </w:tabs>
        <w:rPr>
          <w:rFonts w:cstheme="minorBidi"/>
          <w:smallCaps w:val="0"/>
          <w:noProof/>
          <w:sz w:val="22"/>
          <w:szCs w:val="22"/>
        </w:rPr>
      </w:pPr>
      <w:hyperlink w:anchor="_Toc460925051" w:history="1">
        <w:r w:rsidR="00E85A4A" w:rsidRPr="00FB6CEE">
          <w:rPr>
            <w:rStyle w:val="Hyperlink"/>
            <w:noProof/>
          </w:rPr>
          <w:t>Country Area Program Grant (Reference 45)</w:t>
        </w:r>
        <w:r w:rsidR="00E85A4A">
          <w:rPr>
            <w:noProof/>
            <w:webHidden/>
          </w:rPr>
          <w:tab/>
        </w:r>
        <w:r w:rsidR="00E85A4A">
          <w:rPr>
            <w:noProof/>
            <w:webHidden/>
          </w:rPr>
          <w:fldChar w:fldCharType="begin"/>
        </w:r>
        <w:r w:rsidR="00E85A4A">
          <w:rPr>
            <w:noProof/>
            <w:webHidden/>
          </w:rPr>
          <w:instrText xml:space="preserve"> PAGEREF _Toc460925051 \h </w:instrText>
        </w:r>
        <w:r w:rsidR="00E85A4A">
          <w:rPr>
            <w:noProof/>
            <w:webHidden/>
          </w:rPr>
        </w:r>
        <w:r w:rsidR="00E85A4A">
          <w:rPr>
            <w:noProof/>
            <w:webHidden/>
          </w:rPr>
          <w:fldChar w:fldCharType="separate"/>
        </w:r>
        <w:r w:rsidR="00640485">
          <w:rPr>
            <w:noProof/>
            <w:webHidden/>
          </w:rPr>
          <w:t>65</w:t>
        </w:r>
        <w:r w:rsidR="00E85A4A">
          <w:rPr>
            <w:noProof/>
            <w:webHidden/>
          </w:rPr>
          <w:fldChar w:fldCharType="end"/>
        </w:r>
      </w:hyperlink>
    </w:p>
    <w:p w14:paraId="1D3CE0C2" w14:textId="77777777" w:rsidR="00E85A4A" w:rsidRDefault="00E8076D">
      <w:pPr>
        <w:pStyle w:val="TOC2"/>
        <w:tabs>
          <w:tab w:val="right" w:leader="dot" w:pos="9912"/>
        </w:tabs>
        <w:rPr>
          <w:rFonts w:cstheme="minorBidi"/>
          <w:smallCaps w:val="0"/>
          <w:noProof/>
          <w:sz w:val="22"/>
          <w:szCs w:val="22"/>
        </w:rPr>
      </w:pPr>
      <w:hyperlink w:anchor="_Toc460925052" w:history="1">
        <w:r w:rsidR="00E85A4A" w:rsidRPr="00FB6CEE">
          <w:rPr>
            <w:rStyle w:val="Hyperlink"/>
            <w:noProof/>
          </w:rPr>
          <w:t>MARC/MACC Grant (Reference 46)</w:t>
        </w:r>
        <w:r w:rsidR="00E85A4A">
          <w:rPr>
            <w:noProof/>
            <w:webHidden/>
          </w:rPr>
          <w:tab/>
        </w:r>
        <w:r w:rsidR="00E85A4A">
          <w:rPr>
            <w:noProof/>
            <w:webHidden/>
          </w:rPr>
          <w:fldChar w:fldCharType="begin"/>
        </w:r>
        <w:r w:rsidR="00E85A4A">
          <w:rPr>
            <w:noProof/>
            <w:webHidden/>
          </w:rPr>
          <w:instrText xml:space="preserve"> PAGEREF _Toc460925052 \h </w:instrText>
        </w:r>
        <w:r w:rsidR="00E85A4A">
          <w:rPr>
            <w:noProof/>
            <w:webHidden/>
          </w:rPr>
        </w:r>
        <w:r w:rsidR="00E85A4A">
          <w:rPr>
            <w:noProof/>
            <w:webHidden/>
          </w:rPr>
          <w:fldChar w:fldCharType="separate"/>
        </w:r>
        <w:r w:rsidR="00640485">
          <w:rPr>
            <w:noProof/>
            <w:webHidden/>
          </w:rPr>
          <w:t>66</w:t>
        </w:r>
        <w:r w:rsidR="00E85A4A">
          <w:rPr>
            <w:noProof/>
            <w:webHidden/>
          </w:rPr>
          <w:fldChar w:fldCharType="end"/>
        </w:r>
      </w:hyperlink>
    </w:p>
    <w:p w14:paraId="43873CE2" w14:textId="77777777" w:rsidR="00E85A4A" w:rsidRDefault="00E8076D">
      <w:pPr>
        <w:pStyle w:val="TOC2"/>
        <w:tabs>
          <w:tab w:val="right" w:leader="dot" w:pos="9912"/>
        </w:tabs>
        <w:rPr>
          <w:rFonts w:cstheme="minorBidi"/>
          <w:smallCaps w:val="0"/>
          <w:noProof/>
          <w:sz w:val="22"/>
          <w:szCs w:val="22"/>
        </w:rPr>
      </w:pPr>
      <w:hyperlink w:anchor="_Toc460925053" w:history="1">
        <w:r w:rsidR="00E85A4A" w:rsidRPr="00FB6CEE">
          <w:rPr>
            <w:rStyle w:val="Hyperlink"/>
            <w:noProof/>
          </w:rPr>
          <w:t>Alternative Settings Teachers (Reference 47)</w:t>
        </w:r>
        <w:r w:rsidR="00E85A4A">
          <w:rPr>
            <w:noProof/>
            <w:webHidden/>
          </w:rPr>
          <w:tab/>
        </w:r>
        <w:r w:rsidR="00E85A4A">
          <w:rPr>
            <w:noProof/>
            <w:webHidden/>
          </w:rPr>
          <w:fldChar w:fldCharType="begin"/>
        </w:r>
        <w:r w:rsidR="00E85A4A">
          <w:rPr>
            <w:noProof/>
            <w:webHidden/>
          </w:rPr>
          <w:instrText xml:space="preserve"> PAGEREF _Toc460925053 \h </w:instrText>
        </w:r>
        <w:r w:rsidR="00E85A4A">
          <w:rPr>
            <w:noProof/>
            <w:webHidden/>
          </w:rPr>
        </w:r>
        <w:r w:rsidR="00E85A4A">
          <w:rPr>
            <w:noProof/>
            <w:webHidden/>
          </w:rPr>
          <w:fldChar w:fldCharType="separate"/>
        </w:r>
        <w:r w:rsidR="00640485">
          <w:rPr>
            <w:noProof/>
            <w:webHidden/>
          </w:rPr>
          <w:t>67</w:t>
        </w:r>
        <w:r w:rsidR="00E85A4A">
          <w:rPr>
            <w:noProof/>
            <w:webHidden/>
          </w:rPr>
          <w:fldChar w:fldCharType="end"/>
        </w:r>
      </w:hyperlink>
    </w:p>
    <w:p w14:paraId="3637773E" w14:textId="77777777" w:rsidR="00E85A4A" w:rsidRDefault="00E8076D">
      <w:pPr>
        <w:pStyle w:val="TOC2"/>
        <w:tabs>
          <w:tab w:val="right" w:leader="dot" w:pos="9912"/>
        </w:tabs>
        <w:rPr>
          <w:rFonts w:cstheme="minorBidi"/>
          <w:smallCaps w:val="0"/>
          <w:noProof/>
          <w:sz w:val="22"/>
          <w:szCs w:val="22"/>
        </w:rPr>
      </w:pPr>
      <w:hyperlink w:anchor="_Toc460925054" w:history="1">
        <w:r w:rsidR="00E85A4A" w:rsidRPr="00FB6CEE">
          <w:rPr>
            <w:rStyle w:val="Hyperlink"/>
            <w:noProof/>
          </w:rPr>
          <w:t>Ancillary Settings Teachers (Reference 48)</w:t>
        </w:r>
        <w:r w:rsidR="00E85A4A">
          <w:rPr>
            <w:noProof/>
            <w:webHidden/>
          </w:rPr>
          <w:tab/>
        </w:r>
        <w:r w:rsidR="00E85A4A">
          <w:rPr>
            <w:noProof/>
            <w:webHidden/>
          </w:rPr>
          <w:fldChar w:fldCharType="begin"/>
        </w:r>
        <w:r w:rsidR="00E85A4A">
          <w:rPr>
            <w:noProof/>
            <w:webHidden/>
          </w:rPr>
          <w:instrText xml:space="preserve"> PAGEREF _Toc460925054 \h </w:instrText>
        </w:r>
        <w:r w:rsidR="00E85A4A">
          <w:rPr>
            <w:noProof/>
            <w:webHidden/>
          </w:rPr>
        </w:r>
        <w:r w:rsidR="00E85A4A">
          <w:rPr>
            <w:noProof/>
            <w:webHidden/>
          </w:rPr>
          <w:fldChar w:fldCharType="separate"/>
        </w:r>
        <w:r w:rsidR="00640485">
          <w:rPr>
            <w:noProof/>
            <w:webHidden/>
          </w:rPr>
          <w:t>68</w:t>
        </w:r>
        <w:r w:rsidR="00E85A4A">
          <w:rPr>
            <w:noProof/>
            <w:webHidden/>
          </w:rPr>
          <w:fldChar w:fldCharType="end"/>
        </w:r>
      </w:hyperlink>
    </w:p>
    <w:p w14:paraId="08E64C2F" w14:textId="77777777" w:rsidR="00E85A4A" w:rsidRDefault="00E8076D">
      <w:pPr>
        <w:pStyle w:val="TOC2"/>
        <w:tabs>
          <w:tab w:val="right" w:leader="dot" w:pos="9912"/>
        </w:tabs>
        <w:rPr>
          <w:rFonts w:cstheme="minorBidi"/>
          <w:smallCaps w:val="0"/>
          <w:noProof/>
          <w:sz w:val="22"/>
          <w:szCs w:val="22"/>
        </w:rPr>
      </w:pPr>
      <w:hyperlink w:anchor="_Toc460925055" w:history="1">
        <w:r w:rsidR="00E85A4A" w:rsidRPr="00FB6CEE">
          <w:rPr>
            <w:rStyle w:val="Hyperlink"/>
            <w:noProof/>
          </w:rPr>
          <w:t>Alternative Programs – Regional Grants (Reference 49)</w:t>
        </w:r>
        <w:r w:rsidR="00E85A4A">
          <w:rPr>
            <w:noProof/>
            <w:webHidden/>
          </w:rPr>
          <w:tab/>
        </w:r>
        <w:r w:rsidR="00E85A4A">
          <w:rPr>
            <w:noProof/>
            <w:webHidden/>
          </w:rPr>
          <w:fldChar w:fldCharType="begin"/>
        </w:r>
        <w:r w:rsidR="00E85A4A">
          <w:rPr>
            <w:noProof/>
            <w:webHidden/>
          </w:rPr>
          <w:instrText xml:space="preserve"> PAGEREF _Toc460925055 \h </w:instrText>
        </w:r>
        <w:r w:rsidR="00E85A4A">
          <w:rPr>
            <w:noProof/>
            <w:webHidden/>
          </w:rPr>
        </w:r>
        <w:r w:rsidR="00E85A4A">
          <w:rPr>
            <w:noProof/>
            <w:webHidden/>
          </w:rPr>
          <w:fldChar w:fldCharType="separate"/>
        </w:r>
        <w:r w:rsidR="00640485">
          <w:rPr>
            <w:noProof/>
            <w:webHidden/>
          </w:rPr>
          <w:t>69</w:t>
        </w:r>
        <w:r w:rsidR="00E85A4A">
          <w:rPr>
            <w:noProof/>
            <w:webHidden/>
          </w:rPr>
          <w:fldChar w:fldCharType="end"/>
        </w:r>
      </w:hyperlink>
    </w:p>
    <w:p w14:paraId="06056591" w14:textId="77777777" w:rsidR="00E85A4A" w:rsidRDefault="00E8076D">
      <w:pPr>
        <w:pStyle w:val="TOC1"/>
        <w:tabs>
          <w:tab w:val="right" w:leader="dot" w:pos="9912"/>
        </w:tabs>
        <w:rPr>
          <w:rFonts w:cstheme="minorBidi"/>
          <w:b w:val="0"/>
          <w:bCs w:val="0"/>
          <w:caps w:val="0"/>
          <w:noProof/>
          <w:sz w:val="22"/>
          <w:szCs w:val="22"/>
        </w:rPr>
      </w:pPr>
      <w:hyperlink w:anchor="_Toc460925056" w:history="1">
        <w:r w:rsidR="00E85A4A" w:rsidRPr="00FB6CEE">
          <w:rPr>
            <w:rStyle w:val="Hyperlink"/>
            <w:noProof/>
          </w:rPr>
          <w:t>Targeted Initiatives</w:t>
        </w:r>
        <w:r w:rsidR="00E85A4A">
          <w:rPr>
            <w:noProof/>
            <w:webHidden/>
          </w:rPr>
          <w:tab/>
        </w:r>
        <w:r w:rsidR="00E85A4A">
          <w:rPr>
            <w:noProof/>
            <w:webHidden/>
          </w:rPr>
          <w:fldChar w:fldCharType="begin"/>
        </w:r>
        <w:r w:rsidR="00E85A4A">
          <w:rPr>
            <w:noProof/>
            <w:webHidden/>
          </w:rPr>
          <w:instrText xml:space="preserve"> PAGEREF _Toc460925056 \h </w:instrText>
        </w:r>
        <w:r w:rsidR="00E85A4A">
          <w:rPr>
            <w:noProof/>
            <w:webHidden/>
          </w:rPr>
        </w:r>
        <w:r w:rsidR="00E85A4A">
          <w:rPr>
            <w:noProof/>
            <w:webHidden/>
          </w:rPr>
          <w:fldChar w:fldCharType="separate"/>
        </w:r>
        <w:r w:rsidR="00640485">
          <w:rPr>
            <w:noProof/>
            <w:webHidden/>
          </w:rPr>
          <w:t>70</w:t>
        </w:r>
        <w:r w:rsidR="00E85A4A">
          <w:rPr>
            <w:noProof/>
            <w:webHidden/>
          </w:rPr>
          <w:fldChar w:fldCharType="end"/>
        </w:r>
      </w:hyperlink>
    </w:p>
    <w:p w14:paraId="181631E3" w14:textId="77777777" w:rsidR="00E85A4A" w:rsidRDefault="00E8076D">
      <w:pPr>
        <w:pStyle w:val="TOC2"/>
        <w:tabs>
          <w:tab w:val="right" w:leader="dot" w:pos="9912"/>
        </w:tabs>
        <w:rPr>
          <w:rFonts w:cstheme="minorBidi"/>
          <w:smallCaps w:val="0"/>
          <w:noProof/>
          <w:sz w:val="22"/>
          <w:szCs w:val="22"/>
        </w:rPr>
      </w:pPr>
      <w:hyperlink w:anchor="_Toc460925057" w:history="1">
        <w:r w:rsidR="00E85A4A" w:rsidRPr="00FB6CEE">
          <w:rPr>
            <w:rStyle w:val="Hyperlink"/>
            <w:noProof/>
          </w:rPr>
          <w:t>Primary Welfare (Reference 50)</w:t>
        </w:r>
        <w:r w:rsidR="00E85A4A">
          <w:rPr>
            <w:noProof/>
            <w:webHidden/>
          </w:rPr>
          <w:tab/>
        </w:r>
        <w:r w:rsidR="00E85A4A">
          <w:rPr>
            <w:noProof/>
            <w:webHidden/>
          </w:rPr>
          <w:fldChar w:fldCharType="begin"/>
        </w:r>
        <w:r w:rsidR="00E85A4A">
          <w:rPr>
            <w:noProof/>
            <w:webHidden/>
          </w:rPr>
          <w:instrText xml:space="preserve"> PAGEREF _Toc460925057 \h </w:instrText>
        </w:r>
        <w:r w:rsidR="00E85A4A">
          <w:rPr>
            <w:noProof/>
            <w:webHidden/>
          </w:rPr>
        </w:r>
        <w:r w:rsidR="00E85A4A">
          <w:rPr>
            <w:noProof/>
            <w:webHidden/>
          </w:rPr>
          <w:fldChar w:fldCharType="separate"/>
        </w:r>
        <w:r w:rsidR="00640485">
          <w:rPr>
            <w:noProof/>
            <w:webHidden/>
          </w:rPr>
          <w:t>71</w:t>
        </w:r>
        <w:r w:rsidR="00E85A4A">
          <w:rPr>
            <w:noProof/>
            <w:webHidden/>
          </w:rPr>
          <w:fldChar w:fldCharType="end"/>
        </w:r>
      </w:hyperlink>
    </w:p>
    <w:p w14:paraId="26848C83" w14:textId="77777777" w:rsidR="00E85A4A" w:rsidRDefault="00E8076D">
      <w:pPr>
        <w:pStyle w:val="TOC2"/>
        <w:tabs>
          <w:tab w:val="right" w:leader="dot" w:pos="9912"/>
        </w:tabs>
        <w:rPr>
          <w:rFonts w:cstheme="minorBidi"/>
          <w:smallCaps w:val="0"/>
          <w:noProof/>
          <w:sz w:val="22"/>
          <w:szCs w:val="22"/>
        </w:rPr>
      </w:pPr>
      <w:hyperlink w:anchor="_Toc460925058" w:history="1">
        <w:r w:rsidR="00E85A4A" w:rsidRPr="00FB6CEE">
          <w:rPr>
            <w:rStyle w:val="Hyperlink"/>
            <w:noProof/>
          </w:rPr>
          <w:t>Senior Secondary Re-engagement (Reference 53)</w:t>
        </w:r>
        <w:r w:rsidR="00E85A4A">
          <w:rPr>
            <w:noProof/>
            <w:webHidden/>
          </w:rPr>
          <w:tab/>
        </w:r>
        <w:r w:rsidR="00E85A4A">
          <w:rPr>
            <w:noProof/>
            <w:webHidden/>
          </w:rPr>
          <w:fldChar w:fldCharType="begin"/>
        </w:r>
        <w:r w:rsidR="00E85A4A">
          <w:rPr>
            <w:noProof/>
            <w:webHidden/>
          </w:rPr>
          <w:instrText xml:space="preserve"> PAGEREF _Toc460925058 \h </w:instrText>
        </w:r>
        <w:r w:rsidR="00E85A4A">
          <w:rPr>
            <w:noProof/>
            <w:webHidden/>
          </w:rPr>
        </w:r>
        <w:r w:rsidR="00E85A4A">
          <w:rPr>
            <w:noProof/>
            <w:webHidden/>
          </w:rPr>
          <w:fldChar w:fldCharType="separate"/>
        </w:r>
        <w:r w:rsidR="00640485">
          <w:rPr>
            <w:noProof/>
            <w:webHidden/>
          </w:rPr>
          <w:t>72</w:t>
        </w:r>
        <w:r w:rsidR="00E85A4A">
          <w:rPr>
            <w:noProof/>
            <w:webHidden/>
          </w:rPr>
          <w:fldChar w:fldCharType="end"/>
        </w:r>
      </w:hyperlink>
    </w:p>
    <w:p w14:paraId="460F3629" w14:textId="77777777" w:rsidR="00E85A4A" w:rsidRDefault="00E8076D">
      <w:pPr>
        <w:pStyle w:val="TOC2"/>
        <w:tabs>
          <w:tab w:val="right" w:leader="dot" w:pos="9912"/>
        </w:tabs>
        <w:rPr>
          <w:rFonts w:cstheme="minorBidi"/>
          <w:smallCaps w:val="0"/>
          <w:noProof/>
          <w:sz w:val="22"/>
          <w:szCs w:val="22"/>
        </w:rPr>
      </w:pPr>
      <w:hyperlink w:anchor="_Toc460925059" w:history="1">
        <w:r w:rsidR="00E85A4A" w:rsidRPr="00FB6CEE">
          <w:rPr>
            <w:rStyle w:val="Hyperlink"/>
            <w:noProof/>
          </w:rPr>
          <w:t>Managed Individual Pathways (Reference 55)</w:t>
        </w:r>
        <w:r w:rsidR="00E85A4A">
          <w:rPr>
            <w:noProof/>
            <w:webHidden/>
          </w:rPr>
          <w:tab/>
        </w:r>
        <w:r w:rsidR="00E85A4A">
          <w:rPr>
            <w:noProof/>
            <w:webHidden/>
          </w:rPr>
          <w:fldChar w:fldCharType="begin"/>
        </w:r>
        <w:r w:rsidR="00E85A4A">
          <w:rPr>
            <w:noProof/>
            <w:webHidden/>
          </w:rPr>
          <w:instrText xml:space="preserve"> PAGEREF _Toc460925059 \h </w:instrText>
        </w:r>
        <w:r w:rsidR="00E85A4A">
          <w:rPr>
            <w:noProof/>
            <w:webHidden/>
          </w:rPr>
        </w:r>
        <w:r w:rsidR="00E85A4A">
          <w:rPr>
            <w:noProof/>
            <w:webHidden/>
          </w:rPr>
          <w:fldChar w:fldCharType="separate"/>
        </w:r>
        <w:r w:rsidR="00640485">
          <w:rPr>
            <w:noProof/>
            <w:webHidden/>
          </w:rPr>
          <w:t>76</w:t>
        </w:r>
        <w:r w:rsidR="00E85A4A">
          <w:rPr>
            <w:noProof/>
            <w:webHidden/>
          </w:rPr>
          <w:fldChar w:fldCharType="end"/>
        </w:r>
      </w:hyperlink>
    </w:p>
    <w:p w14:paraId="509DA20E" w14:textId="77777777" w:rsidR="00E85A4A" w:rsidRDefault="00E8076D">
      <w:pPr>
        <w:pStyle w:val="TOC2"/>
        <w:tabs>
          <w:tab w:val="right" w:leader="dot" w:pos="9912"/>
        </w:tabs>
        <w:rPr>
          <w:rFonts w:cstheme="minorBidi"/>
          <w:smallCaps w:val="0"/>
          <w:noProof/>
          <w:sz w:val="22"/>
          <w:szCs w:val="22"/>
        </w:rPr>
      </w:pPr>
      <w:hyperlink w:anchor="_Toc460925060" w:history="1">
        <w:r w:rsidR="00E85A4A" w:rsidRPr="00FB6CEE">
          <w:rPr>
            <w:rStyle w:val="Hyperlink"/>
            <w:noProof/>
          </w:rPr>
          <w:t>Vocational Education and Training Delivered to Secondary School Students</w:t>
        </w:r>
        <w:r w:rsidR="00E85A4A">
          <w:rPr>
            <w:noProof/>
            <w:webHidden/>
          </w:rPr>
          <w:tab/>
        </w:r>
        <w:r w:rsidR="00E85A4A">
          <w:rPr>
            <w:noProof/>
            <w:webHidden/>
          </w:rPr>
          <w:fldChar w:fldCharType="begin"/>
        </w:r>
        <w:r w:rsidR="00E85A4A">
          <w:rPr>
            <w:noProof/>
            <w:webHidden/>
          </w:rPr>
          <w:instrText xml:space="preserve"> PAGEREF _Toc460925060 \h </w:instrText>
        </w:r>
        <w:r w:rsidR="00E85A4A">
          <w:rPr>
            <w:noProof/>
            <w:webHidden/>
          </w:rPr>
        </w:r>
        <w:r w:rsidR="00E85A4A">
          <w:rPr>
            <w:noProof/>
            <w:webHidden/>
          </w:rPr>
          <w:fldChar w:fldCharType="separate"/>
        </w:r>
        <w:r w:rsidR="00640485">
          <w:rPr>
            <w:noProof/>
            <w:webHidden/>
          </w:rPr>
          <w:t>79</w:t>
        </w:r>
        <w:r w:rsidR="00E85A4A">
          <w:rPr>
            <w:noProof/>
            <w:webHidden/>
          </w:rPr>
          <w:fldChar w:fldCharType="end"/>
        </w:r>
      </w:hyperlink>
    </w:p>
    <w:p w14:paraId="4A5EC0C9" w14:textId="77777777" w:rsidR="00E85A4A" w:rsidRDefault="00E8076D">
      <w:pPr>
        <w:pStyle w:val="TOC2"/>
        <w:tabs>
          <w:tab w:val="right" w:leader="dot" w:pos="9912"/>
        </w:tabs>
        <w:rPr>
          <w:rFonts w:cstheme="minorBidi"/>
          <w:smallCaps w:val="0"/>
          <w:noProof/>
          <w:sz w:val="22"/>
          <w:szCs w:val="22"/>
        </w:rPr>
      </w:pPr>
      <w:hyperlink w:anchor="_Toc460925061" w:history="1">
        <w:r w:rsidR="00E85A4A" w:rsidRPr="00FB6CEE">
          <w:rPr>
            <w:rStyle w:val="Hyperlink"/>
            <w:noProof/>
          </w:rPr>
          <w:t>(Reference 56)</w:t>
        </w:r>
        <w:r w:rsidR="00E85A4A">
          <w:rPr>
            <w:noProof/>
            <w:webHidden/>
          </w:rPr>
          <w:tab/>
        </w:r>
        <w:r w:rsidR="00E85A4A">
          <w:rPr>
            <w:noProof/>
            <w:webHidden/>
          </w:rPr>
          <w:fldChar w:fldCharType="begin"/>
        </w:r>
        <w:r w:rsidR="00E85A4A">
          <w:rPr>
            <w:noProof/>
            <w:webHidden/>
          </w:rPr>
          <w:instrText xml:space="preserve"> PAGEREF _Toc460925061 \h </w:instrText>
        </w:r>
        <w:r w:rsidR="00E85A4A">
          <w:rPr>
            <w:noProof/>
            <w:webHidden/>
          </w:rPr>
        </w:r>
        <w:r w:rsidR="00E85A4A">
          <w:rPr>
            <w:noProof/>
            <w:webHidden/>
          </w:rPr>
          <w:fldChar w:fldCharType="separate"/>
        </w:r>
        <w:r w:rsidR="00640485">
          <w:rPr>
            <w:noProof/>
            <w:webHidden/>
          </w:rPr>
          <w:t>79</w:t>
        </w:r>
        <w:r w:rsidR="00E85A4A">
          <w:rPr>
            <w:noProof/>
            <w:webHidden/>
          </w:rPr>
          <w:fldChar w:fldCharType="end"/>
        </w:r>
      </w:hyperlink>
    </w:p>
    <w:p w14:paraId="3016C6B9" w14:textId="77777777" w:rsidR="00E85A4A" w:rsidRDefault="00E8076D">
      <w:pPr>
        <w:pStyle w:val="TOC1"/>
        <w:tabs>
          <w:tab w:val="right" w:leader="dot" w:pos="9912"/>
        </w:tabs>
        <w:rPr>
          <w:rFonts w:cstheme="minorBidi"/>
          <w:b w:val="0"/>
          <w:bCs w:val="0"/>
          <w:caps w:val="0"/>
          <w:noProof/>
          <w:sz w:val="22"/>
          <w:szCs w:val="22"/>
        </w:rPr>
      </w:pPr>
      <w:hyperlink w:anchor="_Toc460925062" w:history="1">
        <w:r w:rsidR="00E85A4A" w:rsidRPr="00FB6CEE">
          <w:rPr>
            <w:rStyle w:val="Hyperlink"/>
            <w:noProof/>
          </w:rPr>
          <w:t>Managing the Budget</w:t>
        </w:r>
        <w:r w:rsidR="00E85A4A">
          <w:rPr>
            <w:noProof/>
            <w:webHidden/>
          </w:rPr>
          <w:tab/>
        </w:r>
        <w:r w:rsidR="00E85A4A">
          <w:rPr>
            <w:noProof/>
            <w:webHidden/>
          </w:rPr>
          <w:fldChar w:fldCharType="begin"/>
        </w:r>
        <w:r w:rsidR="00E85A4A">
          <w:rPr>
            <w:noProof/>
            <w:webHidden/>
          </w:rPr>
          <w:instrText xml:space="preserve"> PAGEREF _Toc460925062 \h </w:instrText>
        </w:r>
        <w:r w:rsidR="00E85A4A">
          <w:rPr>
            <w:noProof/>
            <w:webHidden/>
          </w:rPr>
        </w:r>
        <w:r w:rsidR="00E85A4A">
          <w:rPr>
            <w:noProof/>
            <w:webHidden/>
          </w:rPr>
          <w:fldChar w:fldCharType="separate"/>
        </w:r>
        <w:r w:rsidR="00640485">
          <w:rPr>
            <w:noProof/>
            <w:webHidden/>
          </w:rPr>
          <w:t>85</w:t>
        </w:r>
        <w:r w:rsidR="00E85A4A">
          <w:rPr>
            <w:noProof/>
            <w:webHidden/>
          </w:rPr>
          <w:fldChar w:fldCharType="end"/>
        </w:r>
      </w:hyperlink>
    </w:p>
    <w:p w14:paraId="74D269AA" w14:textId="77777777" w:rsidR="00E85A4A" w:rsidRDefault="00E8076D">
      <w:pPr>
        <w:pStyle w:val="TOC1"/>
        <w:tabs>
          <w:tab w:val="right" w:leader="dot" w:pos="9912"/>
        </w:tabs>
        <w:rPr>
          <w:rFonts w:cstheme="minorBidi"/>
          <w:b w:val="0"/>
          <w:bCs w:val="0"/>
          <w:caps w:val="0"/>
          <w:noProof/>
          <w:sz w:val="22"/>
          <w:szCs w:val="22"/>
        </w:rPr>
      </w:pPr>
      <w:hyperlink w:anchor="_Toc460925063" w:history="1">
        <w:r w:rsidR="00E85A4A" w:rsidRPr="00FB6CEE">
          <w:rPr>
            <w:rStyle w:val="Hyperlink"/>
            <w:noProof/>
          </w:rPr>
          <w:t>Salary and Related Expenditure</w:t>
        </w:r>
        <w:r w:rsidR="00E85A4A">
          <w:rPr>
            <w:noProof/>
            <w:webHidden/>
          </w:rPr>
          <w:tab/>
        </w:r>
        <w:r w:rsidR="00E85A4A">
          <w:rPr>
            <w:noProof/>
            <w:webHidden/>
          </w:rPr>
          <w:fldChar w:fldCharType="begin"/>
        </w:r>
        <w:r w:rsidR="00E85A4A">
          <w:rPr>
            <w:noProof/>
            <w:webHidden/>
          </w:rPr>
          <w:instrText xml:space="preserve"> PAGEREF _Toc460925063 \h </w:instrText>
        </w:r>
        <w:r w:rsidR="00E85A4A">
          <w:rPr>
            <w:noProof/>
            <w:webHidden/>
          </w:rPr>
        </w:r>
        <w:r w:rsidR="00E85A4A">
          <w:rPr>
            <w:noProof/>
            <w:webHidden/>
          </w:rPr>
          <w:fldChar w:fldCharType="separate"/>
        </w:r>
        <w:r w:rsidR="00640485">
          <w:rPr>
            <w:noProof/>
            <w:webHidden/>
          </w:rPr>
          <w:t>86</w:t>
        </w:r>
        <w:r w:rsidR="00E85A4A">
          <w:rPr>
            <w:noProof/>
            <w:webHidden/>
          </w:rPr>
          <w:fldChar w:fldCharType="end"/>
        </w:r>
      </w:hyperlink>
    </w:p>
    <w:p w14:paraId="472CA361" w14:textId="77777777" w:rsidR="00E85A4A" w:rsidRDefault="00E8076D">
      <w:pPr>
        <w:pStyle w:val="TOC2"/>
        <w:tabs>
          <w:tab w:val="right" w:leader="dot" w:pos="9912"/>
        </w:tabs>
        <w:rPr>
          <w:rFonts w:cstheme="minorBidi"/>
          <w:smallCaps w:val="0"/>
          <w:noProof/>
          <w:sz w:val="22"/>
          <w:szCs w:val="22"/>
        </w:rPr>
      </w:pPr>
      <w:hyperlink w:anchor="_Toc460925064" w:history="1">
        <w:r w:rsidR="00E85A4A" w:rsidRPr="00FB6CEE">
          <w:rPr>
            <w:rStyle w:val="Hyperlink"/>
            <w:noProof/>
          </w:rPr>
          <w:t>Actuals</w:t>
        </w:r>
        <w:r w:rsidR="00E85A4A">
          <w:rPr>
            <w:noProof/>
            <w:webHidden/>
          </w:rPr>
          <w:tab/>
        </w:r>
        <w:r w:rsidR="00E85A4A">
          <w:rPr>
            <w:noProof/>
            <w:webHidden/>
          </w:rPr>
          <w:fldChar w:fldCharType="begin"/>
        </w:r>
        <w:r w:rsidR="00E85A4A">
          <w:rPr>
            <w:noProof/>
            <w:webHidden/>
          </w:rPr>
          <w:instrText xml:space="preserve"> PAGEREF _Toc460925064 \h </w:instrText>
        </w:r>
        <w:r w:rsidR="00E85A4A">
          <w:rPr>
            <w:noProof/>
            <w:webHidden/>
          </w:rPr>
        </w:r>
        <w:r w:rsidR="00E85A4A">
          <w:rPr>
            <w:noProof/>
            <w:webHidden/>
          </w:rPr>
          <w:fldChar w:fldCharType="separate"/>
        </w:r>
        <w:r w:rsidR="00640485">
          <w:rPr>
            <w:noProof/>
            <w:webHidden/>
          </w:rPr>
          <w:t>87</w:t>
        </w:r>
        <w:r w:rsidR="00E85A4A">
          <w:rPr>
            <w:noProof/>
            <w:webHidden/>
          </w:rPr>
          <w:fldChar w:fldCharType="end"/>
        </w:r>
      </w:hyperlink>
    </w:p>
    <w:p w14:paraId="1684AD69" w14:textId="77777777" w:rsidR="00E85A4A" w:rsidRDefault="00E8076D">
      <w:pPr>
        <w:pStyle w:val="TOC2"/>
        <w:tabs>
          <w:tab w:val="right" w:leader="dot" w:pos="9912"/>
        </w:tabs>
        <w:rPr>
          <w:rFonts w:cstheme="minorBidi"/>
          <w:smallCaps w:val="0"/>
          <w:noProof/>
          <w:sz w:val="22"/>
          <w:szCs w:val="22"/>
        </w:rPr>
      </w:pPr>
      <w:hyperlink w:anchor="_Toc460925065" w:history="1">
        <w:r w:rsidR="00E85A4A" w:rsidRPr="00FB6CEE">
          <w:rPr>
            <w:rStyle w:val="Hyperlink"/>
            <w:noProof/>
          </w:rPr>
          <w:t>Projections</w:t>
        </w:r>
        <w:r w:rsidR="00E85A4A">
          <w:rPr>
            <w:noProof/>
            <w:webHidden/>
          </w:rPr>
          <w:tab/>
        </w:r>
        <w:r w:rsidR="00E85A4A">
          <w:rPr>
            <w:noProof/>
            <w:webHidden/>
          </w:rPr>
          <w:fldChar w:fldCharType="begin"/>
        </w:r>
        <w:r w:rsidR="00E85A4A">
          <w:rPr>
            <w:noProof/>
            <w:webHidden/>
          </w:rPr>
          <w:instrText xml:space="preserve"> PAGEREF _Toc460925065 \h </w:instrText>
        </w:r>
        <w:r w:rsidR="00E85A4A">
          <w:rPr>
            <w:noProof/>
            <w:webHidden/>
          </w:rPr>
        </w:r>
        <w:r w:rsidR="00E85A4A">
          <w:rPr>
            <w:noProof/>
            <w:webHidden/>
          </w:rPr>
          <w:fldChar w:fldCharType="separate"/>
        </w:r>
        <w:r w:rsidR="00640485">
          <w:rPr>
            <w:noProof/>
            <w:webHidden/>
          </w:rPr>
          <w:t>88</w:t>
        </w:r>
        <w:r w:rsidR="00E85A4A">
          <w:rPr>
            <w:noProof/>
            <w:webHidden/>
          </w:rPr>
          <w:fldChar w:fldCharType="end"/>
        </w:r>
      </w:hyperlink>
    </w:p>
    <w:p w14:paraId="7AFD6191" w14:textId="77777777" w:rsidR="00E85A4A" w:rsidRDefault="00E8076D">
      <w:pPr>
        <w:pStyle w:val="TOC2"/>
        <w:tabs>
          <w:tab w:val="right" w:leader="dot" w:pos="9912"/>
        </w:tabs>
        <w:rPr>
          <w:rFonts w:cstheme="minorBidi"/>
          <w:smallCaps w:val="0"/>
          <w:noProof/>
          <w:sz w:val="22"/>
          <w:szCs w:val="22"/>
        </w:rPr>
      </w:pPr>
      <w:hyperlink w:anchor="_Toc460925066" w:history="1">
        <w:r w:rsidR="00E85A4A" w:rsidRPr="00FB6CEE">
          <w:rPr>
            <w:rStyle w:val="Hyperlink"/>
            <w:noProof/>
          </w:rPr>
          <w:t>Transfers between schools (including transfers over vacation periods)</w:t>
        </w:r>
        <w:r w:rsidR="00E85A4A">
          <w:rPr>
            <w:noProof/>
            <w:webHidden/>
          </w:rPr>
          <w:tab/>
        </w:r>
        <w:r w:rsidR="00E85A4A">
          <w:rPr>
            <w:noProof/>
            <w:webHidden/>
          </w:rPr>
          <w:fldChar w:fldCharType="begin"/>
        </w:r>
        <w:r w:rsidR="00E85A4A">
          <w:rPr>
            <w:noProof/>
            <w:webHidden/>
          </w:rPr>
          <w:instrText xml:space="preserve"> PAGEREF _Toc460925066 \h </w:instrText>
        </w:r>
        <w:r w:rsidR="00E85A4A">
          <w:rPr>
            <w:noProof/>
            <w:webHidden/>
          </w:rPr>
        </w:r>
        <w:r w:rsidR="00E85A4A">
          <w:rPr>
            <w:noProof/>
            <w:webHidden/>
          </w:rPr>
          <w:fldChar w:fldCharType="separate"/>
        </w:r>
        <w:r w:rsidR="00640485">
          <w:rPr>
            <w:noProof/>
            <w:webHidden/>
          </w:rPr>
          <w:t>89</w:t>
        </w:r>
        <w:r w:rsidR="00E85A4A">
          <w:rPr>
            <w:noProof/>
            <w:webHidden/>
          </w:rPr>
          <w:fldChar w:fldCharType="end"/>
        </w:r>
      </w:hyperlink>
    </w:p>
    <w:p w14:paraId="6595025E" w14:textId="77777777" w:rsidR="00E85A4A" w:rsidRDefault="00E8076D">
      <w:pPr>
        <w:pStyle w:val="TOC2"/>
        <w:tabs>
          <w:tab w:val="right" w:leader="dot" w:pos="9912"/>
        </w:tabs>
        <w:rPr>
          <w:rFonts w:cstheme="minorBidi"/>
          <w:smallCaps w:val="0"/>
          <w:noProof/>
          <w:sz w:val="22"/>
          <w:szCs w:val="22"/>
        </w:rPr>
      </w:pPr>
      <w:hyperlink w:anchor="_Toc460925067" w:history="1">
        <w:r w:rsidR="00E85A4A" w:rsidRPr="00FB6CEE">
          <w:rPr>
            <w:rStyle w:val="Hyperlink"/>
            <w:noProof/>
          </w:rPr>
          <w:t>Resigning teaching staff (including vacation periods)</w:t>
        </w:r>
        <w:r w:rsidR="00E85A4A">
          <w:rPr>
            <w:noProof/>
            <w:webHidden/>
          </w:rPr>
          <w:tab/>
        </w:r>
        <w:r w:rsidR="00E85A4A">
          <w:rPr>
            <w:noProof/>
            <w:webHidden/>
          </w:rPr>
          <w:fldChar w:fldCharType="begin"/>
        </w:r>
        <w:r w:rsidR="00E85A4A">
          <w:rPr>
            <w:noProof/>
            <w:webHidden/>
          </w:rPr>
          <w:instrText xml:space="preserve"> PAGEREF _Toc460925067 \h </w:instrText>
        </w:r>
        <w:r w:rsidR="00E85A4A">
          <w:rPr>
            <w:noProof/>
            <w:webHidden/>
          </w:rPr>
        </w:r>
        <w:r w:rsidR="00E85A4A">
          <w:rPr>
            <w:noProof/>
            <w:webHidden/>
          </w:rPr>
          <w:fldChar w:fldCharType="separate"/>
        </w:r>
        <w:r w:rsidR="00640485">
          <w:rPr>
            <w:noProof/>
            <w:webHidden/>
          </w:rPr>
          <w:t>90</w:t>
        </w:r>
        <w:r w:rsidR="00E85A4A">
          <w:rPr>
            <w:noProof/>
            <w:webHidden/>
          </w:rPr>
          <w:fldChar w:fldCharType="end"/>
        </w:r>
      </w:hyperlink>
    </w:p>
    <w:p w14:paraId="2088B262" w14:textId="77777777" w:rsidR="00E85A4A" w:rsidRDefault="00E8076D">
      <w:pPr>
        <w:pStyle w:val="TOC2"/>
        <w:tabs>
          <w:tab w:val="right" w:leader="dot" w:pos="9912"/>
        </w:tabs>
        <w:rPr>
          <w:rFonts w:cstheme="minorBidi"/>
          <w:smallCaps w:val="0"/>
          <w:noProof/>
          <w:sz w:val="22"/>
          <w:szCs w:val="22"/>
        </w:rPr>
      </w:pPr>
      <w:hyperlink w:anchor="_Toc460925068" w:history="1">
        <w:r w:rsidR="00E85A4A" w:rsidRPr="00FB6CEE">
          <w:rPr>
            <w:rStyle w:val="Hyperlink"/>
            <w:noProof/>
          </w:rPr>
          <w:t>Fixed-term teaching staff (including vacation periods)</w:t>
        </w:r>
        <w:r w:rsidR="00E85A4A">
          <w:rPr>
            <w:noProof/>
            <w:webHidden/>
          </w:rPr>
          <w:tab/>
        </w:r>
        <w:r w:rsidR="00E85A4A">
          <w:rPr>
            <w:noProof/>
            <w:webHidden/>
          </w:rPr>
          <w:fldChar w:fldCharType="begin"/>
        </w:r>
        <w:r w:rsidR="00E85A4A">
          <w:rPr>
            <w:noProof/>
            <w:webHidden/>
          </w:rPr>
          <w:instrText xml:space="preserve"> PAGEREF _Toc460925068 \h </w:instrText>
        </w:r>
        <w:r w:rsidR="00E85A4A">
          <w:rPr>
            <w:noProof/>
            <w:webHidden/>
          </w:rPr>
        </w:r>
        <w:r w:rsidR="00E85A4A">
          <w:rPr>
            <w:noProof/>
            <w:webHidden/>
          </w:rPr>
          <w:fldChar w:fldCharType="separate"/>
        </w:r>
        <w:r w:rsidR="00640485">
          <w:rPr>
            <w:noProof/>
            <w:webHidden/>
          </w:rPr>
          <w:t>91</w:t>
        </w:r>
        <w:r w:rsidR="00E85A4A">
          <w:rPr>
            <w:noProof/>
            <w:webHidden/>
          </w:rPr>
          <w:fldChar w:fldCharType="end"/>
        </w:r>
      </w:hyperlink>
    </w:p>
    <w:p w14:paraId="37301219" w14:textId="77777777" w:rsidR="00E85A4A" w:rsidRDefault="00E8076D">
      <w:pPr>
        <w:pStyle w:val="TOC2"/>
        <w:tabs>
          <w:tab w:val="right" w:leader="dot" w:pos="9912"/>
        </w:tabs>
        <w:rPr>
          <w:rFonts w:cstheme="minorBidi"/>
          <w:smallCaps w:val="0"/>
          <w:noProof/>
          <w:sz w:val="22"/>
          <w:szCs w:val="22"/>
        </w:rPr>
      </w:pPr>
      <w:hyperlink w:anchor="_Toc460925069" w:history="1">
        <w:r w:rsidR="00E85A4A" w:rsidRPr="00FB6CEE">
          <w:rPr>
            <w:rStyle w:val="Hyperlink"/>
            <w:noProof/>
          </w:rPr>
          <w:t>Higher duties (including vacation periods)</w:t>
        </w:r>
        <w:r w:rsidR="00E85A4A">
          <w:rPr>
            <w:noProof/>
            <w:webHidden/>
          </w:rPr>
          <w:tab/>
        </w:r>
        <w:r w:rsidR="00E85A4A">
          <w:rPr>
            <w:noProof/>
            <w:webHidden/>
          </w:rPr>
          <w:fldChar w:fldCharType="begin"/>
        </w:r>
        <w:r w:rsidR="00E85A4A">
          <w:rPr>
            <w:noProof/>
            <w:webHidden/>
          </w:rPr>
          <w:instrText xml:space="preserve"> PAGEREF _Toc460925069 \h </w:instrText>
        </w:r>
        <w:r w:rsidR="00E85A4A">
          <w:rPr>
            <w:noProof/>
            <w:webHidden/>
          </w:rPr>
        </w:r>
        <w:r w:rsidR="00E85A4A">
          <w:rPr>
            <w:noProof/>
            <w:webHidden/>
          </w:rPr>
          <w:fldChar w:fldCharType="separate"/>
        </w:r>
        <w:r w:rsidR="00640485">
          <w:rPr>
            <w:noProof/>
            <w:webHidden/>
          </w:rPr>
          <w:t>92</w:t>
        </w:r>
        <w:r w:rsidR="00E85A4A">
          <w:rPr>
            <w:noProof/>
            <w:webHidden/>
          </w:rPr>
          <w:fldChar w:fldCharType="end"/>
        </w:r>
      </w:hyperlink>
    </w:p>
    <w:p w14:paraId="4A332146" w14:textId="77777777" w:rsidR="00E85A4A" w:rsidRDefault="00E8076D">
      <w:pPr>
        <w:pStyle w:val="TOC2"/>
        <w:tabs>
          <w:tab w:val="right" w:leader="dot" w:pos="9912"/>
        </w:tabs>
        <w:rPr>
          <w:rFonts w:cstheme="minorBidi"/>
          <w:smallCaps w:val="0"/>
          <w:noProof/>
          <w:sz w:val="22"/>
          <w:szCs w:val="22"/>
        </w:rPr>
      </w:pPr>
      <w:hyperlink w:anchor="_Toc460925070" w:history="1">
        <w:r w:rsidR="00E85A4A" w:rsidRPr="00FB6CEE">
          <w:rPr>
            <w:rStyle w:val="Hyperlink"/>
            <w:noProof/>
          </w:rPr>
          <w:t>Salary mischarges</w:t>
        </w:r>
        <w:r w:rsidR="00E85A4A">
          <w:rPr>
            <w:noProof/>
            <w:webHidden/>
          </w:rPr>
          <w:tab/>
        </w:r>
        <w:r w:rsidR="00E85A4A">
          <w:rPr>
            <w:noProof/>
            <w:webHidden/>
          </w:rPr>
          <w:fldChar w:fldCharType="begin"/>
        </w:r>
        <w:r w:rsidR="00E85A4A">
          <w:rPr>
            <w:noProof/>
            <w:webHidden/>
          </w:rPr>
          <w:instrText xml:space="preserve"> PAGEREF _Toc460925070 \h </w:instrText>
        </w:r>
        <w:r w:rsidR="00E85A4A">
          <w:rPr>
            <w:noProof/>
            <w:webHidden/>
          </w:rPr>
        </w:r>
        <w:r w:rsidR="00E85A4A">
          <w:rPr>
            <w:noProof/>
            <w:webHidden/>
          </w:rPr>
          <w:fldChar w:fldCharType="separate"/>
        </w:r>
        <w:r w:rsidR="00640485">
          <w:rPr>
            <w:noProof/>
            <w:webHidden/>
          </w:rPr>
          <w:t>93</w:t>
        </w:r>
        <w:r w:rsidR="00E85A4A">
          <w:rPr>
            <w:noProof/>
            <w:webHidden/>
          </w:rPr>
          <w:fldChar w:fldCharType="end"/>
        </w:r>
      </w:hyperlink>
    </w:p>
    <w:p w14:paraId="26904C41" w14:textId="77777777" w:rsidR="00E85A4A" w:rsidRDefault="00E8076D">
      <w:pPr>
        <w:pStyle w:val="TOC2"/>
        <w:tabs>
          <w:tab w:val="right" w:leader="dot" w:pos="9912"/>
        </w:tabs>
        <w:rPr>
          <w:rFonts w:cstheme="minorBidi"/>
          <w:smallCaps w:val="0"/>
          <w:noProof/>
          <w:sz w:val="22"/>
          <w:szCs w:val="22"/>
        </w:rPr>
      </w:pPr>
      <w:hyperlink w:anchor="_Toc460925071" w:history="1">
        <w:r w:rsidR="00E85A4A" w:rsidRPr="00FB6CEE">
          <w:rPr>
            <w:rStyle w:val="Hyperlink"/>
            <w:noProof/>
          </w:rPr>
          <w:t>On-costs: SRP and student support services</w:t>
        </w:r>
        <w:r w:rsidR="00E85A4A">
          <w:rPr>
            <w:noProof/>
            <w:webHidden/>
          </w:rPr>
          <w:tab/>
        </w:r>
        <w:r w:rsidR="00E85A4A">
          <w:rPr>
            <w:noProof/>
            <w:webHidden/>
          </w:rPr>
          <w:fldChar w:fldCharType="begin"/>
        </w:r>
        <w:r w:rsidR="00E85A4A">
          <w:rPr>
            <w:noProof/>
            <w:webHidden/>
          </w:rPr>
          <w:instrText xml:space="preserve"> PAGEREF _Toc460925071 \h </w:instrText>
        </w:r>
        <w:r w:rsidR="00E85A4A">
          <w:rPr>
            <w:noProof/>
            <w:webHidden/>
          </w:rPr>
        </w:r>
        <w:r w:rsidR="00E85A4A">
          <w:rPr>
            <w:noProof/>
            <w:webHidden/>
          </w:rPr>
          <w:fldChar w:fldCharType="separate"/>
        </w:r>
        <w:r w:rsidR="00640485">
          <w:rPr>
            <w:noProof/>
            <w:webHidden/>
          </w:rPr>
          <w:t>94</w:t>
        </w:r>
        <w:r w:rsidR="00E85A4A">
          <w:rPr>
            <w:noProof/>
            <w:webHidden/>
          </w:rPr>
          <w:fldChar w:fldCharType="end"/>
        </w:r>
      </w:hyperlink>
    </w:p>
    <w:p w14:paraId="08CA1A94" w14:textId="77777777" w:rsidR="00E85A4A" w:rsidRDefault="00E8076D">
      <w:pPr>
        <w:pStyle w:val="TOC2"/>
        <w:tabs>
          <w:tab w:val="right" w:leader="dot" w:pos="9912"/>
        </w:tabs>
        <w:rPr>
          <w:rFonts w:cstheme="minorBidi"/>
          <w:smallCaps w:val="0"/>
          <w:noProof/>
          <w:sz w:val="22"/>
          <w:szCs w:val="22"/>
        </w:rPr>
      </w:pPr>
      <w:hyperlink w:anchor="_Toc460925072" w:history="1">
        <w:r w:rsidR="00E85A4A" w:rsidRPr="00FB6CEE">
          <w:rPr>
            <w:rStyle w:val="Hyperlink"/>
            <w:noProof/>
          </w:rPr>
          <w:t>Travel allowance</w:t>
        </w:r>
        <w:r w:rsidR="00E85A4A">
          <w:rPr>
            <w:noProof/>
            <w:webHidden/>
          </w:rPr>
          <w:tab/>
        </w:r>
        <w:r w:rsidR="00E85A4A">
          <w:rPr>
            <w:noProof/>
            <w:webHidden/>
          </w:rPr>
          <w:fldChar w:fldCharType="begin"/>
        </w:r>
        <w:r w:rsidR="00E85A4A">
          <w:rPr>
            <w:noProof/>
            <w:webHidden/>
          </w:rPr>
          <w:instrText xml:space="preserve"> PAGEREF _Toc460925072 \h </w:instrText>
        </w:r>
        <w:r w:rsidR="00E85A4A">
          <w:rPr>
            <w:noProof/>
            <w:webHidden/>
          </w:rPr>
        </w:r>
        <w:r w:rsidR="00E85A4A">
          <w:rPr>
            <w:noProof/>
            <w:webHidden/>
          </w:rPr>
          <w:fldChar w:fldCharType="separate"/>
        </w:r>
        <w:r w:rsidR="00640485">
          <w:rPr>
            <w:noProof/>
            <w:webHidden/>
          </w:rPr>
          <w:t>96</w:t>
        </w:r>
        <w:r w:rsidR="00E85A4A">
          <w:rPr>
            <w:noProof/>
            <w:webHidden/>
          </w:rPr>
          <w:fldChar w:fldCharType="end"/>
        </w:r>
      </w:hyperlink>
    </w:p>
    <w:p w14:paraId="4C6A65C0" w14:textId="77777777" w:rsidR="00E85A4A" w:rsidRDefault="00E8076D">
      <w:pPr>
        <w:pStyle w:val="TOC2"/>
        <w:tabs>
          <w:tab w:val="right" w:leader="dot" w:pos="9912"/>
        </w:tabs>
        <w:rPr>
          <w:rFonts w:cstheme="minorBidi"/>
          <w:smallCaps w:val="0"/>
          <w:noProof/>
          <w:sz w:val="22"/>
          <w:szCs w:val="22"/>
        </w:rPr>
      </w:pPr>
      <w:hyperlink w:anchor="_Toc460925073" w:history="1">
        <w:r w:rsidR="00E85A4A" w:rsidRPr="00FB6CEE">
          <w:rPr>
            <w:rStyle w:val="Hyperlink"/>
            <w:noProof/>
          </w:rPr>
          <w:t>Principal salary charge</w:t>
        </w:r>
        <w:r w:rsidR="00E85A4A">
          <w:rPr>
            <w:noProof/>
            <w:webHidden/>
          </w:rPr>
          <w:tab/>
        </w:r>
        <w:r w:rsidR="00E85A4A">
          <w:rPr>
            <w:noProof/>
            <w:webHidden/>
          </w:rPr>
          <w:fldChar w:fldCharType="begin"/>
        </w:r>
        <w:r w:rsidR="00E85A4A">
          <w:rPr>
            <w:noProof/>
            <w:webHidden/>
          </w:rPr>
          <w:instrText xml:space="preserve"> PAGEREF _Toc460925073 \h </w:instrText>
        </w:r>
        <w:r w:rsidR="00E85A4A">
          <w:rPr>
            <w:noProof/>
            <w:webHidden/>
          </w:rPr>
        </w:r>
        <w:r w:rsidR="00E85A4A">
          <w:rPr>
            <w:noProof/>
            <w:webHidden/>
          </w:rPr>
          <w:fldChar w:fldCharType="separate"/>
        </w:r>
        <w:r w:rsidR="00640485">
          <w:rPr>
            <w:noProof/>
            <w:webHidden/>
          </w:rPr>
          <w:t>97</w:t>
        </w:r>
        <w:r w:rsidR="00E85A4A">
          <w:rPr>
            <w:noProof/>
            <w:webHidden/>
          </w:rPr>
          <w:fldChar w:fldCharType="end"/>
        </w:r>
      </w:hyperlink>
    </w:p>
    <w:p w14:paraId="28CE4341" w14:textId="77777777" w:rsidR="00E85A4A" w:rsidRDefault="00E8076D">
      <w:pPr>
        <w:pStyle w:val="TOC1"/>
        <w:tabs>
          <w:tab w:val="right" w:leader="dot" w:pos="9912"/>
        </w:tabs>
        <w:rPr>
          <w:rFonts w:cstheme="minorBidi"/>
          <w:b w:val="0"/>
          <w:bCs w:val="0"/>
          <w:caps w:val="0"/>
          <w:noProof/>
          <w:sz w:val="22"/>
          <w:szCs w:val="22"/>
        </w:rPr>
      </w:pPr>
      <w:hyperlink w:anchor="_Toc460925074" w:history="1">
        <w:r w:rsidR="00E85A4A" w:rsidRPr="00FB6CEE">
          <w:rPr>
            <w:rStyle w:val="Hyperlink"/>
            <w:noProof/>
          </w:rPr>
          <w:t>Relief Staffing</w:t>
        </w:r>
        <w:r w:rsidR="00E85A4A">
          <w:rPr>
            <w:noProof/>
            <w:webHidden/>
          </w:rPr>
          <w:tab/>
        </w:r>
        <w:r w:rsidR="00E85A4A">
          <w:rPr>
            <w:noProof/>
            <w:webHidden/>
          </w:rPr>
          <w:fldChar w:fldCharType="begin"/>
        </w:r>
        <w:r w:rsidR="00E85A4A">
          <w:rPr>
            <w:noProof/>
            <w:webHidden/>
          </w:rPr>
          <w:instrText xml:space="preserve"> PAGEREF _Toc460925074 \h </w:instrText>
        </w:r>
        <w:r w:rsidR="00E85A4A">
          <w:rPr>
            <w:noProof/>
            <w:webHidden/>
          </w:rPr>
        </w:r>
        <w:r w:rsidR="00E85A4A">
          <w:rPr>
            <w:noProof/>
            <w:webHidden/>
          </w:rPr>
          <w:fldChar w:fldCharType="separate"/>
        </w:r>
        <w:r w:rsidR="00640485">
          <w:rPr>
            <w:noProof/>
            <w:webHidden/>
          </w:rPr>
          <w:t>98</w:t>
        </w:r>
        <w:r w:rsidR="00E85A4A">
          <w:rPr>
            <w:noProof/>
            <w:webHidden/>
          </w:rPr>
          <w:fldChar w:fldCharType="end"/>
        </w:r>
      </w:hyperlink>
    </w:p>
    <w:p w14:paraId="0BF6D98D" w14:textId="77777777" w:rsidR="00E85A4A" w:rsidRDefault="00E8076D">
      <w:pPr>
        <w:pStyle w:val="TOC2"/>
        <w:tabs>
          <w:tab w:val="right" w:leader="dot" w:pos="9912"/>
        </w:tabs>
        <w:rPr>
          <w:rFonts w:cstheme="minorBidi"/>
          <w:smallCaps w:val="0"/>
          <w:noProof/>
          <w:sz w:val="22"/>
          <w:szCs w:val="22"/>
        </w:rPr>
      </w:pPr>
      <w:hyperlink w:anchor="_Toc460925075" w:history="1">
        <w:r w:rsidR="00E85A4A" w:rsidRPr="00FB6CEE">
          <w:rPr>
            <w:rStyle w:val="Hyperlink"/>
            <w:noProof/>
          </w:rPr>
          <w:t>Relief planning</w:t>
        </w:r>
        <w:r w:rsidR="00E85A4A">
          <w:rPr>
            <w:noProof/>
            <w:webHidden/>
          </w:rPr>
          <w:tab/>
        </w:r>
        <w:r w:rsidR="00E85A4A">
          <w:rPr>
            <w:noProof/>
            <w:webHidden/>
          </w:rPr>
          <w:fldChar w:fldCharType="begin"/>
        </w:r>
        <w:r w:rsidR="00E85A4A">
          <w:rPr>
            <w:noProof/>
            <w:webHidden/>
          </w:rPr>
          <w:instrText xml:space="preserve"> PAGEREF _Toc460925075 \h </w:instrText>
        </w:r>
        <w:r w:rsidR="00E85A4A">
          <w:rPr>
            <w:noProof/>
            <w:webHidden/>
          </w:rPr>
        </w:r>
        <w:r w:rsidR="00E85A4A">
          <w:rPr>
            <w:noProof/>
            <w:webHidden/>
          </w:rPr>
          <w:fldChar w:fldCharType="separate"/>
        </w:r>
        <w:r w:rsidR="00640485">
          <w:rPr>
            <w:noProof/>
            <w:webHidden/>
          </w:rPr>
          <w:t>99</w:t>
        </w:r>
        <w:r w:rsidR="00E85A4A">
          <w:rPr>
            <w:noProof/>
            <w:webHidden/>
          </w:rPr>
          <w:fldChar w:fldCharType="end"/>
        </w:r>
      </w:hyperlink>
    </w:p>
    <w:p w14:paraId="1804ADE6" w14:textId="77777777" w:rsidR="00E85A4A" w:rsidRDefault="00E8076D">
      <w:pPr>
        <w:pStyle w:val="TOC2"/>
        <w:tabs>
          <w:tab w:val="right" w:leader="dot" w:pos="9912"/>
        </w:tabs>
        <w:rPr>
          <w:rFonts w:cstheme="minorBidi"/>
          <w:smallCaps w:val="0"/>
          <w:noProof/>
          <w:sz w:val="22"/>
          <w:szCs w:val="22"/>
        </w:rPr>
      </w:pPr>
      <w:hyperlink w:anchor="_Toc460925076" w:history="1">
        <w:r w:rsidR="00E85A4A" w:rsidRPr="00FB6CEE">
          <w:rPr>
            <w:rStyle w:val="Hyperlink"/>
            <w:noProof/>
          </w:rPr>
          <w:t>Nominated leave items</w:t>
        </w:r>
        <w:r w:rsidR="00E85A4A">
          <w:rPr>
            <w:noProof/>
            <w:webHidden/>
          </w:rPr>
          <w:tab/>
        </w:r>
        <w:r w:rsidR="00E85A4A">
          <w:rPr>
            <w:noProof/>
            <w:webHidden/>
          </w:rPr>
          <w:fldChar w:fldCharType="begin"/>
        </w:r>
        <w:r w:rsidR="00E85A4A">
          <w:rPr>
            <w:noProof/>
            <w:webHidden/>
          </w:rPr>
          <w:instrText xml:space="preserve"> PAGEREF _Toc460925076 \h </w:instrText>
        </w:r>
        <w:r w:rsidR="00E85A4A">
          <w:rPr>
            <w:noProof/>
            <w:webHidden/>
          </w:rPr>
        </w:r>
        <w:r w:rsidR="00E85A4A">
          <w:rPr>
            <w:noProof/>
            <w:webHidden/>
          </w:rPr>
          <w:fldChar w:fldCharType="separate"/>
        </w:r>
        <w:r w:rsidR="00640485">
          <w:rPr>
            <w:noProof/>
            <w:webHidden/>
          </w:rPr>
          <w:t>100</w:t>
        </w:r>
        <w:r w:rsidR="00E85A4A">
          <w:rPr>
            <w:noProof/>
            <w:webHidden/>
          </w:rPr>
          <w:fldChar w:fldCharType="end"/>
        </w:r>
      </w:hyperlink>
    </w:p>
    <w:p w14:paraId="06900276" w14:textId="77777777" w:rsidR="00E85A4A" w:rsidRDefault="00E8076D">
      <w:pPr>
        <w:pStyle w:val="TOC2"/>
        <w:tabs>
          <w:tab w:val="right" w:leader="dot" w:pos="9912"/>
        </w:tabs>
        <w:rPr>
          <w:rFonts w:cstheme="minorBidi"/>
          <w:smallCaps w:val="0"/>
          <w:noProof/>
          <w:sz w:val="22"/>
          <w:szCs w:val="22"/>
        </w:rPr>
      </w:pPr>
      <w:hyperlink w:anchor="_Toc460925077" w:history="1">
        <w:r w:rsidR="00E85A4A" w:rsidRPr="00FB6CEE">
          <w:rPr>
            <w:rStyle w:val="Hyperlink"/>
            <w:noProof/>
          </w:rPr>
          <w:t>Relief funding</w:t>
        </w:r>
        <w:r w:rsidR="00E85A4A">
          <w:rPr>
            <w:noProof/>
            <w:webHidden/>
          </w:rPr>
          <w:tab/>
        </w:r>
        <w:r w:rsidR="00E85A4A">
          <w:rPr>
            <w:noProof/>
            <w:webHidden/>
          </w:rPr>
          <w:fldChar w:fldCharType="begin"/>
        </w:r>
        <w:r w:rsidR="00E85A4A">
          <w:rPr>
            <w:noProof/>
            <w:webHidden/>
          </w:rPr>
          <w:instrText xml:space="preserve"> PAGEREF _Toc460925077 \h </w:instrText>
        </w:r>
        <w:r w:rsidR="00E85A4A">
          <w:rPr>
            <w:noProof/>
            <w:webHidden/>
          </w:rPr>
        </w:r>
        <w:r w:rsidR="00E85A4A">
          <w:rPr>
            <w:noProof/>
            <w:webHidden/>
          </w:rPr>
          <w:fldChar w:fldCharType="separate"/>
        </w:r>
        <w:r w:rsidR="00640485">
          <w:rPr>
            <w:noProof/>
            <w:webHidden/>
          </w:rPr>
          <w:t>101</w:t>
        </w:r>
        <w:r w:rsidR="00E85A4A">
          <w:rPr>
            <w:noProof/>
            <w:webHidden/>
          </w:rPr>
          <w:fldChar w:fldCharType="end"/>
        </w:r>
      </w:hyperlink>
    </w:p>
    <w:p w14:paraId="5DBB1B4B" w14:textId="77777777" w:rsidR="00E85A4A" w:rsidRDefault="00E8076D">
      <w:pPr>
        <w:pStyle w:val="TOC2"/>
        <w:tabs>
          <w:tab w:val="right" w:leader="dot" w:pos="9912"/>
        </w:tabs>
        <w:rPr>
          <w:rFonts w:cstheme="minorBidi"/>
          <w:smallCaps w:val="0"/>
          <w:noProof/>
          <w:sz w:val="22"/>
          <w:szCs w:val="22"/>
        </w:rPr>
      </w:pPr>
      <w:hyperlink w:anchor="_Toc460925078" w:history="1">
        <w:r w:rsidR="00E85A4A" w:rsidRPr="00FB6CEE">
          <w:rPr>
            <w:rStyle w:val="Hyperlink"/>
            <w:noProof/>
          </w:rPr>
          <w:t>Defence force leave</w:t>
        </w:r>
        <w:r w:rsidR="00E85A4A">
          <w:rPr>
            <w:noProof/>
            <w:webHidden/>
          </w:rPr>
          <w:tab/>
        </w:r>
        <w:r w:rsidR="00E85A4A">
          <w:rPr>
            <w:noProof/>
            <w:webHidden/>
          </w:rPr>
          <w:fldChar w:fldCharType="begin"/>
        </w:r>
        <w:r w:rsidR="00E85A4A">
          <w:rPr>
            <w:noProof/>
            <w:webHidden/>
          </w:rPr>
          <w:instrText xml:space="preserve"> PAGEREF _Toc460925078 \h </w:instrText>
        </w:r>
        <w:r w:rsidR="00E85A4A">
          <w:rPr>
            <w:noProof/>
            <w:webHidden/>
          </w:rPr>
        </w:r>
        <w:r w:rsidR="00E85A4A">
          <w:rPr>
            <w:noProof/>
            <w:webHidden/>
          </w:rPr>
          <w:fldChar w:fldCharType="separate"/>
        </w:r>
        <w:r w:rsidR="00640485">
          <w:rPr>
            <w:noProof/>
            <w:webHidden/>
          </w:rPr>
          <w:t>103</w:t>
        </w:r>
        <w:r w:rsidR="00E85A4A">
          <w:rPr>
            <w:noProof/>
            <w:webHidden/>
          </w:rPr>
          <w:fldChar w:fldCharType="end"/>
        </w:r>
      </w:hyperlink>
    </w:p>
    <w:p w14:paraId="6E12EF73" w14:textId="77777777" w:rsidR="00E85A4A" w:rsidRDefault="00E8076D">
      <w:pPr>
        <w:pStyle w:val="TOC2"/>
        <w:tabs>
          <w:tab w:val="right" w:leader="dot" w:pos="9912"/>
        </w:tabs>
        <w:rPr>
          <w:rFonts w:cstheme="minorBidi"/>
          <w:smallCaps w:val="0"/>
          <w:noProof/>
          <w:sz w:val="22"/>
          <w:szCs w:val="22"/>
        </w:rPr>
      </w:pPr>
      <w:hyperlink w:anchor="_Toc460925079" w:history="1">
        <w:r w:rsidR="00E85A4A" w:rsidRPr="00FB6CEE">
          <w:rPr>
            <w:rStyle w:val="Hyperlink"/>
            <w:noProof/>
          </w:rPr>
          <w:t>Long-term leave</w:t>
        </w:r>
        <w:r w:rsidR="00E85A4A">
          <w:rPr>
            <w:noProof/>
            <w:webHidden/>
          </w:rPr>
          <w:tab/>
        </w:r>
        <w:r w:rsidR="00E85A4A">
          <w:rPr>
            <w:noProof/>
            <w:webHidden/>
          </w:rPr>
          <w:fldChar w:fldCharType="begin"/>
        </w:r>
        <w:r w:rsidR="00E85A4A">
          <w:rPr>
            <w:noProof/>
            <w:webHidden/>
          </w:rPr>
          <w:instrText xml:space="preserve"> PAGEREF _Toc460925079 \h </w:instrText>
        </w:r>
        <w:r w:rsidR="00E85A4A">
          <w:rPr>
            <w:noProof/>
            <w:webHidden/>
          </w:rPr>
        </w:r>
        <w:r w:rsidR="00E85A4A">
          <w:rPr>
            <w:noProof/>
            <w:webHidden/>
          </w:rPr>
          <w:fldChar w:fldCharType="separate"/>
        </w:r>
        <w:r w:rsidR="00640485">
          <w:rPr>
            <w:noProof/>
            <w:webHidden/>
          </w:rPr>
          <w:t>104</w:t>
        </w:r>
        <w:r w:rsidR="00E85A4A">
          <w:rPr>
            <w:noProof/>
            <w:webHidden/>
          </w:rPr>
          <w:fldChar w:fldCharType="end"/>
        </w:r>
      </w:hyperlink>
    </w:p>
    <w:p w14:paraId="6778FB7F" w14:textId="77777777" w:rsidR="00E85A4A" w:rsidRDefault="00E8076D">
      <w:pPr>
        <w:pStyle w:val="TOC2"/>
        <w:tabs>
          <w:tab w:val="right" w:leader="dot" w:pos="9912"/>
        </w:tabs>
        <w:rPr>
          <w:rFonts w:cstheme="minorBidi"/>
          <w:smallCaps w:val="0"/>
          <w:noProof/>
          <w:sz w:val="22"/>
          <w:szCs w:val="22"/>
        </w:rPr>
      </w:pPr>
      <w:hyperlink w:anchor="_Toc460925080" w:history="1">
        <w:r w:rsidR="00E85A4A" w:rsidRPr="00FB6CEE">
          <w:rPr>
            <w:rStyle w:val="Hyperlink"/>
            <w:noProof/>
          </w:rPr>
          <w:t>Leave Reimbursement Cash (Short Term Leave)</w:t>
        </w:r>
        <w:r w:rsidR="00E85A4A">
          <w:rPr>
            <w:noProof/>
            <w:webHidden/>
          </w:rPr>
          <w:tab/>
        </w:r>
        <w:r w:rsidR="00E85A4A">
          <w:rPr>
            <w:noProof/>
            <w:webHidden/>
          </w:rPr>
          <w:fldChar w:fldCharType="begin"/>
        </w:r>
        <w:r w:rsidR="00E85A4A">
          <w:rPr>
            <w:noProof/>
            <w:webHidden/>
          </w:rPr>
          <w:instrText xml:space="preserve"> PAGEREF _Toc460925080 \h </w:instrText>
        </w:r>
        <w:r w:rsidR="00E85A4A">
          <w:rPr>
            <w:noProof/>
            <w:webHidden/>
          </w:rPr>
        </w:r>
        <w:r w:rsidR="00E85A4A">
          <w:rPr>
            <w:noProof/>
            <w:webHidden/>
          </w:rPr>
          <w:fldChar w:fldCharType="separate"/>
        </w:r>
        <w:r w:rsidR="00640485">
          <w:rPr>
            <w:noProof/>
            <w:webHidden/>
          </w:rPr>
          <w:t>107</w:t>
        </w:r>
        <w:r w:rsidR="00E85A4A">
          <w:rPr>
            <w:noProof/>
            <w:webHidden/>
          </w:rPr>
          <w:fldChar w:fldCharType="end"/>
        </w:r>
      </w:hyperlink>
    </w:p>
    <w:p w14:paraId="2755268F" w14:textId="77777777" w:rsidR="00E85A4A" w:rsidRDefault="00E8076D">
      <w:pPr>
        <w:pStyle w:val="TOC2"/>
        <w:tabs>
          <w:tab w:val="right" w:leader="dot" w:pos="9912"/>
        </w:tabs>
        <w:rPr>
          <w:rFonts w:cstheme="minorBidi"/>
          <w:smallCaps w:val="0"/>
          <w:noProof/>
          <w:sz w:val="22"/>
          <w:szCs w:val="22"/>
        </w:rPr>
      </w:pPr>
      <w:hyperlink w:anchor="_Toc460925081" w:history="1">
        <w:r w:rsidR="00E85A4A" w:rsidRPr="00FB6CEE">
          <w:rPr>
            <w:rStyle w:val="Hyperlink"/>
            <w:noProof/>
          </w:rPr>
          <w:t>Identification of a replacement</w:t>
        </w:r>
        <w:r w:rsidR="00E85A4A">
          <w:rPr>
            <w:noProof/>
            <w:webHidden/>
          </w:rPr>
          <w:tab/>
        </w:r>
        <w:r w:rsidR="00E85A4A">
          <w:rPr>
            <w:noProof/>
            <w:webHidden/>
          </w:rPr>
          <w:fldChar w:fldCharType="begin"/>
        </w:r>
        <w:r w:rsidR="00E85A4A">
          <w:rPr>
            <w:noProof/>
            <w:webHidden/>
          </w:rPr>
          <w:instrText xml:space="preserve"> PAGEREF _Toc460925081 \h </w:instrText>
        </w:r>
        <w:r w:rsidR="00E85A4A">
          <w:rPr>
            <w:noProof/>
            <w:webHidden/>
          </w:rPr>
        </w:r>
        <w:r w:rsidR="00E85A4A">
          <w:rPr>
            <w:noProof/>
            <w:webHidden/>
          </w:rPr>
          <w:fldChar w:fldCharType="separate"/>
        </w:r>
        <w:r w:rsidR="00640485">
          <w:rPr>
            <w:noProof/>
            <w:webHidden/>
          </w:rPr>
          <w:t>108</w:t>
        </w:r>
        <w:r w:rsidR="00E85A4A">
          <w:rPr>
            <w:noProof/>
            <w:webHidden/>
          </w:rPr>
          <w:fldChar w:fldCharType="end"/>
        </w:r>
      </w:hyperlink>
    </w:p>
    <w:p w14:paraId="08B4F340" w14:textId="77777777" w:rsidR="00E85A4A" w:rsidRDefault="00E8076D">
      <w:pPr>
        <w:pStyle w:val="TOC2"/>
        <w:tabs>
          <w:tab w:val="right" w:leader="dot" w:pos="9912"/>
        </w:tabs>
        <w:rPr>
          <w:rFonts w:cstheme="minorBidi"/>
          <w:smallCaps w:val="0"/>
          <w:noProof/>
          <w:sz w:val="22"/>
          <w:szCs w:val="22"/>
        </w:rPr>
      </w:pPr>
      <w:hyperlink w:anchor="_Toc460925082" w:history="1">
        <w:r w:rsidR="00E85A4A" w:rsidRPr="00FB6CEE">
          <w:rPr>
            <w:rStyle w:val="Hyperlink"/>
            <w:noProof/>
          </w:rPr>
          <w:t>Trailing holidays</w:t>
        </w:r>
        <w:r w:rsidR="00E85A4A">
          <w:rPr>
            <w:noProof/>
            <w:webHidden/>
          </w:rPr>
          <w:tab/>
        </w:r>
        <w:r w:rsidR="00E85A4A">
          <w:rPr>
            <w:noProof/>
            <w:webHidden/>
          </w:rPr>
          <w:fldChar w:fldCharType="begin"/>
        </w:r>
        <w:r w:rsidR="00E85A4A">
          <w:rPr>
            <w:noProof/>
            <w:webHidden/>
          </w:rPr>
          <w:instrText xml:space="preserve"> PAGEREF _Toc460925082 \h </w:instrText>
        </w:r>
        <w:r w:rsidR="00E85A4A">
          <w:rPr>
            <w:noProof/>
            <w:webHidden/>
          </w:rPr>
        </w:r>
        <w:r w:rsidR="00E85A4A">
          <w:rPr>
            <w:noProof/>
            <w:webHidden/>
          </w:rPr>
          <w:fldChar w:fldCharType="separate"/>
        </w:r>
        <w:r w:rsidR="00640485">
          <w:rPr>
            <w:noProof/>
            <w:webHidden/>
          </w:rPr>
          <w:t>109</w:t>
        </w:r>
        <w:r w:rsidR="00E85A4A">
          <w:rPr>
            <w:noProof/>
            <w:webHidden/>
          </w:rPr>
          <w:fldChar w:fldCharType="end"/>
        </w:r>
      </w:hyperlink>
    </w:p>
    <w:p w14:paraId="20E493AD" w14:textId="77777777" w:rsidR="00E85A4A" w:rsidRDefault="00E8076D">
      <w:pPr>
        <w:pStyle w:val="TOC2"/>
        <w:tabs>
          <w:tab w:val="right" w:leader="dot" w:pos="9912"/>
        </w:tabs>
        <w:rPr>
          <w:rFonts w:cstheme="minorBidi"/>
          <w:smallCaps w:val="0"/>
          <w:noProof/>
          <w:sz w:val="22"/>
          <w:szCs w:val="22"/>
        </w:rPr>
      </w:pPr>
      <w:hyperlink w:anchor="_Toc460925083" w:history="1">
        <w:r w:rsidR="00E85A4A" w:rsidRPr="00FB6CEE">
          <w:rPr>
            <w:rStyle w:val="Hyperlink"/>
            <w:noProof/>
          </w:rPr>
          <w:t>Teaching scholarship scheme</w:t>
        </w:r>
        <w:r w:rsidR="00E85A4A">
          <w:rPr>
            <w:noProof/>
            <w:webHidden/>
          </w:rPr>
          <w:tab/>
        </w:r>
        <w:r w:rsidR="00E85A4A">
          <w:rPr>
            <w:noProof/>
            <w:webHidden/>
          </w:rPr>
          <w:fldChar w:fldCharType="begin"/>
        </w:r>
        <w:r w:rsidR="00E85A4A">
          <w:rPr>
            <w:noProof/>
            <w:webHidden/>
          </w:rPr>
          <w:instrText xml:space="preserve"> PAGEREF _Toc460925083 \h </w:instrText>
        </w:r>
        <w:r w:rsidR="00E85A4A">
          <w:rPr>
            <w:noProof/>
            <w:webHidden/>
          </w:rPr>
        </w:r>
        <w:r w:rsidR="00E85A4A">
          <w:rPr>
            <w:noProof/>
            <w:webHidden/>
          </w:rPr>
          <w:fldChar w:fldCharType="separate"/>
        </w:r>
        <w:r w:rsidR="00640485">
          <w:rPr>
            <w:noProof/>
            <w:webHidden/>
          </w:rPr>
          <w:t>110</w:t>
        </w:r>
        <w:r w:rsidR="00E85A4A">
          <w:rPr>
            <w:noProof/>
            <w:webHidden/>
          </w:rPr>
          <w:fldChar w:fldCharType="end"/>
        </w:r>
      </w:hyperlink>
    </w:p>
    <w:p w14:paraId="7C021AE0" w14:textId="77777777" w:rsidR="00E85A4A" w:rsidRDefault="00E8076D">
      <w:pPr>
        <w:pStyle w:val="TOC1"/>
        <w:tabs>
          <w:tab w:val="right" w:leader="dot" w:pos="9912"/>
        </w:tabs>
        <w:rPr>
          <w:rFonts w:cstheme="minorBidi"/>
          <w:b w:val="0"/>
          <w:bCs w:val="0"/>
          <w:caps w:val="0"/>
          <w:noProof/>
          <w:sz w:val="22"/>
          <w:szCs w:val="22"/>
        </w:rPr>
      </w:pPr>
      <w:hyperlink w:anchor="_Toc460925084" w:history="1">
        <w:r w:rsidR="00E85A4A" w:rsidRPr="00FB6CEE">
          <w:rPr>
            <w:rStyle w:val="Hyperlink"/>
            <w:noProof/>
          </w:rPr>
          <w:t>Surplus / Deficit</w:t>
        </w:r>
        <w:r w:rsidR="00E85A4A">
          <w:rPr>
            <w:noProof/>
            <w:webHidden/>
          </w:rPr>
          <w:tab/>
        </w:r>
        <w:r w:rsidR="00E85A4A">
          <w:rPr>
            <w:noProof/>
            <w:webHidden/>
          </w:rPr>
          <w:fldChar w:fldCharType="begin"/>
        </w:r>
        <w:r w:rsidR="00E85A4A">
          <w:rPr>
            <w:noProof/>
            <w:webHidden/>
          </w:rPr>
          <w:instrText xml:space="preserve"> PAGEREF _Toc460925084 \h </w:instrText>
        </w:r>
        <w:r w:rsidR="00E85A4A">
          <w:rPr>
            <w:noProof/>
            <w:webHidden/>
          </w:rPr>
        </w:r>
        <w:r w:rsidR="00E85A4A">
          <w:rPr>
            <w:noProof/>
            <w:webHidden/>
          </w:rPr>
          <w:fldChar w:fldCharType="separate"/>
        </w:r>
        <w:r w:rsidR="00640485">
          <w:rPr>
            <w:noProof/>
            <w:webHidden/>
          </w:rPr>
          <w:t>111</w:t>
        </w:r>
        <w:r w:rsidR="00E85A4A">
          <w:rPr>
            <w:noProof/>
            <w:webHidden/>
          </w:rPr>
          <w:fldChar w:fldCharType="end"/>
        </w:r>
      </w:hyperlink>
    </w:p>
    <w:p w14:paraId="77CE0B11" w14:textId="77777777" w:rsidR="00E85A4A" w:rsidRDefault="00E8076D">
      <w:pPr>
        <w:pStyle w:val="TOC2"/>
        <w:tabs>
          <w:tab w:val="right" w:leader="dot" w:pos="9912"/>
        </w:tabs>
        <w:rPr>
          <w:rFonts w:cstheme="minorBidi"/>
          <w:smallCaps w:val="0"/>
          <w:noProof/>
          <w:sz w:val="22"/>
          <w:szCs w:val="22"/>
        </w:rPr>
      </w:pPr>
      <w:hyperlink w:anchor="_Toc460925085" w:history="1">
        <w:r w:rsidR="00E85A4A" w:rsidRPr="00FB6CEE">
          <w:rPr>
            <w:rStyle w:val="Hyperlink"/>
            <w:noProof/>
          </w:rPr>
          <w:t>Annual pay cycle</w:t>
        </w:r>
        <w:r w:rsidR="00E85A4A">
          <w:rPr>
            <w:noProof/>
            <w:webHidden/>
          </w:rPr>
          <w:tab/>
        </w:r>
        <w:r w:rsidR="00E85A4A">
          <w:rPr>
            <w:noProof/>
            <w:webHidden/>
          </w:rPr>
          <w:fldChar w:fldCharType="begin"/>
        </w:r>
        <w:r w:rsidR="00E85A4A">
          <w:rPr>
            <w:noProof/>
            <w:webHidden/>
          </w:rPr>
          <w:instrText xml:space="preserve"> PAGEREF _Toc460925085 \h </w:instrText>
        </w:r>
        <w:r w:rsidR="00E85A4A">
          <w:rPr>
            <w:noProof/>
            <w:webHidden/>
          </w:rPr>
        </w:r>
        <w:r w:rsidR="00E85A4A">
          <w:rPr>
            <w:noProof/>
            <w:webHidden/>
          </w:rPr>
          <w:fldChar w:fldCharType="separate"/>
        </w:r>
        <w:r w:rsidR="00640485">
          <w:rPr>
            <w:noProof/>
            <w:webHidden/>
          </w:rPr>
          <w:t>112</w:t>
        </w:r>
        <w:r w:rsidR="00E85A4A">
          <w:rPr>
            <w:noProof/>
            <w:webHidden/>
          </w:rPr>
          <w:fldChar w:fldCharType="end"/>
        </w:r>
      </w:hyperlink>
    </w:p>
    <w:p w14:paraId="368B8995" w14:textId="77777777" w:rsidR="00E85A4A" w:rsidRDefault="00E8076D">
      <w:pPr>
        <w:pStyle w:val="TOC2"/>
        <w:tabs>
          <w:tab w:val="right" w:leader="dot" w:pos="9912"/>
        </w:tabs>
        <w:rPr>
          <w:rFonts w:cstheme="minorBidi"/>
          <w:smallCaps w:val="0"/>
          <w:noProof/>
          <w:sz w:val="22"/>
          <w:szCs w:val="22"/>
        </w:rPr>
      </w:pPr>
      <w:hyperlink w:anchor="_Toc460925086" w:history="1">
        <w:r w:rsidR="00E85A4A" w:rsidRPr="00FB6CEE">
          <w:rPr>
            <w:rStyle w:val="Hyperlink"/>
            <w:noProof/>
          </w:rPr>
          <w:t>Rollover of surplus / deficit from one year to the next</w:t>
        </w:r>
        <w:r w:rsidR="00E85A4A">
          <w:rPr>
            <w:noProof/>
            <w:webHidden/>
          </w:rPr>
          <w:tab/>
        </w:r>
        <w:r w:rsidR="00E85A4A">
          <w:rPr>
            <w:noProof/>
            <w:webHidden/>
          </w:rPr>
          <w:fldChar w:fldCharType="begin"/>
        </w:r>
        <w:r w:rsidR="00E85A4A">
          <w:rPr>
            <w:noProof/>
            <w:webHidden/>
          </w:rPr>
          <w:instrText xml:space="preserve"> PAGEREF _Toc460925086 \h </w:instrText>
        </w:r>
        <w:r w:rsidR="00E85A4A">
          <w:rPr>
            <w:noProof/>
            <w:webHidden/>
          </w:rPr>
        </w:r>
        <w:r w:rsidR="00E85A4A">
          <w:rPr>
            <w:noProof/>
            <w:webHidden/>
          </w:rPr>
          <w:fldChar w:fldCharType="separate"/>
        </w:r>
        <w:r w:rsidR="00640485">
          <w:rPr>
            <w:noProof/>
            <w:webHidden/>
          </w:rPr>
          <w:t>113</w:t>
        </w:r>
        <w:r w:rsidR="00E85A4A">
          <w:rPr>
            <w:noProof/>
            <w:webHidden/>
          </w:rPr>
          <w:fldChar w:fldCharType="end"/>
        </w:r>
      </w:hyperlink>
    </w:p>
    <w:p w14:paraId="2229DD17" w14:textId="77777777" w:rsidR="00E85A4A" w:rsidRDefault="00E8076D">
      <w:pPr>
        <w:pStyle w:val="TOC1"/>
        <w:tabs>
          <w:tab w:val="right" w:leader="dot" w:pos="9912"/>
        </w:tabs>
        <w:rPr>
          <w:rFonts w:cstheme="minorBidi"/>
          <w:b w:val="0"/>
          <w:bCs w:val="0"/>
          <w:caps w:val="0"/>
          <w:noProof/>
          <w:sz w:val="22"/>
          <w:szCs w:val="22"/>
        </w:rPr>
      </w:pPr>
      <w:hyperlink w:anchor="_Toc460925087" w:history="1">
        <w:r w:rsidR="00E85A4A" w:rsidRPr="00FB6CEE">
          <w:rPr>
            <w:rStyle w:val="Hyperlink"/>
            <w:noProof/>
          </w:rPr>
          <w:t>Reports</w:t>
        </w:r>
        <w:r w:rsidR="00E85A4A">
          <w:rPr>
            <w:noProof/>
            <w:webHidden/>
          </w:rPr>
          <w:tab/>
        </w:r>
        <w:r w:rsidR="00E85A4A">
          <w:rPr>
            <w:noProof/>
            <w:webHidden/>
          </w:rPr>
          <w:fldChar w:fldCharType="begin"/>
        </w:r>
        <w:r w:rsidR="00E85A4A">
          <w:rPr>
            <w:noProof/>
            <w:webHidden/>
          </w:rPr>
          <w:instrText xml:space="preserve"> PAGEREF _Toc460925087 \h </w:instrText>
        </w:r>
        <w:r w:rsidR="00E85A4A">
          <w:rPr>
            <w:noProof/>
            <w:webHidden/>
          </w:rPr>
        </w:r>
        <w:r w:rsidR="00E85A4A">
          <w:rPr>
            <w:noProof/>
            <w:webHidden/>
          </w:rPr>
          <w:fldChar w:fldCharType="separate"/>
        </w:r>
        <w:r w:rsidR="00640485">
          <w:rPr>
            <w:noProof/>
            <w:webHidden/>
          </w:rPr>
          <w:t>114</w:t>
        </w:r>
        <w:r w:rsidR="00E85A4A">
          <w:rPr>
            <w:noProof/>
            <w:webHidden/>
          </w:rPr>
          <w:fldChar w:fldCharType="end"/>
        </w:r>
      </w:hyperlink>
    </w:p>
    <w:p w14:paraId="3B138B88" w14:textId="77777777" w:rsidR="00E85A4A" w:rsidRDefault="00E8076D">
      <w:pPr>
        <w:pStyle w:val="TOC1"/>
        <w:tabs>
          <w:tab w:val="right" w:leader="dot" w:pos="9912"/>
        </w:tabs>
        <w:rPr>
          <w:rFonts w:cstheme="minorBidi"/>
          <w:b w:val="0"/>
          <w:bCs w:val="0"/>
          <w:caps w:val="0"/>
          <w:noProof/>
          <w:sz w:val="22"/>
          <w:szCs w:val="22"/>
        </w:rPr>
      </w:pPr>
      <w:hyperlink w:anchor="_Toc460925088" w:history="1">
        <w:r w:rsidR="00E85A4A" w:rsidRPr="00FB6CEE">
          <w:rPr>
            <w:rStyle w:val="Hyperlink"/>
            <w:noProof/>
          </w:rPr>
          <w:t>Planning</w:t>
        </w:r>
        <w:r w:rsidR="00E85A4A">
          <w:rPr>
            <w:noProof/>
            <w:webHidden/>
          </w:rPr>
          <w:tab/>
        </w:r>
        <w:r w:rsidR="00E85A4A">
          <w:rPr>
            <w:noProof/>
            <w:webHidden/>
          </w:rPr>
          <w:fldChar w:fldCharType="begin"/>
        </w:r>
        <w:r w:rsidR="00E85A4A">
          <w:rPr>
            <w:noProof/>
            <w:webHidden/>
          </w:rPr>
          <w:instrText xml:space="preserve"> PAGEREF _Toc460925088 \h </w:instrText>
        </w:r>
        <w:r w:rsidR="00E85A4A">
          <w:rPr>
            <w:noProof/>
            <w:webHidden/>
          </w:rPr>
        </w:r>
        <w:r w:rsidR="00E85A4A">
          <w:rPr>
            <w:noProof/>
            <w:webHidden/>
          </w:rPr>
          <w:fldChar w:fldCharType="separate"/>
        </w:r>
        <w:r w:rsidR="00640485">
          <w:rPr>
            <w:noProof/>
            <w:webHidden/>
          </w:rPr>
          <w:t>115</w:t>
        </w:r>
        <w:r w:rsidR="00E85A4A">
          <w:rPr>
            <w:noProof/>
            <w:webHidden/>
          </w:rPr>
          <w:fldChar w:fldCharType="end"/>
        </w:r>
      </w:hyperlink>
    </w:p>
    <w:p w14:paraId="77DCA184" w14:textId="77777777" w:rsidR="00E85A4A" w:rsidRDefault="00E8076D">
      <w:pPr>
        <w:pStyle w:val="TOC2"/>
        <w:tabs>
          <w:tab w:val="right" w:leader="dot" w:pos="9912"/>
        </w:tabs>
        <w:rPr>
          <w:rFonts w:cstheme="minorBidi"/>
          <w:smallCaps w:val="0"/>
          <w:noProof/>
          <w:sz w:val="22"/>
          <w:szCs w:val="22"/>
        </w:rPr>
      </w:pPr>
      <w:hyperlink w:anchor="_Toc460925089" w:history="1">
        <w:r w:rsidR="00E85A4A" w:rsidRPr="00FB6CEE">
          <w:rPr>
            <w:rStyle w:val="Hyperlink"/>
            <w:noProof/>
          </w:rPr>
          <w:t>SRP Budget Planner</w:t>
        </w:r>
        <w:r w:rsidR="00E85A4A">
          <w:rPr>
            <w:noProof/>
            <w:webHidden/>
          </w:rPr>
          <w:tab/>
        </w:r>
        <w:r w:rsidR="00E85A4A">
          <w:rPr>
            <w:noProof/>
            <w:webHidden/>
          </w:rPr>
          <w:fldChar w:fldCharType="begin"/>
        </w:r>
        <w:r w:rsidR="00E85A4A">
          <w:rPr>
            <w:noProof/>
            <w:webHidden/>
          </w:rPr>
          <w:instrText xml:space="preserve"> PAGEREF _Toc460925089 \h </w:instrText>
        </w:r>
        <w:r w:rsidR="00E85A4A">
          <w:rPr>
            <w:noProof/>
            <w:webHidden/>
          </w:rPr>
        </w:r>
        <w:r w:rsidR="00E85A4A">
          <w:rPr>
            <w:noProof/>
            <w:webHidden/>
          </w:rPr>
          <w:fldChar w:fldCharType="separate"/>
        </w:r>
        <w:r w:rsidR="00640485">
          <w:rPr>
            <w:noProof/>
            <w:webHidden/>
          </w:rPr>
          <w:t>115</w:t>
        </w:r>
        <w:r w:rsidR="00E85A4A">
          <w:rPr>
            <w:noProof/>
            <w:webHidden/>
          </w:rPr>
          <w:fldChar w:fldCharType="end"/>
        </w:r>
      </w:hyperlink>
    </w:p>
    <w:p w14:paraId="662D3F3C" w14:textId="77777777" w:rsidR="00E85A4A" w:rsidRDefault="00E8076D">
      <w:pPr>
        <w:pStyle w:val="TOC1"/>
        <w:tabs>
          <w:tab w:val="right" w:leader="dot" w:pos="9912"/>
        </w:tabs>
        <w:rPr>
          <w:rFonts w:cstheme="minorBidi"/>
          <w:b w:val="0"/>
          <w:bCs w:val="0"/>
          <w:caps w:val="0"/>
          <w:noProof/>
          <w:sz w:val="22"/>
          <w:szCs w:val="22"/>
        </w:rPr>
      </w:pPr>
      <w:hyperlink w:anchor="_Toc460925090" w:history="1">
        <w:r w:rsidR="00E85A4A" w:rsidRPr="00FB6CEE">
          <w:rPr>
            <w:rStyle w:val="Hyperlink"/>
            <w:noProof/>
          </w:rPr>
          <w:t>Reconciliation</w:t>
        </w:r>
        <w:r w:rsidR="00E85A4A">
          <w:rPr>
            <w:noProof/>
            <w:webHidden/>
          </w:rPr>
          <w:tab/>
        </w:r>
        <w:r w:rsidR="00E85A4A">
          <w:rPr>
            <w:noProof/>
            <w:webHidden/>
          </w:rPr>
          <w:fldChar w:fldCharType="begin"/>
        </w:r>
        <w:r w:rsidR="00E85A4A">
          <w:rPr>
            <w:noProof/>
            <w:webHidden/>
          </w:rPr>
          <w:instrText xml:space="preserve"> PAGEREF _Toc460925090 \h </w:instrText>
        </w:r>
        <w:r w:rsidR="00E85A4A">
          <w:rPr>
            <w:noProof/>
            <w:webHidden/>
          </w:rPr>
        </w:r>
        <w:r w:rsidR="00E85A4A">
          <w:rPr>
            <w:noProof/>
            <w:webHidden/>
          </w:rPr>
          <w:fldChar w:fldCharType="separate"/>
        </w:r>
        <w:r w:rsidR="00640485">
          <w:rPr>
            <w:noProof/>
            <w:webHidden/>
          </w:rPr>
          <w:t>116</w:t>
        </w:r>
        <w:r w:rsidR="00E85A4A">
          <w:rPr>
            <w:noProof/>
            <w:webHidden/>
          </w:rPr>
          <w:fldChar w:fldCharType="end"/>
        </w:r>
      </w:hyperlink>
    </w:p>
    <w:p w14:paraId="70DFCB6B" w14:textId="77777777" w:rsidR="00E85A4A" w:rsidRDefault="00E8076D">
      <w:pPr>
        <w:pStyle w:val="TOC2"/>
        <w:tabs>
          <w:tab w:val="right" w:leader="dot" w:pos="9912"/>
        </w:tabs>
        <w:rPr>
          <w:rFonts w:cstheme="minorBidi"/>
          <w:smallCaps w:val="0"/>
          <w:noProof/>
          <w:sz w:val="22"/>
          <w:szCs w:val="22"/>
        </w:rPr>
      </w:pPr>
      <w:hyperlink w:anchor="_Toc460925091" w:history="1">
        <w:r w:rsidR="00E85A4A" w:rsidRPr="00FB6CEE">
          <w:rPr>
            <w:rStyle w:val="Hyperlink"/>
            <w:noProof/>
          </w:rPr>
          <w:t>What to check</w:t>
        </w:r>
        <w:r w:rsidR="00E85A4A">
          <w:rPr>
            <w:noProof/>
            <w:webHidden/>
          </w:rPr>
          <w:tab/>
        </w:r>
        <w:r w:rsidR="00E85A4A">
          <w:rPr>
            <w:noProof/>
            <w:webHidden/>
          </w:rPr>
          <w:fldChar w:fldCharType="begin"/>
        </w:r>
        <w:r w:rsidR="00E85A4A">
          <w:rPr>
            <w:noProof/>
            <w:webHidden/>
          </w:rPr>
          <w:instrText xml:space="preserve"> PAGEREF _Toc460925091 \h </w:instrText>
        </w:r>
        <w:r w:rsidR="00E85A4A">
          <w:rPr>
            <w:noProof/>
            <w:webHidden/>
          </w:rPr>
        </w:r>
        <w:r w:rsidR="00E85A4A">
          <w:rPr>
            <w:noProof/>
            <w:webHidden/>
          </w:rPr>
          <w:fldChar w:fldCharType="separate"/>
        </w:r>
        <w:r w:rsidR="00640485">
          <w:rPr>
            <w:noProof/>
            <w:webHidden/>
          </w:rPr>
          <w:t>117</w:t>
        </w:r>
        <w:r w:rsidR="00E85A4A">
          <w:rPr>
            <w:noProof/>
            <w:webHidden/>
          </w:rPr>
          <w:fldChar w:fldCharType="end"/>
        </w:r>
      </w:hyperlink>
    </w:p>
    <w:p w14:paraId="548BB3EB" w14:textId="77777777" w:rsidR="00E85A4A" w:rsidRDefault="00E8076D">
      <w:pPr>
        <w:pStyle w:val="TOC2"/>
        <w:tabs>
          <w:tab w:val="right" w:leader="dot" w:pos="9912"/>
        </w:tabs>
        <w:rPr>
          <w:rFonts w:cstheme="minorBidi"/>
          <w:smallCaps w:val="0"/>
          <w:noProof/>
          <w:sz w:val="22"/>
          <w:szCs w:val="22"/>
        </w:rPr>
      </w:pPr>
      <w:hyperlink w:anchor="_Toc460925092" w:history="1">
        <w:r w:rsidR="00E85A4A" w:rsidRPr="00FB6CEE">
          <w:rPr>
            <w:rStyle w:val="Hyperlink"/>
            <w:noProof/>
          </w:rPr>
          <w:t>Certification</w:t>
        </w:r>
        <w:r w:rsidR="00E85A4A">
          <w:rPr>
            <w:noProof/>
            <w:webHidden/>
          </w:rPr>
          <w:tab/>
        </w:r>
        <w:r w:rsidR="00E85A4A">
          <w:rPr>
            <w:noProof/>
            <w:webHidden/>
          </w:rPr>
          <w:fldChar w:fldCharType="begin"/>
        </w:r>
        <w:r w:rsidR="00E85A4A">
          <w:rPr>
            <w:noProof/>
            <w:webHidden/>
          </w:rPr>
          <w:instrText xml:space="preserve"> PAGEREF _Toc460925092 \h </w:instrText>
        </w:r>
        <w:r w:rsidR="00E85A4A">
          <w:rPr>
            <w:noProof/>
            <w:webHidden/>
          </w:rPr>
        </w:r>
        <w:r w:rsidR="00E85A4A">
          <w:rPr>
            <w:noProof/>
            <w:webHidden/>
          </w:rPr>
          <w:fldChar w:fldCharType="separate"/>
        </w:r>
        <w:r w:rsidR="00640485">
          <w:rPr>
            <w:noProof/>
            <w:webHidden/>
          </w:rPr>
          <w:t>118</w:t>
        </w:r>
        <w:r w:rsidR="00E85A4A">
          <w:rPr>
            <w:noProof/>
            <w:webHidden/>
          </w:rPr>
          <w:fldChar w:fldCharType="end"/>
        </w:r>
      </w:hyperlink>
    </w:p>
    <w:p w14:paraId="0E82155E" w14:textId="77777777" w:rsidR="00E85A4A" w:rsidRDefault="00E8076D">
      <w:pPr>
        <w:pStyle w:val="TOC1"/>
        <w:tabs>
          <w:tab w:val="right" w:leader="dot" w:pos="9912"/>
        </w:tabs>
        <w:rPr>
          <w:rFonts w:cstheme="minorBidi"/>
          <w:b w:val="0"/>
          <w:bCs w:val="0"/>
          <w:caps w:val="0"/>
          <w:noProof/>
          <w:sz w:val="22"/>
          <w:szCs w:val="22"/>
        </w:rPr>
      </w:pPr>
      <w:hyperlink w:anchor="_Toc460925093" w:history="1">
        <w:r w:rsidR="00E85A4A" w:rsidRPr="00FB6CEE">
          <w:rPr>
            <w:rStyle w:val="Hyperlink"/>
            <w:noProof/>
          </w:rPr>
          <w:t>Cash</w:t>
        </w:r>
        <w:r w:rsidR="00E85A4A">
          <w:rPr>
            <w:noProof/>
            <w:webHidden/>
          </w:rPr>
          <w:tab/>
        </w:r>
        <w:r w:rsidR="00E85A4A">
          <w:rPr>
            <w:noProof/>
            <w:webHidden/>
          </w:rPr>
          <w:fldChar w:fldCharType="begin"/>
        </w:r>
        <w:r w:rsidR="00E85A4A">
          <w:rPr>
            <w:noProof/>
            <w:webHidden/>
          </w:rPr>
          <w:instrText xml:space="preserve"> PAGEREF _Toc460925093 \h </w:instrText>
        </w:r>
        <w:r w:rsidR="00E85A4A">
          <w:rPr>
            <w:noProof/>
            <w:webHidden/>
          </w:rPr>
        </w:r>
        <w:r w:rsidR="00E85A4A">
          <w:rPr>
            <w:noProof/>
            <w:webHidden/>
          </w:rPr>
          <w:fldChar w:fldCharType="separate"/>
        </w:r>
        <w:r w:rsidR="00640485">
          <w:rPr>
            <w:noProof/>
            <w:webHidden/>
          </w:rPr>
          <w:t>119</w:t>
        </w:r>
        <w:r w:rsidR="00E85A4A">
          <w:rPr>
            <w:noProof/>
            <w:webHidden/>
          </w:rPr>
          <w:fldChar w:fldCharType="end"/>
        </w:r>
      </w:hyperlink>
    </w:p>
    <w:p w14:paraId="2F7A6634" w14:textId="77777777" w:rsidR="00E85A4A" w:rsidRDefault="00E8076D">
      <w:pPr>
        <w:pStyle w:val="TOC2"/>
        <w:tabs>
          <w:tab w:val="right" w:leader="dot" w:pos="9912"/>
        </w:tabs>
        <w:rPr>
          <w:rFonts w:cstheme="minorBidi"/>
          <w:smallCaps w:val="0"/>
          <w:noProof/>
          <w:sz w:val="22"/>
          <w:szCs w:val="22"/>
        </w:rPr>
      </w:pPr>
      <w:hyperlink w:anchor="_Toc460925094" w:history="1">
        <w:r w:rsidR="00E85A4A" w:rsidRPr="00FB6CEE">
          <w:rPr>
            <w:rStyle w:val="Hyperlink"/>
            <w:noProof/>
          </w:rPr>
          <w:t>Quarterly cash grant</w:t>
        </w:r>
        <w:r w:rsidR="00E85A4A">
          <w:rPr>
            <w:noProof/>
            <w:webHidden/>
          </w:rPr>
          <w:tab/>
        </w:r>
        <w:r w:rsidR="00E85A4A">
          <w:rPr>
            <w:noProof/>
            <w:webHidden/>
          </w:rPr>
          <w:fldChar w:fldCharType="begin"/>
        </w:r>
        <w:r w:rsidR="00E85A4A">
          <w:rPr>
            <w:noProof/>
            <w:webHidden/>
          </w:rPr>
          <w:instrText xml:space="preserve"> PAGEREF _Toc460925094 \h </w:instrText>
        </w:r>
        <w:r w:rsidR="00E85A4A">
          <w:rPr>
            <w:noProof/>
            <w:webHidden/>
          </w:rPr>
        </w:r>
        <w:r w:rsidR="00E85A4A">
          <w:rPr>
            <w:noProof/>
            <w:webHidden/>
          </w:rPr>
          <w:fldChar w:fldCharType="separate"/>
        </w:r>
        <w:r w:rsidR="00640485">
          <w:rPr>
            <w:noProof/>
            <w:webHidden/>
          </w:rPr>
          <w:t>120</w:t>
        </w:r>
        <w:r w:rsidR="00E85A4A">
          <w:rPr>
            <w:noProof/>
            <w:webHidden/>
          </w:rPr>
          <w:fldChar w:fldCharType="end"/>
        </w:r>
      </w:hyperlink>
    </w:p>
    <w:p w14:paraId="05AFB56E" w14:textId="77777777" w:rsidR="00E85A4A" w:rsidRDefault="00E8076D">
      <w:pPr>
        <w:pStyle w:val="TOC2"/>
        <w:tabs>
          <w:tab w:val="right" w:leader="dot" w:pos="9912"/>
        </w:tabs>
        <w:rPr>
          <w:rFonts w:cstheme="minorBidi"/>
          <w:smallCaps w:val="0"/>
          <w:noProof/>
          <w:sz w:val="22"/>
          <w:szCs w:val="22"/>
        </w:rPr>
      </w:pPr>
      <w:hyperlink w:anchor="_Toc460925095" w:history="1">
        <w:r w:rsidR="00E85A4A" w:rsidRPr="00FB6CEE">
          <w:rPr>
            <w:rStyle w:val="Hyperlink"/>
            <w:noProof/>
          </w:rPr>
          <w:t>EFT remittance advice (how SRP cash appears)</w:t>
        </w:r>
        <w:r w:rsidR="00E85A4A">
          <w:rPr>
            <w:noProof/>
            <w:webHidden/>
          </w:rPr>
          <w:tab/>
        </w:r>
        <w:r w:rsidR="00E85A4A">
          <w:rPr>
            <w:noProof/>
            <w:webHidden/>
          </w:rPr>
          <w:fldChar w:fldCharType="begin"/>
        </w:r>
        <w:r w:rsidR="00E85A4A">
          <w:rPr>
            <w:noProof/>
            <w:webHidden/>
          </w:rPr>
          <w:instrText xml:space="preserve"> PAGEREF _Toc460925095 \h </w:instrText>
        </w:r>
        <w:r w:rsidR="00E85A4A">
          <w:rPr>
            <w:noProof/>
            <w:webHidden/>
          </w:rPr>
        </w:r>
        <w:r w:rsidR="00E85A4A">
          <w:rPr>
            <w:noProof/>
            <w:webHidden/>
          </w:rPr>
          <w:fldChar w:fldCharType="separate"/>
        </w:r>
        <w:r w:rsidR="00640485">
          <w:rPr>
            <w:noProof/>
            <w:webHidden/>
          </w:rPr>
          <w:t>121</w:t>
        </w:r>
        <w:r w:rsidR="00E85A4A">
          <w:rPr>
            <w:noProof/>
            <w:webHidden/>
          </w:rPr>
          <w:fldChar w:fldCharType="end"/>
        </w:r>
      </w:hyperlink>
    </w:p>
    <w:p w14:paraId="40CFFCF3" w14:textId="77777777" w:rsidR="00E85A4A" w:rsidRDefault="00E8076D">
      <w:pPr>
        <w:pStyle w:val="TOC2"/>
        <w:tabs>
          <w:tab w:val="right" w:leader="dot" w:pos="9912"/>
        </w:tabs>
        <w:rPr>
          <w:rFonts w:cstheme="minorBidi"/>
          <w:smallCaps w:val="0"/>
          <w:noProof/>
          <w:sz w:val="22"/>
          <w:szCs w:val="22"/>
        </w:rPr>
      </w:pPr>
      <w:hyperlink w:anchor="_Toc460925096" w:history="1">
        <w:r w:rsidR="00E85A4A" w:rsidRPr="00FB6CEE">
          <w:rPr>
            <w:rStyle w:val="Hyperlink"/>
            <w:noProof/>
          </w:rPr>
          <w:t>Credit to cash transfers (CCT)</w:t>
        </w:r>
        <w:r w:rsidR="00E85A4A">
          <w:rPr>
            <w:noProof/>
            <w:webHidden/>
          </w:rPr>
          <w:tab/>
        </w:r>
        <w:r w:rsidR="00E85A4A">
          <w:rPr>
            <w:noProof/>
            <w:webHidden/>
          </w:rPr>
          <w:fldChar w:fldCharType="begin"/>
        </w:r>
        <w:r w:rsidR="00E85A4A">
          <w:rPr>
            <w:noProof/>
            <w:webHidden/>
          </w:rPr>
          <w:instrText xml:space="preserve"> PAGEREF _Toc460925096 \h </w:instrText>
        </w:r>
        <w:r w:rsidR="00E85A4A">
          <w:rPr>
            <w:noProof/>
            <w:webHidden/>
          </w:rPr>
        </w:r>
        <w:r w:rsidR="00E85A4A">
          <w:rPr>
            <w:noProof/>
            <w:webHidden/>
          </w:rPr>
          <w:fldChar w:fldCharType="separate"/>
        </w:r>
        <w:r w:rsidR="00640485">
          <w:rPr>
            <w:noProof/>
            <w:webHidden/>
          </w:rPr>
          <w:t>123</w:t>
        </w:r>
        <w:r w:rsidR="00E85A4A">
          <w:rPr>
            <w:noProof/>
            <w:webHidden/>
          </w:rPr>
          <w:fldChar w:fldCharType="end"/>
        </w:r>
      </w:hyperlink>
    </w:p>
    <w:p w14:paraId="0627D4C4" w14:textId="77777777" w:rsidR="00E85A4A" w:rsidRDefault="00E8076D">
      <w:pPr>
        <w:pStyle w:val="TOC2"/>
        <w:tabs>
          <w:tab w:val="right" w:leader="dot" w:pos="9912"/>
        </w:tabs>
        <w:rPr>
          <w:rFonts w:cstheme="minorBidi"/>
          <w:smallCaps w:val="0"/>
          <w:noProof/>
          <w:sz w:val="22"/>
          <w:szCs w:val="22"/>
        </w:rPr>
      </w:pPr>
      <w:hyperlink w:anchor="_Toc460925097" w:history="1">
        <w:r w:rsidR="00E85A4A" w:rsidRPr="00FB6CEE">
          <w:rPr>
            <w:rStyle w:val="Hyperlink"/>
            <w:noProof/>
          </w:rPr>
          <w:t>Offline payments</w:t>
        </w:r>
        <w:r w:rsidR="00E85A4A">
          <w:rPr>
            <w:noProof/>
            <w:webHidden/>
          </w:rPr>
          <w:tab/>
        </w:r>
        <w:r w:rsidR="00E85A4A">
          <w:rPr>
            <w:noProof/>
            <w:webHidden/>
          </w:rPr>
          <w:fldChar w:fldCharType="begin"/>
        </w:r>
        <w:r w:rsidR="00E85A4A">
          <w:rPr>
            <w:noProof/>
            <w:webHidden/>
          </w:rPr>
          <w:instrText xml:space="preserve"> PAGEREF _Toc460925097 \h </w:instrText>
        </w:r>
        <w:r w:rsidR="00E85A4A">
          <w:rPr>
            <w:noProof/>
            <w:webHidden/>
          </w:rPr>
        </w:r>
        <w:r w:rsidR="00E85A4A">
          <w:rPr>
            <w:noProof/>
            <w:webHidden/>
          </w:rPr>
          <w:fldChar w:fldCharType="separate"/>
        </w:r>
        <w:r w:rsidR="00640485">
          <w:rPr>
            <w:noProof/>
            <w:webHidden/>
          </w:rPr>
          <w:t>125</w:t>
        </w:r>
        <w:r w:rsidR="00E85A4A">
          <w:rPr>
            <w:noProof/>
            <w:webHidden/>
          </w:rPr>
          <w:fldChar w:fldCharType="end"/>
        </w:r>
      </w:hyperlink>
    </w:p>
    <w:p w14:paraId="411A188D" w14:textId="77777777" w:rsidR="00E85A4A" w:rsidRDefault="00E8076D">
      <w:pPr>
        <w:pStyle w:val="TOC2"/>
        <w:tabs>
          <w:tab w:val="right" w:leader="dot" w:pos="9912"/>
        </w:tabs>
        <w:rPr>
          <w:rFonts w:cstheme="minorBidi"/>
          <w:smallCaps w:val="0"/>
          <w:noProof/>
          <w:sz w:val="22"/>
          <w:szCs w:val="22"/>
        </w:rPr>
      </w:pPr>
      <w:hyperlink w:anchor="_Toc460925098" w:history="1">
        <w:r w:rsidR="00E85A4A" w:rsidRPr="00FB6CEE">
          <w:rPr>
            <w:rStyle w:val="Hyperlink"/>
            <w:noProof/>
          </w:rPr>
          <w:t>Cash payment statement</w:t>
        </w:r>
        <w:r w:rsidR="00E85A4A">
          <w:rPr>
            <w:noProof/>
            <w:webHidden/>
          </w:rPr>
          <w:tab/>
        </w:r>
        <w:r w:rsidR="00E85A4A">
          <w:rPr>
            <w:noProof/>
            <w:webHidden/>
          </w:rPr>
          <w:fldChar w:fldCharType="begin"/>
        </w:r>
        <w:r w:rsidR="00E85A4A">
          <w:rPr>
            <w:noProof/>
            <w:webHidden/>
          </w:rPr>
          <w:instrText xml:space="preserve"> PAGEREF _Toc460925098 \h </w:instrText>
        </w:r>
        <w:r w:rsidR="00E85A4A">
          <w:rPr>
            <w:noProof/>
            <w:webHidden/>
          </w:rPr>
        </w:r>
        <w:r w:rsidR="00E85A4A">
          <w:rPr>
            <w:noProof/>
            <w:webHidden/>
          </w:rPr>
          <w:fldChar w:fldCharType="separate"/>
        </w:r>
        <w:r w:rsidR="00640485">
          <w:rPr>
            <w:noProof/>
            <w:webHidden/>
          </w:rPr>
          <w:t>127</w:t>
        </w:r>
        <w:r w:rsidR="00E85A4A">
          <w:rPr>
            <w:noProof/>
            <w:webHidden/>
          </w:rPr>
          <w:fldChar w:fldCharType="end"/>
        </w:r>
      </w:hyperlink>
    </w:p>
    <w:p w14:paraId="212CBFA7" w14:textId="77777777" w:rsidR="00E85A4A" w:rsidRDefault="00E8076D">
      <w:pPr>
        <w:pStyle w:val="TOC2"/>
        <w:tabs>
          <w:tab w:val="right" w:leader="dot" w:pos="9912"/>
        </w:tabs>
        <w:rPr>
          <w:rFonts w:cstheme="minorBidi"/>
          <w:smallCaps w:val="0"/>
          <w:noProof/>
          <w:sz w:val="22"/>
          <w:szCs w:val="22"/>
        </w:rPr>
      </w:pPr>
      <w:hyperlink w:anchor="_Toc460925099" w:history="1">
        <w:r w:rsidR="00E85A4A" w:rsidRPr="00FB6CEE">
          <w:rPr>
            <w:rStyle w:val="Hyperlink"/>
            <w:noProof/>
          </w:rPr>
          <w:t>CASES21 Finance</w:t>
        </w:r>
        <w:r w:rsidR="00E85A4A">
          <w:rPr>
            <w:noProof/>
            <w:webHidden/>
          </w:rPr>
          <w:tab/>
        </w:r>
        <w:r w:rsidR="00E85A4A">
          <w:rPr>
            <w:noProof/>
            <w:webHidden/>
          </w:rPr>
          <w:fldChar w:fldCharType="begin"/>
        </w:r>
        <w:r w:rsidR="00E85A4A">
          <w:rPr>
            <w:noProof/>
            <w:webHidden/>
          </w:rPr>
          <w:instrText xml:space="preserve"> PAGEREF _Toc460925099 \h </w:instrText>
        </w:r>
        <w:r w:rsidR="00E85A4A">
          <w:rPr>
            <w:noProof/>
            <w:webHidden/>
          </w:rPr>
        </w:r>
        <w:r w:rsidR="00E85A4A">
          <w:rPr>
            <w:noProof/>
            <w:webHidden/>
          </w:rPr>
          <w:fldChar w:fldCharType="separate"/>
        </w:r>
        <w:r w:rsidR="00640485">
          <w:rPr>
            <w:noProof/>
            <w:webHidden/>
          </w:rPr>
          <w:t>128</w:t>
        </w:r>
        <w:r w:rsidR="00E85A4A">
          <w:rPr>
            <w:noProof/>
            <w:webHidden/>
          </w:rPr>
          <w:fldChar w:fldCharType="end"/>
        </w:r>
      </w:hyperlink>
    </w:p>
    <w:p w14:paraId="4CC128C2" w14:textId="77777777" w:rsidR="00E85A4A" w:rsidRDefault="00E8076D">
      <w:pPr>
        <w:pStyle w:val="TOC1"/>
        <w:tabs>
          <w:tab w:val="right" w:leader="dot" w:pos="9912"/>
        </w:tabs>
        <w:rPr>
          <w:rFonts w:cstheme="minorBidi"/>
          <w:b w:val="0"/>
          <w:bCs w:val="0"/>
          <w:caps w:val="0"/>
          <w:noProof/>
          <w:sz w:val="22"/>
          <w:szCs w:val="22"/>
        </w:rPr>
      </w:pPr>
      <w:hyperlink w:anchor="_Toc460925100" w:history="1">
        <w:r w:rsidR="00E85A4A" w:rsidRPr="00FB6CEE">
          <w:rPr>
            <w:rStyle w:val="Hyperlink"/>
            <w:noProof/>
          </w:rPr>
          <w:t>Deficit Management and Workforce Bridging</w:t>
        </w:r>
        <w:r w:rsidR="00E85A4A">
          <w:rPr>
            <w:noProof/>
            <w:webHidden/>
          </w:rPr>
          <w:tab/>
        </w:r>
        <w:r w:rsidR="00E85A4A">
          <w:rPr>
            <w:noProof/>
            <w:webHidden/>
          </w:rPr>
          <w:fldChar w:fldCharType="begin"/>
        </w:r>
        <w:r w:rsidR="00E85A4A">
          <w:rPr>
            <w:noProof/>
            <w:webHidden/>
          </w:rPr>
          <w:instrText xml:space="preserve"> PAGEREF _Toc460925100 \h </w:instrText>
        </w:r>
        <w:r w:rsidR="00E85A4A">
          <w:rPr>
            <w:noProof/>
            <w:webHidden/>
          </w:rPr>
        </w:r>
        <w:r w:rsidR="00E85A4A">
          <w:rPr>
            <w:noProof/>
            <w:webHidden/>
          </w:rPr>
          <w:fldChar w:fldCharType="separate"/>
        </w:r>
        <w:r w:rsidR="00640485">
          <w:rPr>
            <w:noProof/>
            <w:webHidden/>
          </w:rPr>
          <w:t>129</w:t>
        </w:r>
        <w:r w:rsidR="00E85A4A">
          <w:rPr>
            <w:noProof/>
            <w:webHidden/>
          </w:rPr>
          <w:fldChar w:fldCharType="end"/>
        </w:r>
      </w:hyperlink>
    </w:p>
    <w:p w14:paraId="29457212" w14:textId="77777777" w:rsidR="00E85A4A" w:rsidRDefault="00E8076D">
      <w:pPr>
        <w:pStyle w:val="TOC2"/>
        <w:tabs>
          <w:tab w:val="right" w:leader="dot" w:pos="9912"/>
        </w:tabs>
        <w:rPr>
          <w:rFonts w:cstheme="minorBidi"/>
          <w:smallCaps w:val="0"/>
          <w:noProof/>
          <w:sz w:val="22"/>
          <w:szCs w:val="22"/>
        </w:rPr>
      </w:pPr>
      <w:hyperlink w:anchor="_Toc460925101" w:history="1">
        <w:r w:rsidR="00E85A4A" w:rsidRPr="00FB6CEE">
          <w:rPr>
            <w:rStyle w:val="Hyperlink"/>
            <w:noProof/>
          </w:rPr>
          <w:t>Background</w:t>
        </w:r>
        <w:r w:rsidR="00E85A4A">
          <w:rPr>
            <w:noProof/>
            <w:webHidden/>
          </w:rPr>
          <w:tab/>
        </w:r>
        <w:r w:rsidR="00E85A4A">
          <w:rPr>
            <w:noProof/>
            <w:webHidden/>
          </w:rPr>
          <w:fldChar w:fldCharType="begin"/>
        </w:r>
        <w:r w:rsidR="00E85A4A">
          <w:rPr>
            <w:noProof/>
            <w:webHidden/>
          </w:rPr>
          <w:instrText xml:space="preserve"> PAGEREF _Toc460925101 \h </w:instrText>
        </w:r>
        <w:r w:rsidR="00E85A4A">
          <w:rPr>
            <w:noProof/>
            <w:webHidden/>
          </w:rPr>
        </w:r>
        <w:r w:rsidR="00E85A4A">
          <w:rPr>
            <w:noProof/>
            <w:webHidden/>
          </w:rPr>
          <w:fldChar w:fldCharType="separate"/>
        </w:r>
        <w:r w:rsidR="00640485">
          <w:rPr>
            <w:noProof/>
            <w:webHidden/>
          </w:rPr>
          <w:t>130</w:t>
        </w:r>
        <w:r w:rsidR="00E85A4A">
          <w:rPr>
            <w:noProof/>
            <w:webHidden/>
          </w:rPr>
          <w:fldChar w:fldCharType="end"/>
        </w:r>
      </w:hyperlink>
    </w:p>
    <w:p w14:paraId="6835DCFA" w14:textId="77777777" w:rsidR="00E85A4A" w:rsidRDefault="00E8076D">
      <w:pPr>
        <w:pStyle w:val="TOC2"/>
        <w:tabs>
          <w:tab w:val="right" w:leader="dot" w:pos="9912"/>
        </w:tabs>
        <w:rPr>
          <w:rFonts w:cstheme="minorBidi"/>
          <w:smallCaps w:val="0"/>
          <w:noProof/>
          <w:sz w:val="22"/>
          <w:szCs w:val="22"/>
        </w:rPr>
      </w:pPr>
      <w:hyperlink w:anchor="_Toc460925102" w:history="1">
        <w:r w:rsidR="00E85A4A" w:rsidRPr="00FB6CEE">
          <w:rPr>
            <w:rStyle w:val="Hyperlink"/>
            <w:noProof/>
          </w:rPr>
          <w:t>Underlying principles</w:t>
        </w:r>
        <w:r w:rsidR="00E85A4A">
          <w:rPr>
            <w:noProof/>
            <w:webHidden/>
          </w:rPr>
          <w:tab/>
        </w:r>
        <w:r w:rsidR="00E85A4A">
          <w:rPr>
            <w:noProof/>
            <w:webHidden/>
          </w:rPr>
          <w:fldChar w:fldCharType="begin"/>
        </w:r>
        <w:r w:rsidR="00E85A4A">
          <w:rPr>
            <w:noProof/>
            <w:webHidden/>
          </w:rPr>
          <w:instrText xml:space="preserve"> PAGEREF _Toc460925102 \h </w:instrText>
        </w:r>
        <w:r w:rsidR="00E85A4A">
          <w:rPr>
            <w:noProof/>
            <w:webHidden/>
          </w:rPr>
        </w:r>
        <w:r w:rsidR="00E85A4A">
          <w:rPr>
            <w:noProof/>
            <w:webHidden/>
          </w:rPr>
          <w:fldChar w:fldCharType="separate"/>
        </w:r>
        <w:r w:rsidR="00640485">
          <w:rPr>
            <w:noProof/>
            <w:webHidden/>
          </w:rPr>
          <w:t>131</w:t>
        </w:r>
        <w:r w:rsidR="00E85A4A">
          <w:rPr>
            <w:noProof/>
            <w:webHidden/>
          </w:rPr>
          <w:fldChar w:fldCharType="end"/>
        </w:r>
      </w:hyperlink>
    </w:p>
    <w:p w14:paraId="756B44C0" w14:textId="77777777" w:rsidR="00E85A4A" w:rsidRDefault="00E8076D">
      <w:pPr>
        <w:pStyle w:val="TOC2"/>
        <w:tabs>
          <w:tab w:val="right" w:leader="dot" w:pos="9912"/>
        </w:tabs>
        <w:rPr>
          <w:rFonts w:cstheme="minorBidi"/>
          <w:smallCaps w:val="0"/>
          <w:noProof/>
          <w:sz w:val="22"/>
          <w:szCs w:val="22"/>
        </w:rPr>
      </w:pPr>
      <w:hyperlink w:anchor="_Toc460925103" w:history="1">
        <w:r w:rsidR="00E85A4A" w:rsidRPr="00FB6CEE">
          <w:rPr>
            <w:rStyle w:val="Hyperlink"/>
            <w:noProof/>
          </w:rPr>
          <w:t>Procedures for assistance</w:t>
        </w:r>
        <w:r w:rsidR="00E85A4A">
          <w:rPr>
            <w:noProof/>
            <w:webHidden/>
          </w:rPr>
          <w:tab/>
        </w:r>
        <w:r w:rsidR="00E85A4A">
          <w:rPr>
            <w:noProof/>
            <w:webHidden/>
          </w:rPr>
          <w:fldChar w:fldCharType="begin"/>
        </w:r>
        <w:r w:rsidR="00E85A4A">
          <w:rPr>
            <w:noProof/>
            <w:webHidden/>
          </w:rPr>
          <w:instrText xml:space="preserve"> PAGEREF _Toc460925103 \h </w:instrText>
        </w:r>
        <w:r w:rsidR="00E85A4A">
          <w:rPr>
            <w:noProof/>
            <w:webHidden/>
          </w:rPr>
        </w:r>
        <w:r w:rsidR="00E85A4A">
          <w:rPr>
            <w:noProof/>
            <w:webHidden/>
          </w:rPr>
          <w:fldChar w:fldCharType="separate"/>
        </w:r>
        <w:r w:rsidR="00640485">
          <w:rPr>
            <w:noProof/>
            <w:webHidden/>
          </w:rPr>
          <w:t>132</w:t>
        </w:r>
        <w:r w:rsidR="00E85A4A">
          <w:rPr>
            <w:noProof/>
            <w:webHidden/>
          </w:rPr>
          <w:fldChar w:fldCharType="end"/>
        </w:r>
      </w:hyperlink>
    </w:p>
    <w:p w14:paraId="2F39631A" w14:textId="77777777" w:rsidR="00E85A4A" w:rsidRDefault="00E8076D">
      <w:pPr>
        <w:pStyle w:val="TOC1"/>
        <w:tabs>
          <w:tab w:val="right" w:leader="dot" w:pos="9912"/>
        </w:tabs>
        <w:rPr>
          <w:rFonts w:cstheme="minorBidi"/>
          <w:b w:val="0"/>
          <w:bCs w:val="0"/>
          <w:caps w:val="0"/>
          <w:noProof/>
          <w:sz w:val="22"/>
          <w:szCs w:val="22"/>
        </w:rPr>
      </w:pPr>
      <w:hyperlink w:anchor="_Toc460925104" w:history="1">
        <w:r w:rsidR="00E85A4A" w:rsidRPr="00FB6CEE">
          <w:rPr>
            <w:rStyle w:val="Hyperlink"/>
            <w:noProof/>
          </w:rPr>
          <w:t>Principal Classification Budget</w:t>
        </w:r>
        <w:r w:rsidR="00E85A4A">
          <w:rPr>
            <w:noProof/>
            <w:webHidden/>
          </w:rPr>
          <w:tab/>
        </w:r>
        <w:r w:rsidR="00E85A4A">
          <w:rPr>
            <w:noProof/>
            <w:webHidden/>
          </w:rPr>
          <w:fldChar w:fldCharType="begin"/>
        </w:r>
        <w:r w:rsidR="00E85A4A">
          <w:rPr>
            <w:noProof/>
            <w:webHidden/>
          </w:rPr>
          <w:instrText xml:space="preserve"> PAGEREF _Toc460925104 \h </w:instrText>
        </w:r>
        <w:r w:rsidR="00E85A4A">
          <w:rPr>
            <w:noProof/>
            <w:webHidden/>
          </w:rPr>
        </w:r>
        <w:r w:rsidR="00E85A4A">
          <w:rPr>
            <w:noProof/>
            <w:webHidden/>
          </w:rPr>
          <w:fldChar w:fldCharType="separate"/>
        </w:r>
        <w:r w:rsidR="00640485">
          <w:rPr>
            <w:noProof/>
            <w:webHidden/>
          </w:rPr>
          <w:t>134</w:t>
        </w:r>
        <w:r w:rsidR="00E85A4A">
          <w:rPr>
            <w:noProof/>
            <w:webHidden/>
          </w:rPr>
          <w:fldChar w:fldCharType="end"/>
        </w:r>
      </w:hyperlink>
    </w:p>
    <w:p w14:paraId="479B9EC2" w14:textId="77777777" w:rsidR="00E85A4A" w:rsidRDefault="00E8076D">
      <w:pPr>
        <w:pStyle w:val="TOC1"/>
        <w:tabs>
          <w:tab w:val="right" w:leader="dot" w:pos="9912"/>
        </w:tabs>
        <w:rPr>
          <w:rFonts w:cstheme="minorBidi"/>
          <w:b w:val="0"/>
          <w:bCs w:val="0"/>
          <w:caps w:val="0"/>
          <w:noProof/>
          <w:sz w:val="22"/>
          <w:szCs w:val="22"/>
        </w:rPr>
      </w:pPr>
      <w:hyperlink w:anchor="_Toc460925105" w:history="1">
        <w:r w:rsidR="00E85A4A" w:rsidRPr="00FB6CEE">
          <w:rPr>
            <w:rStyle w:val="Hyperlink"/>
            <w:noProof/>
          </w:rPr>
          <w:t>SRP Contacts</w:t>
        </w:r>
        <w:r w:rsidR="00E85A4A">
          <w:rPr>
            <w:noProof/>
            <w:webHidden/>
          </w:rPr>
          <w:tab/>
        </w:r>
        <w:r w:rsidR="00E85A4A">
          <w:rPr>
            <w:noProof/>
            <w:webHidden/>
          </w:rPr>
          <w:fldChar w:fldCharType="begin"/>
        </w:r>
        <w:r w:rsidR="00E85A4A">
          <w:rPr>
            <w:noProof/>
            <w:webHidden/>
          </w:rPr>
          <w:instrText xml:space="preserve"> PAGEREF _Toc460925105 \h </w:instrText>
        </w:r>
        <w:r w:rsidR="00E85A4A">
          <w:rPr>
            <w:noProof/>
            <w:webHidden/>
          </w:rPr>
        </w:r>
        <w:r w:rsidR="00E85A4A">
          <w:rPr>
            <w:noProof/>
            <w:webHidden/>
          </w:rPr>
          <w:fldChar w:fldCharType="separate"/>
        </w:r>
        <w:r w:rsidR="00640485">
          <w:rPr>
            <w:noProof/>
            <w:webHidden/>
          </w:rPr>
          <w:t>135</w:t>
        </w:r>
        <w:r w:rsidR="00E85A4A">
          <w:rPr>
            <w:noProof/>
            <w:webHidden/>
          </w:rPr>
          <w:fldChar w:fldCharType="end"/>
        </w:r>
      </w:hyperlink>
    </w:p>
    <w:p w14:paraId="382648CD" w14:textId="77777777" w:rsidR="00E85A4A" w:rsidRDefault="00E8076D">
      <w:pPr>
        <w:pStyle w:val="TOC2"/>
        <w:tabs>
          <w:tab w:val="right" w:leader="dot" w:pos="9912"/>
        </w:tabs>
        <w:rPr>
          <w:rFonts w:cstheme="minorBidi"/>
          <w:smallCaps w:val="0"/>
          <w:noProof/>
          <w:sz w:val="22"/>
          <w:szCs w:val="22"/>
        </w:rPr>
      </w:pPr>
      <w:hyperlink w:anchor="_Toc460925106" w:history="1">
        <w:r w:rsidR="00E85A4A" w:rsidRPr="00FB6CEE">
          <w:rPr>
            <w:rStyle w:val="Hyperlink"/>
            <w:noProof/>
          </w:rPr>
          <w:t>General SRP Enquiries</w:t>
        </w:r>
        <w:r w:rsidR="00E85A4A">
          <w:rPr>
            <w:noProof/>
            <w:webHidden/>
          </w:rPr>
          <w:tab/>
        </w:r>
        <w:r w:rsidR="00E85A4A">
          <w:rPr>
            <w:noProof/>
            <w:webHidden/>
          </w:rPr>
          <w:fldChar w:fldCharType="begin"/>
        </w:r>
        <w:r w:rsidR="00E85A4A">
          <w:rPr>
            <w:noProof/>
            <w:webHidden/>
          </w:rPr>
          <w:instrText xml:space="preserve"> PAGEREF _Toc460925106 \h </w:instrText>
        </w:r>
        <w:r w:rsidR="00E85A4A">
          <w:rPr>
            <w:noProof/>
            <w:webHidden/>
          </w:rPr>
        </w:r>
        <w:r w:rsidR="00E85A4A">
          <w:rPr>
            <w:noProof/>
            <w:webHidden/>
          </w:rPr>
          <w:fldChar w:fldCharType="separate"/>
        </w:r>
        <w:r w:rsidR="00640485">
          <w:rPr>
            <w:noProof/>
            <w:webHidden/>
          </w:rPr>
          <w:t>135</w:t>
        </w:r>
        <w:r w:rsidR="00E85A4A">
          <w:rPr>
            <w:noProof/>
            <w:webHidden/>
          </w:rPr>
          <w:fldChar w:fldCharType="end"/>
        </w:r>
      </w:hyperlink>
    </w:p>
    <w:p w14:paraId="2FC3AF86" w14:textId="77777777" w:rsidR="00E85A4A" w:rsidRDefault="00E8076D">
      <w:pPr>
        <w:pStyle w:val="TOC2"/>
        <w:tabs>
          <w:tab w:val="right" w:leader="dot" w:pos="9912"/>
        </w:tabs>
        <w:rPr>
          <w:rFonts w:cstheme="minorBidi"/>
          <w:smallCaps w:val="0"/>
          <w:noProof/>
          <w:sz w:val="22"/>
          <w:szCs w:val="22"/>
        </w:rPr>
      </w:pPr>
      <w:hyperlink w:anchor="_Toc460925107" w:history="1">
        <w:r w:rsidR="00E85A4A" w:rsidRPr="00FB6CEE">
          <w:rPr>
            <w:rStyle w:val="Hyperlink"/>
            <w:noProof/>
          </w:rPr>
          <w:t>Regional Support</w:t>
        </w:r>
        <w:r w:rsidR="00E85A4A">
          <w:rPr>
            <w:noProof/>
            <w:webHidden/>
          </w:rPr>
          <w:tab/>
        </w:r>
        <w:r w:rsidR="00E85A4A">
          <w:rPr>
            <w:noProof/>
            <w:webHidden/>
          </w:rPr>
          <w:fldChar w:fldCharType="begin"/>
        </w:r>
        <w:r w:rsidR="00E85A4A">
          <w:rPr>
            <w:noProof/>
            <w:webHidden/>
          </w:rPr>
          <w:instrText xml:space="preserve"> PAGEREF _Toc460925107 \h </w:instrText>
        </w:r>
        <w:r w:rsidR="00E85A4A">
          <w:rPr>
            <w:noProof/>
            <w:webHidden/>
          </w:rPr>
        </w:r>
        <w:r w:rsidR="00E85A4A">
          <w:rPr>
            <w:noProof/>
            <w:webHidden/>
          </w:rPr>
          <w:fldChar w:fldCharType="separate"/>
        </w:r>
        <w:r w:rsidR="00640485">
          <w:rPr>
            <w:noProof/>
            <w:webHidden/>
          </w:rPr>
          <w:t>135</w:t>
        </w:r>
        <w:r w:rsidR="00E85A4A">
          <w:rPr>
            <w:noProof/>
            <w:webHidden/>
          </w:rPr>
          <w:fldChar w:fldCharType="end"/>
        </w:r>
      </w:hyperlink>
    </w:p>
    <w:p w14:paraId="0131735D" w14:textId="77777777" w:rsidR="00E85A4A" w:rsidRDefault="00E8076D">
      <w:pPr>
        <w:pStyle w:val="TOC2"/>
        <w:tabs>
          <w:tab w:val="right" w:leader="dot" w:pos="9912"/>
        </w:tabs>
        <w:rPr>
          <w:rFonts w:cstheme="minorBidi"/>
          <w:smallCaps w:val="0"/>
          <w:noProof/>
          <w:sz w:val="22"/>
          <w:szCs w:val="22"/>
        </w:rPr>
      </w:pPr>
      <w:hyperlink w:anchor="_Toc460925108" w:history="1">
        <w:r w:rsidR="00E85A4A" w:rsidRPr="00FB6CEE">
          <w:rPr>
            <w:rStyle w:val="Hyperlink"/>
            <w:noProof/>
          </w:rPr>
          <w:t>Program Support</w:t>
        </w:r>
        <w:r w:rsidR="00E85A4A">
          <w:rPr>
            <w:noProof/>
            <w:webHidden/>
          </w:rPr>
          <w:tab/>
        </w:r>
        <w:r w:rsidR="00E85A4A">
          <w:rPr>
            <w:noProof/>
            <w:webHidden/>
          </w:rPr>
          <w:fldChar w:fldCharType="begin"/>
        </w:r>
        <w:r w:rsidR="00E85A4A">
          <w:rPr>
            <w:noProof/>
            <w:webHidden/>
          </w:rPr>
          <w:instrText xml:space="preserve"> PAGEREF _Toc460925108 \h </w:instrText>
        </w:r>
        <w:r w:rsidR="00E85A4A">
          <w:rPr>
            <w:noProof/>
            <w:webHidden/>
          </w:rPr>
        </w:r>
        <w:r w:rsidR="00E85A4A">
          <w:rPr>
            <w:noProof/>
            <w:webHidden/>
          </w:rPr>
          <w:fldChar w:fldCharType="separate"/>
        </w:r>
        <w:r w:rsidR="00640485">
          <w:rPr>
            <w:noProof/>
            <w:webHidden/>
          </w:rPr>
          <w:t>136</w:t>
        </w:r>
        <w:r w:rsidR="00E85A4A">
          <w:rPr>
            <w:noProof/>
            <w:webHidden/>
          </w:rPr>
          <w:fldChar w:fldCharType="end"/>
        </w:r>
      </w:hyperlink>
    </w:p>
    <w:p w14:paraId="4F98940A" w14:textId="77777777" w:rsidR="00E4765F" w:rsidRDefault="003007B9" w:rsidP="00C42336">
      <w:pPr>
        <w:pStyle w:val="Title"/>
        <w:pBdr>
          <w:top w:val="none" w:sz="0" w:space="0" w:color="auto"/>
        </w:pBdr>
        <w:jc w:val="both"/>
        <w:rPr>
          <w:smallCaps w:val="0"/>
        </w:rPr>
      </w:pPr>
      <w:r w:rsidRPr="00C42336">
        <w:rPr>
          <w:highlight w:val="yellow"/>
        </w:rPr>
        <w:fldChar w:fldCharType="end"/>
      </w:r>
      <w:r w:rsidR="00E4765F">
        <w:br w:type="page"/>
      </w:r>
    </w:p>
    <w:p w14:paraId="4F98940B" w14:textId="77777777" w:rsidR="00564C92" w:rsidRDefault="00EF4321" w:rsidP="00984696">
      <w:pPr>
        <w:pStyle w:val="Title"/>
      </w:pPr>
      <w:bookmarkStart w:id="0" w:name="_Toc460925006"/>
      <w:r>
        <w:lastRenderedPageBreak/>
        <w:t>S</w:t>
      </w:r>
      <w:r w:rsidR="002229DC">
        <w:t>TUDENT RESOURCE PACKAGE</w:t>
      </w:r>
      <w:bookmarkEnd w:id="0"/>
    </w:p>
    <w:p w14:paraId="4F98940C" w14:textId="0DCE0EF5" w:rsidR="007301B0" w:rsidRDefault="007301B0" w:rsidP="007301B0">
      <w:pPr>
        <w:pStyle w:val="NormalWeb"/>
        <w:shd w:val="clear" w:color="auto" w:fill="FFFFFF"/>
        <w:rPr>
          <w:rFonts w:cs="Arial"/>
          <w:color w:val="333333"/>
          <w:szCs w:val="19"/>
        </w:rPr>
      </w:pPr>
      <w:r>
        <w:rPr>
          <w:rFonts w:cs="Arial"/>
          <w:color w:val="333333"/>
          <w:szCs w:val="19"/>
        </w:rPr>
        <w:t>The Student Resource Package</w:t>
      </w:r>
      <w:r w:rsidR="00741133">
        <w:rPr>
          <w:rFonts w:cs="Arial"/>
          <w:color w:val="333333"/>
          <w:szCs w:val="19"/>
        </w:rPr>
        <w:t xml:space="preserve"> </w:t>
      </w:r>
      <w:r>
        <w:rPr>
          <w:rFonts w:cs="Arial"/>
          <w:color w:val="333333"/>
          <w:szCs w:val="19"/>
        </w:rPr>
        <w:t xml:space="preserve">was introduced for Victorian government schools in 2005 to bring about improvement in learning outcomes for students. The Student Resource Package funding model continues for schools in </w:t>
      </w:r>
      <w:r w:rsidR="00C15957">
        <w:rPr>
          <w:rFonts w:cs="Arial"/>
          <w:color w:val="333333"/>
          <w:szCs w:val="19"/>
        </w:rPr>
        <w:t>201</w:t>
      </w:r>
      <w:r w:rsidR="00AA7652">
        <w:rPr>
          <w:rFonts w:cs="Arial"/>
          <w:color w:val="333333"/>
          <w:szCs w:val="19"/>
        </w:rPr>
        <w:t>7</w:t>
      </w:r>
      <w:r>
        <w:rPr>
          <w:rFonts w:cs="Arial"/>
          <w:color w:val="333333"/>
          <w:szCs w:val="19"/>
        </w:rPr>
        <w:t>. </w:t>
      </w:r>
    </w:p>
    <w:p w14:paraId="4F98940D" w14:textId="77777777" w:rsidR="007301B0" w:rsidRPr="006F3DCB" w:rsidRDefault="007301B0" w:rsidP="006F3DCB">
      <w:pPr>
        <w:pStyle w:val="NormalBold"/>
        <w:rPr>
          <w:rStyle w:val="Emphasis"/>
          <w:b/>
          <w:i w:val="0"/>
          <w:spacing w:val="0"/>
        </w:rPr>
      </w:pPr>
      <w:bookmarkStart w:id="1" w:name="H3N1001E"/>
      <w:bookmarkStart w:id="2" w:name="_Toc330559071"/>
      <w:bookmarkEnd w:id="1"/>
      <w:r w:rsidRPr="006F3DCB">
        <w:rPr>
          <w:rStyle w:val="Emphasis"/>
          <w:b/>
          <w:i w:val="0"/>
          <w:spacing w:val="0"/>
        </w:rPr>
        <w:t>Objectives</w:t>
      </w:r>
      <w:bookmarkEnd w:id="2"/>
    </w:p>
    <w:p w14:paraId="4F98940E" w14:textId="77777777" w:rsidR="007301B0" w:rsidRDefault="007301B0" w:rsidP="00DB3C7E">
      <w:pPr>
        <w:numPr>
          <w:ilvl w:val="0"/>
          <w:numId w:val="10"/>
        </w:numPr>
        <w:shd w:val="clear" w:color="auto" w:fill="FFFFFF"/>
        <w:spacing w:before="100" w:beforeAutospacing="1" w:after="120"/>
        <w:ind w:left="528" w:right="240"/>
        <w:rPr>
          <w:rFonts w:cs="Arial"/>
          <w:color w:val="333333"/>
          <w:szCs w:val="19"/>
        </w:rPr>
      </w:pPr>
      <w:r>
        <w:rPr>
          <w:rFonts w:cs="Arial"/>
          <w:color w:val="333333"/>
          <w:szCs w:val="19"/>
        </w:rPr>
        <w:t xml:space="preserve">shifting the focus to student outcomes and school improvement by moving from providing inputs to providing the resources needed to improve outcomes </w:t>
      </w:r>
    </w:p>
    <w:p w14:paraId="4F98940F" w14:textId="77777777" w:rsidR="007301B0" w:rsidRDefault="007301B0" w:rsidP="00DB3C7E">
      <w:pPr>
        <w:numPr>
          <w:ilvl w:val="0"/>
          <w:numId w:val="10"/>
        </w:numPr>
        <w:shd w:val="clear" w:color="auto" w:fill="FFFFFF"/>
        <w:spacing w:before="100" w:beforeAutospacing="1" w:after="120"/>
        <w:ind w:left="528" w:right="240"/>
        <w:rPr>
          <w:rFonts w:cs="Arial"/>
          <w:color w:val="333333"/>
          <w:szCs w:val="19"/>
        </w:rPr>
      </w:pPr>
      <w:r>
        <w:rPr>
          <w:rFonts w:cs="Arial"/>
          <w:color w:val="333333"/>
          <w:szCs w:val="19"/>
        </w:rPr>
        <w:t xml:space="preserve">improving the targeting of resources to achieve better outcomes for all students by aligning resourcing to individual student learning needs </w:t>
      </w:r>
    </w:p>
    <w:p w14:paraId="4F989410" w14:textId="77777777" w:rsidR="007301B0" w:rsidRDefault="007301B0" w:rsidP="00DB3C7E">
      <w:pPr>
        <w:numPr>
          <w:ilvl w:val="0"/>
          <w:numId w:val="10"/>
        </w:numPr>
        <w:shd w:val="clear" w:color="auto" w:fill="FFFFFF"/>
        <w:spacing w:before="100" w:beforeAutospacing="1" w:after="120"/>
        <w:ind w:left="528" w:right="240"/>
        <w:rPr>
          <w:rFonts w:cs="Arial"/>
          <w:color w:val="333333"/>
          <w:szCs w:val="19"/>
        </w:rPr>
      </w:pPr>
      <w:r>
        <w:rPr>
          <w:rFonts w:cs="Arial"/>
          <w:color w:val="333333"/>
          <w:szCs w:val="19"/>
        </w:rPr>
        <w:t xml:space="preserve">ensuring the fairness of treatment of schools, with schools with the same mix of student learning needs receiving the same levels of funding </w:t>
      </w:r>
    </w:p>
    <w:p w14:paraId="4F989411" w14:textId="77777777" w:rsidR="007301B0" w:rsidRDefault="007301B0" w:rsidP="00DB3C7E">
      <w:pPr>
        <w:numPr>
          <w:ilvl w:val="0"/>
          <w:numId w:val="10"/>
        </w:numPr>
        <w:shd w:val="clear" w:color="auto" w:fill="FFFFFF"/>
        <w:spacing w:before="100" w:beforeAutospacing="1" w:after="120"/>
        <w:ind w:left="528" w:right="240"/>
        <w:rPr>
          <w:rFonts w:cs="Arial"/>
          <w:color w:val="333333"/>
          <w:szCs w:val="19"/>
        </w:rPr>
      </w:pPr>
      <w:r>
        <w:rPr>
          <w:rFonts w:cs="Arial"/>
          <w:color w:val="333333"/>
          <w:szCs w:val="19"/>
        </w:rPr>
        <w:t xml:space="preserve">improving the transparency of student resource allocations by reducing complexity </w:t>
      </w:r>
    </w:p>
    <w:p w14:paraId="4F989412" w14:textId="77777777" w:rsidR="007301B0" w:rsidRDefault="007301B0" w:rsidP="00DB3C7E">
      <w:pPr>
        <w:numPr>
          <w:ilvl w:val="0"/>
          <w:numId w:val="10"/>
        </w:numPr>
        <w:shd w:val="clear" w:color="auto" w:fill="FFFFFF"/>
        <w:spacing w:before="100" w:beforeAutospacing="1" w:after="120"/>
        <w:ind w:left="528" w:right="240"/>
        <w:rPr>
          <w:rFonts w:cs="Arial"/>
          <w:color w:val="333333"/>
          <w:szCs w:val="19"/>
        </w:rPr>
      </w:pPr>
      <w:r>
        <w:rPr>
          <w:rFonts w:cs="Arial"/>
          <w:color w:val="333333"/>
          <w:szCs w:val="19"/>
        </w:rPr>
        <w:t xml:space="preserve">providing greater certainty for schools about their ongoing level of resourcing, allowing for more effective forward planning </w:t>
      </w:r>
    </w:p>
    <w:p w14:paraId="4F989413" w14:textId="77777777" w:rsidR="007301B0" w:rsidRDefault="007301B0" w:rsidP="00DB3C7E">
      <w:pPr>
        <w:numPr>
          <w:ilvl w:val="0"/>
          <w:numId w:val="10"/>
        </w:numPr>
        <w:shd w:val="clear" w:color="auto" w:fill="FFFFFF"/>
        <w:spacing w:before="100" w:beforeAutospacing="1" w:after="120"/>
        <w:ind w:left="528" w:right="240"/>
        <w:rPr>
          <w:rFonts w:cs="Arial"/>
          <w:color w:val="333333"/>
          <w:szCs w:val="19"/>
        </w:rPr>
      </w:pPr>
      <w:r>
        <w:rPr>
          <w:rFonts w:cs="Arial"/>
          <w:color w:val="333333"/>
          <w:szCs w:val="19"/>
        </w:rPr>
        <w:t xml:space="preserve">providing flexibility to meet increasingly diverse student and community needs and encourage local solutions through innovation </w:t>
      </w:r>
    </w:p>
    <w:p w14:paraId="4F989414" w14:textId="77777777" w:rsidR="007301B0" w:rsidRDefault="007301B0" w:rsidP="00DB3C7E">
      <w:pPr>
        <w:numPr>
          <w:ilvl w:val="0"/>
          <w:numId w:val="10"/>
        </w:numPr>
        <w:shd w:val="clear" w:color="auto" w:fill="FFFFFF"/>
        <w:spacing w:before="100" w:beforeAutospacing="1" w:after="120"/>
        <w:ind w:left="528" w:right="240"/>
        <w:rPr>
          <w:rFonts w:cs="Arial"/>
          <w:color w:val="333333"/>
          <w:szCs w:val="19"/>
        </w:rPr>
      </w:pPr>
      <w:r>
        <w:rPr>
          <w:rFonts w:cs="Arial"/>
          <w:color w:val="333333"/>
          <w:szCs w:val="19"/>
        </w:rPr>
        <w:t xml:space="preserve">developing a dynamic model that allows ongoing review and refinement based on evidence </w:t>
      </w:r>
    </w:p>
    <w:p w14:paraId="4F989415" w14:textId="77777777" w:rsidR="007301B0" w:rsidRPr="006F3DCB" w:rsidRDefault="007301B0" w:rsidP="006F3DCB">
      <w:pPr>
        <w:pStyle w:val="NormalBold"/>
        <w:rPr>
          <w:rStyle w:val="Emphasis"/>
          <w:b/>
          <w:i w:val="0"/>
          <w:spacing w:val="0"/>
        </w:rPr>
      </w:pPr>
      <w:bookmarkStart w:id="3" w:name="_Toc330559072"/>
      <w:r w:rsidRPr="006F3DCB">
        <w:rPr>
          <w:rStyle w:val="Emphasis"/>
          <w:b/>
          <w:i w:val="0"/>
          <w:spacing w:val="0"/>
        </w:rPr>
        <w:t>Features of the Student Resource Package</w:t>
      </w:r>
      <w:bookmarkEnd w:id="3"/>
    </w:p>
    <w:p w14:paraId="4F989416" w14:textId="77777777" w:rsidR="007301B0" w:rsidRDefault="007301B0" w:rsidP="007301B0">
      <w:pPr>
        <w:pStyle w:val="NormalWeb"/>
        <w:shd w:val="clear" w:color="auto" w:fill="FFFFFF"/>
        <w:rPr>
          <w:rFonts w:cs="Arial"/>
          <w:color w:val="333333"/>
          <w:szCs w:val="19"/>
        </w:rPr>
      </w:pPr>
      <w:r>
        <w:rPr>
          <w:rFonts w:cs="Arial"/>
          <w:color w:val="333333"/>
          <w:szCs w:val="19"/>
        </w:rPr>
        <w:t>The SRP features a distinction between student-based funding, school-based funding and targeted initiatives.</w:t>
      </w:r>
    </w:p>
    <w:p w14:paraId="4F989417" w14:textId="77777777" w:rsidR="007301B0" w:rsidRDefault="007301B0" w:rsidP="00DB3C7E">
      <w:pPr>
        <w:numPr>
          <w:ilvl w:val="0"/>
          <w:numId w:val="11"/>
        </w:numPr>
        <w:shd w:val="clear" w:color="auto" w:fill="FFFFFF"/>
        <w:spacing w:before="100" w:beforeAutospacing="1" w:after="120"/>
        <w:ind w:left="528" w:right="240"/>
        <w:rPr>
          <w:rFonts w:cs="Arial"/>
          <w:color w:val="333333"/>
          <w:szCs w:val="19"/>
        </w:rPr>
      </w:pPr>
      <w:r>
        <w:rPr>
          <w:rFonts w:cs="Arial"/>
          <w:color w:val="333333"/>
          <w:szCs w:val="19"/>
        </w:rPr>
        <w:t xml:space="preserve">Student-based funding is the major source of resources. It is driven by the levels of schooling of students and their family and community characteristics. It consists of allocations for core student learning and equity. The majority of funding within this area is allocated through per student rates. </w:t>
      </w:r>
    </w:p>
    <w:p w14:paraId="4F989418" w14:textId="77777777" w:rsidR="007301B0" w:rsidRDefault="007301B0" w:rsidP="00DB3C7E">
      <w:pPr>
        <w:numPr>
          <w:ilvl w:val="0"/>
          <w:numId w:val="11"/>
        </w:numPr>
        <w:shd w:val="clear" w:color="auto" w:fill="FFFFFF"/>
        <w:spacing w:before="100" w:beforeAutospacing="1" w:after="120"/>
        <w:ind w:left="528" w:right="240"/>
        <w:rPr>
          <w:rFonts w:cs="Arial"/>
          <w:color w:val="333333"/>
          <w:szCs w:val="19"/>
        </w:rPr>
      </w:pPr>
      <w:r>
        <w:rPr>
          <w:rFonts w:cs="Arial"/>
          <w:color w:val="333333"/>
          <w:szCs w:val="19"/>
        </w:rPr>
        <w:t xml:space="preserve">School-based funding provides for school infrastructure and programs specific to individual schools. </w:t>
      </w:r>
    </w:p>
    <w:p w14:paraId="4F989419" w14:textId="77777777" w:rsidR="007301B0" w:rsidRDefault="007301B0" w:rsidP="00DB3C7E">
      <w:pPr>
        <w:numPr>
          <w:ilvl w:val="0"/>
          <w:numId w:val="11"/>
        </w:numPr>
        <w:shd w:val="clear" w:color="auto" w:fill="FFFFFF"/>
        <w:spacing w:before="100" w:beforeAutospacing="1" w:after="120"/>
        <w:ind w:left="528" w:right="240"/>
        <w:rPr>
          <w:rFonts w:cs="Arial"/>
          <w:color w:val="333333"/>
          <w:szCs w:val="19"/>
        </w:rPr>
      </w:pPr>
      <w:r>
        <w:rPr>
          <w:rFonts w:cs="Arial"/>
          <w:color w:val="333333"/>
          <w:szCs w:val="19"/>
        </w:rPr>
        <w:t xml:space="preserve">Targeted initiatives include programs with specific targeting criteria and/or defined life spans. </w:t>
      </w:r>
    </w:p>
    <w:p w14:paraId="4F98941A" w14:textId="77777777" w:rsidR="00984696" w:rsidRDefault="00984696" w:rsidP="007301B0">
      <w:pPr>
        <w:pStyle w:val="NormalWeb"/>
        <w:shd w:val="clear" w:color="auto" w:fill="FFFFFF"/>
        <w:rPr>
          <w:rStyle w:val="Emphasis"/>
        </w:rPr>
      </w:pPr>
    </w:p>
    <w:p w14:paraId="4F98941B" w14:textId="77777777" w:rsidR="007301B0" w:rsidRPr="006F3DCB" w:rsidRDefault="007301B0" w:rsidP="006F3DCB">
      <w:pPr>
        <w:pStyle w:val="NormalBold"/>
        <w:rPr>
          <w:rStyle w:val="Emphasis"/>
          <w:b/>
          <w:i w:val="0"/>
          <w:spacing w:val="0"/>
        </w:rPr>
      </w:pPr>
      <w:r w:rsidRPr="006F3DCB">
        <w:rPr>
          <w:rStyle w:val="Emphasis"/>
          <w:b/>
          <w:i w:val="0"/>
          <w:spacing w:val="0"/>
        </w:rPr>
        <w:t> </w:t>
      </w:r>
      <w:bookmarkStart w:id="4" w:name="H3N1006E"/>
      <w:bookmarkEnd w:id="4"/>
      <w:r w:rsidRPr="006F3DCB">
        <w:rPr>
          <w:rStyle w:val="Emphasis"/>
          <w:b/>
          <w:i w:val="0"/>
          <w:spacing w:val="0"/>
        </w:rPr>
        <w:t>School SRP Interactive Site</w:t>
      </w:r>
    </w:p>
    <w:p w14:paraId="4F98941C" w14:textId="77777777" w:rsidR="007301B0" w:rsidRDefault="007301B0" w:rsidP="007301B0">
      <w:pPr>
        <w:pStyle w:val="NormalWeb"/>
        <w:shd w:val="clear" w:color="auto" w:fill="FFFFFF"/>
        <w:rPr>
          <w:rFonts w:cs="Arial"/>
          <w:color w:val="333333"/>
          <w:szCs w:val="19"/>
        </w:rPr>
      </w:pPr>
      <w:r>
        <w:rPr>
          <w:rFonts w:cs="Arial"/>
          <w:color w:val="333333"/>
          <w:szCs w:val="19"/>
        </w:rPr>
        <w:t xml:space="preserve">For School Principals and Delegates, see </w:t>
      </w:r>
      <w:hyperlink r:id="rId13" w:history="1">
        <w:r>
          <w:rPr>
            <w:rStyle w:val="Hyperlink"/>
            <w:rFonts w:cs="Arial"/>
            <w:szCs w:val="19"/>
          </w:rPr>
          <w:t>Student Resource Package</w:t>
        </w:r>
      </w:hyperlink>
    </w:p>
    <w:p w14:paraId="4F98941D" w14:textId="77777777" w:rsidR="00730A8D" w:rsidRDefault="00A73CDB" w:rsidP="00E445A4">
      <w:pPr>
        <w:pStyle w:val="Title"/>
      </w:pPr>
      <w:r>
        <w:rPr>
          <w:rFonts w:ascii="Calibri" w:hAnsi="Calibri" w:cs="Calibri"/>
          <w:b/>
          <w:sz w:val="34"/>
          <w:szCs w:val="34"/>
        </w:rPr>
        <w:br w:type="page"/>
      </w:r>
      <w:bookmarkStart w:id="5" w:name="_Toc460925007"/>
      <w:r w:rsidR="001A2342">
        <w:lastRenderedPageBreak/>
        <w:t>About the Student Resource Package</w:t>
      </w:r>
      <w:bookmarkEnd w:id="5"/>
    </w:p>
    <w:p w14:paraId="4F98941E" w14:textId="77777777" w:rsidR="00E445A4" w:rsidRDefault="00E445A4" w:rsidP="00E445A4"/>
    <w:p w14:paraId="4F98941F" w14:textId="77777777" w:rsidR="00E445A4" w:rsidRPr="00E445A4" w:rsidRDefault="00E445A4" w:rsidP="00E445A4"/>
    <w:p w14:paraId="4F989420" w14:textId="77777777" w:rsidR="001A2342" w:rsidRPr="006F3DCB" w:rsidRDefault="001A2342" w:rsidP="00E445A4">
      <w:pPr>
        <w:pStyle w:val="Heading1"/>
        <w:rPr>
          <w:rStyle w:val="Emphasis"/>
          <w:b w:val="0"/>
          <w:i w:val="0"/>
          <w:spacing w:val="0"/>
        </w:rPr>
      </w:pPr>
      <w:r w:rsidRPr="006F3DCB">
        <w:rPr>
          <w:rStyle w:val="Emphasis"/>
          <w:i w:val="0"/>
          <w:spacing w:val="0"/>
        </w:rPr>
        <w:t>The SRP Framework</w:t>
      </w:r>
      <w:r w:rsidR="003500E2" w:rsidRPr="006F3DCB">
        <w:rPr>
          <w:rStyle w:val="Emphasis"/>
          <w:b w:val="0"/>
          <w:i w:val="0"/>
          <w:spacing w:val="0"/>
        </w:rPr>
        <w:fldChar w:fldCharType="begin"/>
      </w:r>
      <w:r w:rsidR="003500E2" w:rsidRPr="006F3DCB">
        <w:rPr>
          <w:rStyle w:val="Emphasis"/>
          <w:i w:val="0"/>
          <w:spacing w:val="0"/>
        </w:rPr>
        <w:instrText xml:space="preserve"> XE "The SRP Framework" </w:instrText>
      </w:r>
      <w:r w:rsidR="003500E2" w:rsidRPr="006F3DCB">
        <w:rPr>
          <w:rStyle w:val="Emphasis"/>
          <w:b w:val="0"/>
          <w:i w:val="0"/>
          <w:spacing w:val="0"/>
        </w:rPr>
        <w:fldChar w:fldCharType="end"/>
      </w:r>
    </w:p>
    <w:p w14:paraId="4F989421" w14:textId="77777777" w:rsidR="001A2342" w:rsidRPr="006F3DCB" w:rsidRDefault="001A2342" w:rsidP="006F3DCB">
      <w:pPr>
        <w:pStyle w:val="NormalBold"/>
        <w:rPr>
          <w:rStyle w:val="Emphasis"/>
          <w:b/>
          <w:i w:val="0"/>
          <w:spacing w:val="0"/>
        </w:rPr>
      </w:pPr>
      <w:bookmarkStart w:id="6" w:name="H3N10010"/>
      <w:bookmarkEnd w:id="6"/>
      <w:r w:rsidRPr="006F3DCB">
        <w:rPr>
          <w:rStyle w:val="Emphasis"/>
          <w:b/>
          <w:i w:val="0"/>
          <w:spacing w:val="0"/>
        </w:rPr>
        <w:t>Funding allocations</w:t>
      </w:r>
      <w:r w:rsidR="003500E2" w:rsidRPr="006F3DCB">
        <w:rPr>
          <w:rStyle w:val="Emphasis"/>
          <w:b/>
          <w:i w:val="0"/>
          <w:spacing w:val="0"/>
        </w:rPr>
        <w:fldChar w:fldCharType="begin"/>
      </w:r>
      <w:r w:rsidR="003500E2" w:rsidRPr="006F3DCB">
        <w:rPr>
          <w:rStyle w:val="Emphasis"/>
          <w:b/>
          <w:i w:val="0"/>
          <w:spacing w:val="0"/>
        </w:rPr>
        <w:instrText xml:space="preserve"> XE "Funding allocations" </w:instrText>
      </w:r>
      <w:r w:rsidR="003500E2" w:rsidRPr="006F3DCB">
        <w:rPr>
          <w:rStyle w:val="Emphasis"/>
          <w:b/>
          <w:i w:val="0"/>
          <w:spacing w:val="0"/>
        </w:rPr>
        <w:fldChar w:fldCharType="end"/>
      </w:r>
    </w:p>
    <w:p w14:paraId="4F989422" w14:textId="77777777" w:rsidR="001A2342" w:rsidRDefault="001A2342" w:rsidP="001A2342">
      <w:pPr>
        <w:pStyle w:val="NormalWeb"/>
        <w:shd w:val="clear" w:color="auto" w:fill="FFFFFF"/>
        <w:rPr>
          <w:rFonts w:cs="Arial"/>
          <w:color w:val="333333"/>
          <w:szCs w:val="19"/>
        </w:rPr>
      </w:pPr>
      <w:r>
        <w:rPr>
          <w:rFonts w:cs="Arial"/>
          <w:color w:val="333333"/>
          <w:szCs w:val="19"/>
        </w:rPr>
        <w:t xml:space="preserve">Funds allocated in each component are nominated as either </w:t>
      </w:r>
      <w:r>
        <w:rPr>
          <w:rStyle w:val="Strong"/>
          <w:rFonts w:cs="Arial"/>
          <w:color w:val="333333"/>
          <w:szCs w:val="19"/>
        </w:rPr>
        <w:t>credit</w:t>
      </w:r>
      <w:r>
        <w:rPr>
          <w:rFonts w:cs="Arial"/>
          <w:color w:val="333333"/>
          <w:szCs w:val="19"/>
        </w:rPr>
        <w:t xml:space="preserve">, for salaries paid on </w:t>
      </w:r>
      <w:proofErr w:type="spellStart"/>
      <w:r w:rsidR="00D769DF" w:rsidRPr="00FC1ED4">
        <w:rPr>
          <w:rFonts w:cs="Arial"/>
          <w:color w:val="333333"/>
          <w:szCs w:val="19"/>
        </w:rPr>
        <w:t>eduPay</w:t>
      </w:r>
      <w:proofErr w:type="spellEnd"/>
      <w:r>
        <w:rPr>
          <w:rFonts w:cs="Arial"/>
          <w:color w:val="333333"/>
          <w:szCs w:val="19"/>
        </w:rPr>
        <w:t xml:space="preserve">, or </w:t>
      </w:r>
      <w:r>
        <w:rPr>
          <w:rStyle w:val="Strong"/>
          <w:rFonts w:cs="Arial"/>
          <w:color w:val="333333"/>
          <w:szCs w:val="19"/>
        </w:rPr>
        <w:t>cash</w:t>
      </w:r>
      <w:r>
        <w:rPr>
          <w:rFonts w:cs="Arial"/>
          <w:color w:val="333333"/>
          <w:szCs w:val="19"/>
        </w:rPr>
        <w:t xml:space="preserve"> for expenses incurred locally.  Schools can interchange funding between credit and cash.</w:t>
      </w:r>
    </w:p>
    <w:p w14:paraId="4F989423" w14:textId="77777777" w:rsidR="001A2342" w:rsidRDefault="001A2342" w:rsidP="001A2342">
      <w:pPr>
        <w:pStyle w:val="NormalWeb"/>
        <w:shd w:val="clear" w:color="auto" w:fill="FFFFFF"/>
        <w:rPr>
          <w:rFonts w:cs="Arial"/>
          <w:color w:val="333333"/>
          <w:szCs w:val="19"/>
        </w:rPr>
      </w:pPr>
      <w:r>
        <w:rPr>
          <w:rFonts w:cs="Arial"/>
          <w:noProof/>
          <w:color w:val="333333"/>
          <w:szCs w:val="19"/>
        </w:rPr>
        <w:drawing>
          <wp:inline distT="0" distB="0" distL="0" distR="0" wp14:anchorId="4F98A527" wp14:editId="4F98A528">
            <wp:extent cx="4099560" cy="3076339"/>
            <wp:effectExtent l="0" t="0" r="0" b="0"/>
            <wp:docPr id="8" name="Picture 8" descr="SRP funding alloc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P funding allocation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3608" cy="3079377"/>
                    </a:xfrm>
                    <a:prstGeom prst="rect">
                      <a:avLst/>
                    </a:prstGeom>
                    <a:noFill/>
                    <a:ln>
                      <a:noFill/>
                    </a:ln>
                  </pic:spPr>
                </pic:pic>
              </a:graphicData>
            </a:graphic>
          </wp:inline>
        </w:drawing>
      </w:r>
    </w:p>
    <w:p w14:paraId="4F989424" w14:textId="77777777" w:rsidR="001A2342" w:rsidRPr="006F3DCB" w:rsidRDefault="001A2342" w:rsidP="006F3DCB">
      <w:pPr>
        <w:pStyle w:val="NormalBold"/>
        <w:rPr>
          <w:rStyle w:val="Emphasis"/>
          <w:b/>
          <w:i w:val="0"/>
          <w:spacing w:val="0"/>
        </w:rPr>
      </w:pPr>
      <w:bookmarkStart w:id="7" w:name="H3N1002F"/>
      <w:bookmarkEnd w:id="7"/>
      <w:r w:rsidRPr="006F3DCB">
        <w:rPr>
          <w:rStyle w:val="Emphasis"/>
          <w:b/>
          <w:i w:val="0"/>
          <w:spacing w:val="0"/>
        </w:rPr>
        <w:t>Annual budget cycle</w:t>
      </w:r>
      <w:r w:rsidR="003500E2" w:rsidRPr="006F3DCB">
        <w:rPr>
          <w:rStyle w:val="Emphasis"/>
          <w:b/>
          <w:i w:val="0"/>
          <w:spacing w:val="0"/>
        </w:rPr>
        <w:fldChar w:fldCharType="begin"/>
      </w:r>
      <w:r w:rsidR="003500E2" w:rsidRPr="006F3DCB">
        <w:rPr>
          <w:rStyle w:val="Emphasis"/>
          <w:b/>
          <w:i w:val="0"/>
          <w:spacing w:val="0"/>
        </w:rPr>
        <w:instrText xml:space="preserve"> XE "Annual budget cycle" </w:instrText>
      </w:r>
      <w:r w:rsidR="003500E2" w:rsidRPr="006F3DCB">
        <w:rPr>
          <w:rStyle w:val="Emphasis"/>
          <w:b/>
          <w:i w:val="0"/>
          <w:spacing w:val="0"/>
        </w:rPr>
        <w:fldChar w:fldCharType="end"/>
      </w:r>
    </w:p>
    <w:p w14:paraId="4F989425" w14:textId="77777777" w:rsidR="001A2342" w:rsidRDefault="001A2342" w:rsidP="001A2342">
      <w:pPr>
        <w:pStyle w:val="NormalWeb"/>
        <w:shd w:val="clear" w:color="auto" w:fill="FFFFFF"/>
        <w:rPr>
          <w:rFonts w:cs="Arial"/>
          <w:color w:val="333333"/>
          <w:szCs w:val="19"/>
        </w:rPr>
      </w:pPr>
      <w:r>
        <w:rPr>
          <w:rFonts w:cs="Arial"/>
          <w:color w:val="333333"/>
          <w:szCs w:val="19"/>
        </w:rPr>
        <w:t>Schools receive their Student Resource Package and relevant updates each year according to the following cycle:</w:t>
      </w:r>
    </w:p>
    <w:p w14:paraId="4F989426" w14:textId="77777777" w:rsidR="001A2342" w:rsidRDefault="001A2342" w:rsidP="001A2342">
      <w:pPr>
        <w:pStyle w:val="NormalWeb"/>
        <w:shd w:val="clear" w:color="auto" w:fill="FFFFFF"/>
        <w:rPr>
          <w:rFonts w:cs="Arial"/>
          <w:color w:val="333333"/>
          <w:szCs w:val="19"/>
        </w:rPr>
      </w:pPr>
      <w:r>
        <w:rPr>
          <w:rStyle w:val="Strong"/>
          <w:rFonts w:cs="Arial"/>
          <w:color w:val="333333"/>
          <w:szCs w:val="19"/>
        </w:rPr>
        <w:t>Indicative</w:t>
      </w:r>
      <w:r>
        <w:rPr>
          <w:rFonts w:cs="Arial"/>
          <w:color w:val="333333"/>
          <w:szCs w:val="19"/>
        </w:rPr>
        <w:t xml:space="preserve"> Student Resource Package - issued in September or October of the preceding year using enrolment projections advised by schools.  This budget provides a basis for planning.</w:t>
      </w:r>
    </w:p>
    <w:p w14:paraId="4F989427" w14:textId="77777777" w:rsidR="00A73CDB" w:rsidRDefault="007D7E57" w:rsidP="001A2342">
      <w:pPr>
        <w:pStyle w:val="NormalWeb"/>
        <w:shd w:val="clear" w:color="auto" w:fill="FFFFFF"/>
        <w:rPr>
          <w:rFonts w:cs="Arial"/>
          <w:color w:val="333333"/>
          <w:szCs w:val="19"/>
        </w:rPr>
      </w:pPr>
      <w:r>
        <w:rPr>
          <w:rStyle w:val="Strong"/>
          <w:rFonts w:cs="Arial"/>
          <w:color w:val="333333"/>
          <w:szCs w:val="19"/>
        </w:rPr>
        <w:t>Confirmed</w:t>
      </w:r>
      <w:r w:rsidR="001A2342">
        <w:rPr>
          <w:rFonts w:cs="Arial"/>
          <w:color w:val="333333"/>
          <w:szCs w:val="19"/>
        </w:rPr>
        <w:t xml:space="preserve"> Student Resource Package - issued in March of the budget year, based on the annual enrolment census.</w:t>
      </w:r>
    </w:p>
    <w:p w14:paraId="4F989428" w14:textId="77777777" w:rsidR="00885E23" w:rsidRDefault="001A2342" w:rsidP="001A2342">
      <w:pPr>
        <w:pStyle w:val="NormalWeb"/>
        <w:shd w:val="clear" w:color="auto" w:fill="FFFFFF"/>
        <w:rPr>
          <w:rFonts w:cs="Arial"/>
          <w:color w:val="333333"/>
          <w:szCs w:val="19"/>
        </w:rPr>
      </w:pPr>
      <w:r>
        <w:rPr>
          <w:rStyle w:val="Strong"/>
          <w:rFonts w:cs="Arial"/>
          <w:color w:val="333333"/>
          <w:szCs w:val="19"/>
        </w:rPr>
        <w:t>Revised</w:t>
      </w:r>
      <w:r>
        <w:rPr>
          <w:rFonts w:cs="Arial"/>
          <w:color w:val="333333"/>
          <w:szCs w:val="19"/>
        </w:rPr>
        <w:t xml:space="preserve"> Student Resource Package (where applicable) - may be issued for updates or changes during the year, for example following audit corrections to the census or as a result of integration student mobility.</w:t>
      </w:r>
    </w:p>
    <w:p w14:paraId="4F989429" w14:textId="77777777" w:rsidR="00A73CDB" w:rsidRDefault="00A73CDB" w:rsidP="001A2342">
      <w:pPr>
        <w:pStyle w:val="NormalWeb"/>
        <w:shd w:val="clear" w:color="auto" w:fill="FFFFFF"/>
        <w:rPr>
          <w:rFonts w:cs="Arial"/>
          <w:color w:val="333333"/>
          <w:szCs w:val="19"/>
        </w:rPr>
      </w:pPr>
    </w:p>
    <w:p w14:paraId="4F98942A" w14:textId="77777777" w:rsidR="0008294A" w:rsidRDefault="0008294A" w:rsidP="001A2342">
      <w:pPr>
        <w:pStyle w:val="NormalWeb"/>
        <w:shd w:val="clear" w:color="auto" w:fill="FFFFFF"/>
        <w:rPr>
          <w:rFonts w:cs="Arial"/>
          <w:color w:val="333333"/>
          <w:szCs w:val="19"/>
        </w:rPr>
      </w:pPr>
    </w:p>
    <w:p w14:paraId="4F98942B" w14:textId="77777777" w:rsidR="00237850" w:rsidRDefault="00237850" w:rsidP="00237850">
      <w:pPr>
        <w:pStyle w:val="Title"/>
        <w:rPr>
          <w:noProof/>
        </w:rPr>
      </w:pPr>
      <w:bookmarkStart w:id="8" w:name="H2N1004E"/>
      <w:bookmarkStart w:id="9" w:name="_Toc460925008"/>
      <w:bookmarkEnd w:id="8"/>
      <w:r>
        <w:rPr>
          <w:noProof/>
        </w:rPr>
        <w:lastRenderedPageBreak/>
        <w:t>The SRP Guide</w:t>
      </w:r>
      <w:bookmarkEnd w:id="9"/>
    </w:p>
    <w:p w14:paraId="4F98942C" w14:textId="77777777" w:rsidR="00237850" w:rsidRDefault="00237850" w:rsidP="00237850">
      <w:pPr>
        <w:rPr>
          <w:noProof/>
        </w:rPr>
      </w:pPr>
    </w:p>
    <w:p w14:paraId="4F98942D" w14:textId="77777777" w:rsidR="00237850" w:rsidRDefault="00237850" w:rsidP="00237850">
      <w:pPr>
        <w:rPr>
          <w:noProof/>
        </w:rPr>
      </w:pPr>
      <w:r>
        <w:rPr>
          <w:noProof/>
        </w:rPr>
        <w:drawing>
          <wp:inline distT="0" distB="0" distL="0" distR="0" wp14:anchorId="4F98A529" wp14:editId="4F98A52A">
            <wp:extent cx="3367144" cy="2118113"/>
            <wp:effectExtent l="0" t="0" r="5080" b="0"/>
            <wp:docPr id="1" name="Picture 1" descr="SRP framewor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P framework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6152" cy="2117489"/>
                    </a:xfrm>
                    <a:prstGeom prst="rect">
                      <a:avLst/>
                    </a:prstGeom>
                    <a:noFill/>
                    <a:ln>
                      <a:noFill/>
                    </a:ln>
                  </pic:spPr>
                </pic:pic>
              </a:graphicData>
            </a:graphic>
          </wp:inline>
        </w:drawing>
      </w:r>
    </w:p>
    <w:p w14:paraId="4F98942E" w14:textId="77777777" w:rsidR="00237850" w:rsidRDefault="00237850" w:rsidP="00237850">
      <w:r>
        <w:tab/>
      </w:r>
      <w:r>
        <w:tab/>
      </w:r>
      <w:r>
        <w:tab/>
      </w:r>
      <w:r>
        <w:tab/>
      </w:r>
    </w:p>
    <w:p w14:paraId="4F98942F" w14:textId="77777777" w:rsidR="00237850" w:rsidRDefault="00237850" w:rsidP="00237850"/>
    <w:p w14:paraId="4F989430" w14:textId="393E93C1" w:rsidR="00237850" w:rsidRDefault="00237850" w:rsidP="00237850">
      <w:r>
        <w:t xml:space="preserve">This guide outlines the framework, formulae and business processes underpinning the Student Resource Package funding model for Victorian schools in </w:t>
      </w:r>
      <w:r w:rsidR="00C15957">
        <w:t>201</w:t>
      </w:r>
      <w:r w:rsidR="00AA7652">
        <w:t>7</w:t>
      </w:r>
      <w:r>
        <w:t>.</w:t>
      </w:r>
    </w:p>
    <w:p w14:paraId="1913AE20" w14:textId="19B53C7E" w:rsidR="0001270B" w:rsidRDefault="0001270B" w:rsidP="00237850">
      <w:r>
        <w:t xml:space="preserve">The SRP will be released to schools on 15 September via </w:t>
      </w:r>
      <w:proofErr w:type="gramStart"/>
      <w:r>
        <w:t xml:space="preserve">the </w:t>
      </w:r>
      <w:r>
        <w:rPr>
          <w:rFonts w:cs="Arial"/>
          <w:color w:val="333333"/>
          <w:szCs w:val="19"/>
        </w:rPr>
        <w:t xml:space="preserve"> </w:t>
      </w:r>
      <w:proofErr w:type="gramEnd"/>
      <w:r w:rsidR="00E8076D">
        <w:fldChar w:fldCharType="begin"/>
      </w:r>
      <w:r w:rsidR="00E8076D">
        <w:instrText xml:space="preserve"> HYPERLINK "https://www.eduweb.vic.gov.au/srp/" </w:instrText>
      </w:r>
      <w:r w:rsidR="00E8076D">
        <w:fldChar w:fldCharType="separate"/>
      </w:r>
      <w:r w:rsidRPr="008C614B">
        <w:rPr>
          <w:rStyle w:val="Hyperlink"/>
          <w:rFonts w:cs="Helvetica"/>
        </w:rPr>
        <w:t>Student Resource Package</w:t>
      </w:r>
      <w:r w:rsidR="00E8076D">
        <w:rPr>
          <w:rStyle w:val="Hyperlink"/>
          <w:rFonts w:cs="Helvetica"/>
        </w:rPr>
        <w:fldChar w:fldCharType="end"/>
      </w:r>
      <w:r>
        <w:rPr>
          <w:rStyle w:val="Hyperlink"/>
          <w:rFonts w:cs="Arial"/>
          <w:szCs w:val="19"/>
        </w:rPr>
        <w:t xml:space="preserve"> </w:t>
      </w:r>
      <w:r>
        <w:t>website.</w:t>
      </w:r>
    </w:p>
    <w:p w14:paraId="4F989431" w14:textId="20429ED9" w:rsidR="00237850" w:rsidRDefault="0001270B" w:rsidP="00237850">
      <w:r>
        <w:t>Please refer to</w:t>
      </w:r>
      <w:r w:rsidR="008C614B">
        <w:t xml:space="preserve"> </w:t>
      </w:r>
      <w:proofErr w:type="gramStart"/>
      <w:r w:rsidR="008C614B">
        <w:t xml:space="preserve">the </w:t>
      </w:r>
      <w:r>
        <w:t xml:space="preserve"> </w:t>
      </w:r>
      <w:proofErr w:type="gramEnd"/>
      <w:r w:rsidR="00E8076D">
        <w:fldChar w:fldCharType="begin"/>
      </w:r>
      <w:r w:rsidR="00E8076D">
        <w:instrText xml:space="preserve"> HYPERLINK "https://edugate.eduweb.vic.gov.au/newsevents/schoolbull/Pages/Release-of-2017-Indicative-Student</w:instrText>
      </w:r>
      <w:r w:rsidR="00E8076D">
        <w:instrText xml:space="preserve">-Resource-Package.aspx" </w:instrText>
      </w:r>
      <w:r w:rsidR="00E8076D">
        <w:fldChar w:fldCharType="separate"/>
      </w:r>
      <w:r w:rsidRPr="008C614B">
        <w:rPr>
          <w:rStyle w:val="Hyperlink"/>
          <w:color w:val="548DD4" w:themeColor="text2" w:themeTint="99"/>
        </w:rPr>
        <w:t>Circular</w:t>
      </w:r>
      <w:r w:rsidR="00E8076D">
        <w:rPr>
          <w:rStyle w:val="Hyperlink"/>
          <w:color w:val="548DD4" w:themeColor="text2" w:themeTint="99"/>
        </w:rPr>
        <w:fldChar w:fldCharType="end"/>
      </w:r>
      <w:r>
        <w:t xml:space="preserve"> regarding information about the 2017 Indicative SRP.</w:t>
      </w:r>
      <w:r w:rsidR="00237850">
        <w:tab/>
      </w:r>
      <w:r w:rsidR="00237850">
        <w:tab/>
      </w:r>
      <w:r w:rsidR="00237850">
        <w:tab/>
      </w:r>
      <w:r w:rsidR="00237850">
        <w:tab/>
      </w:r>
      <w:r w:rsidR="00237850">
        <w:tab/>
      </w:r>
      <w:r w:rsidR="00237850">
        <w:tab/>
      </w:r>
    </w:p>
    <w:p w14:paraId="4F989432" w14:textId="77777777" w:rsidR="00237850" w:rsidRDefault="00237850" w:rsidP="00237850">
      <w:r>
        <w:t>The guide provides a list of relevant contacts for many of the SRP components if schools have any enquiries.</w:t>
      </w:r>
    </w:p>
    <w:p w14:paraId="5BE28599" w14:textId="77777777" w:rsidR="00CF1CF8" w:rsidRPr="00CF1CF8" w:rsidRDefault="00CF1CF8" w:rsidP="00CF1CF8">
      <w:pPr>
        <w:shd w:val="clear" w:color="auto" w:fill="FFFFFF"/>
        <w:spacing w:after="300" w:line="270" w:lineRule="atLeast"/>
        <w:rPr>
          <w:rFonts w:cs="Helvetica"/>
          <w:color w:val="444444"/>
        </w:rPr>
      </w:pPr>
      <w:r w:rsidRPr="00CF1CF8">
        <w:rPr>
          <w:rFonts w:cs="Helvetica"/>
          <w:color w:val="444444"/>
        </w:rPr>
        <w:t>In this section:</w:t>
      </w:r>
    </w:p>
    <w:p w14:paraId="1C2C2503" w14:textId="77777777" w:rsidR="00CF1CF8" w:rsidRPr="00CF1CF8" w:rsidRDefault="00E8076D" w:rsidP="003E76CF">
      <w:pPr>
        <w:numPr>
          <w:ilvl w:val="0"/>
          <w:numId w:val="73"/>
        </w:numPr>
        <w:shd w:val="clear" w:color="auto" w:fill="FFFFFF"/>
        <w:spacing w:before="210" w:after="0" w:line="270" w:lineRule="atLeast"/>
        <w:ind w:left="390"/>
        <w:jc w:val="left"/>
        <w:rPr>
          <w:rFonts w:cs="Helvetica"/>
          <w:color w:val="444444"/>
        </w:rPr>
      </w:pPr>
      <w:hyperlink r:id="rId16" w:history="1">
        <w:r w:rsidR="00CF1CF8" w:rsidRPr="00CF1CF8">
          <w:rPr>
            <w:rStyle w:val="Hyperlink"/>
            <w:rFonts w:cs="Helvetica"/>
          </w:rPr>
          <w:t>Student Based Funding</w:t>
        </w:r>
      </w:hyperlink>
    </w:p>
    <w:p w14:paraId="6494A32D" w14:textId="77777777" w:rsidR="00CF1CF8" w:rsidRPr="00CF1CF8" w:rsidRDefault="00E8076D" w:rsidP="003E76CF">
      <w:pPr>
        <w:numPr>
          <w:ilvl w:val="0"/>
          <w:numId w:val="73"/>
        </w:numPr>
        <w:shd w:val="clear" w:color="auto" w:fill="FFFFFF"/>
        <w:spacing w:before="210" w:after="0" w:line="270" w:lineRule="atLeast"/>
        <w:ind w:left="390"/>
        <w:jc w:val="left"/>
        <w:rPr>
          <w:rFonts w:cs="Helvetica"/>
          <w:color w:val="444444"/>
        </w:rPr>
      </w:pPr>
      <w:hyperlink r:id="rId17" w:history="1">
        <w:r w:rsidR="00CF1CF8" w:rsidRPr="00CF1CF8">
          <w:rPr>
            <w:rStyle w:val="Hyperlink"/>
            <w:rFonts w:cs="Helvetica"/>
          </w:rPr>
          <w:t>School Infrastructure</w:t>
        </w:r>
      </w:hyperlink>
    </w:p>
    <w:p w14:paraId="3544F34E" w14:textId="77777777" w:rsidR="00CF1CF8" w:rsidRPr="00CF1CF8" w:rsidRDefault="00E8076D" w:rsidP="003E76CF">
      <w:pPr>
        <w:numPr>
          <w:ilvl w:val="0"/>
          <w:numId w:val="73"/>
        </w:numPr>
        <w:shd w:val="clear" w:color="auto" w:fill="FFFFFF"/>
        <w:spacing w:before="210" w:after="0" w:line="270" w:lineRule="atLeast"/>
        <w:ind w:left="390"/>
        <w:jc w:val="left"/>
        <w:rPr>
          <w:rFonts w:cs="Helvetica"/>
          <w:color w:val="444444"/>
        </w:rPr>
      </w:pPr>
      <w:hyperlink r:id="rId18" w:history="1">
        <w:r w:rsidR="00CF1CF8" w:rsidRPr="00CF1CF8">
          <w:rPr>
            <w:rStyle w:val="Hyperlink"/>
            <w:rFonts w:cs="Helvetica"/>
          </w:rPr>
          <w:t>School Specific Programs</w:t>
        </w:r>
      </w:hyperlink>
    </w:p>
    <w:p w14:paraId="3136B7C7" w14:textId="77777777" w:rsidR="00CF1CF8" w:rsidRPr="00CF1CF8" w:rsidRDefault="00E8076D" w:rsidP="003E76CF">
      <w:pPr>
        <w:numPr>
          <w:ilvl w:val="0"/>
          <w:numId w:val="73"/>
        </w:numPr>
        <w:shd w:val="clear" w:color="auto" w:fill="FFFFFF"/>
        <w:spacing w:before="210" w:after="0" w:line="270" w:lineRule="atLeast"/>
        <w:ind w:left="390"/>
        <w:jc w:val="left"/>
        <w:rPr>
          <w:rFonts w:cs="Helvetica"/>
          <w:color w:val="444444"/>
        </w:rPr>
      </w:pPr>
      <w:hyperlink r:id="rId19" w:history="1">
        <w:r w:rsidR="00CF1CF8" w:rsidRPr="00CF1CF8">
          <w:rPr>
            <w:rStyle w:val="Hyperlink"/>
            <w:rFonts w:cs="Helvetica"/>
          </w:rPr>
          <w:t>Targeted Initiatives</w:t>
        </w:r>
      </w:hyperlink>
    </w:p>
    <w:p w14:paraId="7FF621B4" w14:textId="77777777" w:rsidR="00CF1CF8" w:rsidRDefault="00CF1CF8" w:rsidP="00237850"/>
    <w:p w14:paraId="4F989433" w14:textId="77777777" w:rsidR="00237850" w:rsidRDefault="00237850" w:rsidP="00237850"/>
    <w:p w14:paraId="4F989434" w14:textId="77777777" w:rsidR="00237850" w:rsidRDefault="00237850" w:rsidP="00237850"/>
    <w:p w14:paraId="4F989435" w14:textId="77777777" w:rsidR="00EE7D4D" w:rsidRDefault="00237850" w:rsidP="00EE7D4D">
      <w:pPr>
        <w:pStyle w:val="NormalWeb"/>
        <w:shd w:val="clear" w:color="auto" w:fill="FFFFFF"/>
        <w:spacing w:before="0" w:beforeAutospacing="0" w:after="0" w:afterAutospacing="0"/>
        <w:jc w:val="left"/>
        <w:rPr>
          <w:rFonts w:cs="Arial"/>
          <w:color w:val="333333"/>
          <w:szCs w:val="19"/>
        </w:rPr>
      </w:pPr>
      <w:r>
        <w:rPr>
          <w:rFonts w:cs="Arial"/>
          <w:color w:val="333333"/>
          <w:szCs w:val="19"/>
        </w:rPr>
        <w:br/>
      </w:r>
      <w:r w:rsidR="00EE7D4D">
        <w:rPr>
          <w:rFonts w:cs="Arial"/>
          <w:color w:val="333333"/>
          <w:szCs w:val="19"/>
        </w:rPr>
        <w:t>Toniann Stitz</w:t>
      </w:r>
    </w:p>
    <w:p w14:paraId="4F989436" w14:textId="77777777" w:rsidR="002A4BD2" w:rsidRDefault="00EE7D4D" w:rsidP="00EE7D4D">
      <w:pPr>
        <w:pStyle w:val="NormalWeb"/>
        <w:shd w:val="clear" w:color="auto" w:fill="FFFFFF"/>
        <w:spacing w:before="0" w:beforeAutospacing="0" w:after="0" w:afterAutospacing="0"/>
        <w:jc w:val="left"/>
        <w:rPr>
          <w:rFonts w:cs="Arial"/>
          <w:color w:val="333333"/>
          <w:szCs w:val="19"/>
        </w:rPr>
      </w:pPr>
      <w:r>
        <w:rPr>
          <w:rFonts w:cs="Arial"/>
          <w:color w:val="333333"/>
          <w:szCs w:val="19"/>
        </w:rPr>
        <w:t>Director</w:t>
      </w:r>
      <w:r w:rsidR="0056627D">
        <w:rPr>
          <w:rFonts w:cs="Arial"/>
          <w:color w:val="333333"/>
          <w:szCs w:val="19"/>
        </w:rPr>
        <w:t xml:space="preserve">, </w:t>
      </w:r>
      <w:r w:rsidR="002A4BD2">
        <w:rPr>
          <w:rFonts w:cs="Arial"/>
          <w:color w:val="333333"/>
          <w:szCs w:val="19"/>
        </w:rPr>
        <w:t>Schools Resource Allocation Branch</w:t>
      </w:r>
    </w:p>
    <w:p w14:paraId="4F989437" w14:textId="77777777" w:rsidR="00237850" w:rsidRDefault="00EE7D4D" w:rsidP="00EE7D4D">
      <w:pPr>
        <w:pStyle w:val="NormalWeb"/>
        <w:shd w:val="clear" w:color="auto" w:fill="FFFFFF"/>
        <w:spacing w:before="0" w:beforeAutospacing="0" w:after="0" w:afterAutospacing="0"/>
        <w:jc w:val="left"/>
        <w:rPr>
          <w:rFonts w:cs="Arial"/>
          <w:color w:val="333333"/>
          <w:szCs w:val="19"/>
        </w:rPr>
      </w:pPr>
      <w:r>
        <w:rPr>
          <w:rFonts w:cs="Arial"/>
          <w:color w:val="333333"/>
          <w:szCs w:val="19"/>
        </w:rPr>
        <w:t>Financial Services Division</w:t>
      </w:r>
      <w:r w:rsidR="00237850">
        <w:rPr>
          <w:rFonts w:cs="Arial"/>
          <w:color w:val="333333"/>
          <w:szCs w:val="19"/>
        </w:rPr>
        <w:br/>
      </w:r>
      <w:r w:rsidR="006F3DCB">
        <w:rPr>
          <w:rFonts w:cs="Arial"/>
          <w:color w:val="333333"/>
          <w:szCs w:val="19"/>
        </w:rPr>
        <w:t>Infrastructure</w:t>
      </w:r>
      <w:r w:rsidR="00A0683E">
        <w:rPr>
          <w:rFonts w:cs="Arial"/>
          <w:color w:val="333333"/>
          <w:szCs w:val="19"/>
        </w:rPr>
        <w:t xml:space="preserve"> and Finance Services Group</w:t>
      </w:r>
    </w:p>
    <w:p w14:paraId="4F989438" w14:textId="77777777" w:rsidR="00237850" w:rsidRDefault="00237850" w:rsidP="00237850"/>
    <w:p w14:paraId="4F989439" w14:textId="77777777" w:rsidR="00237850" w:rsidRDefault="00237850" w:rsidP="00237850"/>
    <w:p w14:paraId="4F98943A" w14:textId="77777777" w:rsidR="004F141A" w:rsidRDefault="004F141A"/>
    <w:p w14:paraId="4F98943B" w14:textId="77777777" w:rsidR="004F141A" w:rsidRDefault="004F141A"/>
    <w:p w14:paraId="4F98943F" w14:textId="77777777" w:rsidR="00CA3D9E" w:rsidRPr="003252D3" w:rsidRDefault="00CA3D9E" w:rsidP="003252D3">
      <w:bookmarkStart w:id="10" w:name="_Toc330559073"/>
    </w:p>
    <w:p w14:paraId="4F989440" w14:textId="77777777" w:rsidR="007D44D6" w:rsidRDefault="007D44D6" w:rsidP="00237850">
      <w:pPr>
        <w:pStyle w:val="Title"/>
      </w:pPr>
      <w:bookmarkStart w:id="11" w:name="_Toc460925009"/>
      <w:r w:rsidRPr="007D44D6">
        <w:t>Student Based Funding</w:t>
      </w:r>
      <w:bookmarkEnd w:id="11"/>
      <w:r w:rsidR="001A03DA">
        <w:fldChar w:fldCharType="begin"/>
      </w:r>
      <w:r w:rsidR="001A03DA">
        <w:instrText xml:space="preserve"> XE "</w:instrText>
      </w:r>
      <w:r w:rsidR="001A03DA" w:rsidRPr="007F580B">
        <w:instrText>Student Based Funding</w:instrText>
      </w:r>
      <w:r w:rsidR="001A03DA">
        <w:instrText xml:space="preserve">" </w:instrText>
      </w:r>
      <w:r w:rsidR="001A03DA">
        <w:fldChar w:fldCharType="end"/>
      </w:r>
    </w:p>
    <w:p w14:paraId="4F989441" w14:textId="77777777" w:rsidR="004F141A" w:rsidRPr="004F141A" w:rsidRDefault="004F141A" w:rsidP="004F141A"/>
    <w:bookmarkEnd w:id="10"/>
    <w:p w14:paraId="4F989442" w14:textId="77777777" w:rsidR="00A965E5" w:rsidRPr="004F141A" w:rsidRDefault="00A965E5" w:rsidP="004F141A">
      <w:pPr>
        <w:rPr>
          <w:color w:val="FFFFFF"/>
          <w:kern w:val="36"/>
          <w:sz w:val="32"/>
          <w:szCs w:val="32"/>
        </w:rPr>
      </w:pPr>
      <w:r w:rsidRPr="004F141A">
        <w:t>Student Based Funding represents the main funding source for all schools and comprises approximately 90% of the total SRP provided to schools.  This funding is designed to cover core teaching and learning, leadership, teaching support, professional development, relief teaching, payroll tax and superannuation costs for the school. </w:t>
      </w:r>
    </w:p>
    <w:p w14:paraId="4F989443" w14:textId="77777777" w:rsidR="00A965E5" w:rsidRPr="007D44D6" w:rsidRDefault="00A965E5" w:rsidP="00B0084D">
      <w:pPr>
        <w:pStyle w:val="NormalWeb"/>
        <w:shd w:val="clear" w:color="auto" w:fill="FFFFFF"/>
        <w:rPr>
          <w:rFonts w:cs="Arial"/>
          <w:color w:val="333333"/>
          <w:szCs w:val="19"/>
        </w:rPr>
      </w:pPr>
      <w:r w:rsidRPr="007D44D6">
        <w:rPr>
          <w:rFonts w:cs="Arial"/>
          <w:color w:val="333333"/>
          <w:szCs w:val="19"/>
        </w:rPr>
        <w:t>Student Based Funding is made up of two major elements:</w:t>
      </w:r>
    </w:p>
    <w:p w14:paraId="4F989444" w14:textId="23A2E0D1" w:rsidR="00A965E5" w:rsidRDefault="00E8076D" w:rsidP="00DB3C7E">
      <w:pPr>
        <w:numPr>
          <w:ilvl w:val="0"/>
          <w:numId w:val="2"/>
        </w:numPr>
        <w:shd w:val="clear" w:color="auto" w:fill="FFFFFF"/>
        <w:spacing w:before="100" w:beforeAutospacing="1" w:after="120"/>
        <w:ind w:left="528" w:right="240"/>
        <w:rPr>
          <w:rFonts w:cs="Arial"/>
          <w:color w:val="333333"/>
          <w:szCs w:val="19"/>
        </w:rPr>
      </w:pPr>
      <w:hyperlink r:id="rId20" w:history="1">
        <w:r w:rsidR="00A965E5" w:rsidRPr="00844ACE">
          <w:rPr>
            <w:rStyle w:val="Hyperlink"/>
            <w:rFonts w:cs="Arial"/>
            <w:szCs w:val="19"/>
          </w:rPr>
          <w:t>Core Student Learning Allocation</w:t>
        </w:r>
      </w:hyperlink>
      <w:r w:rsidR="00A965E5">
        <w:rPr>
          <w:rFonts w:cs="Arial"/>
          <w:color w:val="333333"/>
          <w:szCs w:val="19"/>
        </w:rPr>
        <w:t xml:space="preserve">, and </w:t>
      </w:r>
    </w:p>
    <w:p w14:paraId="4F989445" w14:textId="5B73B9DF" w:rsidR="00A965E5" w:rsidRDefault="00E8076D" w:rsidP="00DB3C7E">
      <w:pPr>
        <w:numPr>
          <w:ilvl w:val="0"/>
          <w:numId w:val="2"/>
        </w:numPr>
        <w:shd w:val="clear" w:color="auto" w:fill="FFFFFF"/>
        <w:spacing w:before="100" w:beforeAutospacing="1" w:after="120"/>
        <w:ind w:left="528" w:right="240"/>
        <w:rPr>
          <w:rFonts w:cs="Arial"/>
          <w:color w:val="333333"/>
          <w:szCs w:val="19"/>
        </w:rPr>
      </w:pPr>
      <w:hyperlink r:id="rId21" w:history="1">
        <w:r w:rsidR="00A965E5" w:rsidRPr="00844ACE">
          <w:rPr>
            <w:rStyle w:val="Hyperlink"/>
            <w:rFonts w:cs="Arial"/>
            <w:szCs w:val="19"/>
          </w:rPr>
          <w:t>Equity Funding</w:t>
        </w:r>
      </w:hyperlink>
      <w:r w:rsidR="00A965E5">
        <w:rPr>
          <w:rFonts w:cs="Arial"/>
          <w:color w:val="333333"/>
          <w:szCs w:val="19"/>
        </w:rPr>
        <w:t xml:space="preserve"> </w:t>
      </w:r>
    </w:p>
    <w:p w14:paraId="4F989446" w14:textId="77777777" w:rsidR="00A965E5" w:rsidRDefault="00A965E5"/>
    <w:p w14:paraId="4F989447" w14:textId="77777777" w:rsidR="00B0084D" w:rsidRDefault="00D752B3" w:rsidP="008530AF">
      <w:pPr>
        <w:tabs>
          <w:tab w:val="left" w:pos="5046"/>
        </w:tabs>
      </w:pPr>
      <w:r>
        <w:tab/>
      </w:r>
    </w:p>
    <w:p w14:paraId="4F989448" w14:textId="77777777" w:rsidR="006C1C28" w:rsidRDefault="006C1C28"/>
    <w:p w14:paraId="4F989449" w14:textId="77777777" w:rsidR="008530AF" w:rsidRDefault="008530AF"/>
    <w:p w14:paraId="4F98944A" w14:textId="77777777" w:rsidR="008530AF" w:rsidRDefault="008530AF"/>
    <w:p w14:paraId="4F98944B" w14:textId="77777777" w:rsidR="008530AF" w:rsidRDefault="008530AF"/>
    <w:p w14:paraId="4F98944C" w14:textId="77777777" w:rsidR="008530AF" w:rsidRDefault="008530AF"/>
    <w:p w14:paraId="4F98944D" w14:textId="77777777" w:rsidR="008530AF" w:rsidRDefault="008530AF"/>
    <w:p w14:paraId="4F98944E" w14:textId="77777777" w:rsidR="008530AF" w:rsidRDefault="008530AF"/>
    <w:p w14:paraId="4F98944F" w14:textId="77777777" w:rsidR="008530AF" w:rsidRDefault="008530AF"/>
    <w:p w14:paraId="4F989450" w14:textId="77777777" w:rsidR="008530AF" w:rsidRDefault="008530AF"/>
    <w:p w14:paraId="4F989451" w14:textId="77777777" w:rsidR="008530AF" w:rsidRDefault="008530AF"/>
    <w:p w14:paraId="4F989452" w14:textId="77777777" w:rsidR="008530AF" w:rsidRDefault="008530AF"/>
    <w:p w14:paraId="4F989453" w14:textId="77777777" w:rsidR="008530AF" w:rsidRDefault="008530AF"/>
    <w:p w14:paraId="4F989454" w14:textId="77777777" w:rsidR="008530AF" w:rsidRDefault="008530AF"/>
    <w:p w14:paraId="4F989455" w14:textId="77777777" w:rsidR="008530AF" w:rsidRDefault="008530AF"/>
    <w:p w14:paraId="4F989456" w14:textId="77777777" w:rsidR="008530AF" w:rsidRDefault="008530AF"/>
    <w:p w14:paraId="4F989457" w14:textId="77777777" w:rsidR="008530AF" w:rsidRDefault="008530AF"/>
    <w:p w14:paraId="4F989458" w14:textId="77777777" w:rsidR="008530AF" w:rsidRDefault="008530AF"/>
    <w:p w14:paraId="4F989459" w14:textId="77777777" w:rsidR="008530AF" w:rsidRDefault="008530AF"/>
    <w:p w14:paraId="4F98945A" w14:textId="77777777" w:rsidR="008530AF" w:rsidRDefault="008530AF"/>
    <w:p w14:paraId="4F98945B" w14:textId="77777777" w:rsidR="006C1C28" w:rsidRPr="006C1C28" w:rsidRDefault="006C1C28" w:rsidP="00237850">
      <w:pPr>
        <w:pStyle w:val="Title"/>
      </w:pPr>
      <w:bookmarkStart w:id="12" w:name="_Toc330559074"/>
      <w:bookmarkStart w:id="13" w:name="_Toc460925010"/>
      <w:r w:rsidRPr="006C1C28">
        <w:t>Core Student Learning Allocation</w:t>
      </w:r>
      <w:bookmarkEnd w:id="12"/>
      <w:bookmarkEnd w:id="13"/>
      <w:r w:rsidR="001A03DA">
        <w:fldChar w:fldCharType="begin"/>
      </w:r>
      <w:r w:rsidR="001A03DA">
        <w:instrText xml:space="preserve"> XE "</w:instrText>
      </w:r>
      <w:r w:rsidR="001A03DA" w:rsidRPr="00AB1BF4">
        <w:instrText>Core Student Learning Allocation</w:instrText>
      </w:r>
      <w:r w:rsidR="001A03DA">
        <w:instrText xml:space="preserve">" </w:instrText>
      </w:r>
      <w:r w:rsidR="001A03DA">
        <w:fldChar w:fldCharType="end"/>
      </w:r>
    </w:p>
    <w:p w14:paraId="4F98945C" w14:textId="77777777" w:rsidR="006C1C28" w:rsidRPr="006C1C28" w:rsidRDefault="006C1C28" w:rsidP="006C1C28">
      <w:pPr>
        <w:shd w:val="clear" w:color="auto" w:fill="FFFFFF"/>
        <w:spacing w:before="100" w:beforeAutospacing="1" w:after="100" w:afterAutospacing="1"/>
        <w:rPr>
          <w:rFonts w:cs="Arial"/>
          <w:color w:val="333333"/>
          <w:szCs w:val="19"/>
        </w:rPr>
      </w:pPr>
      <w:r w:rsidRPr="006C1C28">
        <w:rPr>
          <w:rFonts w:cs="Arial"/>
          <w:color w:val="333333"/>
          <w:szCs w:val="19"/>
        </w:rPr>
        <w:t>The Core Student Learning Allocation is designed to recogni</w:t>
      </w:r>
      <w:r w:rsidR="00E202F3">
        <w:rPr>
          <w:rFonts w:cs="Arial"/>
          <w:color w:val="333333"/>
          <w:szCs w:val="19"/>
        </w:rPr>
        <w:t>s</w:t>
      </w:r>
      <w:r w:rsidRPr="006C1C28">
        <w:rPr>
          <w:rFonts w:cs="Arial"/>
          <w:color w:val="333333"/>
          <w:szCs w:val="19"/>
        </w:rPr>
        <w:t xml:space="preserve">e the differing costs associated with different levels of learning, different types and sizes of schools, and the additional costs imposed by </w:t>
      </w:r>
      <w:proofErr w:type="spellStart"/>
      <w:r w:rsidRPr="006C1C28">
        <w:rPr>
          <w:rFonts w:cs="Arial"/>
          <w:color w:val="333333"/>
          <w:szCs w:val="19"/>
        </w:rPr>
        <w:t>rurality</w:t>
      </w:r>
      <w:proofErr w:type="spellEnd"/>
      <w:r w:rsidRPr="006C1C28">
        <w:rPr>
          <w:rFonts w:cs="Arial"/>
          <w:color w:val="333333"/>
          <w:szCs w:val="19"/>
        </w:rPr>
        <w:t xml:space="preserve"> and isolation.</w:t>
      </w:r>
    </w:p>
    <w:p w14:paraId="4F98945D" w14:textId="77777777" w:rsidR="006C1C28" w:rsidRDefault="006C1C28" w:rsidP="006C1C28">
      <w:pPr>
        <w:shd w:val="clear" w:color="auto" w:fill="FFFFFF"/>
        <w:spacing w:before="100" w:beforeAutospacing="1" w:after="100" w:afterAutospacing="1"/>
        <w:rPr>
          <w:rFonts w:cs="Arial"/>
          <w:color w:val="333333"/>
          <w:szCs w:val="19"/>
        </w:rPr>
      </w:pPr>
      <w:r w:rsidRPr="006C1C28">
        <w:rPr>
          <w:rFonts w:cs="Arial"/>
          <w:color w:val="333333"/>
          <w:szCs w:val="19"/>
        </w:rPr>
        <w:t>The funding items within this section are explained below.</w:t>
      </w:r>
    </w:p>
    <w:p w14:paraId="4F98945E" w14:textId="77777777" w:rsidR="00A73CDB" w:rsidRPr="00301EBC" w:rsidRDefault="00A73CDB" w:rsidP="00301EBC">
      <w:pPr>
        <w:pStyle w:val="NormalBold"/>
        <w:rPr>
          <w:rStyle w:val="IntenseEmphasis"/>
          <w:b/>
          <w:i w:val="0"/>
          <w:color w:val="0070C0"/>
        </w:rPr>
      </w:pPr>
      <w:r w:rsidRPr="00301EBC">
        <w:rPr>
          <w:rStyle w:val="IntenseEmphasis"/>
          <w:b/>
          <w:i w:val="0"/>
          <w:color w:val="0070C0"/>
        </w:rPr>
        <w:t>References</w:t>
      </w:r>
    </w:p>
    <w:p w14:paraId="3954A8AA"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22" w:history="1">
        <w:r w:rsidR="00844ACE" w:rsidRPr="00844ACE">
          <w:rPr>
            <w:rStyle w:val="Hyperlink"/>
            <w:rFonts w:cs="Helvetica"/>
          </w:rPr>
          <w:t>Student per capita funding Years Prep-12 Students</w:t>
        </w:r>
      </w:hyperlink>
    </w:p>
    <w:p w14:paraId="7FD747AA"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23" w:history="1">
        <w:r w:rsidR="00844ACE" w:rsidRPr="00844ACE">
          <w:rPr>
            <w:rStyle w:val="Hyperlink"/>
            <w:rFonts w:cs="Helvetica"/>
          </w:rPr>
          <w:t>Enrolment Linked Base</w:t>
        </w:r>
      </w:hyperlink>
    </w:p>
    <w:p w14:paraId="00E530A9"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24" w:history="1">
        <w:r w:rsidR="00844ACE" w:rsidRPr="00844ACE">
          <w:rPr>
            <w:rStyle w:val="Hyperlink"/>
            <w:rFonts w:cs="Helvetica"/>
          </w:rPr>
          <w:t>Small School Base</w:t>
        </w:r>
      </w:hyperlink>
    </w:p>
    <w:p w14:paraId="73886615"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25" w:history="1">
        <w:r w:rsidR="00844ACE" w:rsidRPr="00844ACE">
          <w:rPr>
            <w:rStyle w:val="Hyperlink"/>
            <w:rFonts w:cs="Helvetica"/>
          </w:rPr>
          <w:t>Rural School Size Adjustment Factor</w:t>
        </w:r>
      </w:hyperlink>
    </w:p>
    <w:p w14:paraId="52C137A7"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26" w:history="1">
        <w:r w:rsidR="00844ACE" w:rsidRPr="00844ACE">
          <w:rPr>
            <w:rStyle w:val="Hyperlink"/>
            <w:rFonts w:cs="Helvetica"/>
          </w:rPr>
          <w:t>Core Index Stages 1-3</w:t>
        </w:r>
      </w:hyperlink>
    </w:p>
    <w:p w14:paraId="5980E8FE"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27" w:history="1">
        <w:r w:rsidR="00844ACE" w:rsidRPr="00844ACE">
          <w:rPr>
            <w:rStyle w:val="Hyperlink"/>
            <w:rFonts w:cs="Helvetica"/>
          </w:rPr>
          <w:t>Size Adjustment Supplementation</w:t>
        </w:r>
      </w:hyperlink>
    </w:p>
    <w:p w14:paraId="4177449F"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28" w:history="1">
        <w:r w:rsidR="00844ACE" w:rsidRPr="00844ACE">
          <w:rPr>
            <w:rStyle w:val="Hyperlink"/>
            <w:rFonts w:cs="Helvetica"/>
          </w:rPr>
          <w:t>Approved Early Education Program</w:t>
        </w:r>
      </w:hyperlink>
    </w:p>
    <w:p w14:paraId="17905444"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29" w:history="1">
        <w:r w:rsidR="00844ACE" w:rsidRPr="00844ACE">
          <w:rPr>
            <w:rStyle w:val="Hyperlink"/>
            <w:rFonts w:cs="Helvetica"/>
          </w:rPr>
          <w:t>Principal Salary Adjustment</w:t>
        </w:r>
      </w:hyperlink>
    </w:p>
    <w:p w14:paraId="16FD79A4" w14:textId="77777777" w:rsidR="00844ACE" w:rsidRPr="00844ACE" w:rsidRDefault="00E8076D" w:rsidP="003E76CF">
      <w:pPr>
        <w:numPr>
          <w:ilvl w:val="0"/>
          <w:numId w:val="70"/>
        </w:numPr>
        <w:shd w:val="clear" w:color="auto" w:fill="FFFFFF"/>
        <w:spacing w:before="210" w:after="0" w:line="270" w:lineRule="atLeast"/>
        <w:ind w:left="390"/>
        <w:jc w:val="left"/>
        <w:rPr>
          <w:rFonts w:cs="Helvetica"/>
          <w:color w:val="444444"/>
        </w:rPr>
      </w:pPr>
      <w:hyperlink r:id="rId30" w:history="1">
        <w:r w:rsidR="00844ACE" w:rsidRPr="00844ACE">
          <w:rPr>
            <w:rStyle w:val="Hyperlink"/>
            <w:rFonts w:cs="Helvetica"/>
          </w:rPr>
          <w:t>Language and Learning Disabilities Support Program</w:t>
        </w:r>
      </w:hyperlink>
    </w:p>
    <w:p w14:paraId="4F989468" w14:textId="77777777" w:rsidR="00A73CDB" w:rsidRDefault="00A73CDB" w:rsidP="00A73CDB"/>
    <w:p w14:paraId="4F989469" w14:textId="77777777" w:rsidR="00A73CDB" w:rsidRPr="00301EBC" w:rsidRDefault="00A73CDB" w:rsidP="00301EBC">
      <w:pPr>
        <w:pStyle w:val="NormalBold"/>
        <w:rPr>
          <w:rStyle w:val="IntenseEmphasis"/>
          <w:b/>
          <w:i w:val="0"/>
          <w:color w:val="0070C0"/>
        </w:rPr>
      </w:pPr>
      <w:r w:rsidRPr="00301EBC">
        <w:rPr>
          <w:rStyle w:val="IntenseEmphasis"/>
          <w:b/>
          <w:i w:val="0"/>
          <w:color w:val="0070C0"/>
        </w:rPr>
        <w:t>Note</w:t>
      </w:r>
    </w:p>
    <w:p w14:paraId="4F98946A" w14:textId="77777777" w:rsidR="00A73CDB" w:rsidRPr="00F37ECD" w:rsidRDefault="00A73CDB" w:rsidP="00F37ECD">
      <w:pPr>
        <w:pStyle w:val="NormalWeb"/>
      </w:pPr>
      <w:bookmarkStart w:id="14" w:name="H3N10068"/>
      <w:bookmarkEnd w:id="14"/>
      <w:r w:rsidRPr="00F37ECD">
        <w:t>Languages Education replaces Languages Other Than English (LOTE).</w:t>
      </w:r>
    </w:p>
    <w:p w14:paraId="4F98946B" w14:textId="77777777" w:rsidR="00A73CDB" w:rsidRPr="00F37ECD" w:rsidRDefault="00A73CDB" w:rsidP="00F37ECD">
      <w:pPr>
        <w:pStyle w:val="NormalWeb"/>
      </w:pPr>
      <w:r w:rsidRPr="00F37ECD">
        <w:t>Until 2005, supplementary Languages Education funding was included in the Student Resource Package (SRP) as a separate line and identified as LOTE funding.  This funding supplements core SRP funding provided for all curriculum areas, to assist schools in meeting the additional cost associated with delivering languages programs.</w:t>
      </w:r>
    </w:p>
    <w:p w14:paraId="4F98946C" w14:textId="77777777" w:rsidR="00A73CDB" w:rsidRPr="00F37ECD" w:rsidRDefault="00A73CDB" w:rsidP="00F37ECD">
      <w:pPr>
        <w:pStyle w:val="NormalWeb"/>
      </w:pPr>
      <w:r w:rsidRPr="00F37ECD">
        <w:t>From 2006 the separate LOTE funding line was removed and the funding was included in the SRP core per student rates and enrolment linked bases.</w:t>
      </w:r>
    </w:p>
    <w:p w14:paraId="4F98946D" w14:textId="79521771" w:rsidR="00A73CDB" w:rsidRDefault="00A73CDB" w:rsidP="00F37ECD">
      <w:pPr>
        <w:pStyle w:val="NormalWeb"/>
        <w:rPr>
          <w:rStyle w:val="Hyperlink"/>
        </w:rPr>
      </w:pPr>
      <w:r w:rsidRPr="00F37ECD">
        <w:t xml:space="preserve">The Notional Languages Education report which identifies the pre-2006 supplementary Languages Education funding for your school can be found </w:t>
      </w:r>
      <w:r w:rsidR="0077774F">
        <w:t xml:space="preserve">on the </w:t>
      </w:r>
      <w:hyperlink r:id="rId31" w:history="1">
        <w:r w:rsidR="00844ACE" w:rsidRPr="00844ACE">
          <w:rPr>
            <w:rStyle w:val="Hyperlink"/>
            <w:rFonts w:cs="Helvetica"/>
          </w:rPr>
          <w:t>SRP website</w:t>
        </w:r>
      </w:hyperlink>
      <w:r w:rsidR="00844ACE">
        <w:rPr>
          <w:rFonts w:ascii="Helvetica" w:hAnsi="Helvetica" w:cs="Helvetica"/>
          <w:color w:val="444444"/>
        </w:rPr>
        <w:t xml:space="preserve"> </w:t>
      </w:r>
      <w:r w:rsidR="0077774F">
        <w:t>under the Reports section.</w:t>
      </w:r>
    </w:p>
    <w:p w14:paraId="4F98946E" w14:textId="77777777" w:rsidR="008A36A2" w:rsidRDefault="008A36A2" w:rsidP="00F37ECD">
      <w:pPr>
        <w:pStyle w:val="NormalWeb"/>
        <w:rPr>
          <w:rStyle w:val="Hyperlink"/>
        </w:rPr>
      </w:pPr>
    </w:p>
    <w:p w14:paraId="4F98946F" w14:textId="77777777" w:rsidR="00624773" w:rsidRDefault="00624773">
      <w:r>
        <w:lastRenderedPageBreak/>
        <w:br w:type="page"/>
      </w:r>
    </w:p>
    <w:p w14:paraId="4F989470" w14:textId="77777777" w:rsidR="009452B7" w:rsidRPr="00425400" w:rsidRDefault="009452B7" w:rsidP="00425400">
      <w:pPr>
        <w:pStyle w:val="Heading2A"/>
      </w:pPr>
      <w:bookmarkStart w:id="15" w:name="_Toc330559077"/>
      <w:bookmarkStart w:id="16" w:name="_Toc460925011"/>
      <w:r w:rsidRPr="00425400">
        <w:lastRenderedPageBreak/>
        <w:t>Student per capita Funding Years Prep-12 Students (Reference 1)</w:t>
      </w:r>
      <w:bookmarkEnd w:id="15"/>
      <w:bookmarkEnd w:id="16"/>
      <w:r w:rsidR="00B529C9" w:rsidRPr="00425400">
        <w:fldChar w:fldCharType="begin"/>
      </w:r>
      <w:r w:rsidR="00B529C9" w:rsidRPr="00425400">
        <w:instrText xml:space="preserve"> XE "Student per capita Funding Years Prep-12 Students (Reference 1)" </w:instrText>
      </w:r>
      <w:r w:rsidR="00B529C9" w:rsidRPr="00425400">
        <w:fldChar w:fldCharType="end"/>
      </w:r>
    </w:p>
    <w:p w14:paraId="4F989471" w14:textId="77777777" w:rsidR="00A35B41" w:rsidRDefault="00A35B41" w:rsidP="00A35B41"/>
    <w:p w14:paraId="4F989472" w14:textId="77777777" w:rsidR="009452B7" w:rsidRDefault="009452B7" w:rsidP="009452B7">
      <w:pPr>
        <w:pStyle w:val="NormalWeb"/>
        <w:shd w:val="clear" w:color="auto" w:fill="FFFFFF"/>
        <w:rPr>
          <w:rFonts w:cs="Arial"/>
          <w:color w:val="333333"/>
          <w:szCs w:val="19"/>
        </w:rPr>
      </w:pPr>
      <w:r>
        <w:rPr>
          <w:rFonts w:cs="Arial"/>
          <w:color w:val="333333"/>
          <w:szCs w:val="19"/>
        </w:rPr>
        <w:t>In the Student Resource Package, the majority of funding provided to schools has been specified as per-student rates (i.e. in student per capita form). Research conducted by The University of Melbourne has allowed the differing costs associated with delivering effective educational outcomes at the various levels of learning to be recognised by differing rates. The relativities are an initial assessment of the most effective way of allocating existing funds. These relativities may be adjusted over time through further research and a rolling benchmark process.</w:t>
      </w:r>
    </w:p>
    <w:p w14:paraId="4F989473" w14:textId="77777777" w:rsidR="009452B7" w:rsidRPr="00BC3A5E" w:rsidRDefault="009452B7" w:rsidP="00BC3A5E">
      <w:pPr>
        <w:rPr>
          <w:b/>
          <w:color w:val="3E78CE"/>
          <w:sz w:val="24"/>
        </w:rPr>
      </w:pPr>
      <w:bookmarkStart w:id="17" w:name="_Toc330559079"/>
      <w:r w:rsidRPr="00BC3A5E">
        <w:rPr>
          <w:b/>
          <w:color w:val="3E78CE"/>
          <w:sz w:val="24"/>
        </w:rPr>
        <w:t>Rates</w:t>
      </w:r>
      <w:bookmarkEnd w:id="17"/>
    </w:p>
    <w:tbl>
      <w:tblPr>
        <w:tblStyle w:val="TableWeb1"/>
        <w:tblW w:w="4921" w:type="pct"/>
        <w:tblLook w:val="04A0" w:firstRow="1" w:lastRow="0" w:firstColumn="1" w:lastColumn="0" w:noHBand="0" w:noVBand="1"/>
        <w:tblDescription w:val="Table presenting Rates information for this program"/>
      </w:tblPr>
      <w:tblGrid>
        <w:gridCol w:w="3989"/>
        <w:gridCol w:w="1847"/>
        <w:gridCol w:w="2171"/>
        <w:gridCol w:w="2079"/>
      </w:tblGrid>
      <w:tr w:rsidR="002410DE" w14:paraId="4F989475" w14:textId="77777777" w:rsidTr="00962876">
        <w:trPr>
          <w:cnfStyle w:val="100000000000" w:firstRow="1" w:lastRow="0" w:firstColumn="0" w:lastColumn="0" w:oddVBand="0" w:evenVBand="0" w:oddHBand="0" w:evenHBand="0" w:firstRowFirstColumn="0" w:firstRowLastColumn="0" w:lastRowFirstColumn="0" w:lastRowLastColumn="0"/>
        </w:trPr>
        <w:tc>
          <w:tcPr>
            <w:tcW w:w="4960" w:type="pct"/>
            <w:gridSpan w:val="4"/>
          </w:tcPr>
          <w:p w14:paraId="4F989474" w14:textId="4F358350" w:rsidR="002410DE" w:rsidRDefault="00C15957" w:rsidP="00EC51DE">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EC51DE">
              <w:rPr>
                <w:rFonts w:cs="Arial"/>
                <w:color w:val="FFFFFF"/>
                <w:sz w:val="21"/>
                <w:szCs w:val="21"/>
              </w:rPr>
              <w:t>7</w:t>
            </w:r>
            <w:r w:rsidR="00CD277D">
              <w:rPr>
                <w:rFonts w:cs="Arial"/>
                <w:color w:val="FFFFFF"/>
                <w:sz w:val="21"/>
                <w:szCs w:val="21"/>
              </w:rPr>
              <w:t xml:space="preserve"> </w:t>
            </w:r>
            <w:r w:rsidR="002410DE">
              <w:rPr>
                <w:rFonts w:cs="Arial"/>
                <w:color w:val="FFFFFF"/>
                <w:sz w:val="21"/>
                <w:szCs w:val="21"/>
              </w:rPr>
              <w:t>Student per capita funding</w:t>
            </w:r>
          </w:p>
        </w:tc>
      </w:tr>
      <w:tr w:rsidR="002410DE" w14:paraId="4F98947A" w14:textId="77777777" w:rsidTr="00962876">
        <w:tc>
          <w:tcPr>
            <w:tcW w:w="1971" w:type="pct"/>
            <w:hideMark/>
          </w:tcPr>
          <w:p w14:paraId="4F989476" w14:textId="77777777" w:rsidR="002410DE" w:rsidRDefault="002410DE">
            <w:pPr>
              <w:jc w:val="center"/>
              <w:rPr>
                <w:rFonts w:cs="Arial"/>
                <w:b/>
                <w:bCs/>
                <w:color w:val="333333"/>
                <w:szCs w:val="19"/>
              </w:rPr>
            </w:pPr>
            <w:r>
              <w:rPr>
                <w:rFonts w:cs="Arial"/>
                <w:b/>
                <w:bCs/>
                <w:color w:val="333333"/>
                <w:szCs w:val="19"/>
              </w:rPr>
              <w:t xml:space="preserve">Student Learning Allocation </w:t>
            </w:r>
          </w:p>
        </w:tc>
        <w:tc>
          <w:tcPr>
            <w:tcW w:w="907" w:type="pct"/>
            <w:hideMark/>
          </w:tcPr>
          <w:p w14:paraId="4F989477" w14:textId="77777777" w:rsidR="002410DE" w:rsidRDefault="002410DE">
            <w:pPr>
              <w:jc w:val="center"/>
              <w:rPr>
                <w:rFonts w:cs="Arial"/>
                <w:b/>
                <w:bCs/>
                <w:color w:val="333333"/>
                <w:szCs w:val="19"/>
              </w:rPr>
            </w:pPr>
            <w:r>
              <w:rPr>
                <w:rFonts w:cs="Arial"/>
                <w:b/>
                <w:bCs/>
                <w:color w:val="333333"/>
                <w:szCs w:val="19"/>
              </w:rPr>
              <w:t xml:space="preserve">Credit ($) </w:t>
            </w:r>
          </w:p>
        </w:tc>
        <w:tc>
          <w:tcPr>
            <w:tcW w:w="1069" w:type="pct"/>
            <w:hideMark/>
          </w:tcPr>
          <w:p w14:paraId="4F989478" w14:textId="77777777" w:rsidR="002410DE" w:rsidRDefault="002410DE">
            <w:pPr>
              <w:jc w:val="center"/>
              <w:rPr>
                <w:rFonts w:cs="Arial"/>
                <w:b/>
                <w:bCs/>
                <w:color w:val="333333"/>
                <w:szCs w:val="19"/>
              </w:rPr>
            </w:pPr>
            <w:r>
              <w:rPr>
                <w:rFonts w:cs="Arial"/>
                <w:b/>
                <w:bCs/>
                <w:color w:val="333333"/>
                <w:szCs w:val="19"/>
              </w:rPr>
              <w:t xml:space="preserve">Cash ($) </w:t>
            </w:r>
          </w:p>
        </w:tc>
        <w:tc>
          <w:tcPr>
            <w:tcW w:w="954" w:type="pct"/>
            <w:hideMark/>
          </w:tcPr>
          <w:p w14:paraId="4F989479" w14:textId="77777777" w:rsidR="002410DE" w:rsidRDefault="002410DE">
            <w:pPr>
              <w:jc w:val="center"/>
              <w:rPr>
                <w:rFonts w:cs="Arial"/>
                <w:b/>
                <w:bCs/>
                <w:color w:val="333333"/>
                <w:szCs w:val="19"/>
              </w:rPr>
            </w:pPr>
            <w:r>
              <w:rPr>
                <w:rFonts w:cs="Arial"/>
                <w:b/>
                <w:bCs/>
                <w:color w:val="333333"/>
                <w:szCs w:val="19"/>
              </w:rPr>
              <w:t xml:space="preserve">Total Student Price ($) </w:t>
            </w:r>
          </w:p>
        </w:tc>
      </w:tr>
      <w:tr w:rsidR="00C667BF" w14:paraId="4F989482" w14:textId="77777777" w:rsidTr="00962876">
        <w:trPr>
          <w:trHeight w:val="629"/>
        </w:trPr>
        <w:tc>
          <w:tcPr>
            <w:tcW w:w="1971" w:type="pct"/>
            <w:hideMark/>
          </w:tcPr>
          <w:p w14:paraId="4F98947B" w14:textId="77777777" w:rsidR="00C667BF" w:rsidRPr="00F37503" w:rsidRDefault="00C667BF">
            <w:pPr>
              <w:jc w:val="center"/>
              <w:rPr>
                <w:rFonts w:cs="Arial"/>
                <w:color w:val="333333"/>
                <w:szCs w:val="19"/>
              </w:rPr>
            </w:pPr>
            <w:r w:rsidRPr="00F37503">
              <w:rPr>
                <w:rFonts w:cs="Arial"/>
                <w:color w:val="333333"/>
                <w:szCs w:val="19"/>
              </w:rPr>
              <w:t xml:space="preserve">Prep - Year 1 </w:t>
            </w:r>
          </w:p>
        </w:tc>
        <w:tc>
          <w:tcPr>
            <w:tcW w:w="907" w:type="pct"/>
            <w:hideMark/>
          </w:tcPr>
          <w:p w14:paraId="4F98947C" w14:textId="3664F7E3" w:rsidR="00355FF2" w:rsidRPr="001D4853" w:rsidRDefault="00CF1B29" w:rsidP="00962876">
            <w:pPr>
              <w:jc w:val="center"/>
              <w:rPr>
                <w:rFonts w:cs="Arial"/>
                <w:bCs/>
                <w:sz w:val="18"/>
                <w:szCs w:val="18"/>
              </w:rPr>
            </w:pPr>
            <w:r w:rsidRPr="001D4853">
              <w:rPr>
                <w:rFonts w:cs="Arial"/>
                <w:bCs/>
                <w:sz w:val="18"/>
                <w:szCs w:val="18"/>
              </w:rPr>
              <w:t>6,</w:t>
            </w:r>
            <w:r w:rsidR="008D25B2" w:rsidRPr="001D4853">
              <w:rPr>
                <w:rFonts w:cs="Arial"/>
                <w:bCs/>
                <w:sz w:val="18"/>
                <w:szCs w:val="18"/>
              </w:rPr>
              <w:t>7</w:t>
            </w:r>
            <w:r w:rsidR="00594446">
              <w:rPr>
                <w:rFonts w:cs="Arial"/>
                <w:bCs/>
                <w:sz w:val="18"/>
                <w:szCs w:val="18"/>
              </w:rPr>
              <w:t>19</w:t>
            </w:r>
          </w:p>
          <w:p w14:paraId="4F98947D" w14:textId="77777777" w:rsidR="00C667BF" w:rsidRPr="001D4853" w:rsidRDefault="00C667BF" w:rsidP="00962876">
            <w:pPr>
              <w:jc w:val="center"/>
              <w:rPr>
                <w:rFonts w:cs="Arial"/>
                <w:color w:val="333333"/>
                <w:sz w:val="24"/>
                <w:szCs w:val="19"/>
              </w:rPr>
            </w:pPr>
          </w:p>
        </w:tc>
        <w:tc>
          <w:tcPr>
            <w:tcW w:w="1069" w:type="pct"/>
            <w:hideMark/>
          </w:tcPr>
          <w:p w14:paraId="4F98947E" w14:textId="6AD21B81" w:rsidR="00355FF2" w:rsidRPr="001D4853" w:rsidRDefault="00762249" w:rsidP="00962876">
            <w:pPr>
              <w:jc w:val="center"/>
              <w:rPr>
                <w:rFonts w:cs="Arial"/>
                <w:bCs/>
                <w:sz w:val="18"/>
                <w:szCs w:val="18"/>
              </w:rPr>
            </w:pPr>
            <w:r w:rsidRPr="001D4853">
              <w:rPr>
                <w:rFonts w:cs="Arial"/>
                <w:bCs/>
                <w:sz w:val="18"/>
                <w:szCs w:val="18"/>
              </w:rPr>
              <w:t>4</w:t>
            </w:r>
            <w:r w:rsidR="00EC51DE">
              <w:rPr>
                <w:rFonts w:cs="Arial"/>
                <w:bCs/>
                <w:sz w:val="18"/>
                <w:szCs w:val="18"/>
              </w:rPr>
              <w:t>20</w:t>
            </w:r>
          </w:p>
          <w:p w14:paraId="4F98947F" w14:textId="77777777" w:rsidR="00C667BF" w:rsidRPr="001D4853" w:rsidRDefault="00C667BF" w:rsidP="00962876">
            <w:pPr>
              <w:jc w:val="center"/>
              <w:rPr>
                <w:rFonts w:cs="Arial"/>
                <w:color w:val="333333"/>
                <w:sz w:val="24"/>
                <w:szCs w:val="19"/>
              </w:rPr>
            </w:pPr>
          </w:p>
        </w:tc>
        <w:tc>
          <w:tcPr>
            <w:tcW w:w="954" w:type="pct"/>
            <w:hideMark/>
          </w:tcPr>
          <w:p w14:paraId="4F989480" w14:textId="78DF3511" w:rsidR="00355FF2" w:rsidRPr="001D4853" w:rsidRDefault="008D25B2" w:rsidP="00962876">
            <w:pPr>
              <w:jc w:val="center"/>
              <w:rPr>
                <w:rFonts w:cs="Arial"/>
                <w:bCs/>
                <w:sz w:val="18"/>
                <w:szCs w:val="18"/>
              </w:rPr>
            </w:pPr>
            <w:r w:rsidRPr="001D4853">
              <w:rPr>
                <w:rFonts w:cs="Arial"/>
                <w:bCs/>
                <w:sz w:val="18"/>
                <w:szCs w:val="18"/>
              </w:rPr>
              <w:t>7,1</w:t>
            </w:r>
            <w:r w:rsidR="00594446">
              <w:rPr>
                <w:rFonts w:cs="Arial"/>
                <w:bCs/>
                <w:sz w:val="18"/>
                <w:szCs w:val="18"/>
              </w:rPr>
              <w:t>39</w:t>
            </w:r>
          </w:p>
          <w:p w14:paraId="4F989481" w14:textId="77777777" w:rsidR="00C667BF" w:rsidRPr="001D4853" w:rsidRDefault="00C667BF" w:rsidP="00962876">
            <w:pPr>
              <w:jc w:val="center"/>
              <w:rPr>
                <w:rFonts w:cs="Arial"/>
                <w:color w:val="333333"/>
                <w:sz w:val="24"/>
                <w:szCs w:val="19"/>
              </w:rPr>
            </w:pPr>
          </w:p>
        </w:tc>
      </w:tr>
      <w:tr w:rsidR="00C667BF" w14:paraId="4F98948A" w14:textId="77777777" w:rsidTr="00962876">
        <w:trPr>
          <w:trHeight w:val="843"/>
        </w:trPr>
        <w:tc>
          <w:tcPr>
            <w:tcW w:w="1971" w:type="pct"/>
            <w:hideMark/>
          </w:tcPr>
          <w:p w14:paraId="4F989483" w14:textId="77777777" w:rsidR="00C667BF" w:rsidRPr="00F37503" w:rsidRDefault="00C667BF">
            <w:pPr>
              <w:jc w:val="center"/>
              <w:rPr>
                <w:rFonts w:cs="Arial"/>
                <w:color w:val="333333"/>
                <w:szCs w:val="19"/>
              </w:rPr>
            </w:pPr>
            <w:r w:rsidRPr="00F37503">
              <w:rPr>
                <w:rFonts w:cs="Arial"/>
                <w:color w:val="333333"/>
                <w:szCs w:val="19"/>
              </w:rPr>
              <w:t xml:space="preserve">Year 2 </w:t>
            </w:r>
          </w:p>
        </w:tc>
        <w:tc>
          <w:tcPr>
            <w:tcW w:w="907" w:type="pct"/>
            <w:hideMark/>
          </w:tcPr>
          <w:p w14:paraId="4F989484" w14:textId="7755DD29" w:rsidR="00355FF2" w:rsidRPr="001D4853" w:rsidRDefault="00CF1B29" w:rsidP="00962876">
            <w:pPr>
              <w:jc w:val="center"/>
              <w:rPr>
                <w:rFonts w:cs="Arial"/>
                <w:bCs/>
                <w:sz w:val="18"/>
                <w:szCs w:val="18"/>
              </w:rPr>
            </w:pPr>
            <w:r w:rsidRPr="001D4853">
              <w:rPr>
                <w:rFonts w:cs="Arial"/>
                <w:bCs/>
                <w:sz w:val="18"/>
                <w:szCs w:val="18"/>
              </w:rPr>
              <w:t>6,</w:t>
            </w:r>
            <w:r w:rsidR="008D25B2" w:rsidRPr="001D4853">
              <w:rPr>
                <w:rFonts w:cs="Arial"/>
                <w:bCs/>
                <w:sz w:val="18"/>
                <w:szCs w:val="18"/>
              </w:rPr>
              <w:t>2</w:t>
            </w:r>
            <w:r w:rsidR="00594446">
              <w:rPr>
                <w:rFonts w:cs="Arial"/>
                <w:bCs/>
                <w:sz w:val="18"/>
                <w:szCs w:val="18"/>
              </w:rPr>
              <w:t>3</w:t>
            </w:r>
            <w:r w:rsidR="008D25B2" w:rsidRPr="001D4853">
              <w:rPr>
                <w:rFonts w:cs="Arial"/>
                <w:bCs/>
                <w:sz w:val="18"/>
                <w:szCs w:val="18"/>
              </w:rPr>
              <w:t>9</w:t>
            </w:r>
          </w:p>
          <w:p w14:paraId="4F989485" w14:textId="77777777" w:rsidR="00C667BF" w:rsidRPr="001D4853" w:rsidRDefault="00C667BF" w:rsidP="00962876">
            <w:pPr>
              <w:jc w:val="center"/>
              <w:rPr>
                <w:rFonts w:cs="Arial"/>
                <w:color w:val="333333"/>
                <w:sz w:val="24"/>
                <w:szCs w:val="19"/>
              </w:rPr>
            </w:pPr>
          </w:p>
        </w:tc>
        <w:tc>
          <w:tcPr>
            <w:tcW w:w="1069" w:type="pct"/>
            <w:hideMark/>
          </w:tcPr>
          <w:p w14:paraId="4F989486" w14:textId="2497606E" w:rsidR="00355FF2" w:rsidRPr="001D4853" w:rsidRDefault="00762249" w:rsidP="00962876">
            <w:pPr>
              <w:jc w:val="center"/>
              <w:rPr>
                <w:rFonts w:cs="Arial"/>
                <w:bCs/>
                <w:sz w:val="18"/>
                <w:szCs w:val="18"/>
              </w:rPr>
            </w:pPr>
            <w:r w:rsidRPr="001D4853">
              <w:rPr>
                <w:rFonts w:cs="Arial"/>
                <w:bCs/>
                <w:sz w:val="18"/>
                <w:szCs w:val="18"/>
              </w:rPr>
              <w:t>3</w:t>
            </w:r>
            <w:r w:rsidR="00EC51DE">
              <w:rPr>
                <w:rFonts w:cs="Arial"/>
                <w:bCs/>
                <w:sz w:val="18"/>
                <w:szCs w:val="18"/>
              </w:rPr>
              <w:t>91</w:t>
            </w:r>
          </w:p>
          <w:p w14:paraId="4F989487" w14:textId="77777777" w:rsidR="00C667BF" w:rsidRPr="001D4853" w:rsidRDefault="00C667BF" w:rsidP="00962876">
            <w:pPr>
              <w:jc w:val="center"/>
              <w:rPr>
                <w:rFonts w:cs="Arial"/>
                <w:color w:val="333333"/>
                <w:sz w:val="24"/>
                <w:szCs w:val="19"/>
              </w:rPr>
            </w:pPr>
          </w:p>
        </w:tc>
        <w:tc>
          <w:tcPr>
            <w:tcW w:w="954" w:type="pct"/>
            <w:hideMark/>
          </w:tcPr>
          <w:p w14:paraId="4F989488" w14:textId="438F15D0" w:rsidR="00355FF2" w:rsidRPr="001D4853" w:rsidRDefault="00CF1B29" w:rsidP="00962876">
            <w:pPr>
              <w:jc w:val="center"/>
              <w:rPr>
                <w:rFonts w:cs="Arial"/>
                <w:bCs/>
                <w:sz w:val="18"/>
                <w:szCs w:val="18"/>
              </w:rPr>
            </w:pPr>
            <w:r w:rsidRPr="001D4853">
              <w:rPr>
                <w:rFonts w:cs="Arial"/>
                <w:bCs/>
                <w:sz w:val="18"/>
                <w:szCs w:val="18"/>
              </w:rPr>
              <w:t>6,</w:t>
            </w:r>
            <w:r w:rsidR="008D25B2" w:rsidRPr="001D4853">
              <w:rPr>
                <w:rFonts w:cs="Arial"/>
                <w:bCs/>
                <w:sz w:val="18"/>
                <w:szCs w:val="18"/>
              </w:rPr>
              <w:t>6</w:t>
            </w:r>
            <w:r w:rsidR="00594446">
              <w:rPr>
                <w:rFonts w:cs="Arial"/>
                <w:bCs/>
                <w:sz w:val="18"/>
                <w:szCs w:val="18"/>
              </w:rPr>
              <w:t>3</w:t>
            </w:r>
            <w:r w:rsidR="00EC51DE">
              <w:rPr>
                <w:rFonts w:cs="Arial"/>
                <w:bCs/>
                <w:sz w:val="18"/>
                <w:szCs w:val="18"/>
              </w:rPr>
              <w:t>0</w:t>
            </w:r>
          </w:p>
          <w:p w14:paraId="4F989489" w14:textId="77777777" w:rsidR="00C667BF" w:rsidRPr="001D4853" w:rsidRDefault="00C667BF" w:rsidP="00962876">
            <w:pPr>
              <w:jc w:val="center"/>
              <w:rPr>
                <w:rFonts w:cs="Arial"/>
                <w:color w:val="333333"/>
                <w:sz w:val="24"/>
                <w:szCs w:val="19"/>
              </w:rPr>
            </w:pPr>
          </w:p>
        </w:tc>
      </w:tr>
      <w:tr w:rsidR="00C667BF" w14:paraId="4F98948F" w14:textId="77777777" w:rsidTr="00962876">
        <w:trPr>
          <w:trHeight w:val="1070"/>
        </w:trPr>
        <w:tc>
          <w:tcPr>
            <w:tcW w:w="1971" w:type="pct"/>
            <w:hideMark/>
          </w:tcPr>
          <w:p w14:paraId="4F98948B" w14:textId="77777777" w:rsidR="00C667BF" w:rsidRPr="00F37503" w:rsidRDefault="00C667BF">
            <w:pPr>
              <w:jc w:val="center"/>
              <w:rPr>
                <w:rFonts w:cs="Arial"/>
                <w:color w:val="333333"/>
                <w:szCs w:val="19"/>
              </w:rPr>
            </w:pPr>
            <w:r w:rsidRPr="00F37503">
              <w:rPr>
                <w:rFonts w:cs="Arial"/>
                <w:color w:val="333333"/>
                <w:szCs w:val="19"/>
              </w:rPr>
              <w:t xml:space="preserve">Years 3 - 6 (and </w:t>
            </w:r>
            <w:r w:rsidR="00F41EAA">
              <w:rPr>
                <w:rFonts w:cs="Arial"/>
                <w:color w:val="333333"/>
                <w:szCs w:val="19"/>
              </w:rPr>
              <w:t>Primary Ungraded)</w:t>
            </w:r>
          </w:p>
        </w:tc>
        <w:tc>
          <w:tcPr>
            <w:tcW w:w="907" w:type="pct"/>
            <w:hideMark/>
          </w:tcPr>
          <w:p w14:paraId="4F98948C" w14:textId="5B34F4A6" w:rsidR="00C667BF" w:rsidRPr="001D4853" w:rsidRDefault="00762249" w:rsidP="00962876">
            <w:pPr>
              <w:jc w:val="center"/>
              <w:rPr>
                <w:rFonts w:cs="Arial"/>
                <w:color w:val="333333"/>
                <w:sz w:val="24"/>
                <w:szCs w:val="19"/>
              </w:rPr>
            </w:pPr>
            <w:r w:rsidRPr="001D4853">
              <w:rPr>
                <w:rFonts w:cs="Arial"/>
                <w:bCs/>
                <w:sz w:val="18"/>
                <w:szCs w:val="18"/>
              </w:rPr>
              <w:t>5,</w:t>
            </w:r>
            <w:r w:rsidR="008D25B2" w:rsidRPr="001D4853">
              <w:rPr>
                <w:rFonts w:cs="Arial"/>
                <w:bCs/>
                <w:sz w:val="18"/>
                <w:szCs w:val="18"/>
              </w:rPr>
              <w:t>7</w:t>
            </w:r>
            <w:r w:rsidR="00594446">
              <w:rPr>
                <w:rFonts w:cs="Arial"/>
                <w:bCs/>
                <w:sz w:val="18"/>
                <w:szCs w:val="18"/>
              </w:rPr>
              <w:t>1</w:t>
            </w:r>
            <w:r w:rsidR="008D25B2" w:rsidRPr="001D4853">
              <w:rPr>
                <w:rFonts w:cs="Arial"/>
                <w:bCs/>
                <w:sz w:val="18"/>
                <w:szCs w:val="18"/>
              </w:rPr>
              <w:t>9</w:t>
            </w:r>
          </w:p>
        </w:tc>
        <w:tc>
          <w:tcPr>
            <w:tcW w:w="1069" w:type="pct"/>
            <w:hideMark/>
          </w:tcPr>
          <w:p w14:paraId="4F98948D" w14:textId="1893CD87" w:rsidR="00C667BF" w:rsidRPr="001D4853" w:rsidRDefault="00762249" w:rsidP="00962876">
            <w:pPr>
              <w:jc w:val="center"/>
              <w:rPr>
                <w:rFonts w:cs="Arial"/>
                <w:color w:val="333333"/>
                <w:sz w:val="24"/>
                <w:szCs w:val="19"/>
              </w:rPr>
            </w:pPr>
            <w:r w:rsidRPr="001D4853">
              <w:rPr>
                <w:rFonts w:cs="Arial"/>
                <w:bCs/>
                <w:sz w:val="18"/>
                <w:szCs w:val="18"/>
              </w:rPr>
              <w:t>3</w:t>
            </w:r>
            <w:r w:rsidR="008D25B2" w:rsidRPr="001D4853">
              <w:rPr>
                <w:rFonts w:cs="Arial"/>
                <w:bCs/>
                <w:sz w:val="18"/>
                <w:szCs w:val="18"/>
              </w:rPr>
              <w:t>5</w:t>
            </w:r>
            <w:r w:rsidR="00EC51DE">
              <w:rPr>
                <w:rFonts w:cs="Arial"/>
                <w:bCs/>
                <w:sz w:val="18"/>
                <w:szCs w:val="18"/>
              </w:rPr>
              <w:t>7</w:t>
            </w:r>
          </w:p>
        </w:tc>
        <w:tc>
          <w:tcPr>
            <w:tcW w:w="954" w:type="pct"/>
            <w:hideMark/>
          </w:tcPr>
          <w:p w14:paraId="4F98948E" w14:textId="55987AE4" w:rsidR="00C667BF" w:rsidRPr="001D4853" w:rsidRDefault="008D25B2" w:rsidP="00962876">
            <w:pPr>
              <w:jc w:val="center"/>
              <w:rPr>
                <w:rFonts w:cs="Arial"/>
                <w:color w:val="333333"/>
                <w:sz w:val="24"/>
                <w:szCs w:val="19"/>
              </w:rPr>
            </w:pPr>
            <w:r w:rsidRPr="001D4853">
              <w:rPr>
                <w:rFonts w:cs="Arial"/>
                <w:bCs/>
                <w:sz w:val="18"/>
                <w:szCs w:val="18"/>
              </w:rPr>
              <w:t>6,0</w:t>
            </w:r>
            <w:r w:rsidR="00594446">
              <w:rPr>
                <w:rFonts w:cs="Arial"/>
                <w:bCs/>
                <w:sz w:val="18"/>
                <w:szCs w:val="18"/>
              </w:rPr>
              <w:t>7</w:t>
            </w:r>
            <w:r w:rsidR="00EC51DE">
              <w:rPr>
                <w:rFonts w:cs="Arial"/>
                <w:bCs/>
                <w:sz w:val="18"/>
                <w:szCs w:val="18"/>
              </w:rPr>
              <w:t>6</w:t>
            </w:r>
          </w:p>
        </w:tc>
      </w:tr>
      <w:tr w:rsidR="00C667BF" w14:paraId="4F989494" w14:textId="77777777" w:rsidTr="00962876">
        <w:trPr>
          <w:trHeight w:val="1058"/>
        </w:trPr>
        <w:tc>
          <w:tcPr>
            <w:tcW w:w="1971" w:type="pct"/>
            <w:hideMark/>
          </w:tcPr>
          <w:p w14:paraId="4F989490" w14:textId="77777777" w:rsidR="00C667BF" w:rsidRPr="00F37503" w:rsidRDefault="00C667BF" w:rsidP="00F41EAA">
            <w:pPr>
              <w:jc w:val="center"/>
              <w:rPr>
                <w:rFonts w:cs="Arial"/>
                <w:color w:val="333333"/>
                <w:szCs w:val="19"/>
              </w:rPr>
            </w:pPr>
            <w:r w:rsidRPr="00F37503">
              <w:rPr>
                <w:rFonts w:cs="Arial"/>
                <w:color w:val="333333"/>
                <w:szCs w:val="19"/>
              </w:rPr>
              <w:t>Years 7-12 Students</w:t>
            </w:r>
            <w:r w:rsidR="00F41EAA">
              <w:rPr>
                <w:rFonts w:cs="Arial"/>
                <w:color w:val="333333"/>
                <w:szCs w:val="19"/>
              </w:rPr>
              <w:t xml:space="preserve"> (and Secondary Ungraded)</w:t>
            </w:r>
          </w:p>
        </w:tc>
        <w:tc>
          <w:tcPr>
            <w:tcW w:w="907" w:type="pct"/>
            <w:hideMark/>
          </w:tcPr>
          <w:p w14:paraId="4F989491" w14:textId="45F26962" w:rsidR="00C667BF" w:rsidRPr="001D4853" w:rsidRDefault="00762249" w:rsidP="00962876">
            <w:pPr>
              <w:jc w:val="center"/>
              <w:rPr>
                <w:rFonts w:cs="Arial"/>
                <w:color w:val="333333"/>
                <w:sz w:val="24"/>
                <w:szCs w:val="19"/>
              </w:rPr>
            </w:pPr>
            <w:r w:rsidRPr="001D4853">
              <w:rPr>
                <w:rFonts w:cs="Arial"/>
                <w:bCs/>
                <w:sz w:val="18"/>
                <w:szCs w:val="18"/>
              </w:rPr>
              <w:t>7,</w:t>
            </w:r>
            <w:r w:rsidR="008D25B2" w:rsidRPr="001D4853">
              <w:rPr>
                <w:rFonts w:cs="Arial"/>
                <w:bCs/>
                <w:sz w:val="18"/>
                <w:szCs w:val="18"/>
              </w:rPr>
              <w:t>6</w:t>
            </w:r>
            <w:r w:rsidR="00594446">
              <w:rPr>
                <w:rFonts w:cs="Arial"/>
                <w:bCs/>
                <w:sz w:val="18"/>
                <w:szCs w:val="18"/>
              </w:rPr>
              <w:t>53</w:t>
            </w:r>
          </w:p>
        </w:tc>
        <w:tc>
          <w:tcPr>
            <w:tcW w:w="1069" w:type="pct"/>
            <w:hideMark/>
          </w:tcPr>
          <w:p w14:paraId="4F989492" w14:textId="27D06117" w:rsidR="00C667BF" w:rsidRPr="001D4853" w:rsidRDefault="00762249" w:rsidP="00962876">
            <w:pPr>
              <w:jc w:val="center"/>
              <w:rPr>
                <w:rFonts w:cs="Arial"/>
                <w:color w:val="333333"/>
                <w:sz w:val="24"/>
                <w:szCs w:val="19"/>
              </w:rPr>
            </w:pPr>
            <w:r w:rsidRPr="001D4853">
              <w:rPr>
                <w:rFonts w:cs="Arial"/>
                <w:bCs/>
                <w:sz w:val="18"/>
                <w:szCs w:val="18"/>
              </w:rPr>
              <w:t>4</w:t>
            </w:r>
            <w:r w:rsidR="008D25B2" w:rsidRPr="001D4853">
              <w:rPr>
                <w:rFonts w:cs="Arial"/>
                <w:bCs/>
                <w:sz w:val="18"/>
                <w:szCs w:val="18"/>
              </w:rPr>
              <w:t>1</w:t>
            </w:r>
            <w:r w:rsidR="00EC51DE">
              <w:rPr>
                <w:rFonts w:cs="Arial"/>
                <w:bCs/>
                <w:sz w:val="18"/>
                <w:szCs w:val="18"/>
              </w:rPr>
              <w:t>7</w:t>
            </w:r>
          </w:p>
        </w:tc>
        <w:tc>
          <w:tcPr>
            <w:tcW w:w="954" w:type="pct"/>
            <w:hideMark/>
          </w:tcPr>
          <w:p w14:paraId="4F989493" w14:textId="44C99129" w:rsidR="00C667BF" w:rsidRPr="001D4853" w:rsidRDefault="008D25B2" w:rsidP="00962876">
            <w:pPr>
              <w:jc w:val="center"/>
              <w:rPr>
                <w:rFonts w:cs="Arial"/>
                <w:color w:val="333333"/>
                <w:sz w:val="24"/>
                <w:szCs w:val="19"/>
              </w:rPr>
            </w:pPr>
            <w:r w:rsidRPr="001D4853">
              <w:rPr>
                <w:rFonts w:cs="Arial"/>
                <w:bCs/>
                <w:sz w:val="18"/>
                <w:szCs w:val="18"/>
              </w:rPr>
              <w:t>8,0</w:t>
            </w:r>
            <w:r w:rsidR="00594446">
              <w:rPr>
                <w:rFonts w:cs="Arial"/>
                <w:bCs/>
                <w:sz w:val="18"/>
                <w:szCs w:val="18"/>
              </w:rPr>
              <w:t>70</w:t>
            </w:r>
          </w:p>
        </w:tc>
      </w:tr>
    </w:tbl>
    <w:p w14:paraId="4F989495" w14:textId="77777777" w:rsidR="009452B7" w:rsidRDefault="009452B7"/>
    <w:p w14:paraId="4F989496" w14:textId="77777777" w:rsidR="009452B7" w:rsidRDefault="009452B7"/>
    <w:p w14:paraId="4F989497" w14:textId="77777777" w:rsidR="009452B7" w:rsidRDefault="009452B7"/>
    <w:p w14:paraId="4F989498" w14:textId="77777777" w:rsidR="005157A8" w:rsidRDefault="005157A8">
      <w:r>
        <w:br w:type="page"/>
      </w:r>
    </w:p>
    <w:p w14:paraId="4F989499" w14:textId="77777777" w:rsidR="009452B7" w:rsidRDefault="009452B7" w:rsidP="00F37ECD">
      <w:pPr>
        <w:pStyle w:val="Heading2A"/>
      </w:pPr>
      <w:bookmarkStart w:id="18" w:name="_Toc330559080"/>
      <w:bookmarkStart w:id="19" w:name="_Toc460925012"/>
      <w:r>
        <w:lastRenderedPageBreak/>
        <w:t>Enrolment Linked Base (Reference 2)</w:t>
      </w:r>
      <w:bookmarkEnd w:id="18"/>
      <w:bookmarkEnd w:id="19"/>
    </w:p>
    <w:p w14:paraId="4F98949A" w14:textId="77777777" w:rsidR="009452B7" w:rsidRDefault="009452B7" w:rsidP="009452B7">
      <w:pPr>
        <w:pStyle w:val="NormalWeb"/>
        <w:shd w:val="clear" w:color="auto" w:fill="FFFFFF"/>
        <w:rPr>
          <w:rFonts w:cs="Arial"/>
          <w:color w:val="333333"/>
          <w:szCs w:val="19"/>
        </w:rPr>
      </w:pPr>
      <w:r>
        <w:rPr>
          <w:rFonts w:cs="Arial"/>
          <w:color w:val="333333"/>
          <w:szCs w:val="19"/>
        </w:rPr>
        <w:t>The enrolment linked base is provided to ensure that all schools, regardless of size, have sufficient resources to operate effectively. The flat base with taper provides a safety net for small schools wh</w:t>
      </w:r>
      <w:r w:rsidR="00D752B3">
        <w:rPr>
          <w:rFonts w:cs="Arial"/>
          <w:color w:val="333333"/>
          <w:szCs w:val="19"/>
        </w:rPr>
        <w:t xml:space="preserve">ose enrolments are insufficient </w:t>
      </w:r>
      <w:r>
        <w:rPr>
          <w:rFonts w:cs="Arial"/>
          <w:color w:val="333333"/>
          <w:szCs w:val="19"/>
        </w:rPr>
        <w:t>to generate viable funding. The taper also recognises the economies of scale achievable in larger schools through per student rates.</w:t>
      </w:r>
    </w:p>
    <w:p w14:paraId="4F98949B" w14:textId="77777777" w:rsidR="009452B7" w:rsidRDefault="009452B7" w:rsidP="009452B7">
      <w:pPr>
        <w:pStyle w:val="NormalWeb"/>
        <w:shd w:val="clear" w:color="auto" w:fill="FFFFFF"/>
        <w:rPr>
          <w:rFonts w:cs="Arial"/>
          <w:color w:val="333333"/>
          <w:szCs w:val="19"/>
        </w:rPr>
      </w:pPr>
      <w:r>
        <w:rPr>
          <w:rFonts w:cs="Arial"/>
          <w:color w:val="333333"/>
          <w:szCs w:val="19"/>
        </w:rPr>
        <w:t>The base is made up of a flat amount, adjusted by way of a per-student taper that reduces the allocation beyond certain thresholds.</w:t>
      </w:r>
    </w:p>
    <w:p w14:paraId="4F98949C" w14:textId="4F926C47" w:rsidR="009452B7" w:rsidRPr="00BC3A5E" w:rsidRDefault="009452B7" w:rsidP="00BC3A5E">
      <w:pPr>
        <w:rPr>
          <w:b/>
          <w:color w:val="3E78CE"/>
          <w:sz w:val="24"/>
        </w:rPr>
      </w:pPr>
      <w:bookmarkStart w:id="20" w:name="_Toc330559082"/>
      <w:r w:rsidRPr="00BC3A5E">
        <w:rPr>
          <w:b/>
          <w:color w:val="3E78CE"/>
          <w:sz w:val="24"/>
        </w:rPr>
        <w:t>Calculation</w:t>
      </w:r>
      <w:bookmarkEnd w:id="20"/>
    </w:p>
    <w:p w14:paraId="4F98949D" w14:textId="77777777" w:rsidR="009452B7" w:rsidRDefault="00306097" w:rsidP="00116F0F">
      <w:pPr>
        <w:pStyle w:val="NormalWeb"/>
        <w:pBdr>
          <w:top w:val="single" w:sz="8" w:space="7" w:color="auto"/>
          <w:left w:val="single" w:sz="8" w:space="4" w:color="auto"/>
          <w:bottom w:val="single" w:sz="8" w:space="7" w:color="auto"/>
          <w:right w:val="single" w:sz="8" w:space="4" w:color="auto"/>
        </w:pBdr>
        <w:shd w:val="clear" w:color="auto" w:fill="FFFFFF"/>
        <w:jc w:val="center"/>
        <w:rPr>
          <w:rFonts w:cs="Arial"/>
          <w:color w:val="333333"/>
          <w:szCs w:val="19"/>
        </w:rPr>
      </w:pPr>
      <w:r>
        <w:rPr>
          <w:rStyle w:val="Strong"/>
          <w:rFonts w:cs="Arial"/>
          <w:color w:val="333333"/>
          <w:szCs w:val="19"/>
        </w:rPr>
        <w:t xml:space="preserve">= </w:t>
      </w:r>
      <w:r w:rsidR="009452B7">
        <w:rPr>
          <w:rStyle w:val="Strong"/>
          <w:rFonts w:cs="Arial"/>
          <w:color w:val="333333"/>
          <w:szCs w:val="19"/>
        </w:rPr>
        <w:t>[Base] + ([Enrolment] × [Taper])</w:t>
      </w:r>
    </w:p>
    <w:p w14:paraId="4F98949E" w14:textId="77777777" w:rsidR="009452B7" w:rsidRDefault="009452B7" w:rsidP="00DB3C7E">
      <w:pPr>
        <w:numPr>
          <w:ilvl w:val="0"/>
          <w:numId w:val="12"/>
        </w:numPr>
        <w:shd w:val="clear" w:color="auto" w:fill="FFFFFF"/>
        <w:spacing w:before="100" w:beforeAutospacing="1" w:after="120"/>
        <w:ind w:left="528" w:right="240"/>
        <w:rPr>
          <w:rFonts w:cs="Arial"/>
          <w:color w:val="333333"/>
          <w:szCs w:val="19"/>
        </w:rPr>
      </w:pPr>
      <w:r>
        <w:rPr>
          <w:rFonts w:cs="Arial"/>
          <w:color w:val="333333"/>
          <w:szCs w:val="19"/>
        </w:rPr>
        <w:t xml:space="preserve">Refer to the matching school type configuration from the options below. </w:t>
      </w:r>
    </w:p>
    <w:p w14:paraId="4F98949F" w14:textId="77777777" w:rsidR="009452B7" w:rsidRDefault="009452B7" w:rsidP="00DB3C7E">
      <w:pPr>
        <w:numPr>
          <w:ilvl w:val="0"/>
          <w:numId w:val="12"/>
        </w:numPr>
        <w:shd w:val="clear" w:color="auto" w:fill="FFFFFF"/>
        <w:spacing w:before="100" w:beforeAutospacing="1" w:after="120"/>
        <w:ind w:left="528" w:right="240"/>
        <w:rPr>
          <w:rFonts w:cs="Arial"/>
          <w:color w:val="333333"/>
          <w:szCs w:val="19"/>
        </w:rPr>
      </w:pPr>
      <w:r>
        <w:rPr>
          <w:rFonts w:cs="Arial"/>
          <w:color w:val="333333"/>
          <w:szCs w:val="19"/>
        </w:rPr>
        <w:t xml:space="preserve">The base is fixed up to an enrolment threshold. Above this level, </w:t>
      </w:r>
      <w:proofErr w:type="gramStart"/>
      <w:r>
        <w:rPr>
          <w:rFonts w:cs="Arial"/>
          <w:color w:val="333333"/>
          <w:szCs w:val="19"/>
        </w:rPr>
        <w:t>the per</w:t>
      </w:r>
      <w:proofErr w:type="gramEnd"/>
      <w:r>
        <w:rPr>
          <w:rFonts w:cs="Arial"/>
          <w:color w:val="333333"/>
          <w:szCs w:val="19"/>
        </w:rPr>
        <w:t xml:space="preserve"> student taper is applied, until the base amount is exhausted. </w:t>
      </w:r>
    </w:p>
    <w:p w14:paraId="4EB9D1C0" w14:textId="77777777" w:rsidR="001872A5" w:rsidRDefault="009452B7" w:rsidP="002B1050">
      <w:pPr>
        <w:spacing w:after="120"/>
        <w:rPr>
          <w:rFonts w:cs="Arial"/>
          <w:color w:val="333333"/>
          <w:szCs w:val="19"/>
        </w:rPr>
      </w:pPr>
      <w:r w:rsidRPr="009B55A5">
        <w:rPr>
          <w:rFonts w:cs="Arial"/>
          <w:color w:val="333333"/>
          <w:szCs w:val="19"/>
        </w:rPr>
        <w:t>For multi-campus colleges the for</w:t>
      </w:r>
      <w:r w:rsidR="00D24B28" w:rsidRPr="009B55A5">
        <w:rPr>
          <w:rFonts w:cs="Arial"/>
          <w:color w:val="333333"/>
          <w:szCs w:val="19"/>
        </w:rPr>
        <w:t>mula is applied for each campus. To be eligible for multi-campus, each campus must be at least 1km apart.</w:t>
      </w:r>
      <w:bookmarkStart w:id="21" w:name="_Toc330559083"/>
    </w:p>
    <w:p w14:paraId="184FE907" w14:textId="77777777" w:rsidR="001872A5" w:rsidRDefault="001872A5" w:rsidP="002B1050">
      <w:pPr>
        <w:spacing w:after="120"/>
        <w:rPr>
          <w:rFonts w:cs="Arial"/>
          <w:color w:val="333333"/>
          <w:szCs w:val="19"/>
        </w:rPr>
      </w:pPr>
    </w:p>
    <w:p w14:paraId="4F9894A2" w14:textId="49B0A251" w:rsidR="002410DE" w:rsidRPr="00BC3A5E" w:rsidRDefault="009452B7" w:rsidP="002B1050">
      <w:pPr>
        <w:spacing w:after="120"/>
        <w:rPr>
          <w:b/>
          <w:color w:val="3E78CE"/>
          <w:sz w:val="24"/>
        </w:rPr>
      </w:pPr>
      <w:r w:rsidRPr="00BC3A5E">
        <w:rPr>
          <w:b/>
          <w:color w:val="3E78CE"/>
          <w:sz w:val="24"/>
        </w:rPr>
        <w:t>Rates</w:t>
      </w:r>
      <w:bookmarkEnd w:id="21"/>
    </w:p>
    <w:tbl>
      <w:tblPr>
        <w:tblStyle w:val="TableWeb1"/>
        <w:tblW w:w="3712" w:type="pct"/>
        <w:tblLayout w:type="fixed"/>
        <w:tblLook w:val="04A0" w:firstRow="1" w:lastRow="0" w:firstColumn="1" w:lastColumn="0" w:noHBand="0" w:noVBand="1"/>
        <w:tblDescription w:val="Table presenting Rates information for this program"/>
      </w:tblPr>
      <w:tblGrid>
        <w:gridCol w:w="3377"/>
        <w:gridCol w:w="1479"/>
        <w:gridCol w:w="1476"/>
        <w:gridCol w:w="1276"/>
      </w:tblGrid>
      <w:tr w:rsidR="000B577B" w14:paraId="4F9894A7" w14:textId="77777777" w:rsidTr="002B1050">
        <w:trPr>
          <w:cnfStyle w:val="100000000000" w:firstRow="1" w:lastRow="0" w:firstColumn="0" w:lastColumn="0" w:oddVBand="0" w:evenVBand="0" w:oddHBand="0" w:evenHBand="0" w:firstRowFirstColumn="0" w:firstRowLastColumn="0" w:lastRowFirstColumn="0" w:lastRowLastColumn="0"/>
        </w:trPr>
        <w:tc>
          <w:tcPr>
            <w:tcW w:w="2183" w:type="pct"/>
            <w:hideMark/>
          </w:tcPr>
          <w:p w14:paraId="4F9894A3" w14:textId="6C8FE6C6" w:rsidR="009452B7" w:rsidRDefault="00C15957" w:rsidP="008F51F2">
            <w:pPr>
              <w:spacing w:after="0"/>
              <w:jc w:val="center"/>
              <w:rPr>
                <w:rFonts w:ascii="Times New Roman" w:hAnsi="Times New Roman" w:cs="Arial"/>
                <w:b/>
                <w:bCs/>
                <w:color w:val="333333"/>
                <w:sz w:val="24"/>
                <w:szCs w:val="19"/>
              </w:rPr>
            </w:pPr>
            <w:r>
              <w:rPr>
                <w:rFonts w:cs="Arial"/>
                <w:b/>
                <w:bCs/>
                <w:color w:val="333333"/>
                <w:szCs w:val="19"/>
              </w:rPr>
              <w:t>201</w:t>
            </w:r>
            <w:r w:rsidR="008F51F2">
              <w:rPr>
                <w:rFonts w:cs="Arial"/>
                <w:b/>
                <w:bCs/>
                <w:color w:val="333333"/>
                <w:szCs w:val="19"/>
              </w:rPr>
              <w:t>7</w:t>
            </w:r>
            <w:r w:rsidR="00CD277D">
              <w:rPr>
                <w:rFonts w:cs="Arial"/>
                <w:b/>
                <w:bCs/>
                <w:color w:val="333333"/>
                <w:szCs w:val="19"/>
              </w:rPr>
              <w:t xml:space="preserve"> </w:t>
            </w:r>
            <w:r w:rsidR="009452B7">
              <w:rPr>
                <w:rFonts w:cs="Arial"/>
                <w:b/>
                <w:bCs/>
                <w:color w:val="333333"/>
                <w:szCs w:val="19"/>
              </w:rPr>
              <w:t xml:space="preserve">Regular Base </w:t>
            </w:r>
          </w:p>
        </w:tc>
        <w:tc>
          <w:tcPr>
            <w:tcW w:w="947" w:type="pct"/>
            <w:hideMark/>
          </w:tcPr>
          <w:p w14:paraId="4F9894A4" w14:textId="77777777" w:rsidR="009452B7" w:rsidRDefault="009452B7" w:rsidP="009C0247">
            <w:pPr>
              <w:spacing w:after="0"/>
              <w:jc w:val="center"/>
              <w:rPr>
                <w:rFonts w:cs="Arial"/>
                <w:b/>
                <w:bCs/>
                <w:color w:val="333333"/>
                <w:szCs w:val="19"/>
              </w:rPr>
            </w:pPr>
            <w:r>
              <w:rPr>
                <w:rFonts w:cs="Arial"/>
                <w:b/>
                <w:bCs/>
                <w:color w:val="333333"/>
                <w:szCs w:val="19"/>
              </w:rPr>
              <w:t xml:space="preserve">Credit ($) </w:t>
            </w:r>
          </w:p>
        </w:tc>
        <w:tc>
          <w:tcPr>
            <w:tcW w:w="945" w:type="pct"/>
            <w:hideMark/>
          </w:tcPr>
          <w:p w14:paraId="4F9894A5" w14:textId="77777777" w:rsidR="009452B7" w:rsidRDefault="009452B7" w:rsidP="009C0247">
            <w:pPr>
              <w:spacing w:after="0"/>
              <w:jc w:val="center"/>
              <w:rPr>
                <w:rFonts w:cs="Arial"/>
                <w:b/>
                <w:bCs/>
                <w:color w:val="333333"/>
                <w:szCs w:val="19"/>
              </w:rPr>
            </w:pPr>
            <w:r>
              <w:rPr>
                <w:rFonts w:cs="Arial"/>
                <w:b/>
                <w:bCs/>
                <w:color w:val="333333"/>
                <w:szCs w:val="19"/>
              </w:rPr>
              <w:t xml:space="preserve">Cash ($) </w:t>
            </w:r>
          </w:p>
        </w:tc>
        <w:tc>
          <w:tcPr>
            <w:tcW w:w="801" w:type="pct"/>
            <w:hideMark/>
          </w:tcPr>
          <w:p w14:paraId="4F9894A6" w14:textId="77777777" w:rsidR="009452B7" w:rsidRDefault="009452B7" w:rsidP="009C0247">
            <w:pPr>
              <w:spacing w:after="0"/>
              <w:jc w:val="center"/>
              <w:rPr>
                <w:rFonts w:cs="Arial"/>
                <w:b/>
                <w:bCs/>
                <w:color w:val="333333"/>
                <w:szCs w:val="19"/>
              </w:rPr>
            </w:pPr>
            <w:r>
              <w:rPr>
                <w:rFonts w:cs="Arial"/>
                <w:b/>
                <w:bCs/>
                <w:color w:val="333333"/>
                <w:szCs w:val="19"/>
              </w:rPr>
              <w:t xml:space="preserve">Total ($) </w:t>
            </w:r>
          </w:p>
        </w:tc>
      </w:tr>
      <w:tr w:rsidR="000B577B" w:rsidRPr="001D4853" w14:paraId="4F9894AF" w14:textId="77777777" w:rsidTr="002B1050">
        <w:tc>
          <w:tcPr>
            <w:tcW w:w="2183" w:type="pct"/>
            <w:hideMark/>
          </w:tcPr>
          <w:p w14:paraId="4F9894A8" w14:textId="25FEF95B" w:rsidR="00F0292E" w:rsidRPr="001D4853" w:rsidRDefault="00F0292E" w:rsidP="00844ACE">
            <w:pPr>
              <w:spacing w:after="0"/>
              <w:jc w:val="center"/>
              <w:rPr>
                <w:rFonts w:cs="Arial"/>
                <w:color w:val="333333"/>
                <w:szCs w:val="19"/>
              </w:rPr>
            </w:pPr>
            <w:r w:rsidRPr="001D4853">
              <w:rPr>
                <w:rFonts w:cs="Arial"/>
                <w:color w:val="333333"/>
                <w:szCs w:val="19"/>
              </w:rPr>
              <w:t>Primary</w:t>
            </w:r>
            <w:r w:rsidR="00844ACE">
              <w:rPr>
                <w:rFonts w:cs="Arial"/>
                <w:color w:val="333333"/>
                <w:szCs w:val="19"/>
              </w:rPr>
              <w:t xml:space="preserve"> (</w:t>
            </w:r>
            <w:r w:rsidR="00A620FC" w:rsidRPr="001D4853">
              <w:rPr>
                <w:rFonts w:cs="Arial"/>
                <w:color w:val="333333"/>
                <w:szCs w:val="19"/>
              </w:rPr>
              <w:t>incl. Hub Annex</w:t>
            </w:r>
            <w:r w:rsidR="00844ACE">
              <w:rPr>
                <w:rFonts w:cs="Arial"/>
                <w:color w:val="333333"/>
                <w:szCs w:val="19"/>
              </w:rPr>
              <w:t>)</w:t>
            </w:r>
          </w:p>
        </w:tc>
        <w:tc>
          <w:tcPr>
            <w:tcW w:w="947" w:type="pct"/>
            <w:vAlign w:val="bottom"/>
            <w:hideMark/>
          </w:tcPr>
          <w:p w14:paraId="4F9894A9" w14:textId="25502BBF" w:rsidR="00355FF2" w:rsidRPr="001D4853" w:rsidRDefault="001D4853" w:rsidP="009C0247">
            <w:pPr>
              <w:spacing w:after="0"/>
              <w:jc w:val="right"/>
              <w:rPr>
                <w:rFonts w:cs="Arial"/>
                <w:bCs/>
                <w:sz w:val="18"/>
                <w:szCs w:val="18"/>
              </w:rPr>
            </w:pPr>
            <w:r w:rsidRPr="001D4853">
              <w:rPr>
                <w:rFonts w:cs="Arial"/>
                <w:bCs/>
                <w:sz w:val="18"/>
                <w:szCs w:val="18"/>
              </w:rPr>
              <w:t>47,</w:t>
            </w:r>
            <w:r w:rsidR="00112D42">
              <w:rPr>
                <w:rFonts w:cs="Arial"/>
                <w:bCs/>
                <w:sz w:val="18"/>
                <w:szCs w:val="18"/>
              </w:rPr>
              <w:t>771</w:t>
            </w:r>
          </w:p>
          <w:p w14:paraId="4F9894AA" w14:textId="77777777" w:rsidR="00F0292E" w:rsidRPr="001D4853" w:rsidRDefault="00F0292E" w:rsidP="009C0247">
            <w:pPr>
              <w:spacing w:after="0"/>
              <w:jc w:val="right"/>
              <w:rPr>
                <w:rFonts w:cs="Arial"/>
                <w:color w:val="333333"/>
                <w:sz w:val="18"/>
                <w:szCs w:val="18"/>
              </w:rPr>
            </w:pPr>
          </w:p>
        </w:tc>
        <w:tc>
          <w:tcPr>
            <w:tcW w:w="945" w:type="pct"/>
            <w:vAlign w:val="bottom"/>
            <w:hideMark/>
          </w:tcPr>
          <w:p w14:paraId="4F9894AB" w14:textId="42559520" w:rsidR="00355FF2" w:rsidRPr="001D4853" w:rsidRDefault="00FF310E" w:rsidP="009C0247">
            <w:pPr>
              <w:spacing w:after="0"/>
              <w:jc w:val="right"/>
              <w:rPr>
                <w:rFonts w:cs="Arial"/>
                <w:bCs/>
                <w:sz w:val="18"/>
                <w:szCs w:val="18"/>
              </w:rPr>
            </w:pPr>
            <w:r w:rsidRPr="001D4853">
              <w:rPr>
                <w:rFonts w:cs="Arial"/>
                <w:bCs/>
                <w:sz w:val="18"/>
                <w:szCs w:val="18"/>
              </w:rPr>
              <w:t>2,</w:t>
            </w:r>
            <w:r w:rsidR="008F51F2">
              <w:rPr>
                <w:rFonts w:cs="Arial"/>
                <w:bCs/>
                <w:sz w:val="18"/>
                <w:szCs w:val="18"/>
              </w:rPr>
              <w:t>915</w:t>
            </w:r>
          </w:p>
          <w:p w14:paraId="4F9894AC" w14:textId="77777777" w:rsidR="00F0292E" w:rsidRPr="001D4853" w:rsidRDefault="00F0292E" w:rsidP="009C0247">
            <w:pPr>
              <w:spacing w:after="0"/>
              <w:jc w:val="right"/>
              <w:rPr>
                <w:rFonts w:cs="Arial"/>
                <w:color w:val="333333"/>
                <w:sz w:val="18"/>
                <w:szCs w:val="18"/>
              </w:rPr>
            </w:pPr>
          </w:p>
        </w:tc>
        <w:tc>
          <w:tcPr>
            <w:tcW w:w="801" w:type="pct"/>
            <w:vAlign w:val="bottom"/>
            <w:hideMark/>
          </w:tcPr>
          <w:p w14:paraId="4F9894AD" w14:textId="2EB99E2E" w:rsidR="00355FF2" w:rsidRPr="001D4853" w:rsidRDefault="001D4853" w:rsidP="009C0247">
            <w:pPr>
              <w:spacing w:after="0"/>
              <w:jc w:val="right"/>
              <w:rPr>
                <w:rFonts w:cs="Arial"/>
                <w:bCs/>
                <w:sz w:val="18"/>
                <w:szCs w:val="18"/>
              </w:rPr>
            </w:pPr>
            <w:r w:rsidRPr="001D4853">
              <w:rPr>
                <w:rFonts w:cs="Arial"/>
                <w:bCs/>
                <w:sz w:val="18"/>
                <w:szCs w:val="18"/>
              </w:rPr>
              <w:t>50,</w:t>
            </w:r>
            <w:r w:rsidR="00112D42">
              <w:rPr>
                <w:rFonts w:cs="Arial"/>
                <w:bCs/>
                <w:sz w:val="18"/>
                <w:szCs w:val="18"/>
              </w:rPr>
              <w:t>686</w:t>
            </w:r>
          </w:p>
          <w:p w14:paraId="4F9894AE" w14:textId="77777777" w:rsidR="00F0292E" w:rsidRPr="001D4853" w:rsidRDefault="00F0292E" w:rsidP="009C0247">
            <w:pPr>
              <w:spacing w:after="0"/>
              <w:jc w:val="right"/>
              <w:rPr>
                <w:rFonts w:cs="Arial"/>
                <w:color w:val="333333"/>
                <w:sz w:val="18"/>
                <w:szCs w:val="18"/>
              </w:rPr>
            </w:pPr>
          </w:p>
        </w:tc>
      </w:tr>
      <w:tr w:rsidR="000B577B" w:rsidRPr="001D4853" w14:paraId="4F9894B7" w14:textId="77777777" w:rsidTr="002B1050">
        <w:tc>
          <w:tcPr>
            <w:tcW w:w="2183" w:type="pct"/>
            <w:hideMark/>
          </w:tcPr>
          <w:p w14:paraId="4F9894B0" w14:textId="77777777" w:rsidR="00F0292E" w:rsidRPr="001D4853" w:rsidRDefault="00F0292E" w:rsidP="009C0247">
            <w:pPr>
              <w:spacing w:after="0"/>
              <w:jc w:val="center"/>
              <w:rPr>
                <w:rFonts w:cs="Arial"/>
                <w:color w:val="333333"/>
                <w:sz w:val="24"/>
                <w:szCs w:val="19"/>
              </w:rPr>
            </w:pPr>
            <w:r w:rsidRPr="001D4853">
              <w:rPr>
                <w:rFonts w:cs="Arial"/>
                <w:color w:val="333333"/>
                <w:szCs w:val="19"/>
              </w:rPr>
              <w:t xml:space="preserve">Secondary </w:t>
            </w:r>
          </w:p>
        </w:tc>
        <w:tc>
          <w:tcPr>
            <w:tcW w:w="947" w:type="pct"/>
            <w:vAlign w:val="bottom"/>
            <w:hideMark/>
          </w:tcPr>
          <w:p w14:paraId="4F9894B1" w14:textId="77922D2C" w:rsidR="00355FF2" w:rsidRPr="001D4853" w:rsidRDefault="00112D42" w:rsidP="009C0247">
            <w:pPr>
              <w:spacing w:after="0"/>
              <w:jc w:val="right"/>
              <w:rPr>
                <w:rFonts w:cs="Arial"/>
                <w:bCs/>
                <w:sz w:val="18"/>
                <w:szCs w:val="18"/>
              </w:rPr>
            </w:pPr>
            <w:r>
              <w:rPr>
                <w:rFonts w:cs="Arial"/>
                <w:bCs/>
                <w:sz w:val="18"/>
                <w:szCs w:val="18"/>
              </w:rPr>
              <w:t>454,537</w:t>
            </w:r>
          </w:p>
          <w:p w14:paraId="4F9894B2" w14:textId="77777777" w:rsidR="00F0292E" w:rsidRPr="001D4853" w:rsidRDefault="00F0292E" w:rsidP="009C0247">
            <w:pPr>
              <w:spacing w:after="0"/>
              <w:jc w:val="right"/>
              <w:rPr>
                <w:rFonts w:cs="Arial"/>
                <w:bCs/>
                <w:sz w:val="18"/>
                <w:szCs w:val="18"/>
              </w:rPr>
            </w:pPr>
          </w:p>
        </w:tc>
        <w:tc>
          <w:tcPr>
            <w:tcW w:w="945" w:type="pct"/>
            <w:vAlign w:val="bottom"/>
            <w:hideMark/>
          </w:tcPr>
          <w:p w14:paraId="4F9894B3" w14:textId="6BC63327" w:rsidR="00355FF2" w:rsidRPr="001D4853" w:rsidRDefault="001D4853" w:rsidP="009C0247">
            <w:pPr>
              <w:spacing w:after="0"/>
              <w:jc w:val="right"/>
              <w:rPr>
                <w:rFonts w:cs="Arial"/>
                <w:bCs/>
                <w:sz w:val="18"/>
                <w:szCs w:val="18"/>
              </w:rPr>
            </w:pPr>
            <w:r w:rsidRPr="001D4853">
              <w:rPr>
                <w:rFonts w:cs="Arial"/>
                <w:bCs/>
                <w:sz w:val="18"/>
                <w:szCs w:val="18"/>
              </w:rPr>
              <w:t>23,</w:t>
            </w:r>
            <w:r w:rsidR="008F51F2">
              <w:rPr>
                <w:rFonts w:cs="Arial"/>
                <w:bCs/>
                <w:sz w:val="18"/>
                <w:szCs w:val="18"/>
              </w:rPr>
              <w:t>689</w:t>
            </w:r>
          </w:p>
          <w:p w14:paraId="4F9894B4" w14:textId="77777777" w:rsidR="00F0292E" w:rsidRPr="001D4853" w:rsidRDefault="00F0292E" w:rsidP="009C0247">
            <w:pPr>
              <w:spacing w:after="0"/>
              <w:jc w:val="right"/>
              <w:rPr>
                <w:rFonts w:cs="Arial"/>
                <w:bCs/>
                <w:sz w:val="18"/>
                <w:szCs w:val="18"/>
              </w:rPr>
            </w:pPr>
          </w:p>
        </w:tc>
        <w:tc>
          <w:tcPr>
            <w:tcW w:w="801" w:type="pct"/>
            <w:vAlign w:val="bottom"/>
            <w:hideMark/>
          </w:tcPr>
          <w:p w14:paraId="4F9894B5" w14:textId="38845E69" w:rsidR="00355FF2" w:rsidRPr="001D4853" w:rsidRDefault="00112D42" w:rsidP="009C0247">
            <w:pPr>
              <w:spacing w:after="0"/>
              <w:jc w:val="right"/>
              <w:rPr>
                <w:rFonts w:cs="Arial"/>
                <w:bCs/>
                <w:sz w:val="18"/>
                <w:szCs w:val="18"/>
              </w:rPr>
            </w:pPr>
            <w:r>
              <w:rPr>
                <w:rFonts w:cs="Arial"/>
                <w:bCs/>
                <w:sz w:val="18"/>
                <w:szCs w:val="18"/>
              </w:rPr>
              <w:t>478,226</w:t>
            </w:r>
          </w:p>
          <w:p w14:paraId="4F9894B6" w14:textId="77777777" w:rsidR="00F0292E" w:rsidRPr="001D4853" w:rsidRDefault="00F0292E" w:rsidP="009C0247">
            <w:pPr>
              <w:spacing w:after="0"/>
              <w:jc w:val="right"/>
              <w:rPr>
                <w:rFonts w:cs="Arial"/>
                <w:bCs/>
                <w:sz w:val="18"/>
                <w:szCs w:val="18"/>
              </w:rPr>
            </w:pPr>
          </w:p>
        </w:tc>
      </w:tr>
      <w:tr w:rsidR="000B577B" w:rsidRPr="001D4853" w14:paraId="4F9894BF" w14:textId="77777777" w:rsidTr="002B1050">
        <w:tc>
          <w:tcPr>
            <w:tcW w:w="2183" w:type="pct"/>
            <w:hideMark/>
          </w:tcPr>
          <w:p w14:paraId="4F9894B8" w14:textId="77777777" w:rsidR="00F0292E" w:rsidRPr="001D4853" w:rsidRDefault="00F0292E" w:rsidP="009C0247">
            <w:pPr>
              <w:spacing w:after="0"/>
              <w:jc w:val="center"/>
              <w:rPr>
                <w:rFonts w:cs="Arial"/>
                <w:color w:val="333333"/>
                <w:sz w:val="24"/>
                <w:szCs w:val="19"/>
              </w:rPr>
            </w:pPr>
            <w:r w:rsidRPr="001D4853">
              <w:rPr>
                <w:rFonts w:cs="Arial"/>
                <w:color w:val="333333"/>
                <w:szCs w:val="19"/>
              </w:rPr>
              <w:t xml:space="preserve">P-9, P-10 and P-12 </w:t>
            </w:r>
          </w:p>
        </w:tc>
        <w:tc>
          <w:tcPr>
            <w:tcW w:w="947" w:type="pct"/>
            <w:vAlign w:val="bottom"/>
            <w:hideMark/>
          </w:tcPr>
          <w:p w14:paraId="4F9894B9" w14:textId="6DF2651F" w:rsidR="00355FF2" w:rsidRPr="001D4853" w:rsidRDefault="001D4853" w:rsidP="009C0247">
            <w:pPr>
              <w:spacing w:after="0"/>
              <w:jc w:val="right"/>
              <w:rPr>
                <w:rFonts w:cs="Arial"/>
                <w:bCs/>
                <w:sz w:val="18"/>
                <w:szCs w:val="18"/>
              </w:rPr>
            </w:pPr>
            <w:r w:rsidRPr="001D4853">
              <w:rPr>
                <w:rFonts w:cs="Arial"/>
                <w:bCs/>
                <w:sz w:val="18"/>
                <w:szCs w:val="18"/>
              </w:rPr>
              <w:t>47</w:t>
            </w:r>
            <w:r w:rsidR="00621188">
              <w:rPr>
                <w:rFonts w:cs="Arial"/>
                <w:bCs/>
                <w:sz w:val="18"/>
                <w:szCs w:val="18"/>
              </w:rPr>
              <w:t>5</w:t>
            </w:r>
            <w:r w:rsidRPr="001D4853">
              <w:rPr>
                <w:rFonts w:cs="Arial"/>
                <w:bCs/>
                <w:sz w:val="18"/>
                <w:szCs w:val="18"/>
              </w:rPr>
              <w:t>,</w:t>
            </w:r>
            <w:r w:rsidR="00112D42">
              <w:rPr>
                <w:rFonts w:cs="Arial"/>
                <w:bCs/>
                <w:sz w:val="18"/>
                <w:szCs w:val="18"/>
              </w:rPr>
              <w:t>176</w:t>
            </w:r>
          </w:p>
          <w:p w14:paraId="4F9894BA" w14:textId="77777777" w:rsidR="00F0292E" w:rsidRPr="001D4853" w:rsidRDefault="00F0292E" w:rsidP="009C0247">
            <w:pPr>
              <w:spacing w:after="0"/>
              <w:jc w:val="right"/>
              <w:rPr>
                <w:rFonts w:cs="Arial"/>
                <w:bCs/>
                <w:sz w:val="18"/>
                <w:szCs w:val="18"/>
              </w:rPr>
            </w:pPr>
          </w:p>
        </w:tc>
        <w:tc>
          <w:tcPr>
            <w:tcW w:w="945" w:type="pct"/>
            <w:vAlign w:val="bottom"/>
            <w:hideMark/>
          </w:tcPr>
          <w:p w14:paraId="4F9894BB" w14:textId="04544224" w:rsidR="00355FF2" w:rsidRPr="001D4853" w:rsidRDefault="00033463" w:rsidP="009C0247">
            <w:pPr>
              <w:spacing w:after="0"/>
              <w:jc w:val="right"/>
              <w:rPr>
                <w:rFonts w:cs="Arial"/>
                <w:bCs/>
                <w:sz w:val="18"/>
                <w:szCs w:val="18"/>
              </w:rPr>
            </w:pPr>
            <w:r>
              <w:rPr>
                <w:rFonts w:cs="Arial"/>
                <w:bCs/>
                <w:sz w:val="18"/>
                <w:szCs w:val="18"/>
              </w:rPr>
              <w:t>27,170</w:t>
            </w:r>
          </w:p>
          <w:p w14:paraId="4F9894BC" w14:textId="77777777" w:rsidR="00F0292E" w:rsidRPr="001D4853" w:rsidRDefault="00F0292E" w:rsidP="009C0247">
            <w:pPr>
              <w:spacing w:after="0"/>
              <w:jc w:val="right"/>
              <w:rPr>
                <w:rFonts w:cs="Arial"/>
                <w:bCs/>
                <w:sz w:val="18"/>
                <w:szCs w:val="18"/>
              </w:rPr>
            </w:pPr>
          </w:p>
        </w:tc>
        <w:tc>
          <w:tcPr>
            <w:tcW w:w="801" w:type="pct"/>
            <w:vAlign w:val="bottom"/>
            <w:hideMark/>
          </w:tcPr>
          <w:p w14:paraId="4F9894BD" w14:textId="3069961B" w:rsidR="00355FF2" w:rsidRPr="001D4853" w:rsidRDefault="00112D42" w:rsidP="009C0247">
            <w:pPr>
              <w:spacing w:after="0"/>
              <w:jc w:val="right"/>
              <w:rPr>
                <w:rFonts w:cs="Arial"/>
                <w:bCs/>
                <w:sz w:val="18"/>
                <w:szCs w:val="18"/>
              </w:rPr>
            </w:pPr>
            <w:r>
              <w:rPr>
                <w:rFonts w:cs="Arial"/>
                <w:bCs/>
                <w:sz w:val="18"/>
                <w:szCs w:val="18"/>
              </w:rPr>
              <w:t>502,346</w:t>
            </w:r>
          </w:p>
          <w:p w14:paraId="4F9894BE" w14:textId="77777777" w:rsidR="00F0292E" w:rsidRPr="001D4853" w:rsidRDefault="00F0292E" w:rsidP="009C0247">
            <w:pPr>
              <w:spacing w:after="0"/>
              <w:jc w:val="right"/>
              <w:rPr>
                <w:rFonts w:cs="Arial"/>
                <w:bCs/>
                <w:sz w:val="18"/>
                <w:szCs w:val="18"/>
              </w:rPr>
            </w:pPr>
          </w:p>
        </w:tc>
      </w:tr>
      <w:tr w:rsidR="000B577B" w:rsidRPr="001D4853" w14:paraId="4F9894C7" w14:textId="77777777" w:rsidTr="002B1050">
        <w:tc>
          <w:tcPr>
            <w:tcW w:w="2183" w:type="pct"/>
            <w:hideMark/>
          </w:tcPr>
          <w:p w14:paraId="4F9894C0" w14:textId="77777777" w:rsidR="006F1B28" w:rsidRPr="001D4853" w:rsidRDefault="006F1B28" w:rsidP="009C0247">
            <w:pPr>
              <w:shd w:val="clear" w:color="auto" w:fill="FFFFFF"/>
              <w:spacing w:after="0"/>
              <w:jc w:val="center"/>
              <w:rPr>
                <w:rFonts w:cs="Arial"/>
                <w:color w:val="333333"/>
                <w:sz w:val="24"/>
                <w:szCs w:val="19"/>
              </w:rPr>
            </w:pPr>
            <w:r w:rsidRPr="001D4853">
              <w:rPr>
                <w:rFonts w:cs="Arial"/>
                <w:color w:val="333333"/>
                <w:szCs w:val="19"/>
              </w:rPr>
              <w:t xml:space="preserve">P-8 (=0.5 x P-12 Base) </w:t>
            </w:r>
          </w:p>
        </w:tc>
        <w:tc>
          <w:tcPr>
            <w:tcW w:w="947" w:type="pct"/>
            <w:vAlign w:val="bottom"/>
            <w:hideMark/>
          </w:tcPr>
          <w:p w14:paraId="4F9894C1" w14:textId="4EC138F5" w:rsidR="00355FF2" w:rsidRPr="001D4853" w:rsidRDefault="001D4853" w:rsidP="009C0247">
            <w:pPr>
              <w:spacing w:after="0"/>
              <w:jc w:val="right"/>
              <w:rPr>
                <w:rFonts w:cs="Arial"/>
                <w:bCs/>
                <w:sz w:val="18"/>
                <w:szCs w:val="18"/>
              </w:rPr>
            </w:pPr>
            <w:r w:rsidRPr="001D4853">
              <w:rPr>
                <w:rFonts w:cs="Arial"/>
                <w:bCs/>
                <w:sz w:val="18"/>
                <w:szCs w:val="18"/>
              </w:rPr>
              <w:t>237,</w:t>
            </w:r>
            <w:r w:rsidR="00112D42">
              <w:rPr>
                <w:rFonts w:cs="Arial"/>
                <w:bCs/>
                <w:sz w:val="18"/>
                <w:szCs w:val="18"/>
              </w:rPr>
              <w:t>588</w:t>
            </w:r>
          </w:p>
          <w:p w14:paraId="4F9894C2" w14:textId="77777777" w:rsidR="006F1B28" w:rsidRPr="001D4853" w:rsidRDefault="006F1B28" w:rsidP="009C0247">
            <w:pPr>
              <w:spacing w:after="0"/>
              <w:jc w:val="right"/>
              <w:rPr>
                <w:rFonts w:cs="Arial"/>
                <w:bCs/>
                <w:sz w:val="18"/>
                <w:szCs w:val="18"/>
              </w:rPr>
            </w:pPr>
          </w:p>
        </w:tc>
        <w:tc>
          <w:tcPr>
            <w:tcW w:w="945" w:type="pct"/>
            <w:vAlign w:val="bottom"/>
            <w:hideMark/>
          </w:tcPr>
          <w:p w14:paraId="4F9894C3" w14:textId="7D1B3F83" w:rsidR="00355FF2" w:rsidRPr="001D4853" w:rsidRDefault="00021C56" w:rsidP="009C0247">
            <w:pPr>
              <w:spacing w:after="0"/>
              <w:jc w:val="right"/>
              <w:rPr>
                <w:rFonts w:cs="Arial"/>
                <w:bCs/>
                <w:sz w:val="18"/>
                <w:szCs w:val="18"/>
              </w:rPr>
            </w:pPr>
            <w:r w:rsidRPr="001D4853">
              <w:rPr>
                <w:rFonts w:cs="Arial"/>
                <w:bCs/>
                <w:sz w:val="18"/>
                <w:szCs w:val="18"/>
              </w:rPr>
              <w:t>13,</w:t>
            </w:r>
            <w:r w:rsidR="00033463">
              <w:rPr>
                <w:rFonts w:cs="Arial"/>
                <w:bCs/>
                <w:sz w:val="18"/>
                <w:szCs w:val="18"/>
              </w:rPr>
              <w:t>585</w:t>
            </w:r>
          </w:p>
          <w:p w14:paraId="4F9894C4" w14:textId="77777777" w:rsidR="006F1B28" w:rsidRPr="001D4853" w:rsidRDefault="006F1B28" w:rsidP="009C0247">
            <w:pPr>
              <w:spacing w:after="0"/>
              <w:jc w:val="right"/>
              <w:rPr>
                <w:rFonts w:cs="Arial"/>
                <w:bCs/>
                <w:sz w:val="18"/>
                <w:szCs w:val="18"/>
              </w:rPr>
            </w:pPr>
          </w:p>
        </w:tc>
        <w:tc>
          <w:tcPr>
            <w:tcW w:w="801" w:type="pct"/>
            <w:vAlign w:val="bottom"/>
            <w:hideMark/>
          </w:tcPr>
          <w:p w14:paraId="4F9894C5" w14:textId="1AB2A29E" w:rsidR="00355FF2" w:rsidRPr="001D4853" w:rsidRDefault="00033463" w:rsidP="009C0247">
            <w:pPr>
              <w:spacing w:after="0"/>
              <w:jc w:val="right"/>
              <w:rPr>
                <w:rFonts w:cs="Arial"/>
                <w:bCs/>
                <w:sz w:val="18"/>
                <w:szCs w:val="18"/>
              </w:rPr>
            </w:pPr>
            <w:r>
              <w:rPr>
                <w:rFonts w:cs="Arial"/>
                <w:bCs/>
                <w:sz w:val="18"/>
                <w:szCs w:val="18"/>
              </w:rPr>
              <w:t>251,</w:t>
            </w:r>
            <w:r w:rsidR="00112D42">
              <w:rPr>
                <w:rFonts w:cs="Arial"/>
                <w:bCs/>
                <w:sz w:val="18"/>
                <w:szCs w:val="18"/>
              </w:rPr>
              <w:t>173</w:t>
            </w:r>
          </w:p>
          <w:p w14:paraId="4F9894C6" w14:textId="77777777" w:rsidR="006F1B28" w:rsidRPr="001D4853" w:rsidRDefault="006F1B28" w:rsidP="009C0247">
            <w:pPr>
              <w:spacing w:after="0"/>
              <w:jc w:val="right"/>
              <w:rPr>
                <w:rFonts w:cs="Arial"/>
                <w:bCs/>
                <w:sz w:val="18"/>
                <w:szCs w:val="18"/>
              </w:rPr>
            </w:pPr>
          </w:p>
        </w:tc>
      </w:tr>
      <w:tr w:rsidR="000B577B" w:rsidRPr="001D4853" w14:paraId="4F9894CF" w14:textId="77777777" w:rsidTr="002B1050">
        <w:tc>
          <w:tcPr>
            <w:tcW w:w="2183" w:type="pct"/>
            <w:hideMark/>
          </w:tcPr>
          <w:p w14:paraId="4F9894C8" w14:textId="77777777" w:rsidR="006F1B28" w:rsidRPr="001D4853" w:rsidRDefault="006F1B28" w:rsidP="009C0247">
            <w:pPr>
              <w:shd w:val="clear" w:color="auto" w:fill="FFFFFF"/>
              <w:spacing w:after="0"/>
              <w:jc w:val="center"/>
              <w:rPr>
                <w:rFonts w:cs="Arial"/>
                <w:color w:val="333333"/>
                <w:sz w:val="24"/>
                <w:szCs w:val="19"/>
              </w:rPr>
            </w:pPr>
            <w:r w:rsidRPr="001D4853">
              <w:rPr>
                <w:rFonts w:cs="Arial"/>
                <w:color w:val="333333"/>
                <w:szCs w:val="19"/>
              </w:rPr>
              <w:t xml:space="preserve">Sec-Split Site (=1.5 x Sec Base) </w:t>
            </w:r>
          </w:p>
        </w:tc>
        <w:tc>
          <w:tcPr>
            <w:tcW w:w="947" w:type="pct"/>
            <w:vAlign w:val="bottom"/>
            <w:hideMark/>
          </w:tcPr>
          <w:p w14:paraId="4F9894C9" w14:textId="17772766" w:rsidR="00355FF2" w:rsidRPr="001D4853" w:rsidRDefault="00112D42" w:rsidP="009C0247">
            <w:pPr>
              <w:spacing w:after="0"/>
              <w:jc w:val="right"/>
              <w:rPr>
                <w:rFonts w:cs="Arial"/>
                <w:bCs/>
                <w:sz w:val="18"/>
                <w:szCs w:val="18"/>
              </w:rPr>
            </w:pPr>
            <w:r>
              <w:rPr>
                <w:rFonts w:cs="Arial"/>
                <w:bCs/>
                <w:sz w:val="18"/>
                <w:szCs w:val="18"/>
              </w:rPr>
              <w:t>681,805.50</w:t>
            </w:r>
          </w:p>
          <w:p w14:paraId="4F9894CA" w14:textId="77777777" w:rsidR="006F1B28" w:rsidRPr="001D4853" w:rsidRDefault="006F1B28" w:rsidP="009C0247">
            <w:pPr>
              <w:spacing w:after="0"/>
              <w:jc w:val="right"/>
              <w:rPr>
                <w:rFonts w:cs="Arial"/>
                <w:bCs/>
                <w:sz w:val="18"/>
                <w:szCs w:val="18"/>
              </w:rPr>
            </w:pPr>
          </w:p>
        </w:tc>
        <w:tc>
          <w:tcPr>
            <w:tcW w:w="945" w:type="pct"/>
            <w:vAlign w:val="bottom"/>
            <w:hideMark/>
          </w:tcPr>
          <w:p w14:paraId="4F9894CB" w14:textId="6C6B3767" w:rsidR="00355FF2" w:rsidRPr="001D4853" w:rsidRDefault="00033463" w:rsidP="009C0247">
            <w:pPr>
              <w:spacing w:after="0"/>
              <w:jc w:val="right"/>
              <w:rPr>
                <w:rFonts w:cs="Arial"/>
                <w:bCs/>
                <w:sz w:val="18"/>
                <w:szCs w:val="18"/>
              </w:rPr>
            </w:pPr>
            <w:r>
              <w:rPr>
                <w:rFonts w:cs="Arial"/>
                <w:bCs/>
                <w:sz w:val="18"/>
                <w:szCs w:val="18"/>
              </w:rPr>
              <w:t>35,533.50</w:t>
            </w:r>
          </w:p>
          <w:p w14:paraId="4F9894CC" w14:textId="77777777" w:rsidR="006F1B28" w:rsidRPr="001D4853" w:rsidRDefault="006F1B28" w:rsidP="009C0247">
            <w:pPr>
              <w:spacing w:after="0"/>
              <w:jc w:val="right"/>
              <w:rPr>
                <w:rFonts w:cs="Arial"/>
                <w:bCs/>
                <w:sz w:val="18"/>
                <w:szCs w:val="18"/>
              </w:rPr>
            </w:pPr>
          </w:p>
        </w:tc>
        <w:tc>
          <w:tcPr>
            <w:tcW w:w="801" w:type="pct"/>
            <w:vAlign w:val="bottom"/>
            <w:hideMark/>
          </w:tcPr>
          <w:p w14:paraId="4F9894CD" w14:textId="1E2278D5" w:rsidR="00355FF2" w:rsidRPr="001D4853" w:rsidRDefault="00112D42" w:rsidP="009C0247">
            <w:pPr>
              <w:spacing w:after="0"/>
              <w:jc w:val="right"/>
              <w:rPr>
                <w:rFonts w:cs="Arial"/>
                <w:bCs/>
                <w:sz w:val="18"/>
                <w:szCs w:val="18"/>
              </w:rPr>
            </w:pPr>
            <w:r>
              <w:rPr>
                <w:rFonts w:cs="Arial"/>
                <w:bCs/>
                <w:sz w:val="18"/>
                <w:szCs w:val="18"/>
              </w:rPr>
              <w:t>717,339</w:t>
            </w:r>
          </w:p>
          <w:p w14:paraId="4F9894CE" w14:textId="77777777" w:rsidR="006F1B28" w:rsidRPr="001D4853" w:rsidRDefault="006F1B28" w:rsidP="009C0247">
            <w:pPr>
              <w:spacing w:after="0"/>
              <w:jc w:val="right"/>
              <w:rPr>
                <w:rFonts w:cs="Arial"/>
                <w:bCs/>
                <w:sz w:val="18"/>
                <w:szCs w:val="18"/>
              </w:rPr>
            </w:pPr>
          </w:p>
        </w:tc>
      </w:tr>
      <w:tr w:rsidR="000B577B" w:rsidRPr="001D4853" w14:paraId="4F9894D4" w14:textId="77777777" w:rsidTr="00021C56">
        <w:trPr>
          <w:trHeight w:val="641"/>
        </w:trPr>
        <w:tc>
          <w:tcPr>
            <w:tcW w:w="2183" w:type="pct"/>
            <w:hideMark/>
          </w:tcPr>
          <w:p w14:paraId="4F9894D0" w14:textId="77777777" w:rsidR="006F1B28" w:rsidRPr="001D4853" w:rsidRDefault="006F1B28" w:rsidP="009C0247">
            <w:pPr>
              <w:shd w:val="clear" w:color="auto" w:fill="FFFFFF"/>
              <w:spacing w:after="0"/>
              <w:jc w:val="center"/>
              <w:rPr>
                <w:rFonts w:cs="Arial"/>
                <w:color w:val="333333"/>
                <w:sz w:val="24"/>
                <w:szCs w:val="19"/>
              </w:rPr>
            </w:pPr>
            <w:r w:rsidRPr="001D4853">
              <w:rPr>
                <w:rFonts w:cs="Arial"/>
                <w:color w:val="333333"/>
                <w:szCs w:val="19"/>
              </w:rPr>
              <w:t xml:space="preserve">Split Site P-12 (=1.5 x P-12 Base) </w:t>
            </w:r>
          </w:p>
        </w:tc>
        <w:tc>
          <w:tcPr>
            <w:tcW w:w="947" w:type="pct"/>
            <w:hideMark/>
          </w:tcPr>
          <w:p w14:paraId="4F9894D1" w14:textId="270AA9EF" w:rsidR="006F1B28" w:rsidRPr="001D4853" w:rsidRDefault="00112D42" w:rsidP="00021C56">
            <w:pPr>
              <w:spacing w:after="0"/>
              <w:jc w:val="right"/>
              <w:rPr>
                <w:rFonts w:cs="Arial"/>
                <w:bCs/>
                <w:sz w:val="18"/>
                <w:szCs w:val="18"/>
              </w:rPr>
            </w:pPr>
            <w:r>
              <w:rPr>
                <w:rFonts w:cs="Arial"/>
                <w:bCs/>
                <w:sz w:val="18"/>
                <w:szCs w:val="18"/>
              </w:rPr>
              <w:t>712,764</w:t>
            </w:r>
          </w:p>
        </w:tc>
        <w:tc>
          <w:tcPr>
            <w:tcW w:w="945" w:type="pct"/>
            <w:hideMark/>
          </w:tcPr>
          <w:p w14:paraId="4F9894D2" w14:textId="5F2607DE" w:rsidR="006F1B28" w:rsidRPr="001D4853" w:rsidRDefault="006452E9" w:rsidP="00112D42">
            <w:pPr>
              <w:spacing w:after="0"/>
              <w:jc w:val="right"/>
              <w:rPr>
                <w:rFonts w:cs="Arial"/>
                <w:bCs/>
                <w:sz w:val="18"/>
                <w:szCs w:val="18"/>
              </w:rPr>
            </w:pPr>
            <w:r>
              <w:rPr>
                <w:rFonts w:cs="Arial"/>
                <w:bCs/>
                <w:sz w:val="18"/>
                <w:szCs w:val="18"/>
              </w:rPr>
              <w:t>40,755</w:t>
            </w:r>
          </w:p>
        </w:tc>
        <w:tc>
          <w:tcPr>
            <w:tcW w:w="801" w:type="pct"/>
            <w:hideMark/>
          </w:tcPr>
          <w:p w14:paraId="4F9894D3" w14:textId="279D001D" w:rsidR="006F1B28" w:rsidRPr="001D4853" w:rsidRDefault="00112D42" w:rsidP="00112D42">
            <w:pPr>
              <w:spacing w:after="0"/>
              <w:jc w:val="right"/>
              <w:rPr>
                <w:rFonts w:cs="Arial"/>
                <w:bCs/>
                <w:sz w:val="18"/>
                <w:szCs w:val="18"/>
              </w:rPr>
            </w:pPr>
            <w:r>
              <w:rPr>
                <w:rFonts w:cs="Arial"/>
                <w:bCs/>
                <w:sz w:val="18"/>
                <w:szCs w:val="18"/>
              </w:rPr>
              <w:t>753,519</w:t>
            </w:r>
          </w:p>
        </w:tc>
      </w:tr>
    </w:tbl>
    <w:p w14:paraId="4F9894D5" w14:textId="77777777" w:rsidR="00F37ECD" w:rsidRPr="001D4853" w:rsidRDefault="00F37ECD" w:rsidP="002B1050">
      <w:pPr>
        <w:pStyle w:val="NormalWeb"/>
        <w:shd w:val="clear" w:color="auto" w:fill="FFFFFF"/>
        <w:spacing w:before="0" w:beforeAutospacing="0" w:after="0" w:afterAutospacing="0"/>
        <w:rPr>
          <w:rFonts w:cs="Arial"/>
          <w:color w:val="333333"/>
          <w:szCs w:val="19"/>
        </w:rPr>
      </w:pPr>
    </w:p>
    <w:tbl>
      <w:tblPr>
        <w:tblStyle w:val="TableWeb1"/>
        <w:tblW w:w="3749" w:type="pct"/>
        <w:tblLook w:val="04A0" w:firstRow="1" w:lastRow="0" w:firstColumn="1" w:lastColumn="0" w:noHBand="0" w:noVBand="1"/>
        <w:tblDescription w:val="Table presenting Rates information for this program"/>
      </w:tblPr>
      <w:tblGrid>
        <w:gridCol w:w="3278"/>
        <w:gridCol w:w="1483"/>
        <w:gridCol w:w="1471"/>
        <w:gridCol w:w="1452"/>
      </w:tblGrid>
      <w:tr w:rsidR="000B577B" w:rsidRPr="001D4853" w14:paraId="4F9894DA" w14:textId="77777777" w:rsidTr="002B1050">
        <w:trPr>
          <w:cnfStyle w:val="100000000000" w:firstRow="1" w:lastRow="0" w:firstColumn="0" w:lastColumn="0" w:oddVBand="0" w:evenVBand="0" w:oddHBand="0" w:evenHBand="0" w:firstRowFirstColumn="0" w:firstRowLastColumn="0" w:lastRowFirstColumn="0" w:lastRowLastColumn="0"/>
        </w:trPr>
        <w:tc>
          <w:tcPr>
            <w:tcW w:w="2118" w:type="pct"/>
            <w:hideMark/>
          </w:tcPr>
          <w:p w14:paraId="4F9894D6" w14:textId="39ACA2A5" w:rsidR="009452B7" w:rsidRPr="001D4853" w:rsidRDefault="00C15957" w:rsidP="006452E9">
            <w:pPr>
              <w:spacing w:after="0"/>
              <w:jc w:val="center"/>
              <w:rPr>
                <w:rFonts w:cs="Arial"/>
                <w:b/>
                <w:bCs/>
                <w:color w:val="333333"/>
                <w:sz w:val="24"/>
                <w:szCs w:val="19"/>
              </w:rPr>
            </w:pPr>
            <w:r w:rsidRPr="001D4853">
              <w:rPr>
                <w:rFonts w:cs="Arial"/>
                <w:b/>
                <w:bCs/>
                <w:color w:val="333333"/>
                <w:szCs w:val="19"/>
              </w:rPr>
              <w:t>201</w:t>
            </w:r>
            <w:r w:rsidR="006452E9">
              <w:rPr>
                <w:rFonts w:cs="Arial"/>
                <w:b/>
                <w:bCs/>
                <w:color w:val="333333"/>
                <w:szCs w:val="19"/>
              </w:rPr>
              <w:t>7</w:t>
            </w:r>
            <w:r w:rsidR="00CD277D" w:rsidRPr="001D4853">
              <w:rPr>
                <w:rFonts w:cs="Arial"/>
                <w:b/>
                <w:bCs/>
                <w:color w:val="333333"/>
                <w:szCs w:val="19"/>
              </w:rPr>
              <w:t xml:space="preserve"> </w:t>
            </w:r>
            <w:r w:rsidR="009452B7" w:rsidRPr="001D4853">
              <w:rPr>
                <w:rFonts w:cs="Arial"/>
                <w:b/>
                <w:bCs/>
                <w:color w:val="333333"/>
                <w:szCs w:val="19"/>
              </w:rPr>
              <w:t xml:space="preserve">Regular Enrolment Linked Base Taper </w:t>
            </w:r>
          </w:p>
        </w:tc>
        <w:tc>
          <w:tcPr>
            <w:tcW w:w="950" w:type="pct"/>
            <w:hideMark/>
          </w:tcPr>
          <w:p w14:paraId="4F9894D7" w14:textId="77777777" w:rsidR="009452B7" w:rsidRPr="001D4853" w:rsidRDefault="009452B7" w:rsidP="009C0247">
            <w:pPr>
              <w:spacing w:after="0"/>
              <w:jc w:val="center"/>
              <w:rPr>
                <w:rFonts w:cs="Arial"/>
                <w:b/>
                <w:bCs/>
                <w:color w:val="333333"/>
                <w:szCs w:val="19"/>
              </w:rPr>
            </w:pPr>
            <w:r w:rsidRPr="001D4853">
              <w:rPr>
                <w:rFonts w:cs="Arial"/>
                <w:b/>
                <w:bCs/>
                <w:color w:val="333333"/>
                <w:szCs w:val="19"/>
              </w:rPr>
              <w:t xml:space="preserve">Credit ($) </w:t>
            </w:r>
          </w:p>
        </w:tc>
        <w:tc>
          <w:tcPr>
            <w:tcW w:w="942" w:type="pct"/>
            <w:hideMark/>
          </w:tcPr>
          <w:p w14:paraId="4F9894D8" w14:textId="77777777" w:rsidR="009452B7" w:rsidRPr="001D4853" w:rsidRDefault="009452B7" w:rsidP="009C0247">
            <w:pPr>
              <w:spacing w:after="0"/>
              <w:jc w:val="center"/>
              <w:rPr>
                <w:rFonts w:cs="Arial"/>
                <w:b/>
                <w:bCs/>
                <w:color w:val="333333"/>
                <w:szCs w:val="19"/>
              </w:rPr>
            </w:pPr>
            <w:r w:rsidRPr="001D4853">
              <w:rPr>
                <w:rFonts w:cs="Arial"/>
                <w:b/>
                <w:bCs/>
                <w:color w:val="333333"/>
                <w:szCs w:val="19"/>
              </w:rPr>
              <w:t xml:space="preserve">Cash ($) </w:t>
            </w:r>
          </w:p>
        </w:tc>
        <w:tc>
          <w:tcPr>
            <w:tcW w:w="867" w:type="pct"/>
            <w:hideMark/>
          </w:tcPr>
          <w:p w14:paraId="4F9894D9" w14:textId="77777777" w:rsidR="009452B7" w:rsidRPr="001D4853" w:rsidRDefault="009452B7" w:rsidP="009C0247">
            <w:pPr>
              <w:spacing w:after="0"/>
              <w:jc w:val="center"/>
              <w:rPr>
                <w:rFonts w:cs="Arial"/>
                <w:b/>
                <w:bCs/>
                <w:color w:val="333333"/>
                <w:szCs w:val="19"/>
              </w:rPr>
            </w:pPr>
            <w:r w:rsidRPr="001D4853">
              <w:rPr>
                <w:rFonts w:cs="Arial"/>
                <w:b/>
                <w:bCs/>
                <w:color w:val="333333"/>
                <w:szCs w:val="19"/>
              </w:rPr>
              <w:t xml:space="preserve">Total ($) </w:t>
            </w:r>
          </w:p>
        </w:tc>
      </w:tr>
      <w:tr w:rsidR="000B577B" w:rsidRPr="001D4853" w14:paraId="4F9894E2" w14:textId="77777777" w:rsidTr="002B1050">
        <w:tc>
          <w:tcPr>
            <w:tcW w:w="2118" w:type="pct"/>
            <w:hideMark/>
          </w:tcPr>
          <w:p w14:paraId="4F9894DB" w14:textId="77777777" w:rsidR="00F0292E" w:rsidRPr="001D4853" w:rsidRDefault="00F0292E" w:rsidP="009C0247">
            <w:pPr>
              <w:spacing w:after="0"/>
              <w:jc w:val="center"/>
              <w:rPr>
                <w:rFonts w:cs="Arial"/>
                <w:color w:val="333333"/>
                <w:szCs w:val="19"/>
              </w:rPr>
            </w:pPr>
            <w:r w:rsidRPr="001D4853">
              <w:rPr>
                <w:rFonts w:cs="Arial"/>
                <w:color w:val="333333"/>
                <w:szCs w:val="19"/>
              </w:rPr>
              <w:t xml:space="preserve">Primary Taper &gt;500 Per student reduction </w:t>
            </w:r>
          </w:p>
        </w:tc>
        <w:tc>
          <w:tcPr>
            <w:tcW w:w="950" w:type="pct"/>
            <w:vAlign w:val="bottom"/>
            <w:hideMark/>
          </w:tcPr>
          <w:p w14:paraId="4F9894DC" w14:textId="7E2B7FA7" w:rsidR="00355FF2" w:rsidRPr="001D4853" w:rsidRDefault="00355FF2" w:rsidP="009C0247">
            <w:pPr>
              <w:spacing w:after="0"/>
              <w:jc w:val="right"/>
              <w:rPr>
                <w:rFonts w:cs="Arial"/>
                <w:bCs/>
                <w:sz w:val="18"/>
                <w:szCs w:val="18"/>
              </w:rPr>
            </w:pPr>
            <w:r w:rsidRPr="001D4853">
              <w:rPr>
                <w:rFonts w:cs="Arial"/>
                <w:bCs/>
                <w:sz w:val="18"/>
                <w:szCs w:val="18"/>
              </w:rPr>
              <w:t>-</w:t>
            </w:r>
            <w:r w:rsidR="001D4853" w:rsidRPr="001D4853">
              <w:rPr>
                <w:rFonts w:cs="Arial"/>
                <w:bCs/>
                <w:sz w:val="18"/>
                <w:szCs w:val="18"/>
              </w:rPr>
              <w:t>12</w:t>
            </w:r>
            <w:r w:rsidR="00112D42">
              <w:rPr>
                <w:rFonts w:cs="Arial"/>
                <w:bCs/>
                <w:sz w:val="18"/>
                <w:szCs w:val="18"/>
              </w:rPr>
              <w:t>7.79</w:t>
            </w:r>
          </w:p>
          <w:p w14:paraId="4F9894DD" w14:textId="77777777" w:rsidR="00F0292E" w:rsidRPr="001D4853" w:rsidRDefault="00F0292E" w:rsidP="009C0247">
            <w:pPr>
              <w:spacing w:after="0"/>
              <w:jc w:val="right"/>
              <w:rPr>
                <w:rFonts w:cs="Arial"/>
                <w:bCs/>
                <w:sz w:val="18"/>
                <w:szCs w:val="18"/>
              </w:rPr>
            </w:pPr>
          </w:p>
        </w:tc>
        <w:tc>
          <w:tcPr>
            <w:tcW w:w="942" w:type="pct"/>
            <w:vAlign w:val="bottom"/>
            <w:hideMark/>
          </w:tcPr>
          <w:p w14:paraId="4F9894DE" w14:textId="2C5B3803" w:rsidR="00355FF2" w:rsidRPr="001D4853" w:rsidRDefault="00355FF2" w:rsidP="009C0247">
            <w:pPr>
              <w:spacing w:after="0"/>
              <w:jc w:val="right"/>
              <w:rPr>
                <w:rFonts w:cs="Arial"/>
                <w:bCs/>
                <w:sz w:val="18"/>
                <w:szCs w:val="18"/>
              </w:rPr>
            </w:pPr>
            <w:r w:rsidRPr="001D4853">
              <w:rPr>
                <w:rFonts w:cs="Arial"/>
                <w:bCs/>
                <w:sz w:val="18"/>
                <w:szCs w:val="18"/>
              </w:rPr>
              <w:t>-7.</w:t>
            </w:r>
            <w:r w:rsidR="006452E9">
              <w:rPr>
                <w:rFonts w:cs="Arial"/>
                <w:bCs/>
                <w:sz w:val="18"/>
                <w:szCs w:val="18"/>
              </w:rPr>
              <w:t>80</w:t>
            </w:r>
          </w:p>
          <w:p w14:paraId="4F9894DF" w14:textId="77777777" w:rsidR="00F0292E" w:rsidRPr="001D4853" w:rsidRDefault="00F0292E" w:rsidP="009C0247">
            <w:pPr>
              <w:spacing w:after="0"/>
              <w:jc w:val="right"/>
              <w:rPr>
                <w:rFonts w:cs="Arial"/>
                <w:bCs/>
                <w:sz w:val="18"/>
                <w:szCs w:val="18"/>
              </w:rPr>
            </w:pPr>
          </w:p>
        </w:tc>
        <w:tc>
          <w:tcPr>
            <w:tcW w:w="867" w:type="pct"/>
            <w:vAlign w:val="bottom"/>
            <w:hideMark/>
          </w:tcPr>
          <w:p w14:paraId="4F9894E0" w14:textId="07DB03A5" w:rsidR="00355FF2" w:rsidRPr="001D4853" w:rsidRDefault="00355FF2" w:rsidP="009C0247">
            <w:pPr>
              <w:spacing w:after="0"/>
              <w:jc w:val="right"/>
              <w:rPr>
                <w:rFonts w:cs="Arial"/>
                <w:bCs/>
                <w:sz w:val="18"/>
                <w:szCs w:val="18"/>
              </w:rPr>
            </w:pPr>
            <w:r w:rsidRPr="001D4853">
              <w:rPr>
                <w:rFonts w:cs="Arial"/>
                <w:bCs/>
                <w:sz w:val="18"/>
                <w:szCs w:val="18"/>
              </w:rPr>
              <w:t>-</w:t>
            </w:r>
            <w:r w:rsidR="001D4853" w:rsidRPr="001D4853">
              <w:rPr>
                <w:rFonts w:cs="Arial"/>
                <w:bCs/>
                <w:sz w:val="18"/>
                <w:szCs w:val="18"/>
              </w:rPr>
              <w:t>135.</w:t>
            </w:r>
            <w:r w:rsidR="00112D42">
              <w:rPr>
                <w:rFonts w:cs="Arial"/>
                <w:bCs/>
                <w:sz w:val="18"/>
                <w:szCs w:val="18"/>
              </w:rPr>
              <w:t>59</w:t>
            </w:r>
          </w:p>
          <w:p w14:paraId="4F9894E1" w14:textId="77777777" w:rsidR="00F0292E" w:rsidRPr="001D4853" w:rsidRDefault="00F0292E" w:rsidP="009C0247">
            <w:pPr>
              <w:spacing w:after="0"/>
              <w:jc w:val="right"/>
              <w:rPr>
                <w:rFonts w:cs="Arial"/>
                <w:bCs/>
                <w:sz w:val="18"/>
                <w:szCs w:val="18"/>
              </w:rPr>
            </w:pPr>
          </w:p>
        </w:tc>
      </w:tr>
      <w:tr w:rsidR="000B577B" w:rsidRPr="001D4853" w14:paraId="4F9894EA" w14:textId="77777777" w:rsidTr="002B1050">
        <w:tc>
          <w:tcPr>
            <w:tcW w:w="2118" w:type="pct"/>
            <w:hideMark/>
          </w:tcPr>
          <w:p w14:paraId="4F9894E3" w14:textId="77777777" w:rsidR="00F0292E" w:rsidRPr="001D4853" w:rsidRDefault="00F0292E" w:rsidP="009C0247">
            <w:pPr>
              <w:spacing w:after="0"/>
              <w:jc w:val="center"/>
              <w:rPr>
                <w:rFonts w:cs="Arial"/>
                <w:color w:val="333333"/>
                <w:sz w:val="24"/>
                <w:szCs w:val="19"/>
              </w:rPr>
            </w:pPr>
            <w:r w:rsidRPr="001D4853">
              <w:rPr>
                <w:rFonts w:cs="Arial"/>
                <w:color w:val="333333"/>
                <w:szCs w:val="19"/>
              </w:rPr>
              <w:t xml:space="preserve">Secondary and Sec-Split Site Taper &gt;400 Per student reduction </w:t>
            </w:r>
          </w:p>
        </w:tc>
        <w:tc>
          <w:tcPr>
            <w:tcW w:w="950" w:type="pct"/>
            <w:vAlign w:val="bottom"/>
            <w:hideMark/>
          </w:tcPr>
          <w:p w14:paraId="4F9894E4" w14:textId="20DE99B9" w:rsidR="00355FF2" w:rsidRPr="001D4853" w:rsidRDefault="00355FF2" w:rsidP="009C0247">
            <w:pPr>
              <w:spacing w:after="0"/>
              <w:jc w:val="right"/>
              <w:rPr>
                <w:rFonts w:cs="Arial"/>
                <w:bCs/>
                <w:sz w:val="18"/>
                <w:szCs w:val="18"/>
              </w:rPr>
            </w:pPr>
            <w:r w:rsidRPr="001D4853">
              <w:rPr>
                <w:rFonts w:cs="Arial"/>
                <w:bCs/>
                <w:sz w:val="18"/>
                <w:szCs w:val="18"/>
              </w:rPr>
              <w:t>-</w:t>
            </w:r>
            <w:r w:rsidR="00112D42">
              <w:rPr>
                <w:rFonts w:cs="Arial"/>
                <w:bCs/>
                <w:sz w:val="18"/>
                <w:szCs w:val="18"/>
              </w:rPr>
              <w:t>389.47</w:t>
            </w:r>
          </w:p>
          <w:p w14:paraId="4F9894E5" w14:textId="77777777" w:rsidR="00F0292E" w:rsidRPr="001D4853" w:rsidRDefault="00F0292E" w:rsidP="009C0247">
            <w:pPr>
              <w:spacing w:after="0"/>
              <w:jc w:val="right"/>
              <w:rPr>
                <w:rFonts w:cs="Arial"/>
                <w:bCs/>
                <w:sz w:val="18"/>
                <w:szCs w:val="18"/>
              </w:rPr>
            </w:pPr>
          </w:p>
        </w:tc>
        <w:tc>
          <w:tcPr>
            <w:tcW w:w="942" w:type="pct"/>
            <w:vAlign w:val="bottom"/>
            <w:hideMark/>
          </w:tcPr>
          <w:p w14:paraId="4F9894E6" w14:textId="0B59072C" w:rsidR="00355FF2" w:rsidRPr="001D4853" w:rsidRDefault="00355FF2" w:rsidP="009C0247">
            <w:pPr>
              <w:spacing w:after="0"/>
              <w:jc w:val="right"/>
              <w:rPr>
                <w:rFonts w:cs="Arial"/>
                <w:bCs/>
                <w:sz w:val="18"/>
                <w:szCs w:val="18"/>
              </w:rPr>
            </w:pPr>
            <w:r w:rsidRPr="001D4853">
              <w:rPr>
                <w:rFonts w:cs="Arial"/>
                <w:bCs/>
                <w:sz w:val="18"/>
                <w:szCs w:val="18"/>
              </w:rPr>
              <w:t>-</w:t>
            </w:r>
            <w:r w:rsidR="006452E9">
              <w:rPr>
                <w:rFonts w:cs="Arial"/>
                <w:bCs/>
                <w:sz w:val="18"/>
                <w:szCs w:val="18"/>
              </w:rPr>
              <w:t>20.29</w:t>
            </w:r>
          </w:p>
          <w:p w14:paraId="4F9894E7" w14:textId="77777777" w:rsidR="00F0292E" w:rsidRPr="001D4853" w:rsidRDefault="00F0292E" w:rsidP="009C0247">
            <w:pPr>
              <w:spacing w:after="0"/>
              <w:jc w:val="right"/>
              <w:rPr>
                <w:rFonts w:cs="Arial"/>
                <w:bCs/>
                <w:sz w:val="18"/>
                <w:szCs w:val="18"/>
              </w:rPr>
            </w:pPr>
          </w:p>
        </w:tc>
        <w:tc>
          <w:tcPr>
            <w:tcW w:w="867" w:type="pct"/>
            <w:vAlign w:val="bottom"/>
            <w:hideMark/>
          </w:tcPr>
          <w:p w14:paraId="4F9894E8" w14:textId="6A3A1B89" w:rsidR="00355FF2" w:rsidRPr="001D4853" w:rsidRDefault="00355FF2" w:rsidP="009C0247">
            <w:pPr>
              <w:spacing w:after="0"/>
              <w:jc w:val="right"/>
              <w:rPr>
                <w:rFonts w:cs="Arial"/>
                <w:bCs/>
                <w:sz w:val="18"/>
                <w:szCs w:val="18"/>
              </w:rPr>
            </w:pPr>
            <w:r w:rsidRPr="001D4853">
              <w:rPr>
                <w:rFonts w:cs="Arial"/>
                <w:bCs/>
                <w:sz w:val="18"/>
                <w:szCs w:val="18"/>
              </w:rPr>
              <w:t>-</w:t>
            </w:r>
            <w:r w:rsidR="003F3A33">
              <w:rPr>
                <w:rFonts w:cs="Arial"/>
                <w:bCs/>
                <w:sz w:val="18"/>
                <w:szCs w:val="18"/>
              </w:rPr>
              <w:t>409.76</w:t>
            </w:r>
          </w:p>
          <w:p w14:paraId="4F9894E9" w14:textId="77777777" w:rsidR="00F0292E" w:rsidRPr="001D4853" w:rsidRDefault="00F0292E" w:rsidP="009C0247">
            <w:pPr>
              <w:spacing w:after="0"/>
              <w:jc w:val="right"/>
              <w:rPr>
                <w:rFonts w:cs="Arial"/>
                <w:bCs/>
                <w:sz w:val="18"/>
                <w:szCs w:val="18"/>
              </w:rPr>
            </w:pPr>
          </w:p>
        </w:tc>
      </w:tr>
      <w:tr w:rsidR="009452B7" w14:paraId="4F9894ED" w14:textId="77777777" w:rsidTr="002B1050">
        <w:tc>
          <w:tcPr>
            <w:tcW w:w="2118" w:type="pct"/>
            <w:hideMark/>
          </w:tcPr>
          <w:p w14:paraId="4F9894EB" w14:textId="77777777" w:rsidR="009452B7" w:rsidRPr="00F37503" w:rsidRDefault="009452B7" w:rsidP="009C0247">
            <w:pPr>
              <w:spacing w:after="0"/>
              <w:jc w:val="center"/>
              <w:rPr>
                <w:rFonts w:ascii="Times New Roman" w:hAnsi="Times New Roman" w:cs="Arial"/>
                <w:color w:val="333333"/>
                <w:sz w:val="24"/>
                <w:szCs w:val="19"/>
              </w:rPr>
            </w:pPr>
            <w:r w:rsidRPr="00F37503">
              <w:rPr>
                <w:rFonts w:cs="Arial"/>
                <w:color w:val="333333"/>
                <w:szCs w:val="19"/>
              </w:rPr>
              <w:t xml:space="preserve">P-8, P-9, P-10, P-12 &amp; Split Site P-12 </w:t>
            </w:r>
          </w:p>
        </w:tc>
        <w:tc>
          <w:tcPr>
            <w:tcW w:w="2808" w:type="pct"/>
            <w:gridSpan w:val="3"/>
            <w:hideMark/>
          </w:tcPr>
          <w:p w14:paraId="4F9894EC" w14:textId="77777777" w:rsidR="009452B7" w:rsidRPr="00A2202C" w:rsidRDefault="009452B7" w:rsidP="00021C56">
            <w:pPr>
              <w:spacing w:after="0"/>
              <w:jc w:val="right"/>
              <w:rPr>
                <w:rFonts w:cs="Arial"/>
                <w:bCs/>
                <w:sz w:val="18"/>
                <w:szCs w:val="18"/>
              </w:rPr>
            </w:pPr>
            <w:r w:rsidRPr="00A2202C">
              <w:rPr>
                <w:b/>
                <w:bCs/>
                <w:i/>
                <w:sz w:val="18"/>
                <w:szCs w:val="18"/>
              </w:rPr>
              <w:t>Use Primary and Secondary taper</w:t>
            </w:r>
          </w:p>
        </w:tc>
      </w:tr>
    </w:tbl>
    <w:p w14:paraId="4F9894F0" w14:textId="4CAB5EB9" w:rsidR="00ED6100" w:rsidRPr="009B55A5" w:rsidRDefault="001872A5" w:rsidP="00A2202C">
      <w:pPr>
        <w:pStyle w:val="Heading2A"/>
        <w:rPr>
          <w:u w:val="single"/>
        </w:rPr>
      </w:pPr>
      <w:bookmarkStart w:id="22" w:name="_Toc330559090"/>
      <w:bookmarkStart w:id="23" w:name="_Toc460925013"/>
      <w:r>
        <w:rPr>
          <w:u w:val="single"/>
        </w:rPr>
        <w:lastRenderedPageBreak/>
        <w:t>S</w:t>
      </w:r>
      <w:r w:rsidR="00ED6100" w:rsidRPr="009B55A5">
        <w:rPr>
          <w:u w:val="single"/>
        </w:rPr>
        <w:t>mall School Base (Reference 3)</w:t>
      </w:r>
      <w:bookmarkEnd w:id="22"/>
      <w:bookmarkEnd w:id="23"/>
      <w:r w:rsidR="00B529C9" w:rsidRPr="009B55A5">
        <w:rPr>
          <w:u w:val="single"/>
        </w:rPr>
        <w:fldChar w:fldCharType="begin"/>
      </w:r>
      <w:r w:rsidR="00B529C9" w:rsidRPr="009B55A5">
        <w:rPr>
          <w:u w:val="single"/>
        </w:rPr>
        <w:instrText xml:space="preserve"> XE "Small School Base (Reference 3)" </w:instrText>
      </w:r>
      <w:r w:rsidR="00B529C9" w:rsidRPr="009B55A5">
        <w:rPr>
          <w:u w:val="single"/>
        </w:rPr>
        <w:fldChar w:fldCharType="end"/>
      </w:r>
      <w:r w:rsidR="00B529C9" w:rsidRPr="009B55A5">
        <w:rPr>
          <w:u w:val="single"/>
        </w:rPr>
        <w:fldChar w:fldCharType="begin"/>
      </w:r>
      <w:r w:rsidR="00B529C9" w:rsidRPr="009B55A5">
        <w:rPr>
          <w:u w:val="single"/>
        </w:rPr>
        <w:instrText xml:space="preserve"> XE "Small School Base (Reference 3)" </w:instrText>
      </w:r>
      <w:r w:rsidR="00B529C9" w:rsidRPr="009B55A5">
        <w:rPr>
          <w:u w:val="single"/>
        </w:rPr>
        <w:fldChar w:fldCharType="end"/>
      </w:r>
    </w:p>
    <w:p w14:paraId="4F9894F1" w14:textId="77777777" w:rsidR="00ED6100" w:rsidRDefault="00ED6100" w:rsidP="00ED6100">
      <w:pPr>
        <w:pStyle w:val="NormalWeb"/>
        <w:shd w:val="clear" w:color="auto" w:fill="FFFFFF"/>
        <w:rPr>
          <w:rFonts w:cs="Arial"/>
          <w:color w:val="333333"/>
          <w:szCs w:val="19"/>
        </w:rPr>
      </w:pPr>
      <w:r>
        <w:rPr>
          <w:rFonts w:cs="Arial"/>
          <w:color w:val="333333"/>
          <w:szCs w:val="19"/>
        </w:rPr>
        <w:t>A Small School Base is provided to primary schools with less than 80.1 students and secondary colleges with less than 400 students. For multi-site primary schools the Base and Taper is applied for each site.</w:t>
      </w:r>
    </w:p>
    <w:p w14:paraId="4F9894F2" w14:textId="77777777" w:rsidR="00ED6100" w:rsidRDefault="00ED6100" w:rsidP="00ED6100">
      <w:pPr>
        <w:pStyle w:val="NormalWeb"/>
        <w:shd w:val="clear" w:color="auto" w:fill="FFFFFF"/>
        <w:rPr>
          <w:rFonts w:cs="Arial"/>
          <w:color w:val="333333"/>
          <w:szCs w:val="19"/>
        </w:rPr>
      </w:pPr>
      <w:r>
        <w:rPr>
          <w:rFonts w:cs="Arial"/>
          <w:color w:val="333333"/>
          <w:szCs w:val="19"/>
        </w:rPr>
        <w:t>For primary schools, the base reduces as enrolments increase. For secondary colleges, the base is a flat amount up to 110 enrolments after which it reduces as enrolments increase.</w:t>
      </w:r>
    </w:p>
    <w:p w14:paraId="4F9894F3" w14:textId="77777777" w:rsidR="00ED6100" w:rsidRDefault="00ED6100" w:rsidP="00ED6100">
      <w:pPr>
        <w:pStyle w:val="NormalWeb"/>
        <w:shd w:val="clear" w:color="auto" w:fill="FFFFFF"/>
        <w:rPr>
          <w:rFonts w:cs="Arial"/>
          <w:color w:val="333333"/>
          <w:szCs w:val="19"/>
        </w:rPr>
      </w:pPr>
      <w:r>
        <w:rPr>
          <w:rFonts w:cs="Arial"/>
          <w:color w:val="333333"/>
          <w:szCs w:val="19"/>
        </w:rPr>
        <w:t>For multi-campus colleges, the Base and Taper is applied for each campus.</w:t>
      </w:r>
    </w:p>
    <w:p w14:paraId="4F9894F4" w14:textId="77777777" w:rsidR="00ED6100" w:rsidRPr="00BC3A5E" w:rsidRDefault="00ED6100" w:rsidP="00BC3A5E">
      <w:pPr>
        <w:rPr>
          <w:b/>
          <w:color w:val="3E78CE"/>
          <w:sz w:val="24"/>
        </w:rPr>
      </w:pPr>
      <w:bookmarkStart w:id="24" w:name="_Toc330559092"/>
      <w:r w:rsidRPr="00BC3A5E">
        <w:rPr>
          <w:b/>
          <w:color w:val="3E78CE"/>
          <w:sz w:val="24"/>
        </w:rPr>
        <w:t>Calculation</w:t>
      </w:r>
      <w:bookmarkEnd w:id="24"/>
    </w:p>
    <w:p w14:paraId="4F9894F5" w14:textId="77777777" w:rsidR="00EA6CD5" w:rsidRDefault="00ED6100" w:rsidP="005157A8">
      <w:pPr>
        <w:pStyle w:val="NormalWeb"/>
        <w:shd w:val="clear" w:color="auto" w:fill="FFFFFF"/>
        <w:rPr>
          <w:rStyle w:val="Strong"/>
          <w:rFonts w:cs="Arial"/>
          <w:color w:val="333333"/>
          <w:szCs w:val="19"/>
        </w:rPr>
      </w:pPr>
      <w:proofErr w:type="gramStart"/>
      <w:r>
        <w:rPr>
          <w:rStyle w:val="Strong"/>
          <w:rFonts w:cs="Arial"/>
          <w:color w:val="333333"/>
          <w:szCs w:val="19"/>
        </w:rPr>
        <w:t>Primary</w:t>
      </w:r>
      <w:r>
        <w:rPr>
          <w:rFonts w:cs="Arial"/>
          <w:color w:val="333333"/>
          <w:szCs w:val="19"/>
        </w:rPr>
        <w:t xml:space="preserve"> </w:t>
      </w:r>
      <w:r w:rsidR="005157A8">
        <w:rPr>
          <w:rFonts w:cs="Arial"/>
          <w:color w:val="333333"/>
          <w:szCs w:val="19"/>
        </w:rPr>
        <w:t xml:space="preserve"> :</w:t>
      </w:r>
      <w:proofErr w:type="gramEnd"/>
      <w:r w:rsidR="005157A8">
        <w:rPr>
          <w:rFonts w:cs="Arial"/>
          <w:color w:val="333333"/>
          <w:szCs w:val="19"/>
        </w:rPr>
        <w:t xml:space="preserve"> </w:t>
      </w:r>
      <w:r w:rsidR="00306097">
        <w:rPr>
          <w:rStyle w:val="Strong"/>
          <w:rFonts w:cs="Arial"/>
          <w:color w:val="333333"/>
          <w:szCs w:val="19"/>
        </w:rPr>
        <w:t xml:space="preserve"> </w:t>
      </w:r>
      <w:r>
        <w:rPr>
          <w:rStyle w:val="Strong"/>
          <w:rFonts w:cs="Arial"/>
          <w:color w:val="333333"/>
          <w:szCs w:val="19"/>
        </w:rPr>
        <w:t>[Primary Base] + ([Primary Enrolment] x [Taper])</w:t>
      </w:r>
    </w:p>
    <w:p w14:paraId="4F9894F6" w14:textId="77777777" w:rsidR="00ED6100" w:rsidRDefault="00ED6100" w:rsidP="00ED6100">
      <w:pPr>
        <w:pStyle w:val="center"/>
        <w:shd w:val="clear" w:color="auto" w:fill="FFFFFF"/>
        <w:rPr>
          <w:rFonts w:cs="Arial"/>
          <w:color w:val="333333"/>
          <w:szCs w:val="19"/>
        </w:rPr>
      </w:pPr>
      <w:r>
        <w:rPr>
          <w:rFonts w:cs="Arial"/>
          <w:color w:val="333333"/>
          <w:szCs w:val="19"/>
        </w:rPr>
        <w:t xml:space="preserve"> </w:t>
      </w:r>
      <w:proofErr w:type="gramStart"/>
      <w:r>
        <w:rPr>
          <w:rFonts w:cs="Arial"/>
          <w:color w:val="333333"/>
          <w:szCs w:val="19"/>
        </w:rPr>
        <w:t>where</w:t>
      </w:r>
      <w:proofErr w:type="gramEnd"/>
      <w:r>
        <w:rPr>
          <w:rFonts w:cs="Arial"/>
          <w:color w:val="333333"/>
          <w:szCs w:val="19"/>
        </w:rPr>
        <w:t xml:space="preserve"> primary enrolment is less than 80.1</w:t>
      </w:r>
    </w:p>
    <w:p w14:paraId="4F9894F7" w14:textId="77777777" w:rsidR="00ED6100" w:rsidRDefault="00ED6100" w:rsidP="00ED6100">
      <w:pPr>
        <w:pStyle w:val="center"/>
        <w:shd w:val="clear" w:color="auto" w:fill="FFFFFF"/>
        <w:rPr>
          <w:rFonts w:cs="Arial"/>
          <w:color w:val="333333"/>
          <w:szCs w:val="19"/>
        </w:rPr>
      </w:pPr>
      <w:r>
        <w:rPr>
          <w:rFonts w:cs="Arial"/>
          <w:color w:val="333333"/>
          <w:szCs w:val="19"/>
        </w:rPr>
        <w:t>Note: Taper is negative amount</w:t>
      </w:r>
    </w:p>
    <w:p w14:paraId="4F9894F8" w14:textId="77777777" w:rsidR="00ED6100" w:rsidRDefault="00ED6100" w:rsidP="005157A8">
      <w:pPr>
        <w:pStyle w:val="NormalWeb"/>
        <w:shd w:val="clear" w:color="auto" w:fill="FFFFFF"/>
        <w:rPr>
          <w:rFonts w:cs="Arial"/>
          <w:color w:val="333333"/>
          <w:szCs w:val="19"/>
        </w:rPr>
      </w:pPr>
      <w:proofErr w:type="gramStart"/>
      <w:r>
        <w:rPr>
          <w:rStyle w:val="Strong"/>
          <w:rFonts w:cs="Arial"/>
          <w:color w:val="333333"/>
          <w:szCs w:val="19"/>
        </w:rPr>
        <w:t>Secondary</w:t>
      </w:r>
      <w:r>
        <w:rPr>
          <w:rFonts w:cs="Arial"/>
          <w:color w:val="333333"/>
          <w:szCs w:val="19"/>
        </w:rPr>
        <w:t xml:space="preserve"> </w:t>
      </w:r>
      <w:r w:rsidR="005157A8">
        <w:rPr>
          <w:rFonts w:cs="Arial"/>
          <w:color w:val="333333"/>
          <w:szCs w:val="19"/>
        </w:rPr>
        <w:t>:</w:t>
      </w:r>
      <w:proofErr w:type="gramEnd"/>
      <w:r w:rsidR="005157A8">
        <w:rPr>
          <w:rFonts w:cs="Arial"/>
          <w:color w:val="333333"/>
          <w:szCs w:val="19"/>
        </w:rPr>
        <w:t xml:space="preserve"> </w:t>
      </w:r>
      <w:r w:rsidR="00306097">
        <w:rPr>
          <w:rStyle w:val="Strong"/>
          <w:rFonts w:cs="Arial"/>
          <w:color w:val="333333"/>
          <w:szCs w:val="19"/>
        </w:rPr>
        <w:t xml:space="preserve"> </w:t>
      </w:r>
      <w:r>
        <w:rPr>
          <w:rStyle w:val="Strong"/>
          <w:rFonts w:cs="Arial"/>
          <w:color w:val="333333"/>
          <w:szCs w:val="19"/>
        </w:rPr>
        <w:t>[Secondary Base] + ([Secondary Enrolment] - 110)</w:t>
      </w:r>
      <w:r w:rsidR="003B4528">
        <w:rPr>
          <w:rStyle w:val="Strong"/>
          <w:rFonts w:cs="Arial"/>
          <w:color w:val="333333"/>
          <w:szCs w:val="19"/>
        </w:rPr>
        <w:t xml:space="preserve"> </w:t>
      </w:r>
      <w:r w:rsidR="008775FE">
        <w:rPr>
          <w:rStyle w:val="Strong"/>
          <w:rFonts w:cs="Arial"/>
          <w:color w:val="333333"/>
          <w:szCs w:val="19"/>
        </w:rPr>
        <w:t>x</w:t>
      </w:r>
      <w:r w:rsidR="003B4528">
        <w:rPr>
          <w:rStyle w:val="Strong"/>
          <w:rFonts w:cs="Arial"/>
          <w:color w:val="333333"/>
          <w:szCs w:val="19"/>
        </w:rPr>
        <w:t xml:space="preserve"> [Taper])</w:t>
      </w:r>
      <w:r>
        <w:rPr>
          <w:rFonts w:cs="Arial"/>
          <w:color w:val="333333"/>
          <w:szCs w:val="19"/>
        </w:rPr>
        <w:t xml:space="preserve"> </w:t>
      </w:r>
    </w:p>
    <w:p w14:paraId="4F9894F9" w14:textId="77777777" w:rsidR="00ED6100" w:rsidRDefault="00ED6100" w:rsidP="00ED6100">
      <w:pPr>
        <w:pStyle w:val="center"/>
        <w:shd w:val="clear" w:color="auto" w:fill="FFFFFF"/>
        <w:rPr>
          <w:rFonts w:cs="Arial"/>
          <w:color w:val="333333"/>
          <w:szCs w:val="19"/>
        </w:rPr>
      </w:pPr>
      <w:proofErr w:type="gramStart"/>
      <w:r>
        <w:rPr>
          <w:rFonts w:cs="Arial"/>
          <w:color w:val="333333"/>
          <w:szCs w:val="19"/>
        </w:rPr>
        <w:t>where</w:t>
      </w:r>
      <w:proofErr w:type="gramEnd"/>
      <w:r>
        <w:rPr>
          <w:rFonts w:cs="Arial"/>
          <w:color w:val="333333"/>
          <w:szCs w:val="19"/>
        </w:rPr>
        <w:t xml:space="preserve"> secondary enrolment is less than 400</w:t>
      </w:r>
    </w:p>
    <w:p w14:paraId="4F9894FA" w14:textId="77777777" w:rsidR="00ED6100" w:rsidRDefault="00ED6100" w:rsidP="00ED6100">
      <w:pPr>
        <w:pStyle w:val="center"/>
        <w:shd w:val="clear" w:color="auto" w:fill="FFFFFF"/>
        <w:rPr>
          <w:rFonts w:cs="Arial"/>
          <w:color w:val="333333"/>
          <w:szCs w:val="19"/>
        </w:rPr>
      </w:pPr>
      <w:r>
        <w:rPr>
          <w:rFonts w:cs="Arial"/>
          <w:color w:val="333333"/>
          <w:szCs w:val="19"/>
        </w:rPr>
        <w:t>Note: Taper is negative amoun</w:t>
      </w:r>
      <w:r w:rsidR="00933439">
        <w:rPr>
          <w:rFonts w:cs="Arial"/>
          <w:color w:val="333333"/>
          <w:szCs w:val="19"/>
        </w:rPr>
        <w:t>t starting when secondary enrol</w:t>
      </w:r>
      <w:r>
        <w:rPr>
          <w:rFonts w:cs="Arial"/>
          <w:color w:val="333333"/>
          <w:szCs w:val="19"/>
        </w:rPr>
        <w:t>ment exceeds 110</w:t>
      </w:r>
    </w:p>
    <w:p w14:paraId="4F9894FB" w14:textId="77777777" w:rsidR="00ED6100" w:rsidRPr="00BC3A5E" w:rsidRDefault="00ED6100" w:rsidP="00BC3A5E">
      <w:pPr>
        <w:rPr>
          <w:b/>
          <w:color w:val="3E78CE"/>
          <w:sz w:val="24"/>
        </w:rPr>
      </w:pPr>
      <w:bookmarkStart w:id="25" w:name="_Toc330559093"/>
      <w:r w:rsidRPr="00BC3A5E">
        <w:rPr>
          <w:b/>
          <w:color w:val="3E78CE"/>
          <w:sz w:val="24"/>
        </w:rPr>
        <w:t>Rates</w:t>
      </w:r>
      <w:bookmarkEnd w:id="25"/>
    </w:p>
    <w:tbl>
      <w:tblPr>
        <w:tblStyle w:val="TableWeb1"/>
        <w:tblW w:w="3250" w:type="pct"/>
        <w:tblLook w:val="04A0" w:firstRow="1" w:lastRow="0" w:firstColumn="1" w:lastColumn="0" w:noHBand="0" w:noVBand="1"/>
        <w:tblDescription w:val="Table presenting Rates information for this program"/>
      </w:tblPr>
      <w:tblGrid>
        <w:gridCol w:w="3461"/>
        <w:gridCol w:w="973"/>
        <w:gridCol w:w="1259"/>
        <w:gridCol w:w="968"/>
      </w:tblGrid>
      <w:tr w:rsidR="00ED6100" w14:paraId="4F989500" w14:textId="77777777" w:rsidTr="003F3A33">
        <w:trPr>
          <w:cnfStyle w:val="100000000000" w:firstRow="1" w:lastRow="0" w:firstColumn="0" w:lastColumn="0" w:oddVBand="0" w:evenVBand="0" w:oddHBand="0" w:evenHBand="0" w:firstRowFirstColumn="0" w:firstRowLastColumn="0" w:lastRowFirstColumn="0" w:lastRowLastColumn="0"/>
          <w:trHeight w:val="534"/>
        </w:trPr>
        <w:tc>
          <w:tcPr>
            <w:tcW w:w="2552" w:type="pct"/>
            <w:hideMark/>
          </w:tcPr>
          <w:p w14:paraId="4F9894FC" w14:textId="7FC12D7E" w:rsidR="00ED6100" w:rsidRDefault="00C15957" w:rsidP="006452E9">
            <w:pPr>
              <w:jc w:val="center"/>
              <w:rPr>
                <w:rFonts w:cs="Arial"/>
                <w:b/>
                <w:bCs/>
                <w:color w:val="333333"/>
                <w:szCs w:val="19"/>
              </w:rPr>
            </w:pPr>
            <w:r>
              <w:rPr>
                <w:rFonts w:cs="Arial"/>
                <w:b/>
                <w:bCs/>
                <w:color w:val="333333"/>
                <w:szCs w:val="19"/>
              </w:rPr>
              <w:t>201</w:t>
            </w:r>
            <w:r w:rsidR="006452E9">
              <w:rPr>
                <w:rFonts w:cs="Arial"/>
                <w:b/>
                <w:bCs/>
                <w:color w:val="333333"/>
                <w:szCs w:val="19"/>
              </w:rPr>
              <w:t>7</w:t>
            </w:r>
            <w:r w:rsidR="00CD277D">
              <w:rPr>
                <w:rFonts w:cs="Arial"/>
                <w:b/>
                <w:bCs/>
                <w:color w:val="333333"/>
                <w:szCs w:val="19"/>
              </w:rPr>
              <w:t xml:space="preserve"> </w:t>
            </w:r>
            <w:r w:rsidR="00ED6100">
              <w:rPr>
                <w:rFonts w:cs="Arial"/>
                <w:b/>
                <w:bCs/>
                <w:color w:val="333333"/>
                <w:szCs w:val="19"/>
              </w:rPr>
              <w:t xml:space="preserve">Small Schools Adjustment </w:t>
            </w:r>
          </w:p>
        </w:tc>
        <w:tc>
          <w:tcPr>
            <w:tcW w:w="700" w:type="pct"/>
            <w:hideMark/>
          </w:tcPr>
          <w:p w14:paraId="4F9894FD" w14:textId="77777777" w:rsidR="00ED6100" w:rsidRDefault="00ED6100">
            <w:pPr>
              <w:jc w:val="center"/>
              <w:rPr>
                <w:rFonts w:cs="Arial"/>
                <w:b/>
                <w:bCs/>
                <w:color w:val="333333"/>
                <w:szCs w:val="19"/>
              </w:rPr>
            </w:pPr>
            <w:r>
              <w:rPr>
                <w:rFonts w:cs="Arial"/>
                <w:b/>
                <w:bCs/>
                <w:color w:val="333333"/>
                <w:szCs w:val="19"/>
              </w:rPr>
              <w:t xml:space="preserve">Credit ($) </w:t>
            </w:r>
          </w:p>
        </w:tc>
        <w:tc>
          <w:tcPr>
            <w:tcW w:w="915" w:type="pct"/>
            <w:hideMark/>
          </w:tcPr>
          <w:p w14:paraId="4F9894FE" w14:textId="77777777" w:rsidR="00ED6100" w:rsidRDefault="00ED6100">
            <w:pPr>
              <w:jc w:val="center"/>
              <w:rPr>
                <w:rFonts w:cs="Arial"/>
                <w:b/>
                <w:bCs/>
                <w:color w:val="333333"/>
                <w:szCs w:val="19"/>
              </w:rPr>
            </w:pPr>
            <w:r>
              <w:rPr>
                <w:rFonts w:cs="Arial"/>
                <w:b/>
                <w:bCs/>
                <w:color w:val="333333"/>
                <w:szCs w:val="19"/>
              </w:rPr>
              <w:t xml:space="preserve">Cash ($) </w:t>
            </w:r>
          </w:p>
        </w:tc>
        <w:tc>
          <w:tcPr>
            <w:tcW w:w="682" w:type="pct"/>
            <w:hideMark/>
          </w:tcPr>
          <w:p w14:paraId="4F9894FF" w14:textId="77777777" w:rsidR="00ED6100" w:rsidRDefault="00ED6100">
            <w:pPr>
              <w:jc w:val="center"/>
              <w:rPr>
                <w:rFonts w:cs="Arial"/>
                <w:b/>
                <w:bCs/>
                <w:color w:val="333333"/>
                <w:szCs w:val="19"/>
              </w:rPr>
            </w:pPr>
            <w:r>
              <w:rPr>
                <w:rFonts w:cs="Arial"/>
                <w:b/>
                <w:bCs/>
                <w:color w:val="333333"/>
                <w:szCs w:val="19"/>
              </w:rPr>
              <w:t xml:space="preserve">Total ($) </w:t>
            </w:r>
          </w:p>
        </w:tc>
      </w:tr>
      <w:tr w:rsidR="00F0292E" w:rsidRPr="00A2202C" w14:paraId="4F989508" w14:textId="77777777" w:rsidTr="003F3A33">
        <w:trPr>
          <w:trHeight w:val="350"/>
        </w:trPr>
        <w:tc>
          <w:tcPr>
            <w:tcW w:w="2552" w:type="pct"/>
            <w:hideMark/>
          </w:tcPr>
          <w:p w14:paraId="4F989501" w14:textId="77777777" w:rsidR="00F0292E" w:rsidRPr="00A2202C" w:rsidRDefault="00F0292E">
            <w:pPr>
              <w:jc w:val="center"/>
              <w:rPr>
                <w:rFonts w:cs="Arial"/>
                <w:color w:val="333333"/>
                <w:szCs w:val="19"/>
              </w:rPr>
            </w:pPr>
            <w:r w:rsidRPr="00A2202C">
              <w:rPr>
                <w:rFonts w:cs="Arial"/>
                <w:color w:val="333333"/>
                <w:szCs w:val="19"/>
              </w:rPr>
              <w:t xml:space="preserve">Primary </w:t>
            </w:r>
          </w:p>
        </w:tc>
        <w:tc>
          <w:tcPr>
            <w:tcW w:w="700" w:type="pct"/>
            <w:vAlign w:val="bottom"/>
            <w:hideMark/>
          </w:tcPr>
          <w:p w14:paraId="4F989502" w14:textId="635A1BBB" w:rsidR="00355FF2" w:rsidRPr="00A2202C" w:rsidRDefault="00A2202C" w:rsidP="00355FF2">
            <w:pPr>
              <w:jc w:val="right"/>
              <w:rPr>
                <w:rFonts w:cs="Arial"/>
                <w:bCs/>
                <w:sz w:val="18"/>
                <w:szCs w:val="18"/>
              </w:rPr>
            </w:pPr>
            <w:r>
              <w:rPr>
                <w:rFonts w:cs="Arial"/>
                <w:bCs/>
                <w:sz w:val="18"/>
                <w:szCs w:val="18"/>
              </w:rPr>
              <w:t>32,</w:t>
            </w:r>
            <w:r w:rsidR="003F3A33">
              <w:rPr>
                <w:rFonts w:cs="Arial"/>
                <w:bCs/>
                <w:sz w:val="18"/>
                <w:szCs w:val="18"/>
              </w:rPr>
              <w:t>386</w:t>
            </w:r>
          </w:p>
          <w:p w14:paraId="4F989503" w14:textId="77777777" w:rsidR="00F0292E" w:rsidRPr="00A2202C" w:rsidRDefault="00F0292E" w:rsidP="002B1050">
            <w:pPr>
              <w:jc w:val="right"/>
              <w:rPr>
                <w:rFonts w:cs="Arial"/>
                <w:color w:val="333333"/>
              </w:rPr>
            </w:pPr>
          </w:p>
        </w:tc>
        <w:tc>
          <w:tcPr>
            <w:tcW w:w="915" w:type="pct"/>
            <w:vAlign w:val="bottom"/>
            <w:hideMark/>
          </w:tcPr>
          <w:p w14:paraId="4F989504" w14:textId="49232C85" w:rsidR="00361FCA" w:rsidRPr="00A2202C" w:rsidRDefault="00EF2640" w:rsidP="00361FCA">
            <w:pPr>
              <w:jc w:val="right"/>
              <w:rPr>
                <w:rFonts w:cs="Arial"/>
                <w:bCs/>
                <w:sz w:val="18"/>
                <w:szCs w:val="18"/>
              </w:rPr>
            </w:pPr>
            <w:r w:rsidRPr="00A2202C">
              <w:rPr>
                <w:rFonts w:cs="Arial"/>
                <w:bCs/>
                <w:sz w:val="18"/>
                <w:szCs w:val="18"/>
              </w:rPr>
              <w:t>2,0</w:t>
            </w:r>
            <w:r w:rsidR="006452E9">
              <w:rPr>
                <w:rFonts w:cs="Arial"/>
                <w:bCs/>
                <w:sz w:val="18"/>
                <w:szCs w:val="18"/>
              </w:rPr>
              <w:t>67</w:t>
            </w:r>
          </w:p>
          <w:p w14:paraId="4F989505" w14:textId="77777777" w:rsidR="00F0292E" w:rsidRPr="00A2202C" w:rsidRDefault="00F0292E" w:rsidP="002B1050">
            <w:pPr>
              <w:jc w:val="right"/>
              <w:rPr>
                <w:rFonts w:cs="Arial"/>
                <w:color w:val="333333"/>
              </w:rPr>
            </w:pPr>
          </w:p>
        </w:tc>
        <w:tc>
          <w:tcPr>
            <w:tcW w:w="682" w:type="pct"/>
            <w:vAlign w:val="bottom"/>
            <w:hideMark/>
          </w:tcPr>
          <w:p w14:paraId="4F989506" w14:textId="38BA1D5C" w:rsidR="00361FCA" w:rsidRPr="00A2202C" w:rsidRDefault="00A2202C" w:rsidP="00361FCA">
            <w:pPr>
              <w:jc w:val="right"/>
              <w:rPr>
                <w:rFonts w:cs="Arial"/>
                <w:bCs/>
                <w:sz w:val="18"/>
                <w:szCs w:val="18"/>
              </w:rPr>
            </w:pPr>
            <w:r>
              <w:rPr>
                <w:rFonts w:cs="Arial"/>
                <w:bCs/>
                <w:sz w:val="18"/>
                <w:szCs w:val="18"/>
              </w:rPr>
              <w:t>34,</w:t>
            </w:r>
            <w:r w:rsidR="003F3A33">
              <w:rPr>
                <w:rFonts w:cs="Arial"/>
                <w:bCs/>
                <w:sz w:val="18"/>
                <w:szCs w:val="18"/>
              </w:rPr>
              <w:t>453</w:t>
            </w:r>
          </w:p>
          <w:p w14:paraId="4F989507" w14:textId="77777777" w:rsidR="00F0292E" w:rsidRPr="00A2202C" w:rsidRDefault="00F0292E" w:rsidP="002B1050">
            <w:pPr>
              <w:jc w:val="right"/>
              <w:rPr>
                <w:rFonts w:cs="Arial"/>
                <w:color w:val="333333"/>
              </w:rPr>
            </w:pPr>
          </w:p>
        </w:tc>
      </w:tr>
      <w:tr w:rsidR="00F0292E" w:rsidRPr="00A2202C" w14:paraId="4F989510" w14:textId="77777777" w:rsidTr="003F3A33">
        <w:tc>
          <w:tcPr>
            <w:tcW w:w="2552" w:type="pct"/>
            <w:hideMark/>
          </w:tcPr>
          <w:p w14:paraId="4F989509" w14:textId="77777777" w:rsidR="00F0292E" w:rsidRPr="00A2202C" w:rsidRDefault="00F0292E">
            <w:pPr>
              <w:jc w:val="center"/>
              <w:rPr>
                <w:rFonts w:cs="Arial"/>
                <w:color w:val="333333"/>
                <w:szCs w:val="19"/>
              </w:rPr>
            </w:pPr>
            <w:r w:rsidRPr="00A2202C">
              <w:rPr>
                <w:rFonts w:cs="Arial"/>
                <w:color w:val="333333"/>
                <w:szCs w:val="19"/>
              </w:rPr>
              <w:t xml:space="preserve">Secondary </w:t>
            </w:r>
          </w:p>
        </w:tc>
        <w:tc>
          <w:tcPr>
            <w:tcW w:w="700" w:type="pct"/>
            <w:vAlign w:val="bottom"/>
            <w:hideMark/>
          </w:tcPr>
          <w:p w14:paraId="4F98950A" w14:textId="79B13857" w:rsidR="00361FCA" w:rsidRPr="00A2202C" w:rsidRDefault="00A2202C" w:rsidP="00361FCA">
            <w:pPr>
              <w:jc w:val="right"/>
              <w:rPr>
                <w:rFonts w:cs="Arial"/>
                <w:bCs/>
                <w:sz w:val="18"/>
                <w:szCs w:val="18"/>
              </w:rPr>
            </w:pPr>
            <w:r>
              <w:rPr>
                <w:rFonts w:cs="Arial"/>
                <w:bCs/>
                <w:sz w:val="18"/>
                <w:szCs w:val="18"/>
              </w:rPr>
              <w:t>134,</w:t>
            </w:r>
            <w:r w:rsidR="003F3A33">
              <w:rPr>
                <w:rFonts w:cs="Arial"/>
                <w:bCs/>
                <w:sz w:val="18"/>
                <w:szCs w:val="18"/>
              </w:rPr>
              <w:t>256</w:t>
            </w:r>
          </w:p>
          <w:p w14:paraId="4F98950B" w14:textId="77777777" w:rsidR="00F0292E" w:rsidRPr="00A2202C" w:rsidRDefault="00F0292E" w:rsidP="002B1050">
            <w:pPr>
              <w:jc w:val="right"/>
              <w:rPr>
                <w:rFonts w:cs="Arial"/>
                <w:color w:val="333333"/>
              </w:rPr>
            </w:pPr>
          </w:p>
        </w:tc>
        <w:tc>
          <w:tcPr>
            <w:tcW w:w="915" w:type="pct"/>
            <w:vAlign w:val="bottom"/>
            <w:hideMark/>
          </w:tcPr>
          <w:p w14:paraId="4F98950C" w14:textId="042F3942" w:rsidR="00361FCA" w:rsidRPr="00A2202C" w:rsidRDefault="00EF2640" w:rsidP="00361FCA">
            <w:pPr>
              <w:jc w:val="right"/>
              <w:rPr>
                <w:rFonts w:cs="Arial"/>
                <w:bCs/>
                <w:sz w:val="18"/>
                <w:szCs w:val="18"/>
              </w:rPr>
            </w:pPr>
            <w:r w:rsidRPr="00A2202C">
              <w:rPr>
                <w:rFonts w:cs="Arial"/>
                <w:bCs/>
                <w:sz w:val="18"/>
                <w:szCs w:val="18"/>
              </w:rPr>
              <w:t>7,</w:t>
            </w:r>
            <w:r w:rsidR="006452E9">
              <w:rPr>
                <w:rFonts w:cs="Arial"/>
                <w:bCs/>
                <w:sz w:val="18"/>
                <w:szCs w:val="18"/>
              </w:rPr>
              <w:t>401</w:t>
            </w:r>
          </w:p>
          <w:p w14:paraId="4F98950D" w14:textId="77777777" w:rsidR="00F0292E" w:rsidRPr="00A2202C" w:rsidRDefault="00F0292E" w:rsidP="002B1050">
            <w:pPr>
              <w:jc w:val="right"/>
              <w:rPr>
                <w:rFonts w:cs="Arial"/>
                <w:color w:val="333333"/>
              </w:rPr>
            </w:pPr>
          </w:p>
        </w:tc>
        <w:tc>
          <w:tcPr>
            <w:tcW w:w="682" w:type="pct"/>
            <w:vAlign w:val="bottom"/>
            <w:hideMark/>
          </w:tcPr>
          <w:p w14:paraId="4F98950E" w14:textId="7A8E1E4A" w:rsidR="00361FCA" w:rsidRPr="00A2202C" w:rsidRDefault="00A2202C" w:rsidP="00361FCA">
            <w:pPr>
              <w:jc w:val="right"/>
              <w:rPr>
                <w:rFonts w:cs="Arial"/>
                <w:bCs/>
                <w:sz w:val="18"/>
                <w:szCs w:val="18"/>
              </w:rPr>
            </w:pPr>
            <w:r>
              <w:rPr>
                <w:rFonts w:cs="Arial"/>
                <w:bCs/>
                <w:sz w:val="18"/>
                <w:szCs w:val="18"/>
              </w:rPr>
              <w:t>141,</w:t>
            </w:r>
            <w:r w:rsidR="003F3A33">
              <w:rPr>
                <w:rFonts w:cs="Arial"/>
                <w:bCs/>
                <w:sz w:val="18"/>
                <w:szCs w:val="18"/>
              </w:rPr>
              <w:t>657</w:t>
            </w:r>
          </w:p>
          <w:p w14:paraId="4F98950F" w14:textId="77777777" w:rsidR="00F0292E" w:rsidRPr="00A2202C" w:rsidRDefault="00F0292E" w:rsidP="002B1050">
            <w:pPr>
              <w:jc w:val="right"/>
              <w:rPr>
                <w:rFonts w:cs="Arial"/>
                <w:color w:val="333333"/>
              </w:rPr>
            </w:pPr>
          </w:p>
        </w:tc>
      </w:tr>
    </w:tbl>
    <w:tbl>
      <w:tblPr>
        <w:tblStyle w:val="TableWeb1"/>
        <w:tblpPr w:leftFromText="180" w:rightFromText="180" w:vertAnchor="text" w:horzAnchor="margin" w:tblpY="361"/>
        <w:tblW w:w="3250" w:type="pct"/>
        <w:tblLook w:val="04A0" w:firstRow="1" w:lastRow="0" w:firstColumn="1" w:lastColumn="0" w:noHBand="0" w:noVBand="1"/>
        <w:tblDescription w:val="Table presenting Rates information for this program"/>
      </w:tblPr>
      <w:tblGrid>
        <w:gridCol w:w="3510"/>
        <w:gridCol w:w="1111"/>
        <w:gridCol w:w="993"/>
        <w:gridCol w:w="1047"/>
      </w:tblGrid>
      <w:tr w:rsidR="009B55A5" w:rsidRPr="00A2202C" w14:paraId="060DDAF2" w14:textId="77777777" w:rsidTr="009B55A5">
        <w:trPr>
          <w:cnfStyle w:val="100000000000" w:firstRow="1" w:lastRow="0" w:firstColumn="0" w:lastColumn="0" w:oddVBand="0" w:evenVBand="0" w:oddHBand="0" w:evenHBand="0" w:firstRowFirstColumn="0" w:firstRowLastColumn="0" w:lastRowFirstColumn="0" w:lastRowLastColumn="0"/>
        </w:trPr>
        <w:tc>
          <w:tcPr>
            <w:tcW w:w="0" w:type="auto"/>
            <w:hideMark/>
          </w:tcPr>
          <w:p w14:paraId="1F9171AF" w14:textId="27890F66" w:rsidR="009B55A5" w:rsidRPr="00A2202C" w:rsidRDefault="009B55A5" w:rsidP="006452E9">
            <w:pPr>
              <w:jc w:val="center"/>
              <w:rPr>
                <w:rFonts w:cs="Arial"/>
                <w:b/>
                <w:bCs/>
                <w:color w:val="333333"/>
                <w:szCs w:val="19"/>
              </w:rPr>
            </w:pPr>
            <w:r w:rsidRPr="00A2202C">
              <w:rPr>
                <w:rFonts w:cs="Arial"/>
                <w:b/>
                <w:bCs/>
                <w:color w:val="333333"/>
                <w:szCs w:val="19"/>
              </w:rPr>
              <w:t>201</w:t>
            </w:r>
            <w:r w:rsidR="006452E9">
              <w:rPr>
                <w:rFonts w:cs="Arial"/>
                <w:b/>
                <w:bCs/>
                <w:color w:val="333333"/>
                <w:szCs w:val="19"/>
              </w:rPr>
              <w:t>7</w:t>
            </w:r>
            <w:r w:rsidRPr="00A2202C">
              <w:rPr>
                <w:rFonts w:cs="Arial"/>
                <w:b/>
                <w:bCs/>
                <w:color w:val="333333"/>
                <w:szCs w:val="19"/>
              </w:rPr>
              <w:t xml:space="preserve"> Small School Adjustment Taper </w:t>
            </w:r>
          </w:p>
        </w:tc>
        <w:tc>
          <w:tcPr>
            <w:tcW w:w="0" w:type="auto"/>
            <w:hideMark/>
          </w:tcPr>
          <w:p w14:paraId="29C301D8" w14:textId="77777777" w:rsidR="009B55A5" w:rsidRPr="00A2202C" w:rsidRDefault="009B55A5" w:rsidP="009B55A5">
            <w:pPr>
              <w:jc w:val="center"/>
              <w:rPr>
                <w:rFonts w:cs="Arial"/>
                <w:b/>
                <w:bCs/>
                <w:color w:val="333333"/>
                <w:szCs w:val="19"/>
              </w:rPr>
            </w:pPr>
            <w:r w:rsidRPr="00A2202C">
              <w:rPr>
                <w:rFonts w:cs="Arial"/>
                <w:b/>
                <w:bCs/>
                <w:color w:val="333333"/>
                <w:szCs w:val="19"/>
              </w:rPr>
              <w:t xml:space="preserve">Credit ($) </w:t>
            </w:r>
          </w:p>
        </w:tc>
        <w:tc>
          <w:tcPr>
            <w:tcW w:w="0" w:type="auto"/>
            <w:hideMark/>
          </w:tcPr>
          <w:p w14:paraId="392A88F2" w14:textId="77777777" w:rsidR="009B55A5" w:rsidRPr="00A2202C" w:rsidRDefault="009B55A5" w:rsidP="009B55A5">
            <w:pPr>
              <w:jc w:val="center"/>
              <w:rPr>
                <w:rFonts w:cs="Arial"/>
                <w:b/>
                <w:bCs/>
                <w:color w:val="333333"/>
                <w:szCs w:val="19"/>
              </w:rPr>
            </w:pPr>
            <w:r w:rsidRPr="00A2202C">
              <w:rPr>
                <w:rFonts w:cs="Arial"/>
                <w:b/>
                <w:bCs/>
                <w:color w:val="333333"/>
                <w:szCs w:val="19"/>
              </w:rPr>
              <w:t xml:space="preserve">Cash ($) </w:t>
            </w:r>
          </w:p>
        </w:tc>
        <w:tc>
          <w:tcPr>
            <w:tcW w:w="0" w:type="auto"/>
            <w:hideMark/>
          </w:tcPr>
          <w:p w14:paraId="2FD47EB6" w14:textId="77777777" w:rsidR="009B55A5" w:rsidRPr="00A2202C" w:rsidRDefault="009B55A5" w:rsidP="009B55A5">
            <w:pPr>
              <w:jc w:val="center"/>
              <w:rPr>
                <w:rFonts w:cs="Arial"/>
                <w:b/>
                <w:bCs/>
                <w:color w:val="333333"/>
                <w:szCs w:val="19"/>
              </w:rPr>
            </w:pPr>
            <w:r w:rsidRPr="00A2202C">
              <w:rPr>
                <w:rFonts w:cs="Arial"/>
                <w:b/>
                <w:bCs/>
                <w:color w:val="333333"/>
                <w:szCs w:val="19"/>
              </w:rPr>
              <w:t xml:space="preserve">Total ($) </w:t>
            </w:r>
          </w:p>
        </w:tc>
      </w:tr>
      <w:tr w:rsidR="009B55A5" w:rsidRPr="00A2202C" w14:paraId="16A4273A" w14:textId="77777777" w:rsidTr="009B55A5">
        <w:tc>
          <w:tcPr>
            <w:tcW w:w="0" w:type="auto"/>
            <w:hideMark/>
          </w:tcPr>
          <w:p w14:paraId="5C952CAF" w14:textId="77777777" w:rsidR="009B55A5" w:rsidRPr="00A2202C" w:rsidRDefault="009B55A5" w:rsidP="009B55A5">
            <w:pPr>
              <w:jc w:val="center"/>
              <w:rPr>
                <w:rFonts w:cs="Arial"/>
                <w:color w:val="333333"/>
                <w:szCs w:val="19"/>
              </w:rPr>
            </w:pPr>
            <w:r w:rsidRPr="00A2202C">
              <w:rPr>
                <w:rFonts w:cs="Arial"/>
                <w:color w:val="333333"/>
                <w:szCs w:val="19"/>
              </w:rPr>
              <w:t xml:space="preserve">Primary </w:t>
            </w:r>
          </w:p>
        </w:tc>
        <w:tc>
          <w:tcPr>
            <w:tcW w:w="0" w:type="auto"/>
            <w:vAlign w:val="bottom"/>
            <w:hideMark/>
          </w:tcPr>
          <w:p w14:paraId="61E02D4F" w14:textId="0C9A3651" w:rsidR="009B55A5" w:rsidRPr="00A2202C" w:rsidRDefault="009B55A5" w:rsidP="009B55A5">
            <w:pPr>
              <w:jc w:val="right"/>
              <w:rPr>
                <w:rFonts w:cs="Arial"/>
                <w:bCs/>
                <w:sz w:val="18"/>
                <w:szCs w:val="18"/>
              </w:rPr>
            </w:pPr>
            <w:r w:rsidRPr="00A2202C">
              <w:rPr>
                <w:rFonts w:cs="Arial"/>
                <w:bCs/>
                <w:sz w:val="18"/>
                <w:szCs w:val="18"/>
              </w:rPr>
              <w:t>-</w:t>
            </w:r>
            <w:r>
              <w:rPr>
                <w:rFonts w:cs="Arial"/>
                <w:bCs/>
                <w:sz w:val="18"/>
                <w:szCs w:val="18"/>
              </w:rPr>
              <w:t>169.</w:t>
            </w:r>
            <w:r w:rsidR="003F3A33">
              <w:rPr>
                <w:rFonts w:cs="Arial"/>
                <w:bCs/>
                <w:sz w:val="18"/>
                <w:szCs w:val="18"/>
              </w:rPr>
              <w:t>39</w:t>
            </w:r>
          </w:p>
          <w:p w14:paraId="70371393" w14:textId="77777777" w:rsidR="009B55A5" w:rsidRPr="00A2202C" w:rsidRDefault="009B55A5" w:rsidP="009B55A5">
            <w:pPr>
              <w:jc w:val="right"/>
              <w:rPr>
                <w:rFonts w:cs="Arial"/>
                <w:color w:val="333333"/>
              </w:rPr>
            </w:pPr>
          </w:p>
        </w:tc>
        <w:tc>
          <w:tcPr>
            <w:tcW w:w="0" w:type="auto"/>
            <w:vAlign w:val="bottom"/>
            <w:hideMark/>
          </w:tcPr>
          <w:p w14:paraId="0BF6F37A" w14:textId="6BC3F649" w:rsidR="009B55A5" w:rsidRPr="00A2202C" w:rsidRDefault="009B55A5" w:rsidP="009B55A5">
            <w:pPr>
              <w:jc w:val="right"/>
              <w:rPr>
                <w:rFonts w:cs="Arial"/>
                <w:bCs/>
                <w:sz w:val="18"/>
                <w:szCs w:val="18"/>
              </w:rPr>
            </w:pPr>
            <w:r w:rsidRPr="00A2202C">
              <w:rPr>
                <w:rFonts w:cs="Arial"/>
                <w:bCs/>
                <w:sz w:val="18"/>
                <w:szCs w:val="18"/>
              </w:rPr>
              <w:t>-10.</w:t>
            </w:r>
            <w:r w:rsidR="006452E9">
              <w:rPr>
                <w:rFonts w:cs="Arial"/>
                <w:bCs/>
                <w:sz w:val="18"/>
                <w:szCs w:val="18"/>
              </w:rPr>
              <w:t>81</w:t>
            </w:r>
          </w:p>
          <w:p w14:paraId="1BE75994" w14:textId="77777777" w:rsidR="009B55A5" w:rsidRPr="00A2202C" w:rsidRDefault="009B55A5" w:rsidP="009B55A5">
            <w:pPr>
              <w:jc w:val="right"/>
              <w:rPr>
                <w:rFonts w:cs="Arial"/>
                <w:color w:val="333333"/>
              </w:rPr>
            </w:pPr>
          </w:p>
        </w:tc>
        <w:tc>
          <w:tcPr>
            <w:tcW w:w="0" w:type="auto"/>
            <w:vAlign w:val="bottom"/>
            <w:hideMark/>
          </w:tcPr>
          <w:p w14:paraId="15643678" w14:textId="2BD7747F" w:rsidR="009B55A5" w:rsidRPr="00A2202C" w:rsidRDefault="009B55A5" w:rsidP="009B55A5">
            <w:pPr>
              <w:jc w:val="right"/>
              <w:rPr>
                <w:rFonts w:cs="Arial"/>
                <w:bCs/>
                <w:sz w:val="18"/>
                <w:szCs w:val="18"/>
              </w:rPr>
            </w:pPr>
            <w:r w:rsidRPr="00A2202C">
              <w:rPr>
                <w:rFonts w:cs="Arial"/>
                <w:bCs/>
                <w:sz w:val="18"/>
                <w:szCs w:val="18"/>
              </w:rPr>
              <w:t>-</w:t>
            </w:r>
            <w:r>
              <w:rPr>
                <w:rFonts w:cs="Arial"/>
                <w:bCs/>
                <w:sz w:val="18"/>
                <w:szCs w:val="18"/>
              </w:rPr>
              <w:t>180.</w:t>
            </w:r>
            <w:r w:rsidR="003F3A33">
              <w:rPr>
                <w:rFonts w:cs="Arial"/>
                <w:bCs/>
                <w:sz w:val="18"/>
                <w:szCs w:val="18"/>
              </w:rPr>
              <w:t>20</w:t>
            </w:r>
          </w:p>
          <w:p w14:paraId="408A59CF" w14:textId="77777777" w:rsidR="009B55A5" w:rsidRPr="00A2202C" w:rsidRDefault="009B55A5" w:rsidP="009B55A5">
            <w:pPr>
              <w:jc w:val="right"/>
              <w:rPr>
                <w:rFonts w:cs="Arial"/>
                <w:color w:val="333333"/>
              </w:rPr>
            </w:pPr>
          </w:p>
        </w:tc>
      </w:tr>
      <w:tr w:rsidR="009B55A5" w:rsidRPr="00A2202C" w14:paraId="3EA46F49" w14:textId="77777777" w:rsidTr="009B55A5">
        <w:tc>
          <w:tcPr>
            <w:tcW w:w="0" w:type="auto"/>
            <w:hideMark/>
          </w:tcPr>
          <w:p w14:paraId="3281AB6C" w14:textId="77777777" w:rsidR="009B55A5" w:rsidRPr="00A2202C" w:rsidRDefault="009B55A5" w:rsidP="009B55A5">
            <w:pPr>
              <w:jc w:val="center"/>
              <w:rPr>
                <w:rFonts w:cs="Arial"/>
                <w:color w:val="333333"/>
                <w:szCs w:val="19"/>
              </w:rPr>
            </w:pPr>
            <w:r w:rsidRPr="00A2202C">
              <w:rPr>
                <w:rFonts w:cs="Arial"/>
                <w:color w:val="333333"/>
                <w:szCs w:val="19"/>
              </w:rPr>
              <w:t xml:space="preserve">Secondary </w:t>
            </w:r>
          </w:p>
        </w:tc>
        <w:tc>
          <w:tcPr>
            <w:tcW w:w="0" w:type="auto"/>
            <w:vAlign w:val="bottom"/>
            <w:hideMark/>
          </w:tcPr>
          <w:p w14:paraId="339A0F6C" w14:textId="387CCAB1" w:rsidR="009B55A5" w:rsidRPr="00A2202C" w:rsidRDefault="009B55A5" w:rsidP="009B55A5">
            <w:pPr>
              <w:jc w:val="right"/>
              <w:rPr>
                <w:rFonts w:cs="Arial"/>
                <w:bCs/>
                <w:sz w:val="18"/>
                <w:szCs w:val="18"/>
              </w:rPr>
            </w:pPr>
            <w:r w:rsidRPr="00A2202C">
              <w:rPr>
                <w:rFonts w:cs="Arial"/>
                <w:bCs/>
                <w:sz w:val="18"/>
                <w:szCs w:val="18"/>
              </w:rPr>
              <w:t>-</w:t>
            </w:r>
            <w:r w:rsidR="003F3A33">
              <w:rPr>
                <w:rFonts w:cs="Arial"/>
                <w:bCs/>
                <w:sz w:val="18"/>
                <w:szCs w:val="18"/>
              </w:rPr>
              <w:t>462.96</w:t>
            </w:r>
          </w:p>
          <w:p w14:paraId="384E7D20" w14:textId="77777777" w:rsidR="009B55A5" w:rsidRPr="00A2202C" w:rsidRDefault="009B55A5" w:rsidP="009B55A5">
            <w:pPr>
              <w:jc w:val="right"/>
              <w:rPr>
                <w:rFonts w:cs="Arial"/>
                <w:color w:val="333333"/>
              </w:rPr>
            </w:pPr>
          </w:p>
        </w:tc>
        <w:tc>
          <w:tcPr>
            <w:tcW w:w="0" w:type="auto"/>
            <w:vAlign w:val="bottom"/>
            <w:hideMark/>
          </w:tcPr>
          <w:p w14:paraId="3622F4C4" w14:textId="7274F52E" w:rsidR="009B55A5" w:rsidRPr="00A2202C" w:rsidRDefault="009B55A5" w:rsidP="009B55A5">
            <w:pPr>
              <w:jc w:val="right"/>
              <w:rPr>
                <w:rFonts w:cs="Arial"/>
                <w:bCs/>
                <w:sz w:val="18"/>
                <w:szCs w:val="18"/>
              </w:rPr>
            </w:pPr>
            <w:r w:rsidRPr="00A2202C">
              <w:rPr>
                <w:rFonts w:cs="Arial"/>
                <w:bCs/>
                <w:sz w:val="18"/>
                <w:szCs w:val="18"/>
              </w:rPr>
              <w:t>-</w:t>
            </w:r>
            <w:r>
              <w:rPr>
                <w:rFonts w:cs="Arial"/>
                <w:bCs/>
                <w:sz w:val="18"/>
                <w:szCs w:val="18"/>
              </w:rPr>
              <w:t>25.</w:t>
            </w:r>
            <w:r w:rsidR="006452E9">
              <w:rPr>
                <w:rFonts w:cs="Arial"/>
                <w:bCs/>
                <w:sz w:val="18"/>
                <w:szCs w:val="18"/>
              </w:rPr>
              <w:t>52</w:t>
            </w:r>
          </w:p>
          <w:p w14:paraId="7614C942" w14:textId="77777777" w:rsidR="009B55A5" w:rsidRPr="00A2202C" w:rsidRDefault="009B55A5" w:rsidP="009B55A5">
            <w:pPr>
              <w:jc w:val="right"/>
              <w:rPr>
                <w:rFonts w:cs="Arial"/>
                <w:color w:val="333333"/>
              </w:rPr>
            </w:pPr>
          </w:p>
        </w:tc>
        <w:tc>
          <w:tcPr>
            <w:tcW w:w="0" w:type="auto"/>
            <w:vAlign w:val="bottom"/>
            <w:hideMark/>
          </w:tcPr>
          <w:p w14:paraId="1679E2D0" w14:textId="0351FE85" w:rsidR="009B55A5" w:rsidRPr="00A2202C" w:rsidRDefault="009B55A5" w:rsidP="009B55A5">
            <w:pPr>
              <w:jc w:val="right"/>
              <w:rPr>
                <w:rFonts w:cs="Arial"/>
                <w:bCs/>
                <w:sz w:val="18"/>
                <w:szCs w:val="18"/>
              </w:rPr>
            </w:pPr>
            <w:r w:rsidRPr="00A2202C">
              <w:rPr>
                <w:rFonts w:cs="Arial"/>
                <w:bCs/>
                <w:sz w:val="18"/>
                <w:szCs w:val="18"/>
              </w:rPr>
              <w:t>-</w:t>
            </w:r>
            <w:r w:rsidR="003F3A33">
              <w:rPr>
                <w:rFonts w:cs="Arial"/>
                <w:bCs/>
                <w:sz w:val="18"/>
                <w:szCs w:val="18"/>
              </w:rPr>
              <w:t>488.48</w:t>
            </w:r>
          </w:p>
          <w:p w14:paraId="5CFF0660" w14:textId="77777777" w:rsidR="009B55A5" w:rsidRPr="00A2202C" w:rsidRDefault="009B55A5" w:rsidP="009B55A5">
            <w:pPr>
              <w:jc w:val="right"/>
              <w:rPr>
                <w:rFonts w:cs="Arial"/>
                <w:color w:val="333333"/>
              </w:rPr>
            </w:pPr>
          </w:p>
        </w:tc>
      </w:tr>
    </w:tbl>
    <w:p w14:paraId="4F989511" w14:textId="77777777" w:rsidR="006B6B7E" w:rsidRPr="00A2202C" w:rsidRDefault="006B6B7E" w:rsidP="00ED6100">
      <w:pPr>
        <w:pStyle w:val="NormalWeb"/>
        <w:shd w:val="clear" w:color="auto" w:fill="FFFFFF"/>
        <w:rPr>
          <w:rFonts w:cs="Arial"/>
          <w:color w:val="333333"/>
          <w:szCs w:val="19"/>
        </w:rPr>
      </w:pPr>
    </w:p>
    <w:p w14:paraId="4F989527" w14:textId="343052B2" w:rsidR="00B83C6E" w:rsidRDefault="00B83C6E">
      <w:pPr>
        <w:rPr>
          <w:spacing w:val="5"/>
          <w:sz w:val="28"/>
          <w:szCs w:val="28"/>
          <w14:textOutline w14:w="9525" w14:cap="rnd" w14:cmpd="sng" w14:algn="ctr">
            <w14:solidFill>
              <w14:schemeClr w14:val="tx2">
                <w14:lumMod w14:val="40000"/>
                <w14:lumOff w14:val="60000"/>
              </w14:schemeClr>
            </w14:solidFill>
            <w14:prstDash w14:val="solid"/>
            <w14:bevel/>
          </w14:textOutline>
        </w:rPr>
      </w:pPr>
      <w:bookmarkStart w:id="26" w:name="_Toc330559095"/>
      <w:r>
        <w:rPr>
          <w:smallCaps/>
        </w:rPr>
        <w:br w:type="page"/>
      </w:r>
      <w:r w:rsidR="007C4D03">
        <w:rPr>
          <w:spacing w:val="5"/>
          <w:sz w:val="28"/>
          <w:szCs w:val="28"/>
          <w14:textOutline w14:w="9525" w14:cap="rnd" w14:cmpd="sng" w14:algn="ctr">
            <w14:solidFill>
              <w14:schemeClr w14:val="tx2">
                <w14:lumMod w14:val="40000"/>
                <w14:lumOff w14:val="60000"/>
              </w14:schemeClr>
            </w14:solidFill>
            <w14:prstDash w14:val="solid"/>
            <w14:bevel/>
          </w14:textOutline>
        </w:rPr>
        <w:lastRenderedPageBreak/>
        <w:t xml:space="preserve"> </w:t>
      </w:r>
    </w:p>
    <w:p w14:paraId="4F989528" w14:textId="77777777" w:rsidR="00FB00A8" w:rsidRPr="0091751E" w:rsidRDefault="0072095B" w:rsidP="0091751E">
      <w:pPr>
        <w:pStyle w:val="Heading2A"/>
      </w:pPr>
      <w:bookmarkStart w:id="27" w:name="_Toc460925014"/>
      <w:r>
        <w:t>Rural School Size Adjustment Factor (Reference 4)</w:t>
      </w:r>
      <w:bookmarkEnd w:id="26"/>
      <w:bookmarkEnd w:id="27"/>
      <w:r w:rsidR="00B529C9">
        <w:fldChar w:fldCharType="begin"/>
      </w:r>
      <w:r w:rsidR="00B529C9">
        <w:instrText xml:space="preserve"> XE "</w:instrText>
      </w:r>
      <w:r w:rsidR="00B529C9" w:rsidRPr="00113EDD">
        <w:instrText>Rural School Size Adjustment Factor (Reference 4)</w:instrText>
      </w:r>
      <w:r w:rsidR="00B529C9">
        <w:instrText xml:space="preserve">" </w:instrText>
      </w:r>
      <w:r w:rsidR="00B529C9">
        <w:fldChar w:fldCharType="end"/>
      </w:r>
    </w:p>
    <w:p w14:paraId="4F989529" w14:textId="77777777" w:rsidR="0072095B" w:rsidRDefault="0072095B" w:rsidP="0072095B">
      <w:pPr>
        <w:pStyle w:val="NormalWeb"/>
        <w:shd w:val="clear" w:color="auto" w:fill="FFFFFF"/>
        <w:rPr>
          <w:rFonts w:cs="Arial"/>
          <w:color w:val="333333"/>
          <w:szCs w:val="19"/>
        </w:rPr>
      </w:pPr>
      <w:r>
        <w:rPr>
          <w:rFonts w:cs="Arial"/>
          <w:color w:val="333333"/>
          <w:szCs w:val="19"/>
        </w:rPr>
        <w:t xml:space="preserve">The </w:t>
      </w:r>
      <w:proofErr w:type="spellStart"/>
      <w:r>
        <w:rPr>
          <w:rFonts w:cs="Arial"/>
          <w:color w:val="333333"/>
          <w:szCs w:val="19"/>
        </w:rPr>
        <w:t>Rurality</w:t>
      </w:r>
      <w:proofErr w:type="spellEnd"/>
      <w:r>
        <w:rPr>
          <w:rFonts w:cs="Arial"/>
          <w:color w:val="333333"/>
          <w:szCs w:val="19"/>
        </w:rPr>
        <w:t xml:space="preserve"> component recognizes the need for a rural size adjustment factor to be provided to small rural schools to ensure that their educational provisions are the equal of urban areas.</w:t>
      </w:r>
    </w:p>
    <w:p w14:paraId="4F98952A" w14:textId="77777777" w:rsidR="0072095B" w:rsidRDefault="0072095B" w:rsidP="0072095B">
      <w:pPr>
        <w:pStyle w:val="NormalWeb"/>
        <w:shd w:val="clear" w:color="auto" w:fill="FFFFFF"/>
        <w:rPr>
          <w:rFonts w:cs="Arial"/>
          <w:color w:val="333333"/>
          <w:szCs w:val="19"/>
        </w:rPr>
      </w:pPr>
      <w:r>
        <w:rPr>
          <w:rFonts w:cs="Arial"/>
          <w:color w:val="333333"/>
          <w:szCs w:val="19"/>
        </w:rPr>
        <w:t>Small primary schools, secondary colleges, and P-12 colleges in non-metropolitan locations, and non-provincial locations, are eligible for funding under the Rural School Size Adjustment Factor. </w:t>
      </w:r>
    </w:p>
    <w:p w14:paraId="4F98952B" w14:textId="77777777" w:rsidR="0072095B" w:rsidRDefault="0072095B" w:rsidP="0072095B">
      <w:pPr>
        <w:pStyle w:val="NormalWeb"/>
        <w:shd w:val="clear" w:color="auto" w:fill="FFFFFF"/>
        <w:rPr>
          <w:rFonts w:cs="Arial"/>
          <w:color w:val="333333"/>
          <w:szCs w:val="19"/>
        </w:rPr>
      </w:pPr>
      <w:r>
        <w:rPr>
          <w:rFonts w:cs="Arial"/>
          <w:color w:val="333333"/>
          <w:szCs w:val="19"/>
        </w:rPr>
        <w:t>This funding applies to eligible primary schools with enrolments of up to 200 students and eligible secondary colleges with enrolments of up to 500 students.</w:t>
      </w:r>
    </w:p>
    <w:p w14:paraId="4F98952C" w14:textId="77777777" w:rsidR="0072095B" w:rsidRDefault="0072095B" w:rsidP="0072095B">
      <w:pPr>
        <w:pStyle w:val="NormalWeb"/>
        <w:shd w:val="clear" w:color="auto" w:fill="FFFFFF"/>
        <w:rPr>
          <w:rFonts w:cs="Arial"/>
          <w:color w:val="333333"/>
          <w:szCs w:val="19"/>
        </w:rPr>
      </w:pPr>
      <w:r>
        <w:rPr>
          <w:rFonts w:cs="Arial"/>
          <w:color w:val="333333"/>
          <w:szCs w:val="19"/>
        </w:rPr>
        <w:t>The Rural School Size Adjustment Factor allocation to schools is fu</w:t>
      </w:r>
      <w:r w:rsidR="0091751E">
        <w:rPr>
          <w:rFonts w:cs="Arial"/>
          <w:color w:val="333333"/>
          <w:szCs w:val="19"/>
        </w:rPr>
        <w:t>nded on a per student rate. </w:t>
      </w:r>
      <w:proofErr w:type="gramStart"/>
      <w:r w:rsidR="0091751E">
        <w:rPr>
          <w:rFonts w:cs="Arial"/>
          <w:color w:val="333333"/>
          <w:szCs w:val="19"/>
        </w:rPr>
        <w:t xml:space="preserve">The </w:t>
      </w:r>
      <w:r>
        <w:rPr>
          <w:rFonts w:cs="Arial"/>
          <w:color w:val="333333"/>
          <w:szCs w:val="19"/>
        </w:rPr>
        <w:t>per</w:t>
      </w:r>
      <w:proofErr w:type="gramEnd"/>
      <w:r>
        <w:rPr>
          <w:rFonts w:cs="Arial"/>
          <w:color w:val="333333"/>
          <w:szCs w:val="19"/>
        </w:rPr>
        <w:t xml:space="preserve"> student rate is split into credit and cash and contains provisions for payroll tax, superannuation, relief teaching and professional development.</w:t>
      </w:r>
    </w:p>
    <w:p w14:paraId="4F98952D" w14:textId="77777777" w:rsidR="0072095B" w:rsidRDefault="0072095B" w:rsidP="0072095B">
      <w:pPr>
        <w:pStyle w:val="NormalWeb"/>
        <w:shd w:val="clear" w:color="auto" w:fill="FFFFFF"/>
        <w:rPr>
          <w:rFonts w:cs="Arial"/>
          <w:color w:val="333333"/>
          <w:szCs w:val="19"/>
        </w:rPr>
      </w:pPr>
      <w:r>
        <w:rPr>
          <w:rStyle w:val="Strong"/>
          <w:rFonts w:cs="Arial"/>
          <w:color w:val="333333"/>
          <w:szCs w:val="19"/>
        </w:rPr>
        <w:t>Locations defined:</w:t>
      </w:r>
      <w:r>
        <w:rPr>
          <w:rFonts w:cs="Arial"/>
          <w:color w:val="333333"/>
          <w:szCs w:val="19"/>
        </w:rPr>
        <w:t xml:space="preserve"> </w:t>
      </w:r>
    </w:p>
    <w:p w14:paraId="4F98952E" w14:textId="77777777" w:rsidR="0072095B" w:rsidRDefault="0072095B" w:rsidP="00DB3C7E">
      <w:pPr>
        <w:numPr>
          <w:ilvl w:val="0"/>
          <w:numId w:val="13"/>
        </w:numPr>
        <w:shd w:val="clear" w:color="auto" w:fill="FFFFFF"/>
        <w:spacing w:before="100" w:beforeAutospacing="1" w:after="120"/>
        <w:ind w:left="528" w:right="240"/>
        <w:rPr>
          <w:rFonts w:cs="Arial"/>
          <w:color w:val="333333"/>
          <w:szCs w:val="19"/>
        </w:rPr>
      </w:pPr>
      <w:bookmarkStart w:id="28" w:name="1"/>
      <w:bookmarkEnd w:id="28"/>
      <w:r>
        <w:rPr>
          <w:rFonts w:cs="Arial"/>
          <w:color w:val="333333"/>
          <w:szCs w:val="19"/>
        </w:rPr>
        <w:t xml:space="preserve">Non-metropolitan locations are outside the Melbourne capital city boundary, defined by the </w:t>
      </w:r>
      <w:hyperlink r:id="rId32" w:history="1">
        <w:r w:rsidRPr="0008294A">
          <w:rPr>
            <w:rStyle w:val="Hyperlink"/>
            <w:rFonts w:cs="Arial"/>
            <w:szCs w:val="19"/>
          </w:rPr>
          <w:t>Accessibility/Remoteness Index of Australia</w:t>
        </w:r>
      </w:hyperlink>
      <w:r>
        <w:rPr>
          <w:rFonts w:cs="Arial"/>
          <w:color w:val="333333"/>
          <w:szCs w:val="19"/>
        </w:rPr>
        <w:t xml:space="preserve"> </w:t>
      </w:r>
      <w:r w:rsidR="002A4BD2">
        <w:rPr>
          <w:rFonts w:cs="Arial"/>
          <w:color w:val="333333"/>
          <w:szCs w:val="19"/>
        </w:rPr>
        <w:t>(ARIA)</w:t>
      </w:r>
    </w:p>
    <w:p w14:paraId="4F98952F" w14:textId="77777777" w:rsidR="0072095B" w:rsidRDefault="0072095B" w:rsidP="00DB3C7E">
      <w:pPr>
        <w:numPr>
          <w:ilvl w:val="0"/>
          <w:numId w:val="13"/>
        </w:numPr>
        <w:shd w:val="clear" w:color="auto" w:fill="FFFFFF"/>
        <w:spacing w:before="100" w:beforeAutospacing="1" w:after="120"/>
        <w:ind w:left="528" w:right="240"/>
        <w:rPr>
          <w:rFonts w:cs="Arial"/>
          <w:color w:val="333333"/>
          <w:szCs w:val="19"/>
        </w:rPr>
      </w:pPr>
      <w:bookmarkStart w:id="29" w:name="2"/>
      <w:bookmarkEnd w:id="29"/>
      <w:r>
        <w:rPr>
          <w:rFonts w:cs="Arial"/>
          <w:color w:val="333333"/>
          <w:szCs w:val="19"/>
        </w:rPr>
        <w:t xml:space="preserve">Non-provincial locations are outside Geelong, Ballarat, Bendigo, Shepparton-Mooroopna, Warrnambool, Albury-Wodonga, Mildura and Traralgon. </w:t>
      </w:r>
    </w:p>
    <w:p w14:paraId="25684C92" w14:textId="77777777" w:rsidR="006219B0" w:rsidRDefault="006219B0" w:rsidP="00BC3A5E">
      <w:pPr>
        <w:rPr>
          <w:b/>
          <w:color w:val="3E78CE"/>
          <w:sz w:val="24"/>
        </w:rPr>
      </w:pPr>
      <w:bookmarkStart w:id="30" w:name="_Toc330559097"/>
    </w:p>
    <w:p w14:paraId="4F989530" w14:textId="77777777" w:rsidR="0072095B" w:rsidRPr="00BC3A5E" w:rsidRDefault="0072095B" w:rsidP="00BC3A5E">
      <w:pPr>
        <w:rPr>
          <w:b/>
          <w:color w:val="3E78CE"/>
          <w:sz w:val="24"/>
        </w:rPr>
      </w:pPr>
      <w:r w:rsidRPr="00BC3A5E">
        <w:rPr>
          <w:b/>
          <w:color w:val="3E78CE"/>
          <w:sz w:val="24"/>
        </w:rPr>
        <w:t>Calculation</w:t>
      </w:r>
      <w:bookmarkEnd w:id="30"/>
    </w:p>
    <w:p w14:paraId="4F989531" w14:textId="77777777" w:rsidR="0072095B" w:rsidRDefault="0072095B" w:rsidP="0072095B">
      <w:pPr>
        <w:pStyle w:val="NormalWeb"/>
        <w:shd w:val="clear" w:color="auto" w:fill="FFFFFF"/>
        <w:rPr>
          <w:rFonts w:cs="Arial"/>
          <w:color w:val="333333"/>
          <w:szCs w:val="19"/>
        </w:rPr>
      </w:pPr>
      <w:r w:rsidRPr="00741133">
        <w:rPr>
          <w:rFonts w:cs="Arial"/>
          <w:color w:val="333333"/>
          <w:szCs w:val="19"/>
        </w:rPr>
        <w:t>The rates are provided in an Excel table, split on three separate columns by school type and size:</w:t>
      </w:r>
    </w:p>
    <w:p w14:paraId="2AEE55A2" w14:textId="4A7731CA" w:rsidR="007C4D03" w:rsidRPr="00741133" w:rsidRDefault="00E8076D" w:rsidP="0072095B">
      <w:pPr>
        <w:pStyle w:val="NormalWeb"/>
        <w:shd w:val="clear" w:color="auto" w:fill="FFFFFF"/>
        <w:rPr>
          <w:rFonts w:cs="Arial"/>
          <w:color w:val="333333"/>
          <w:szCs w:val="19"/>
        </w:rPr>
      </w:pPr>
      <w:hyperlink r:id="rId33" w:history="1">
        <w:proofErr w:type="spellStart"/>
        <w:r w:rsidR="007C4D03" w:rsidRPr="007C4D03">
          <w:rPr>
            <w:rStyle w:val="Hyperlink"/>
            <w:rFonts w:cs="Arial"/>
            <w:szCs w:val="19"/>
          </w:rPr>
          <w:t>Rurality</w:t>
        </w:r>
        <w:proofErr w:type="spellEnd"/>
        <w:r w:rsidR="007C4D03" w:rsidRPr="007C4D03">
          <w:rPr>
            <w:rStyle w:val="Hyperlink"/>
            <w:rFonts w:cs="Arial"/>
            <w:szCs w:val="19"/>
          </w:rPr>
          <w:t xml:space="preserve"> Rates for 2017</w:t>
        </w:r>
      </w:hyperlink>
    </w:p>
    <w:p w14:paraId="3CE15107" w14:textId="77777777" w:rsidR="007C4D03" w:rsidRPr="001B5FD5" w:rsidRDefault="007C4D03" w:rsidP="004459D6">
      <w:pPr>
        <w:spacing w:before="100" w:beforeAutospacing="1" w:after="100" w:afterAutospacing="1" w:line="240" w:lineRule="auto"/>
        <w:jc w:val="left"/>
        <w:textAlignment w:val="top"/>
        <w:rPr>
          <w:rStyle w:val="Hyperlink"/>
          <w:rFonts w:cs="Arial"/>
          <w:szCs w:val="19"/>
        </w:rPr>
      </w:pPr>
    </w:p>
    <w:p w14:paraId="4F989533" w14:textId="77777777" w:rsidR="00E267F2" w:rsidRDefault="00E267F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1E5AC01E" w14:textId="77777777" w:rsidR="00440722" w:rsidRDefault="0044072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1A88F66C" w14:textId="77777777" w:rsidR="00440722" w:rsidRDefault="0044072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13625791" w14:textId="77777777" w:rsidR="00440722" w:rsidRDefault="0044072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3EC61058" w14:textId="77777777" w:rsidR="00440722" w:rsidRDefault="0044072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4F6DE26D" w14:textId="77777777" w:rsidR="00440722" w:rsidRDefault="0044072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45943D00" w14:textId="77777777" w:rsidR="00440722" w:rsidRDefault="0044072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62F4F4D3" w14:textId="77777777" w:rsidR="00440722" w:rsidRDefault="0044072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1562CF3A" w14:textId="77777777" w:rsidR="00440722" w:rsidRDefault="00440722" w:rsidP="004459D6">
      <w:pPr>
        <w:spacing w:before="100" w:beforeAutospacing="1" w:after="100" w:afterAutospacing="1" w:line="240" w:lineRule="auto"/>
        <w:jc w:val="left"/>
        <w:textAlignment w:val="top"/>
        <w:rPr>
          <w:rFonts w:ascii="Arial" w:eastAsia="Times New Roman" w:hAnsi="Arial" w:cs="Arial"/>
          <w:sz w:val="18"/>
          <w:szCs w:val="18"/>
          <w:u w:val="single"/>
          <w:lang w:val="en-US"/>
        </w:rPr>
      </w:pPr>
    </w:p>
    <w:p w14:paraId="4F989534" w14:textId="62923727" w:rsidR="00BC3A5E" w:rsidRPr="0091751E" w:rsidRDefault="0072095B" w:rsidP="0091751E">
      <w:pPr>
        <w:pStyle w:val="Heading2A"/>
      </w:pPr>
      <w:bookmarkStart w:id="31" w:name="_Toc330559099"/>
      <w:bookmarkStart w:id="32" w:name="_Toc460925015"/>
      <w:r w:rsidRPr="00425400">
        <w:t>Core Index Stages 1-3 (Reference 5)</w:t>
      </w:r>
      <w:bookmarkEnd w:id="31"/>
      <w:bookmarkEnd w:id="32"/>
      <w:r w:rsidR="00B529C9" w:rsidRPr="00425400">
        <w:fldChar w:fldCharType="begin"/>
      </w:r>
      <w:r w:rsidR="00B529C9" w:rsidRPr="00425400">
        <w:instrText xml:space="preserve"> XE "Core Index Stages 1-3 (Reference 5)" </w:instrText>
      </w:r>
      <w:r w:rsidR="00B529C9" w:rsidRPr="00425400">
        <w:fldChar w:fldCharType="end"/>
      </w:r>
      <w:r w:rsidR="003500E2" w:rsidRPr="00425400">
        <w:fldChar w:fldCharType="begin"/>
      </w:r>
      <w:r w:rsidR="003500E2" w:rsidRPr="00425400">
        <w:instrText xml:space="preserve"> XE "Core Index Stages 1-3 (Reference 5)" </w:instrText>
      </w:r>
      <w:r w:rsidR="003500E2" w:rsidRPr="00425400">
        <w:fldChar w:fldCharType="end"/>
      </w:r>
      <w:bookmarkStart w:id="33" w:name="_Toc330559100"/>
    </w:p>
    <w:bookmarkEnd w:id="33"/>
    <w:p w14:paraId="4F989535" w14:textId="77777777" w:rsidR="0072095B" w:rsidRDefault="0072095B" w:rsidP="0072095B">
      <w:pPr>
        <w:pStyle w:val="NormalWeb"/>
        <w:shd w:val="clear" w:color="auto" w:fill="FFFFFF"/>
        <w:rPr>
          <w:rFonts w:cs="Arial"/>
          <w:color w:val="333333"/>
          <w:szCs w:val="19"/>
        </w:rPr>
      </w:pPr>
      <w:r>
        <w:rPr>
          <w:rFonts w:cs="Arial"/>
          <w:color w:val="333333"/>
          <w:szCs w:val="19"/>
        </w:rPr>
        <w:t>Specialist schools will be funded for all school aged students attending (full time or part time) by the provision of:</w:t>
      </w:r>
    </w:p>
    <w:p w14:paraId="4F989536" w14:textId="77777777" w:rsidR="0072095B" w:rsidRDefault="0072095B" w:rsidP="00DB3C7E">
      <w:pPr>
        <w:numPr>
          <w:ilvl w:val="0"/>
          <w:numId w:val="14"/>
        </w:numPr>
        <w:shd w:val="clear" w:color="auto" w:fill="FFFFFF"/>
        <w:spacing w:before="100" w:beforeAutospacing="1" w:after="120"/>
        <w:ind w:left="528" w:right="240"/>
        <w:rPr>
          <w:rFonts w:cs="Arial"/>
          <w:color w:val="333333"/>
          <w:szCs w:val="19"/>
        </w:rPr>
      </w:pPr>
      <w:r>
        <w:rPr>
          <w:rFonts w:cs="Arial"/>
          <w:color w:val="333333"/>
          <w:szCs w:val="19"/>
        </w:rPr>
        <w:t xml:space="preserve">A specialist school core index allocation based on students’ stages of learning, </w:t>
      </w:r>
      <w:r>
        <w:rPr>
          <w:rStyle w:val="Emphasis"/>
          <w:rFonts w:cs="Arial"/>
          <w:color w:val="333333"/>
          <w:szCs w:val="19"/>
        </w:rPr>
        <w:t>plus</w:t>
      </w:r>
      <w:r>
        <w:rPr>
          <w:rFonts w:cs="Arial"/>
          <w:color w:val="333333"/>
          <w:szCs w:val="19"/>
        </w:rPr>
        <w:t xml:space="preserve"> </w:t>
      </w:r>
    </w:p>
    <w:p w14:paraId="4F989537" w14:textId="68B96A4E" w:rsidR="0072095B" w:rsidRDefault="0072095B" w:rsidP="00DB3C7E">
      <w:pPr>
        <w:numPr>
          <w:ilvl w:val="0"/>
          <w:numId w:val="14"/>
        </w:numPr>
        <w:shd w:val="clear" w:color="auto" w:fill="FFFFFF"/>
        <w:spacing w:before="100" w:beforeAutospacing="1" w:after="120"/>
        <w:ind w:left="528" w:right="240"/>
        <w:rPr>
          <w:rFonts w:cs="Arial"/>
          <w:color w:val="333333"/>
          <w:szCs w:val="19"/>
        </w:rPr>
      </w:pPr>
      <w:r>
        <w:rPr>
          <w:rFonts w:cs="Arial"/>
          <w:color w:val="333333"/>
          <w:szCs w:val="19"/>
        </w:rPr>
        <w:t xml:space="preserve">Application of the six Students with Disabilities funding model, </w:t>
      </w:r>
      <w:r>
        <w:rPr>
          <w:rStyle w:val="Emphasis"/>
          <w:rFonts w:cs="Arial"/>
          <w:color w:val="333333"/>
          <w:szCs w:val="19"/>
        </w:rPr>
        <w:t>plus</w:t>
      </w:r>
      <w:r>
        <w:rPr>
          <w:rFonts w:cs="Arial"/>
          <w:color w:val="333333"/>
          <w:szCs w:val="19"/>
        </w:rPr>
        <w:t xml:space="preserve"> </w:t>
      </w:r>
    </w:p>
    <w:p w14:paraId="4F989538" w14:textId="77777777" w:rsidR="0072095B" w:rsidRDefault="0072095B" w:rsidP="00DB3C7E">
      <w:pPr>
        <w:numPr>
          <w:ilvl w:val="0"/>
          <w:numId w:val="14"/>
        </w:numPr>
        <w:shd w:val="clear" w:color="auto" w:fill="FFFFFF"/>
        <w:spacing w:before="100" w:beforeAutospacing="1" w:after="120"/>
        <w:ind w:left="528" w:right="240"/>
        <w:rPr>
          <w:rFonts w:cs="Arial"/>
          <w:color w:val="333333"/>
          <w:szCs w:val="19"/>
        </w:rPr>
      </w:pPr>
      <w:r>
        <w:rPr>
          <w:rFonts w:cs="Arial"/>
          <w:color w:val="333333"/>
          <w:szCs w:val="19"/>
        </w:rPr>
        <w:t xml:space="preserve">A size adjustment supplementation for schools with school-aged enrolment of less than 45 students. </w:t>
      </w:r>
    </w:p>
    <w:p w14:paraId="7DCFD912" w14:textId="72594C38" w:rsidR="00635904" w:rsidRPr="00635904" w:rsidRDefault="00635904" w:rsidP="0072095B">
      <w:pPr>
        <w:pStyle w:val="NormalWeb"/>
        <w:shd w:val="clear" w:color="auto" w:fill="FFFFFF"/>
        <w:rPr>
          <w:rFonts w:cs="Arial"/>
          <w:color w:val="333333"/>
          <w:szCs w:val="19"/>
        </w:rPr>
      </w:pPr>
      <w:r w:rsidRPr="00635904">
        <w:rPr>
          <w:rFonts w:cs="Helvetica"/>
          <w:color w:val="444444"/>
        </w:rPr>
        <w:t xml:space="preserve">The specialist school core allocation is explained in this section. The application of the Students with Disabilities level 1-6 funding is explained in the </w:t>
      </w:r>
      <w:hyperlink r:id="rId34" w:history="1">
        <w:r w:rsidRPr="00635904">
          <w:rPr>
            <w:rStyle w:val="Hyperlink"/>
            <w:rFonts w:cs="Helvetica"/>
          </w:rPr>
          <w:t xml:space="preserve">Program for Students with Disabilities (Overview). </w:t>
        </w:r>
      </w:hyperlink>
    </w:p>
    <w:p w14:paraId="4F98953A" w14:textId="77777777" w:rsidR="0072095B" w:rsidRPr="00BC3A5E" w:rsidRDefault="0072095B" w:rsidP="00BC3A5E">
      <w:pPr>
        <w:rPr>
          <w:b/>
          <w:color w:val="3E78CE"/>
          <w:sz w:val="24"/>
        </w:rPr>
      </w:pPr>
      <w:bookmarkStart w:id="34" w:name="_Toc330559101"/>
      <w:r w:rsidRPr="00BC3A5E">
        <w:rPr>
          <w:b/>
          <w:color w:val="3E78CE"/>
          <w:sz w:val="24"/>
        </w:rPr>
        <w:t>Calculation</w:t>
      </w:r>
      <w:bookmarkEnd w:id="34"/>
    </w:p>
    <w:p w14:paraId="4F98953B" w14:textId="77777777" w:rsidR="0072095B" w:rsidRDefault="0072095B" w:rsidP="0072095B">
      <w:pPr>
        <w:pStyle w:val="NormalWeb"/>
        <w:shd w:val="clear" w:color="auto" w:fill="FFFFFF"/>
        <w:rPr>
          <w:rFonts w:cs="Arial"/>
          <w:color w:val="333333"/>
          <w:szCs w:val="19"/>
        </w:rPr>
      </w:pPr>
      <w:r>
        <w:rPr>
          <w:rFonts w:cs="Arial"/>
          <w:color w:val="333333"/>
          <w:szCs w:val="19"/>
        </w:rPr>
        <w:t>Specialist School Core allocations are determined once a year based on regionally approved pro-rata enrolment details recorded in the Program for Students with Disabilities Management System (PSDMS) and established eligibility as at February Census. Rates are applied for each eligible student.</w:t>
      </w:r>
    </w:p>
    <w:p w14:paraId="4F98953C" w14:textId="77777777" w:rsidR="0072095B" w:rsidRPr="00BC3A5E" w:rsidRDefault="0072095B" w:rsidP="00BC3A5E">
      <w:pPr>
        <w:rPr>
          <w:b/>
          <w:color w:val="3E78CE"/>
          <w:sz w:val="24"/>
        </w:rPr>
      </w:pPr>
      <w:bookmarkStart w:id="35" w:name="_Toc330559102"/>
      <w:r w:rsidRPr="00BC3A5E">
        <w:rPr>
          <w:b/>
          <w:color w:val="3E78CE"/>
          <w:sz w:val="24"/>
        </w:rPr>
        <w:t>Rates</w:t>
      </w:r>
      <w:bookmarkEnd w:id="35"/>
    </w:p>
    <w:tbl>
      <w:tblPr>
        <w:tblStyle w:val="TableWeb1"/>
        <w:tblW w:w="3250" w:type="pct"/>
        <w:tblLook w:val="04A0" w:firstRow="1" w:lastRow="0" w:firstColumn="1" w:lastColumn="0" w:noHBand="0" w:noVBand="1"/>
        <w:tblDescription w:val="Table presenting Rates information for this program"/>
      </w:tblPr>
      <w:tblGrid>
        <w:gridCol w:w="1046"/>
        <w:gridCol w:w="1611"/>
        <w:gridCol w:w="1468"/>
        <w:gridCol w:w="1237"/>
        <w:gridCol w:w="1299"/>
      </w:tblGrid>
      <w:tr w:rsidR="0072095B" w14:paraId="4F98953E" w14:textId="77777777" w:rsidTr="005157A8">
        <w:trPr>
          <w:cnfStyle w:val="100000000000" w:firstRow="1" w:lastRow="0" w:firstColumn="0" w:lastColumn="0" w:oddVBand="0" w:evenVBand="0" w:oddHBand="0" w:evenHBand="0" w:firstRowFirstColumn="0" w:firstRowLastColumn="0" w:lastRowFirstColumn="0" w:lastRowLastColumn="0"/>
        </w:trPr>
        <w:tc>
          <w:tcPr>
            <w:tcW w:w="0" w:type="auto"/>
            <w:gridSpan w:val="5"/>
            <w:hideMark/>
          </w:tcPr>
          <w:p w14:paraId="4F98953D" w14:textId="051AA37B" w:rsidR="0072095B" w:rsidRDefault="00C15957" w:rsidP="00EE4608">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EE4608">
              <w:rPr>
                <w:rFonts w:cs="Arial"/>
                <w:color w:val="FFFFFF"/>
                <w:sz w:val="21"/>
                <w:szCs w:val="21"/>
              </w:rPr>
              <w:t>7</w:t>
            </w:r>
          </w:p>
        </w:tc>
      </w:tr>
      <w:tr w:rsidR="0072095B" w14:paraId="4F989544" w14:textId="77777777" w:rsidTr="005F7B34">
        <w:tc>
          <w:tcPr>
            <w:tcW w:w="0" w:type="auto"/>
            <w:hideMark/>
          </w:tcPr>
          <w:p w14:paraId="4F98953F" w14:textId="77777777" w:rsidR="0072095B" w:rsidRDefault="0072095B">
            <w:pPr>
              <w:jc w:val="center"/>
              <w:rPr>
                <w:rFonts w:cs="Arial"/>
                <w:b/>
                <w:bCs/>
                <w:color w:val="333333"/>
                <w:szCs w:val="19"/>
              </w:rPr>
            </w:pPr>
            <w:r>
              <w:rPr>
                <w:rFonts w:cs="Arial"/>
                <w:b/>
                <w:bCs/>
                <w:color w:val="333333"/>
                <w:szCs w:val="19"/>
              </w:rPr>
              <w:t>Stage</w:t>
            </w:r>
          </w:p>
        </w:tc>
        <w:tc>
          <w:tcPr>
            <w:tcW w:w="0" w:type="auto"/>
            <w:hideMark/>
          </w:tcPr>
          <w:p w14:paraId="4F989540" w14:textId="77777777" w:rsidR="0072095B" w:rsidRDefault="0072095B">
            <w:pPr>
              <w:jc w:val="center"/>
              <w:rPr>
                <w:rFonts w:cs="Arial"/>
                <w:b/>
                <w:bCs/>
                <w:color w:val="333333"/>
                <w:szCs w:val="19"/>
              </w:rPr>
            </w:pPr>
            <w:r>
              <w:rPr>
                <w:rFonts w:cs="Arial"/>
                <w:b/>
                <w:bCs/>
                <w:color w:val="333333"/>
                <w:szCs w:val="19"/>
              </w:rPr>
              <w:t>Age Range</w:t>
            </w:r>
          </w:p>
        </w:tc>
        <w:tc>
          <w:tcPr>
            <w:tcW w:w="0" w:type="auto"/>
            <w:hideMark/>
          </w:tcPr>
          <w:p w14:paraId="4F989541" w14:textId="77777777" w:rsidR="0072095B" w:rsidRDefault="0072095B">
            <w:pPr>
              <w:jc w:val="center"/>
              <w:rPr>
                <w:rFonts w:cs="Arial"/>
                <w:b/>
                <w:bCs/>
                <w:color w:val="333333"/>
                <w:szCs w:val="19"/>
              </w:rPr>
            </w:pPr>
            <w:r>
              <w:rPr>
                <w:rFonts w:cs="Arial"/>
                <w:b/>
                <w:bCs/>
                <w:color w:val="333333"/>
                <w:szCs w:val="19"/>
              </w:rPr>
              <w:t>Credit ($)</w:t>
            </w:r>
          </w:p>
        </w:tc>
        <w:tc>
          <w:tcPr>
            <w:tcW w:w="932" w:type="pct"/>
            <w:hideMark/>
          </w:tcPr>
          <w:p w14:paraId="4F989542" w14:textId="77777777" w:rsidR="0072095B" w:rsidRDefault="0072095B">
            <w:pPr>
              <w:jc w:val="center"/>
              <w:rPr>
                <w:rFonts w:cs="Arial"/>
                <w:b/>
                <w:bCs/>
                <w:color w:val="333333"/>
                <w:szCs w:val="19"/>
              </w:rPr>
            </w:pPr>
            <w:r>
              <w:rPr>
                <w:rFonts w:cs="Arial"/>
                <w:b/>
                <w:bCs/>
                <w:color w:val="333333"/>
                <w:szCs w:val="19"/>
              </w:rPr>
              <w:t>Cash ($)</w:t>
            </w:r>
          </w:p>
        </w:tc>
        <w:tc>
          <w:tcPr>
            <w:tcW w:w="965" w:type="pct"/>
            <w:hideMark/>
          </w:tcPr>
          <w:p w14:paraId="4F989543" w14:textId="77777777" w:rsidR="0072095B" w:rsidRDefault="0072095B">
            <w:pPr>
              <w:jc w:val="center"/>
              <w:rPr>
                <w:rFonts w:cs="Arial"/>
                <w:b/>
                <w:bCs/>
                <w:color w:val="333333"/>
                <w:szCs w:val="19"/>
              </w:rPr>
            </w:pPr>
            <w:r>
              <w:rPr>
                <w:rFonts w:cs="Arial"/>
                <w:b/>
                <w:bCs/>
                <w:color w:val="333333"/>
                <w:szCs w:val="19"/>
              </w:rPr>
              <w:t>Total ($)</w:t>
            </w:r>
          </w:p>
        </w:tc>
      </w:tr>
      <w:tr w:rsidR="0072095B" w14:paraId="4F98954D" w14:textId="77777777" w:rsidTr="005F7B34">
        <w:tc>
          <w:tcPr>
            <w:tcW w:w="0" w:type="auto"/>
            <w:hideMark/>
          </w:tcPr>
          <w:p w14:paraId="4F989545" w14:textId="77777777" w:rsidR="0072095B" w:rsidRPr="005F7B34" w:rsidRDefault="0072095B">
            <w:pPr>
              <w:jc w:val="center"/>
              <w:rPr>
                <w:rFonts w:cs="Arial"/>
                <w:b/>
                <w:color w:val="333333"/>
                <w:szCs w:val="19"/>
              </w:rPr>
            </w:pPr>
            <w:r w:rsidRPr="005F7B34">
              <w:rPr>
                <w:rFonts w:cs="Arial"/>
                <w:b/>
                <w:color w:val="333333"/>
                <w:szCs w:val="19"/>
              </w:rPr>
              <w:t>1</w:t>
            </w:r>
          </w:p>
        </w:tc>
        <w:tc>
          <w:tcPr>
            <w:tcW w:w="0" w:type="auto"/>
            <w:hideMark/>
          </w:tcPr>
          <w:p w14:paraId="4F989546" w14:textId="77777777" w:rsidR="0072095B" w:rsidRDefault="0072095B">
            <w:pPr>
              <w:jc w:val="center"/>
              <w:rPr>
                <w:rFonts w:cs="Arial"/>
                <w:color w:val="333333"/>
                <w:szCs w:val="19"/>
              </w:rPr>
            </w:pPr>
            <w:r>
              <w:rPr>
                <w:rFonts w:cs="Arial"/>
                <w:color w:val="333333"/>
                <w:szCs w:val="19"/>
              </w:rPr>
              <w:t>5 to 10</w:t>
            </w:r>
          </w:p>
        </w:tc>
        <w:tc>
          <w:tcPr>
            <w:tcW w:w="0" w:type="auto"/>
            <w:hideMark/>
          </w:tcPr>
          <w:p w14:paraId="4F989547" w14:textId="72E952E5" w:rsidR="00073CAA" w:rsidRPr="00E82DFD" w:rsidRDefault="00296405" w:rsidP="00073CAA">
            <w:pPr>
              <w:jc w:val="right"/>
              <w:rPr>
                <w:rFonts w:ascii="Calibri" w:hAnsi="Calibri"/>
                <w:bCs/>
                <w:color w:val="000000"/>
              </w:rPr>
            </w:pPr>
            <w:r>
              <w:rPr>
                <w:rFonts w:ascii="Calibri" w:hAnsi="Calibri"/>
                <w:bCs/>
                <w:color w:val="000000"/>
              </w:rPr>
              <w:t>7,0</w:t>
            </w:r>
            <w:r w:rsidR="003F3A33">
              <w:rPr>
                <w:rFonts w:ascii="Calibri" w:hAnsi="Calibri"/>
                <w:bCs/>
                <w:color w:val="000000"/>
              </w:rPr>
              <w:t>60</w:t>
            </w:r>
          </w:p>
          <w:p w14:paraId="4F989548" w14:textId="77777777" w:rsidR="0072095B" w:rsidRPr="00E82DFD" w:rsidRDefault="0072095B" w:rsidP="002B1050">
            <w:pPr>
              <w:jc w:val="right"/>
              <w:rPr>
                <w:rFonts w:ascii="Times New Roman" w:hAnsi="Times New Roman" w:cs="Arial"/>
                <w:color w:val="333333"/>
                <w:sz w:val="24"/>
                <w:szCs w:val="19"/>
              </w:rPr>
            </w:pPr>
          </w:p>
        </w:tc>
        <w:tc>
          <w:tcPr>
            <w:tcW w:w="932" w:type="pct"/>
            <w:hideMark/>
          </w:tcPr>
          <w:p w14:paraId="4F989549" w14:textId="3FCED32D" w:rsidR="00073CAA" w:rsidRPr="00E82DFD" w:rsidRDefault="00EF2640" w:rsidP="00073CAA">
            <w:pPr>
              <w:jc w:val="right"/>
              <w:rPr>
                <w:rFonts w:ascii="Calibri" w:hAnsi="Calibri"/>
                <w:bCs/>
                <w:color w:val="000000"/>
              </w:rPr>
            </w:pPr>
            <w:r>
              <w:rPr>
                <w:rFonts w:ascii="Calibri" w:hAnsi="Calibri"/>
                <w:bCs/>
                <w:color w:val="000000"/>
              </w:rPr>
              <w:t>5</w:t>
            </w:r>
            <w:r w:rsidR="00EE4608">
              <w:rPr>
                <w:rFonts w:ascii="Calibri" w:hAnsi="Calibri"/>
                <w:bCs/>
                <w:color w:val="000000"/>
              </w:rPr>
              <w:t>50</w:t>
            </w:r>
          </w:p>
          <w:p w14:paraId="4F98954A" w14:textId="77777777" w:rsidR="0072095B" w:rsidRPr="00E82DFD" w:rsidRDefault="0072095B" w:rsidP="002B1050">
            <w:pPr>
              <w:jc w:val="right"/>
              <w:rPr>
                <w:rFonts w:ascii="Times New Roman" w:hAnsi="Times New Roman" w:cs="Arial"/>
                <w:color w:val="333333"/>
                <w:sz w:val="24"/>
                <w:szCs w:val="19"/>
              </w:rPr>
            </w:pPr>
          </w:p>
        </w:tc>
        <w:tc>
          <w:tcPr>
            <w:tcW w:w="965" w:type="pct"/>
            <w:hideMark/>
          </w:tcPr>
          <w:p w14:paraId="4F98954B" w14:textId="199FD69B" w:rsidR="00073CAA" w:rsidRPr="00E82DFD" w:rsidRDefault="00CF1B29" w:rsidP="00073CAA">
            <w:pPr>
              <w:jc w:val="right"/>
              <w:rPr>
                <w:rFonts w:ascii="Calibri" w:hAnsi="Calibri"/>
                <w:bCs/>
                <w:color w:val="000000"/>
              </w:rPr>
            </w:pPr>
            <w:r>
              <w:rPr>
                <w:rFonts w:ascii="Calibri" w:hAnsi="Calibri"/>
                <w:bCs/>
                <w:color w:val="000000"/>
              </w:rPr>
              <w:t>7,</w:t>
            </w:r>
            <w:r w:rsidR="00296405">
              <w:rPr>
                <w:rFonts w:ascii="Calibri" w:hAnsi="Calibri"/>
                <w:bCs/>
                <w:color w:val="000000"/>
              </w:rPr>
              <w:t>6</w:t>
            </w:r>
            <w:r w:rsidR="007734A8">
              <w:rPr>
                <w:rFonts w:ascii="Calibri" w:hAnsi="Calibri"/>
                <w:bCs/>
                <w:color w:val="000000"/>
              </w:rPr>
              <w:t>10</w:t>
            </w:r>
          </w:p>
          <w:p w14:paraId="4F98954C" w14:textId="77777777" w:rsidR="0072095B" w:rsidRPr="00E82DFD" w:rsidRDefault="0072095B" w:rsidP="00110ED4">
            <w:pPr>
              <w:jc w:val="right"/>
              <w:rPr>
                <w:rFonts w:ascii="Times New Roman" w:hAnsi="Times New Roman" w:cs="Arial"/>
                <w:color w:val="333333"/>
                <w:sz w:val="24"/>
                <w:szCs w:val="19"/>
              </w:rPr>
            </w:pPr>
          </w:p>
        </w:tc>
      </w:tr>
      <w:tr w:rsidR="0072095B" w14:paraId="4F989556" w14:textId="77777777" w:rsidTr="005F7B34">
        <w:tc>
          <w:tcPr>
            <w:tcW w:w="0" w:type="auto"/>
            <w:hideMark/>
          </w:tcPr>
          <w:p w14:paraId="4F98954E" w14:textId="77777777" w:rsidR="0072095B" w:rsidRPr="005F7B34" w:rsidRDefault="0072095B">
            <w:pPr>
              <w:jc w:val="center"/>
              <w:rPr>
                <w:rFonts w:cs="Arial"/>
                <w:b/>
                <w:color w:val="333333"/>
                <w:szCs w:val="19"/>
              </w:rPr>
            </w:pPr>
            <w:r w:rsidRPr="005F7B34">
              <w:rPr>
                <w:rFonts w:cs="Arial"/>
                <w:b/>
                <w:color w:val="333333"/>
                <w:szCs w:val="19"/>
              </w:rPr>
              <w:t>2</w:t>
            </w:r>
          </w:p>
        </w:tc>
        <w:tc>
          <w:tcPr>
            <w:tcW w:w="0" w:type="auto"/>
            <w:hideMark/>
          </w:tcPr>
          <w:p w14:paraId="4F98954F" w14:textId="77777777" w:rsidR="0072095B" w:rsidRDefault="0072095B">
            <w:pPr>
              <w:jc w:val="center"/>
              <w:rPr>
                <w:rFonts w:cs="Arial"/>
                <w:color w:val="333333"/>
                <w:szCs w:val="19"/>
              </w:rPr>
            </w:pPr>
            <w:r>
              <w:rPr>
                <w:rFonts w:cs="Arial"/>
                <w:color w:val="333333"/>
                <w:szCs w:val="19"/>
              </w:rPr>
              <w:t>11 to 16</w:t>
            </w:r>
          </w:p>
        </w:tc>
        <w:tc>
          <w:tcPr>
            <w:tcW w:w="0" w:type="auto"/>
            <w:hideMark/>
          </w:tcPr>
          <w:p w14:paraId="4F989550" w14:textId="19E261A7" w:rsidR="00073CAA" w:rsidRPr="00E82DFD" w:rsidRDefault="00296405" w:rsidP="00073CAA">
            <w:pPr>
              <w:jc w:val="right"/>
              <w:rPr>
                <w:rFonts w:ascii="Calibri" w:hAnsi="Calibri"/>
                <w:bCs/>
                <w:color w:val="000000"/>
              </w:rPr>
            </w:pPr>
            <w:r>
              <w:rPr>
                <w:rFonts w:ascii="Calibri" w:hAnsi="Calibri"/>
                <w:bCs/>
                <w:color w:val="000000"/>
              </w:rPr>
              <w:t>5,0</w:t>
            </w:r>
            <w:r w:rsidR="007734A8">
              <w:rPr>
                <w:rFonts w:ascii="Calibri" w:hAnsi="Calibri"/>
                <w:bCs/>
                <w:color w:val="000000"/>
              </w:rPr>
              <w:t>18</w:t>
            </w:r>
          </w:p>
          <w:p w14:paraId="4F989551" w14:textId="77777777" w:rsidR="0072095B" w:rsidRPr="00E82DFD" w:rsidRDefault="0072095B" w:rsidP="002B1050">
            <w:pPr>
              <w:jc w:val="right"/>
              <w:rPr>
                <w:rFonts w:ascii="Times New Roman" w:hAnsi="Times New Roman" w:cs="Arial"/>
                <w:color w:val="333333"/>
                <w:sz w:val="24"/>
                <w:szCs w:val="19"/>
              </w:rPr>
            </w:pPr>
          </w:p>
        </w:tc>
        <w:tc>
          <w:tcPr>
            <w:tcW w:w="932" w:type="pct"/>
            <w:hideMark/>
          </w:tcPr>
          <w:p w14:paraId="4F989552" w14:textId="689657BE" w:rsidR="00073CAA" w:rsidRPr="00E82DFD" w:rsidRDefault="00EF2640" w:rsidP="00073CAA">
            <w:pPr>
              <w:jc w:val="right"/>
              <w:rPr>
                <w:rFonts w:ascii="Calibri" w:hAnsi="Calibri"/>
                <w:bCs/>
                <w:color w:val="000000"/>
              </w:rPr>
            </w:pPr>
            <w:r>
              <w:rPr>
                <w:rFonts w:ascii="Calibri" w:hAnsi="Calibri"/>
                <w:bCs/>
                <w:color w:val="000000"/>
              </w:rPr>
              <w:t>4</w:t>
            </w:r>
            <w:r w:rsidR="00EE4608">
              <w:rPr>
                <w:rFonts w:ascii="Calibri" w:hAnsi="Calibri"/>
                <w:bCs/>
                <w:color w:val="000000"/>
              </w:rPr>
              <w:t>25</w:t>
            </w:r>
          </w:p>
          <w:p w14:paraId="4F989553" w14:textId="77777777" w:rsidR="0072095B" w:rsidRPr="00E82DFD" w:rsidRDefault="0072095B" w:rsidP="002B1050">
            <w:pPr>
              <w:jc w:val="right"/>
              <w:rPr>
                <w:rFonts w:ascii="Times New Roman" w:hAnsi="Times New Roman" w:cs="Arial"/>
                <w:color w:val="333333"/>
                <w:sz w:val="24"/>
                <w:szCs w:val="19"/>
              </w:rPr>
            </w:pPr>
          </w:p>
        </w:tc>
        <w:tc>
          <w:tcPr>
            <w:tcW w:w="965" w:type="pct"/>
            <w:hideMark/>
          </w:tcPr>
          <w:p w14:paraId="4F989554" w14:textId="690826B5" w:rsidR="00073CAA" w:rsidRPr="00E82DFD" w:rsidRDefault="00CF1B29" w:rsidP="00073CAA">
            <w:pPr>
              <w:jc w:val="right"/>
              <w:rPr>
                <w:rFonts w:ascii="Calibri" w:hAnsi="Calibri"/>
                <w:bCs/>
                <w:color w:val="000000"/>
              </w:rPr>
            </w:pPr>
            <w:r>
              <w:rPr>
                <w:rFonts w:ascii="Calibri" w:hAnsi="Calibri"/>
                <w:bCs/>
                <w:color w:val="000000"/>
              </w:rPr>
              <w:t>5,</w:t>
            </w:r>
            <w:r w:rsidR="00296405">
              <w:rPr>
                <w:rFonts w:ascii="Calibri" w:hAnsi="Calibri"/>
                <w:bCs/>
                <w:color w:val="000000"/>
              </w:rPr>
              <w:t>4</w:t>
            </w:r>
            <w:r w:rsidR="007734A8">
              <w:rPr>
                <w:rFonts w:ascii="Calibri" w:hAnsi="Calibri"/>
                <w:bCs/>
                <w:color w:val="000000"/>
              </w:rPr>
              <w:t>43</w:t>
            </w:r>
          </w:p>
          <w:p w14:paraId="4F989555" w14:textId="77777777" w:rsidR="0072095B" w:rsidRPr="00E82DFD" w:rsidRDefault="0072095B" w:rsidP="002B1050">
            <w:pPr>
              <w:jc w:val="right"/>
              <w:rPr>
                <w:rFonts w:ascii="Times New Roman" w:hAnsi="Times New Roman" w:cs="Arial"/>
                <w:color w:val="333333"/>
                <w:sz w:val="24"/>
                <w:szCs w:val="19"/>
              </w:rPr>
            </w:pPr>
          </w:p>
        </w:tc>
      </w:tr>
      <w:tr w:rsidR="0072095B" w14:paraId="4F98955F" w14:textId="77777777" w:rsidTr="005F7B34">
        <w:tc>
          <w:tcPr>
            <w:tcW w:w="0" w:type="auto"/>
            <w:hideMark/>
          </w:tcPr>
          <w:p w14:paraId="4F989557" w14:textId="77777777" w:rsidR="0072095B" w:rsidRPr="005F7B34" w:rsidRDefault="0072095B">
            <w:pPr>
              <w:jc w:val="center"/>
              <w:rPr>
                <w:rFonts w:cs="Arial"/>
                <w:b/>
                <w:color w:val="333333"/>
                <w:szCs w:val="19"/>
              </w:rPr>
            </w:pPr>
            <w:r w:rsidRPr="005F7B34">
              <w:rPr>
                <w:rFonts w:cs="Arial"/>
                <w:b/>
                <w:color w:val="333333"/>
                <w:szCs w:val="19"/>
              </w:rPr>
              <w:t>3</w:t>
            </w:r>
          </w:p>
        </w:tc>
        <w:tc>
          <w:tcPr>
            <w:tcW w:w="0" w:type="auto"/>
            <w:hideMark/>
          </w:tcPr>
          <w:p w14:paraId="4F989558" w14:textId="77777777" w:rsidR="0072095B" w:rsidRDefault="0072095B">
            <w:pPr>
              <w:jc w:val="center"/>
              <w:rPr>
                <w:rFonts w:cs="Arial"/>
                <w:color w:val="333333"/>
                <w:szCs w:val="19"/>
              </w:rPr>
            </w:pPr>
            <w:r>
              <w:rPr>
                <w:rFonts w:cs="Arial"/>
                <w:color w:val="333333"/>
                <w:szCs w:val="19"/>
              </w:rPr>
              <w:t>17 to 18</w:t>
            </w:r>
          </w:p>
        </w:tc>
        <w:tc>
          <w:tcPr>
            <w:tcW w:w="0" w:type="auto"/>
            <w:hideMark/>
          </w:tcPr>
          <w:p w14:paraId="4F989559" w14:textId="428DA4C8" w:rsidR="00073CAA" w:rsidRPr="00E82DFD" w:rsidRDefault="00CF1B29" w:rsidP="00073CAA">
            <w:pPr>
              <w:jc w:val="right"/>
              <w:rPr>
                <w:rFonts w:ascii="Calibri" w:hAnsi="Calibri"/>
                <w:bCs/>
                <w:color w:val="000000"/>
              </w:rPr>
            </w:pPr>
            <w:r>
              <w:rPr>
                <w:rFonts w:ascii="Calibri" w:hAnsi="Calibri"/>
                <w:bCs/>
                <w:color w:val="000000"/>
              </w:rPr>
              <w:t>5,</w:t>
            </w:r>
            <w:r w:rsidR="00296405">
              <w:rPr>
                <w:rFonts w:ascii="Calibri" w:hAnsi="Calibri"/>
                <w:bCs/>
                <w:color w:val="000000"/>
              </w:rPr>
              <w:t>5</w:t>
            </w:r>
            <w:r w:rsidR="007734A8">
              <w:rPr>
                <w:rFonts w:ascii="Calibri" w:hAnsi="Calibri"/>
                <w:bCs/>
                <w:color w:val="000000"/>
              </w:rPr>
              <w:t>2</w:t>
            </w:r>
            <w:r w:rsidR="00296405">
              <w:rPr>
                <w:rFonts w:ascii="Calibri" w:hAnsi="Calibri"/>
                <w:bCs/>
                <w:color w:val="000000"/>
              </w:rPr>
              <w:t>4</w:t>
            </w:r>
          </w:p>
          <w:p w14:paraId="4F98955A" w14:textId="77777777" w:rsidR="0072095B" w:rsidRPr="00E82DFD" w:rsidRDefault="0072095B" w:rsidP="002B1050">
            <w:pPr>
              <w:jc w:val="right"/>
              <w:rPr>
                <w:rFonts w:ascii="Times New Roman" w:hAnsi="Times New Roman" w:cs="Arial"/>
                <w:color w:val="333333"/>
                <w:sz w:val="24"/>
                <w:szCs w:val="19"/>
              </w:rPr>
            </w:pPr>
          </w:p>
        </w:tc>
        <w:tc>
          <w:tcPr>
            <w:tcW w:w="932" w:type="pct"/>
            <w:hideMark/>
          </w:tcPr>
          <w:p w14:paraId="4F98955B" w14:textId="62E88147" w:rsidR="00073CAA" w:rsidRPr="00E82DFD" w:rsidRDefault="00EF2640" w:rsidP="00073CAA">
            <w:pPr>
              <w:jc w:val="right"/>
              <w:rPr>
                <w:rFonts w:ascii="Calibri" w:hAnsi="Calibri"/>
                <w:bCs/>
                <w:color w:val="000000"/>
              </w:rPr>
            </w:pPr>
            <w:r>
              <w:rPr>
                <w:rFonts w:ascii="Calibri" w:hAnsi="Calibri"/>
                <w:bCs/>
                <w:color w:val="000000"/>
              </w:rPr>
              <w:t>4</w:t>
            </w:r>
            <w:r w:rsidR="00EE4608">
              <w:rPr>
                <w:rFonts w:ascii="Calibri" w:hAnsi="Calibri"/>
                <w:bCs/>
                <w:color w:val="000000"/>
              </w:rPr>
              <w:t>66</w:t>
            </w:r>
          </w:p>
          <w:p w14:paraId="4F98955C" w14:textId="77777777" w:rsidR="0072095B" w:rsidRPr="00E82DFD" w:rsidRDefault="0072095B" w:rsidP="002B1050">
            <w:pPr>
              <w:jc w:val="right"/>
              <w:rPr>
                <w:rFonts w:ascii="Times New Roman" w:hAnsi="Times New Roman" w:cs="Arial"/>
                <w:color w:val="333333"/>
                <w:sz w:val="24"/>
                <w:szCs w:val="19"/>
              </w:rPr>
            </w:pPr>
          </w:p>
        </w:tc>
        <w:tc>
          <w:tcPr>
            <w:tcW w:w="965" w:type="pct"/>
            <w:hideMark/>
          </w:tcPr>
          <w:p w14:paraId="4F98955D" w14:textId="01A5C486" w:rsidR="00073CAA" w:rsidRPr="00E82DFD" w:rsidRDefault="007734A8" w:rsidP="00073CAA">
            <w:pPr>
              <w:jc w:val="right"/>
              <w:rPr>
                <w:rFonts w:ascii="Calibri" w:hAnsi="Calibri"/>
                <w:bCs/>
                <w:color w:val="000000"/>
              </w:rPr>
            </w:pPr>
            <w:r>
              <w:rPr>
                <w:rFonts w:ascii="Calibri" w:hAnsi="Calibri"/>
                <w:bCs/>
                <w:color w:val="000000"/>
              </w:rPr>
              <w:t>5,990</w:t>
            </w:r>
          </w:p>
          <w:p w14:paraId="4F98955E" w14:textId="77777777" w:rsidR="0072095B" w:rsidRPr="00E82DFD" w:rsidRDefault="0072095B" w:rsidP="002B1050">
            <w:pPr>
              <w:jc w:val="right"/>
              <w:rPr>
                <w:rFonts w:ascii="Times New Roman" w:hAnsi="Times New Roman" w:cs="Arial"/>
                <w:color w:val="333333"/>
                <w:sz w:val="24"/>
                <w:szCs w:val="19"/>
              </w:rPr>
            </w:pPr>
          </w:p>
        </w:tc>
      </w:tr>
    </w:tbl>
    <w:p w14:paraId="4F989560" w14:textId="77777777" w:rsidR="00E53655" w:rsidRDefault="00E53655" w:rsidP="0072095B">
      <w:pPr>
        <w:pStyle w:val="Heading3"/>
        <w:shd w:val="clear" w:color="auto" w:fill="FFFFFF"/>
        <w:rPr>
          <w:rFonts w:cs="Arial"/>
          <w:sz w:val="23"/>
          <w:szCs w:val="23"/>
        </w:rPr>
      </w:pPr>
      <w:bookmarkStart w:id="36" w:name="_Toc330559104"/>
    </w:p>
    <w:bookmarkEnd w:id="36"/>
    <w:p w14:paraId="4F989561" w14:textId="77777777" w:rsidR="006B6B7E" w:rsidRPr="006B6B7E" w:rsidRDefault="006B6B7E" w:rsidP="006B6B7E">
      <w:pPr>
        <w:rPr>
          <w:b/>
          <w:color w:val="3E78CE"/>
          <w:sz w:val="24"/>
        </w:rPr>
      </w:pPr>
      <w:r w:rsidRPr="006B6B7E">
        <w:rPr>
          <w:b/>
          <w:color w:val="3E78CE"/>
          <w:sz w:val="24"/>
        </w:rPr>
        <w:t>Notes</w:t>
      </w:r>
    </w:p>
    <w:p w14:paraId="4F989562" w14:textId="77777777" w:rsidR="006B6B7E" w:rsidRDefault="006B6B7E" w:rsidP="000A43B3">
      <w:r>
        <w:t>In order for students to be enrolled in a specialist school setting, eligibility needs to be established and regional approval given to enable the allocation of resources through the Program for Students with Disabilities. </w:t>
      </w:r>
    </w:p>
    <w:p w14:paraId="4F989563" w14:textId="77777777" w:rsidR="006B6B7E" w:rsidRDefault="006B6B7E" w:rsidP="000A43B3">
      <w:r>
        <w:t xml:space="preserve">If it is deemed appropriate, a regional director has the discretion and the authority to approve the enrolment of a student ineligible for PSD support in a specialist school. The approved </w:t>
      </w:r>
      <w:r w:rsidR="000A43B3">
        <w:t>enrolment</w:t>
      </w:r>
      <w:r>
        <w:t xml:space="preserve"> in such a circumstance identified prior to the February Census enables core funding to be allocated in the SRP.</w:t>
      </w:r>
    </w:p>
    <w:p w14:paraId="489223B8" w14:textId="77777777" w:rsidR="00635904" w:rsidRDefault="00635904" w:rsidP="000A43B3"/>
    <w:p w14:paraId="111FB826" w14:textId="77777777" w:rsidR="00635904" w:rsidRPr="00635904" w:rsidRDefault="00635904" w:rsidP="00635904">
      <w:pPr>
        <w:rPr>
          <w:b/>
          <w:color w:val="3E78CE"/>
          <w:sz w:val="24"/>
        </w:rPr>
      </w:pPr>
      <w:r w:rsidRPr="00635904">
        <w:rPr>
          <w:b/>
          <w:color w:val="3E78CE"/>
          <w:sz w:val="24"/>
        </w:rPr>
        <w:lastRenderedPageBreak/>
        <w:t>Further information</w:t>
      </w:r>
    </w:p>
    <w:p w14:paraId="08E85436" w14:textId="77777777" w:rsidR="00635904" w:rsidRPr="00635904" w:rsidRDefault="00E8076D" w:rsidP="003E76CF">
      <w:pPr>
        <w:numPr>
          <w:ilvl w:val="0"/>
          <w:numId w:val="60"/>
        </w:numPr>
        <w:shd w:val="clear" w:color="auto" w:fill="FFFFFF"/>
        <w:spacing w:before="210" w:after="0" w:line="270" w:lineRule="atLeast"/>
        <w:ind w:left="390"/>
        <w:jc w:val="left"/>
        <w:rPr>
          <w:rFonts w:cs="Helvetica"/>
          <w:color w:val="444444"/>
        </w:rPr>
      </w:pPr>
      <w:hyperlink r:id="rId35" w:history="1">
        <w:r w:rsidR="00635904" w:rsidRPr="00635904">
          <w:rPr>
            <w:rStyle w:val="Hyperlink"/>
            <w:rFonts w:cs="Helvetica"/>
          </w:rPr>
          <w:t>Programs for Students with Disabilities - SRP Overview</w:t>
        </w:r>
      </w:hyperlink>
    </w:p>
    <w:p w14:paraId="53F35D41" w14:textId="77777777" w:rsidR="00635904" w:rsidRPr="00635904" w:rsidRDefault="00E8076D" w:rsidP="003E76CF">
      <w:pPr>
        <w:numPr>
          <w:ilvl w:val="0"/>
          <w:numId w:val="60"/>
        </w:numPr>
        <w:shd w:val="clear" w:color="auto" w:fill="FFFFFF"/>
        <w:spacing w:before="210" w:after="0" w:line="270" w:lineRule="atLeast"/>
        <w:ind w:left="390"/>
        <w:jc w:val="left"/>
        <w:rPr>
          <w:rFonts w:cs="Helvetica"/>
          <w:color w:val="444444"/>
        </w:rPr>
      </w:pPr>
      <w:hyperlink r:id="rId36" w:history="1">
        <w:r w:rsidR="00635904" w:rsidRPr="00635904">
          <w:rPr>
            <w:rStyle w:val="Hyperlink"/>
            <w:rFonts w:cs="Helvetica"/>
          </w:rPr>
          <w:t>Program for Students with disabilities - Guidelines for schools</w:t>
        </w:r>
      </w:hyperlink>
    </w:p>
    <w:p w14:paraId="3A4D64F3" w14:textId="77777777" w:rsidR="00635904" w:rsidRPr="00635904" w:rsidRDefault="00E8076D" w:rsidP="003E76CF">
      <w:pPr>
        <w:numPr>
          <w:ilvl w:val="0"/>
          <w:numId w:val="60"/>
        </w:numPr>
        <w:shd w:val="clear" w:color="auto" w:fill="FFFFFF"/>
        <w:spacing w:before="210" w:after="0" w:line="270" w:lineRule="atLeast"/>
        <w:ind w:left="390"/>
        <w:jc w:val="left"/>
        <w:rPr>
          <w:rFonts w:cs="Helvetica"/>
          <w:color w:val="444444"/>
        </w:rPr>
      </w:pPr>
      <w:hyperlink r:id="rId37" w:history="1">
        <w:r w:rsidR="00635904" w:rsidRPr="00635904">
          <w:rPr>
            <w:rStyle w:val="Hyperlink"/>
            <w:rFonts w:cs="Helvetica"/>
          </w:rPr>
          <w:t>Program for Students with Disabilities Management System (PSDMS)</w:t>
        </w:r>
      </w:hyperlink>
    </w:p>
    <w:p w14:paraId="4F989564" w14:textId="77777777" w:rsidR="006B6B7E" w:rsidRDefault="006B6B7E" w:rsidP="006B6B7E">
      <w:r>
        <w:br w:type="page"/>
      </w:r>
    </w:p>
    <w:p w14:paraId="4F989565" w14:textId="77777777" w:rsidR="0072095B" w:rsidRDefault="0072095B" w:rsidP="006B6B7E">
      <w:pPr>
        <w:pStyle w:val="Heading2A"/>
      </w:pPr>
      <w:bookmarkStart w:id="37" w:name="_Toc330559105"/>
      <w:bookmarkStart w:id="38" w:name="_Toc460925016"/>
      <w:r w:rsidRPr="009D50F1">
        <w:lastRenderedPageBreak/>
        <w:t>Size Adjustment Supplementation (Reference 6)</w:t>
      </w:r>
      <w:bookmarkEnd w:id="37"/>
      <w:bookmarkEnd w:id="38"/>
      <w:r w:rsidR="00ED6B50" w:rsidRPr="009D50F1">
        <w:fldChar w:fldCharType="begin"/>
      </w:r>
      <w:r w:rsidR="00ED6B50" w:rsidRPr="009D50F1">
        <w:instrText xml:space="preserve"> XE "Size Adjustment Supplementation (Reference 6)" </w:instrText>
      </w:r>
      <w:r w:rsidR="00ED6B50" w:rsidRPr="009D50F1">
        <w:fldChar w:fldCharType="end"/>
      </w:r>
    </w:p>
    <w:p w14:paraId="4F989566" w14:textId="77777777" w:rsidR="00956E04" w:rsidRDefault="00956E04" w:rsidP="006B6B7E">
      <w:pPr>
        <w:rPr>
          <w:b/>
          <w:color w:val="3E78CE"/>
          <w:sz w:val="24"/>
        </w:rPr>
      </w:pPr>
    </w:p>
    <w:p w14:paraId="4F989567" w14:textId="77777777" w:rsidR="006B6B7E" w:rsidRPr="006B6B7E" w:rsidRDefault="006B6B7E" w:rsidP="006B6B7E">
      <w:pPr>
        <w:rPr>
          <w:b/>
          <w:color w:val="3E78CE"/>
          <w:sz w:val="24"/>
        </w:rPr>
      </w:pPr>
      <w:r w:rsidRPr="006B6B7E">
        <w:rPr>
          <w:b/>
          <w:color w:val="3E78CE"/>
          <w:sz w:val="24"/>
        </w:rPr>
        <w:t>Program Description</w:t>
      </w:r>
    </w:p>
    <w:p w14:paraId="4F989568" w14:textId="77777777" w:rsidR="0072095B" w:rsidRDefault="0072095B" w:rsidP="0072095B">
      <w:pPr>
        <w:pStyle w:val="NormalWeb"/>
        <w:shd w:val="clear" w:color="auto" w:fill="FFFFFF"/>
        <w:rPr>
          <w:rFonts w:cs="Arial"/>
          <w:color w:val="333333"/>
          <w:szCs w:val="19"/>
        </w:rPr>
      </w:pPr>
      <w:r>
        <w:rPr>
          <w:rFonts w:cs="Arial"/>
          <w:color w:val="333333"/>
          <w:szCs w:val="19"/>
        </w:rPr>
        <w:t>A size adjustment allocation will apply to all specialist schools with a school aged enrolment of less than the enrolment threshold.</w:t>
      </w:r>
    </w:p>
    <w:p w14:paraId="4F989569" w14:textId="77777777" w:rsidR="0072095B" w:rsidRPr="00BC3A5E" w:rsidRDefault="0072095B" w:rsidP="00BC3A5E">
      <w:pPr>
        <w:rPr>
          <w:b/>
          <w:color w:val="3E78CE"/>
          <w:sz w:val="24"/>
        </w:rPr>
      </w:pPr>
      <w:bookmarkStart w:id="39" w:name="_Toc330559107"/>
      <w:r w:rsidRPr="00BC3A5E">
        <w:rPr>
          <w:b/>
          <w:color w:val="3E78CE"/>
          <w:sz w:val="24"/>
        </w:rPr>
        <w:t>Calculation</w:t>
      </w:r>
      <w:bookmarkEnd w:id="39"/>
    </w:p>
    <w:p w14:paraId="4F98956A" w14:textId="77777777" w:rsidR="0072095B" w:rsidRDefault="00BC3A5E" w:rsidP="006B6B7E">
      <w:pPr>
        <w:pStyle w:val="NormalWeb"/>
        <w:shd w:val="clear" w:color="auto" w:fill="FFFFFF"/>
        <w:rPr>
          <w:rFonts w:cs="Arial"/>
          <w:color w:val="333333"/>
          <w:szCs w:val="19"/>
        </w:rPr>
      </w:pPr>
      <w:r>
        <w:rPr>
          <w:rStyle w:val="Strong"/>
          <w:rFonts w:cs="Arial"/>
          <w:color w:val="333333"/>
          <w:szCs w:val="19"/>
        </w:rPr>
        <w:t xml:space="preserve"> </w:t>
      </w:r>
      <w:r w:rsidR="0072095B">
        <w:rPr>
          <w:rStyle w:val="Strong"/>
          <w:rFonts w:cs="Arial"/>
          <w:color w:val="333333"/>
          <w:szCs w:val="19"/>
        </w:rPr>
        <w:t>[Enrolment</w:t>
      </w:r>
      <w:r w:rsidR="00956E04">
        <w:rPr>
          <w:rStyle w:val="Strong"/>
          <w:rFonts w:cs="Arial"/>
          <w:color w:val="333333"/>
          <w:szCs w:val="19"/>
        </w:rPr>
        <w:t xml:space="preserve"> Threshold - Enrolment] × </w:t>
      </w:r>
      <w:r w:rsidR="0072095B">
        <w:rPr>
          <w:rStyle w:val="Strong"/>
          <w:rFonts w:cs="Arial"/>
          <w:color w:val="333333"/>
          <w:szCs w:val="19"/>
        </w:rPr>
        <w:t>Rate</w:t>
      </w:r>
    </w:p>
    <w:p w14:paraId="4F98956B" w14:textId="77777777" w:rsidR="0072095B" w:rsidRDefault="0072095B" w:rsidP="00DB3C7E">
      <w:pPr>
        <w:numPr>
          <w:ilvl w:val="0"/>
          <w:numId w:val="15"/>
        </w:numPr>
        <w:shd w:val="clear" w:color="auto" w:fill="FFFFFF"/>
        <w:spacing w:before="100" w:beforeAutospacing="1" w:after="120"/>
        <w:ind w:left="528" w:right="240"/>
        <w:rPr>
          <w:rFonts w:cs="Arial"/>
          <w:color w:val="333333"/>
          <w:szCs w:val="19"/>
        </w:rPr>
      </w:pPr>
      <w:r>
        <w:rPr>
          <w:rFonts w:cs="Arial"/>
          <w:color w:val="333333"/>
          <w:szCs w:val="19"/>
        </w:rPr>
        <w:t xml:space="preserve">Where total enrolments at the school are less than </w:t>
      </w:r>
      <w:r w:rsidR="00B96509">
        <w:rPr>
          <w:rStyle w:val="Strong"/>
          <w:rFonts w:cs="Arial"/>
          <w:color w:val="333333"/>
          <w:szCs w:val="19"/>
        </w:rPr>
        <w:t>45.</w:t>
      </w:r>
    </w:p>
    <w:p w14:paraId="4F98956C" w14:textId="5BFE73D5" w:rsidR="0072095B" w:rsidRDefault="0072095B" w:rsidP="00DB3C7E">
      <w:pPr>
        <w:numPr>
          <w:ilvl w:val="0"/>
          <w:numId w:val="15"/>
        </w:numPr>
        <w:shd w:val="clear" w:color="auto" w:fill="FFFFFF"/>
        <w:spacing w:before="100" w:beforeAutospacing="1" w:after="120"/>
        <w:ind w:left="528" w:right="240"/>
        <w:rPr>
          <w:rFonts w:cs="Arial"/>
          <w:color w:val="333333"/>
          <w:szCs w:val="19"/>
        </w:rPr>
      </w:pPr>
      <w:r>
        <w:rPr>
          <w:rFonts w:cs="Arial"/>
          <w:color w:val="333333"/>
          <w:szCs w:val="19"/>
        </w:rPr>
        <w:t xml:space="preserve">The maximum amount funded is limited to the </w:t>
      </w:r>
      <w:r w:rsidR="00B96509">
        <w:rPr>
          <w:rStyle w:val="Strong"/>
          <w:rFonts w:cs="Arial"/>
          <w:color w:val="333333"/>
          <w:szCs w:val="19"/>
        </w:rPr>
        <w:t>$</w:t>
      </w:r>
      <w:r w:rsidR="009D50F1">
        <w:rPr>
          <w:rStyle w:val="Strong"/>
          <w:rFonts w:cs="Arial"/>
          <w:color w:val="333333"/>
          <w:szCs w:val="19"/>
        </w:rPr>
        <w:t>10</w:t>
      </w:r>
      <w:r w:rsidR="00EE4608">
        <w:rPr>
          <w:rStyle w:val="Strong"/>
          <w:rFonts w:cs="Arial"/>
          <w:color w:val="333333"/>
          <w:szCs w:val="19"/>
        </w:rPr>
        <w:t>3,</w:t>
      </w:r>
      <w:r w:rsidR="007734A8">
        <w:rPr>
          <w:rStyle w:val="Strong"/>
          <w:rFonts w:cs="Arial"/>
          <w:color w:val="333333"/>
          <w:szCs w:val="19"/>
        </w:rPr>
        <w:t>131</w:t>
      </w:r>
    </w:p>
    <w:p w14:paraId="4F98956D" w14:textId="77777777" w:rsidR="00956E04" w:rsidRDefault="00956E04" w:rsidP="00BC3A5E">
      <w:pPr>
        <w:rPr>
          <w:b/>
          <w:color w:val="3E78CE"/>
          <w:sz w:val="24"/>
        </w:rPr>
      </w:pPr>
      <w:bookmarkStart w:id="40" w:name="_Toc330559108"/>
    </w:p>
    <w:p w14:paraId="4F98956E" w14:textId="77777777" w:rsidR="0072095B" w:rsidRPr="00BC3A5E" w:rsidRDefault="0072095B" w:rsidP="00BC3A5E">
      <w:pPr>
        <w:rPr>
          <w:b/>
          <w:color w:val="3E78CE"/>
          <w:sz w:val="24"/>
        </w:rPr>
      </w:pPr>
      <w:r w:rsidRPr="00BC3A5E">
        <w:rPr>
          <w:b/>
          <w:color w:val="3E78CE"/>
          <w:sz w:val="24"/>
        </w:rPr>
        <w:t>Rates</w:t>
      </w:r>
      <w:bookmarkEnd w:id="40"/>
    </w:p>
    <w:tbl>
      <w:tblPr>
        <w:tblStyle w:val="TableWeb1"/>
        <w:tblW w:w="0" w:type="auto"/>
        <w:tblLook w:val="04A0" w:firstRow="1" w:lastRow="0" w:firstColumn="1" w:lastColumn="0" w:noHBand="0" w:noVBand="1"/>
        <w:tblDescription w:val="Table presenting Rates information for this program"/>
      </w:tblPr>
      <w:tblGrid>
        <w:gridCol w:w="2054"/>
        <w:gridCol w:w="1066"/>
      </w:tblGrid>
      <w:tr w:rsidR="0072095B" w14:paraId="4F989570" w14:textId="77777777" w:rsidTr="005157A8">
        <w:trPr>
          <w:cnfStyle w:val="100000000000" w:firstRow="1" w:lastRow="0" w:firstColumn="0" w:lastColumn="0" w:oddVBand="0" w:evenVBand="0" w:oddHBand="0" w:evenHBand="0" w:firstRowFirstColumn="0" w:firstRowLastColumn="0" w:lastRowFirstColumn="0" w:lastRowLastColumn="0"/>
        </w:trPr>
        <w:tc>
          <w:tcPr>
            <w:tcW w:w="0" w:type="auto"/>
            <w:gridSpan w:val="2"/>
            <w:hideMark/>
          </w:tcPr>
          <w:p w14:paraId="4F98956F" w14:textId="5DDD497F" w:rsidR="0072095B" w:rsidRDefault="00C15957" w:rsidP="00EE4608">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EE4608">
              <w:rPr>
                <w:rFonts w:cs="Arial"/>
                <w:color w:val="FFFFFF"/>
                <w:sz w:val="21"/>
                <w:szCs w:val="21"/>
              </w:rPr>
              <w:t>7</w:t>
            </w:r>
          </w:p>
        </w:tc>
      </w:tr>
      <w:tr w:rsidR="0072095B" w14:paraId="4F989573" w14:textId="77777777" w:rsidTr="005157A8">
        <w:tc>
          <w:tcPr>
            <w:tcW w:w="0" w:type="auto"/>
            <w:hideMark/>
          </w:tcPr>
          <w:p w14:paraId="4F989571" w14:textId="77777777" w:rsidR="0072095B" w:rsidRPr="009C0247" w:rsidRDefault="0072095B" w:rsidP="009C0247">
            <w:pPr>
              <w:jc w:val="left"/>
              <w:rPr>
                <w:rFonts w:cs="Arial"/>
                <w:b/>
                <w:color w:val="333333"/>
                <w:szCs w:val="19"/>
              </w:rPr>
            </w:pPr>
            <w:r w:rsidRPr="009C0247">
              <w:rPr>
                <w:rFonts w:cs="Arial"/>
                <w:b/>
                <w:color w:val="333333"/>
                <w:szCs w:val="19"/>
              </w:rPr>
              <w:t>Per Student Rate</w:t>
            </w:r>
          </w:p>
        </w:tc>
        <w:tc>
          <w:tcPr>
            <w:tcW w:w="0" w:type="auto"/>
            <w:hideMark/>
          </w:tcPr>
          <w:p w14:paraId="4F989572" w14:textId="3B94E711" w:rsidR="0072095B" w:rsidRPr="009C0247" w:rsidRDefault="00A620FC" w:rsidP="007734A8">
            <w:pPr>
              <w:shd w:val="clear" w:color="auto" w:fill="FFFFFF"/>
              <w:spacing w:before="100" w:beforeAutospacing="1" w:after="100" w:afterAutospacing="1"/>
              <w:jc w:val="center"/>
              <w:rPr>
                <w:rFonts w:cs="Arial"/>
                <w:color w:val="333333"/>
                <w:szCs w:val="19"/>
              </w:rPr>
            </w:pPr>
            <w:r w:rsidRPr="009C0247">
              <w:rPr>
                <w:rFonts w:cs="Arial"/>
                <w:color w:val="333333"/>
                <w:szCs w:val="19"/>
              </w:rPr>
              <w:t>$4,</w:t>
            </w:r>
            <w:r w:rsidR="00296405">
              <w:rPr>
                <w:rFonts w:cs="Arial"/>
                <w:color w:val="333333"/>
                <w:szCs w:val="19"/>
              </w:rPr>
              <w:t>5</w:t>
            </w:r>
            <w:r w:rsidR="007734A8">
              <w:rPr>
                <w:rFonts w:cs="Arial"/>
                <w:color w:val="333333"/>
                <w:szCs w:val="19"/>
              </w:rPr>
              <w:t>19</w:t>
            </w:r>
          </w:p>
        </w:tc>
      </w:tr>
      <w:tr w:rsidR="0072095B" w14:paraId="4F989576" w14:textId="77777777" w:rsidTr="005157A8">
        <w:tc>
          <w:tcPr>
            <w:tcW w:w="0" w:type="auto"/>
            <w:hideMark/>
          </w:tcPr>
          <w:p w14:paraId="4F989574" w14:textId="77777777" w:rsidR="0072095B" w:rsidRPr="009C0247" w:rsidRDefault="0072095B" w:rsidP="009C0247">
            <w:pPr>
              <w:jc w:val="left"/>
              <w:rPr>
                <w:rFonts w:cs="Arial"/>
                <w:b/>
                <w:color w:val="333333"/>
                <w:szCs w:val="19"/>
              </w:rPr>
            </w:pPr>
            <w:r w:rsidRPr="009C0247">
              <w:rPr>
                <w:rFonts w:cs="Arial"/>
                <w:b/>
                <w:color w:val="333333"/>
                <w:szCs w:val="19"/>
              </w:rPr>
              <w:t>Enrolment Threshold</w:t>
            </w:r>
          </w:p>
        </w:tc>
        <w:tc>
          <w:tcPr>
            <w:tcW w:w="0" w:type="auto"/>
            <w:hideMark/>
          </w:tcPr>
          <w:p w14:paraId="4F989575" w14:textId="77777777" w:rsidR="0072095B" w:rsidRPr="009C0247" w:rsidRDefault="0072095B">
            <w:pPr>
              <w:shd w:val="clear" w:color="auto" w:fill="FFFFFF"/>
              <w:spacing w:before="100" w:beforeAutospacing="1" w:after="100" w:afterAutospacing="1"/>
              <w:jc w:val="center"/>
              <w:rPr>
                <w:rFonts w:cs="Arial"/>
                <w:color w:val="333333"/>
                <w:szCs w:val="19"/>
              </w:rPr>
            </w:pPr>
            <w:r w:rsidRPr="009C0247">
              <w:rPr>
                <w:rFonts w:cs="Arial"/>
                <w:color w:val="333333"/>
                <w:szCs w:val="19"/>
              </w:rPr>
              <w:t>45</w:t>
            </w:r>
          </w:p>
        </w:tc>
      </w:tr>
      <w:tr w:rsidR="0072095B" w14:paraId="4F989579" w14:textId="77777777" w:rsidTr="005157A8">
        <w:tc>
          <w:tcPr>
            <w:tcW w:w="0" w:type="auto"/>
            <w:hideMark/>
          </w:tcPr>
          <w:p w14:paraId="4F989577" w14:textId="77777777" w:rsidR="0072095B" w:rsidRPr="009C0247" w:rsidRDefault="0072095B" w:rsidP="009C0247">
            <w:pPr>
              <w:shd w:val="clear" w:color="auto" w:fill="FFFFFF"/>
              <w:spacing w:before="100" w:beforeAutospacing="1" w:after="100" w:afterAutospacing="1"/>
              <w:jc w:val="left"/>
              <w:rPr>
                <w:rFonts w:cs="Arial"/>
                <w:b/>
                <w:color w:val="333333"/>
                <w:szCs w:val="19"/>
              </w:rPr>
            </w:pPr>
            <w:r w:rsidRPr="009C0247">
              <w:rPr>
                <w:rFonts w:cs="Arial"/>
                <w:b/>
                <w:color w:val="333333"/>
                <w:szCs w:val="19"/>
              </w:rPr>
              <w:t>Maximum Funded</w:t>
            </w:r>
          </w:p>
        </w:tc>
        <w:tc>
          <w:tcPr>
            <w:tcW w:w="0" w:type="auto"/>
            <w:hideMark/>
          </w:tcPr>
          <w:p w14:paraId="4F989578" w14:textId="2460C0EC" w:rsidR="0072095B" w:rsidRPr="009C0247" w:rsidRDefault="0072095B" w:rsidP="007734A8">
            <w:pPr>
              <w:shd w:val="clear" w:color="auto" w:fill="FFFFFF"/>
              <w:spacing w:before="100" w:beforeAutospacing="1" w:after="100" w:afterAutospacing="1"/>
              <w:jc w:val="center"/>
              <w:rPr>
                <w:rFonts w:cs="Arial"/>
                <w:color w:val="333333"/>
                <w:szCs w:val="19"/>
              </w:rPr>
            </w:pPr>
            <w:r w:rsidRPr="009C0247">
              <w:rPr>
                <w:rFonts w:cs="Arial"/>
                <w:color w:val="333333"/>
                <w:szCs w:val="19"/>
              </w:rPr>
              <w:t>$</w:t>
            </w:r>
            <w:r w:rsidR="00EE4608">
              <w:rPr>
                <w:rFonts w:cs="Arial"/>
                <w:color w:val="333333"/>
                <w:szCs w:val="19"/>
              </w:rPr>
              <w:t>103,</w:t>
            </w:r>
            <w:r w:rsidR="007734A8">
              <w:rPr>
                <w:rFonts w:cs="Arial"/>
                <w:color w:val="333333"/>
                <w:szCs w:val="19"/>
              </w:rPr>
              <w:t>131</w:t>
            </w:r>
          </w:p>
        </w:tc>
      </w:tr>
    </w:tbl>
    <w:p w14:paraId="4F98957A" w14:textId="77777777" w:rsidR="00280020" w:rsidRDefault="00280020" w:rsidP="00280020">
      <w:pPr>
        <w:rPr>
          <w:b/>
          <w:color w:val="3E78CE"/>
          <w:sz w:val="24"/>
        </w:rPr>
      </w:pPr>
      <w:bookmarkStart w:id="41" w:name="_Toc330559110"/>
    </w:p>
    <w:p w14:paraId="4F98957B" w14:textId="77777777" w:rsidR="00280020" w:rsidRPr="00280020" w:rsidRDefault="00280020" w:rsidP="00280020">
      <w:pPr>
        <w:rPr>
          <w:b/>
          <w:color w:val="3E78CE"/>
          <w:sz w:val="24"/>
        </w:rPr>
      </w:pPr>
      <w:r w:rsidRPr="00280020">
        <w:rPr>
          <w:b/>
          <w:color w:val="3E78CE"/>
          <w:sz w:val="24"/>
        </w:rPr>
        <w:t>Notes</w:t>
      </w:r>
    </w:p>
    <w:p w14:paraId="4F98957C" w14:textId="77777777" w:rsidR="00280020" w:rsidRPr="00280020" w:rsidRDefault="00280020" w:rsidP="00280020">
      <w:pPr>
        <w:pStyle w:val="NormalWeb"/>
        <w:shd w:val="clear" w:color="auto" w:fill="FFFFFF"/>
        <w:rPr>
          <w:rFonts w:cs="Arial"/>
          <w:color w:val="333333"/>
          <w:szCs w:val="19"/>
        </w:rPr>
      </w:pPr>
      <w:r w:rsidRPr="00280020">
        <w:rPr>
          <w:rFonts w:cs="Arial"/>
          <w:color w:val="333333"/>
          <w:szCs w:val="19"/>
        </w:rPr>
        <w:t>Size adjustment supplementation is determined once a year based on regionally approved pro-rata enrolment details recorded in the Program for Students with Disabilities Management System (PSDMS) and established eligibility as at February Census.</w:t>
      </w:r>
    </w:p>
    <w:p w14:paraId="4F98957D" w14:textId="77777777" w:rsidR="00E53655" w:rsidRDefault="00E53655" w:rsidP="009658A0">
      <w:pPr>
        <w:pStyle w:val="Heading2"/>
        <w:shd w:val="clear" w:color="auto" w:fill="FFFFFF"/>
        <w:rPr>
          <w:rFonts w:cs="Arial"/>
          <w:sz w:val="26"/>
          <w:szCs w:val="26"/>
        </w:rPr>
      </w:pPr>
    </w:p>
    <w:bookmarkEnd w:id="41"/>
    <w:p w14:paraId="4F98957E" w14:textId="77777777" w:rsidR="0072095B" w:rsidRDefault="0072095B"/>
    <w:p w14:paraId="4F98957F" w14:textId="77777777" w:rsidR="009658A0" w:rsidRDefault="009658A0" w:rsidP="009658A0">
      <w:pPr>
        <w:pStyle w:val="Heading2"/>
      </w:pPr>
      <w:bookmarkStart w:id="42" w:name="_Toc330559111"/>
    </w:p>
    <w:p w14:paraId="4F989580" w14:textId="77777777" w:rsidR="009658A0" w:rsidRDefault="009658A0" w:rsidP="009658A0">
      <w:pPr>
        <w:pStyle w:val="Heading2"/>
      </w:pPr>
    </w:p>
    <w:p w14:paraId="4F989581" w14:textId="77777777" w:rsidR="006B6B7E" w:rsidRDefault="006B6B7E">
      <w:pPr>
        <w:rPr>
          <w:smallCaps/>
          <w:spacing w:val="5"/>
          <w:sz w:val="28"/>
          <w:szCs w:val="28"/>
        </w:rPr>
      </w:pPr>
      <w:r>
        <w:br w:type="page"/>
      </w:r>
    </w:p>
    <w:p w14:paraId="4F989582" w14:textId="77777777" w:rsidR="0072095B" w:rsidRDefault="0072095B" w:rsidP="006B6B7E">
      <w:pPr>
        <w:pStyle w:val="Heading2A"/>
      </w:pPr>
      <w:bookmarkStart w:id="43" w:name="_Toc460925017"/>
      <w:r>
        <w:lastRenderedPageBreak/>
        <w:t>Approved Early Education Program (Reference 7)</w:t>
      </w:r>
      <w:bookmarkEnd w:id="42"/>
      <w:bookmarkEnd w:id="43"/>
      <w:r w:rsidR="00ED6B50">
        <w:fldChar w:fldCharType="begin"/>
      </w:r>
      <w:r w:rsidR="00ED6B50">
        <w:instrText xml:space="preserve"> XE "</w:instrText>
      </w:r>
      <w:r w:rsidR="00ED6B50" w:rsidRPr="00A345CB">
        <w:instrText>Approved Early Education Program (Reference 7)</w:instrText>
      </w:r>
      <w:r w:rsidR="00ED6B50">
        <w:instrText xml:space="preserve">" </w:instrText>
      </w:r>
      <w:r w:rsidR="00ED6B50">
        <w:fldChar w:fldCharType="end"/>
      </w:r>
    </w:p>
    <w:p w14:paraId="4F989583" w14:textId="77777777" w:rsidR="00825230" w:rsidRDefault="00825230" w:rsidP="002E611F">
      <w:pPr>
        <w:pStyle w:val="Heading3"/>
      </w:pPr>
      <w:bookmarkStart w:id="44" w:name="_Toc330559112"/>
    </w:p>
    <w:bookmarkEnd w:id="44"/>
    <w:p w14:paraId="4F989584" w14:textId="6C83F3BE" w:rsidR="0072095B" w:rsidRDefault="0072095B" w:rsidP="0072095B">
      <w:pPr>
        <w:pStyle w:val="NormalWeb"/>
        <w:shd w:val="clear" w:color="auto" w:fill="FFFFFF"/>
        <w:rPr>
          <w:rFonts w:cs="Arial"/>
          <w:color w:val="333333"/>
          <w:szCs w:val="19"/>
        </w:rPr>
      </w:pPr>
      <w:r>
        <w:rPr>
          <w:rFonts w:cs="Arial"/>
          <w:color w:val="333333"/>
          <w:szCs w:val="19"/>
        </w:rPr>
        <w:t xml:space="preserve">In </w:t>
      </w:r>
      <w:r w:rsidR="00C15957">
        <w:rPr>
          <w:rFonts w:cs="Arial"/>
          <w:color w:val="333333"/>
          <w:szCs w:val="19"/>
        </w:rPr>
        <w:t>201</w:t>
      </w:r>
      <w:r w:rsidR="00542B0E">
        <w:rPr>
          <w:rFonts w:cs="Arial"/>
          <w:color w:val="333333"/>
          <w:szCs w:val="19"/>
        </w:rPr>
        <w:t>7</w:t>
      </w:r>
      <w:r w:rsidR="0082646B">
        <w:rPr>
          <w:rFonts w:cs="Arial"/>
          <w:color w:val="333333"/>
          <w:szCs w:val="19"/>
        </w:rPr>
        <w:t xml:space="preserve"> </w:t>
      </w:r>
      <w:r>
        <w:rPr>
          <w:rFonts w:cs="Arial"/>
          <w:color w:val="333333"/>
          <w:szCs w:val="19"/>
        </w:rPr>
        <w:t>a small number of specialist schools will maintain an early education program for pre</w:t>
      </w:r>
      <w:r w:rsidR="00B35C8B">
        <w:rPr>
          <w:rFonts w:cs="Arial"/>
          <w:color w:val="333333"/>
          <w:szCs w:val="19"/>
        </w:rPr>
        <w:t>-</w:t>
      </w:r>
      <w:r>
        <w:rPr>
          <w:rFonts w:cs="Arial"/>
          <w:color w:val="333333"/>
          <w:szCs w:val="19"/>
        </w:rPr>
        <w:t>school children with disabilities between the ages of 2 years and 8 months and 4 years and 8 months. Allocations to these schools will be dependent on a resource agreement.</w:t>
      </w:r>
    </w:p>
    <w:p w14:paraId="4F989585" w14:textId="77777777" w:rsidR="009658A0" w:rsidRDefault="009658A0" w:rsidP="009658A0">
      <w:pPr>
        <w:pStyle w:val="Heading2"/>
        <w:rPr>
          <w:rFonts w:cs="Arial"/>
          <w:b/>
          <w:bCs/>
          <w:color w:val="333333"/>
          <w:sz w:val="19"/>
          <w:szCs w:val="19"/>
        </w:rPr>
      </w:pPr>
      <w:bookmarkStart w:id="45" w:name="_Toc330559113"/>
    </w:p>
    <w:p w14:paraId="4F989586" w14:textId="77777777" w:rsidR="00E53655" w:rsidRDefault="00E53655" w:rsidP="009658A0">
      <w:pPr>
        <w:pStyle w:val="Heading2"/>
        <w:rPr>
          <w:rFonts w:cs="Arial"/>
          <w:b/>
          <w:bCs/>
          <w:color w:val="333333"/>
          <w:sz w:val="19"/>
          <w:szCs w:val="19"/>
        </w:rPr>
      </w:pPr>
    </w:p>
    <w:p w14:paraId="4F989587" w14:textId="77777777" w:rsidR="00E53655" w:rsidRDefault="00E53655" w:rsidP="009658A0">
      <w:pPr>
        <w:pStyle w:val="Heading2"/>
        <w:rPr>
          <w:rFonts w:cs="Arial"/>
          <w:b/>
          <w:bCs/>
          <w:color w:val="333333"/>
          <w:sz w:val="19"/>
          <w:szCs w:val="19"/>
        </w:rPr>
      </w:pPr>
    </w:p>
    <w:p w14:paraId="4F989588" w14:textId="77777777" w:rsidR="00E53655" w:rsidRDefault="00E53655" w:rsidP="009658A0">
      <w:pPr>
        <w:pStyle w:val="Heading2"/>
        <w:rPr>
          <w:rFonts w:cs="Arial"/>
          <w:b/>
          <w:bCs/>
          <w:color w:val="333333"/>
          <w:sz w:val="19"/>
          <w:szCs w:val="19"/>
        </w:rPr>
      </w:pPr>
    </w:p>
    <w:p w14:paraId="4F989589" w14:textId="77777777" w:rsidR="00E53655" w:rsidRDefault="00E53655" w:rsidP="009658A0">
      <w:pPr>
        <w:pStyle w:val="Heading2"/>
        <w:rPr>
          <w:rFonts w:cs="Arial"/>
          <w:b/>
          <w:bCs/>
          <w:color w:val="333333"/>
          <w:sz w:val="19"/>
          <w:szCs w:val="19"/>
        </w:rPr>
      </w:pPr>
    </w:p>
    <w:p w14:paraId="4F98958A" w14:textId="77777777" w:rsidR="00E53655" w:rsidRDefault="00E53655" w:rsidP="009658A0">
      <w:pPr>
        <w:pStyle w:val="Heading2"/>
        <w:rPr>
          <w:rFonts w:cs="Arial"/>
          <w:b/>
          <w:bCs/>
          <w:color w:val="333333"/>
          <w:sz w:val="19"/>
          <w:szCs w:val="19"/>
        </w:rPr>
      </w:pPr>
    </w:p>
    <w:p w14:paraId="4F98958B" w14:textId="77777777" w:rsidR="00E53655" w:rsidRDefault="00E53655" w:rsidP="009658A0">
      <w:pPr>
        <w:pStyle w:val="Heading2"/>
        <w:rPr>
          <w:rFonts w:cs="Arial"/>
          <w:b/>
          <w:bCs/>
          <w:color w:val="333333"/>
          <w:sz w:val="19"/>
          <w:szCs w:val="19"/>
        </w:rPr>
      </w:pPr>
    </w:p>
    <w:p w14:paraId="4F98958C" w14:textId="77777777" w:rsidR="00E53655" w:rsidRDefault="00E53655" w:rsidP="009658A0">
      <w:pPr>
        <w:pStyle w:val="Heading2"/>
        <w:rPr>
          <w:rFonts w:cs="Arial"/>
          <w:b/>
          <w:bCs/>
          <w:color w:val="333333"/>
          <w:sz w:val="19"/>
          <w:szCs w:val="19"/>
        </w:rPr>
      </w:pPr>
    </w:p>
    <w:p w14:paraId="4F98958D" w14:textId="77777777" w:rsidR="00E53655" w:rsidRDefault="00E53655" w:rsidP="009658A0">
      <w:pPr>
        <w:pStyle w:val="Heading2"/>
        <w:rPr>
          <w:rFonts w:cs="Arial"/>
          <w:b/>
          <w:bCs/>
          <w:color w:val="333333"/>
          <w:sz w:val="19"/>
          <w:szCs w:val="19"/>
        </w:rPr>
      </w:pPr>
    </w:p>
    <w:p w14:paraId="4F98958E" w14:textId="77777777" w:rsidR="00E53655" w:rsidRDefault="00E53655" w:rsidP="009658A0">
      <w:pPr>
        <w:pStyle w:val="Heading2"/>
        <w:rPr>
          <w:rFonts w:cs="Arial"/>
          <w:b/>
          <w:bCs/>
          <w:color w:val="333333"/>
          <w:sz w:val="19"/>
          <w:szCs w:val="19"/>
        </w:rPr>
      </w:pPr>
    </w:p>
    <w:p w14:paraId="4F98958F" w14:textId="77777777" w:rsidR="00E53655" w:rsidRDefault="00E53655" w:rsidP="009658A0">
      <w:pPr>
        <w:pStyle w:val="Heading2"/>
        <w:rPr>
          <w:rFonts w:cs="Arial"/>
          <w:b/>
          <w:bCs/>
          <w:color w:val="333333"/>
          <w:sz w:val="19"/>
          <w:szCs w:val="19"/>
        </w:rPr>
      </w:pPr>
    </w:p>
    <w:p w14:paraId="4F989590" w14:textId="77777777" w:rsidR="00E53655" w:rsidRDefault="00E53655" w:rsidP="009658A0">
      <w:pPr>
        <w:pStyle w:val="Heading2"/>
        <w:rPr>
          <w:rFonts w:cs="Arial"/>
          <w:b/>
          <w:bCs/>
          <w:color w:val="333333"/>
          <w:sz w:val="19"/>
          <w:szCs w:val="19"/>
        </w:rPr>
      </w:pPr>
    </w:p>
    <w:p w14:paraId="4F989591" w14:textId="77777777" w:rsidR="00E53655" w:rsidRDefault="00E53655" w:rsidP="009658A0">
      <w:pPr>
        <w:pStyle w:val="Heading2"/>
        <w:rPr>
          <w:rFonts w:cs="Arial"/>
          <w:b/>
          <w:bCs/>
          <w:color w:val="333333"/>
          <w:sz w:val="19"/>
          <w:szCs w:val="19"/>
        </w:rPr>
      </w:pPr>
    </w:p>
    <w:p w14:paraId="4F989592" w14:textId="77777777" w:rsidR="00E53655" w:rsidRDefault="00E53655" w:rsidP="009658A0">
      <w:pPr>
        <w:pStyle w:val="Heading2"/>
        <w:rPr>
          <w:rFonts w:cs="Arial"/>
          <w:b/>
          <w:bCs/>
          <w:color w:val="333333"/>
          <w:sz w:val="19"/>
          <w:szCs w:val="19"/>
        </w:rPr>
      </w:pPr>
    </w:p>
    <w:p w14:paraId="4F989593" w14:textId="77777777" w:rsidR="00E53655" w:rsidRDefault="00E53655" w:rsidP="009658A0">
      <w:pPr>
        <w:pStyle w:val="Heading2"/>
        <w:rPr>
          <w:rFonts w:cs="Arial"/>
          <w:b/>
          <w:bCs/>
          <w:color w:val="333333"/>
          <w:sz w:val="19"/>
          <w:szCs w:val="19"/>
        </w:rPr>
      </w:pPr>
    </w:p>
    <w:p w14:paraId="4F989594" w14:textId="77777777" w:rsidR="00E53655" w:rsidRDefault="00E53655" w:rsidP="009658A0">
      <w:pPr>
        <w:pStyle w:val="Heading2"/>
        <w:rPr>
          <w:rFonts w:cs="Arial"/>
          <w:b/>
          <w:bCs/>
          <w:color w:val="333333"/>
          <w:sz w:val="19"/>
          <w:szCs w:val="19"/>
        </w:rPr>
      </w:pPr>
    </w:p>
    <w:p w14:paraId="4F989595" w14:textId="77777777" w:rsidR="00E53655" w:rsidRDefault="00E53655" w:rsidP="009658A0">
      <w:pPr>
        <w:pStyle w:val="Heading2"/>
        <w:rPr>
          <w:rFonts w:cs="Arial"/>
          <w:b/>
          <w:bCs/>
          <w:color w:val="333333"/>
          <w:sz w:val="19"/>
          <w:szCs w:val="19"/>
        </w:rPr>
      </w:pPr>
    </w:p>
    <w:p w14:paraId="4F989596" w14:textId="77777777" w:rsidR="00E53655" w:rsidRDefault="00E53655" w:rsidP="009658A0">
      <w:pPr>
        <w:pStyle w:val="Heading2"/>
        <w:rPr>
          <w:rFonts w:cs="Arial"/>
          <w:b/>
          <w:bCs/>
          <w:color w:val="333333"/>
          <w:sz w:val="19"/>
          <w:szCs w:val="19"/>
        </w:rPr>
      </w:pPr>
    </w:p>
    <w:p w14:paraId="4F989597" w14:textId="77777777" w:rsidR="00E53655" w:rsidRDefault="00E53655" w:rsidP="009658A0">
      <w:pPr>
        <w:pStyle w:val="Heading2"/>
        <w:rPr>
          <w:rFonts w:cs="Arial"/>
          <w:b/>
          <w:bCs/>
          <w:color w:val="333333"/>
          <w:sz w:val="19"/>
          <w:szCs w:val="19"/>
        </w:rPr>
      </w:pPr>
    </w:p>
    <w:p w14:paraId="4F989598" w14:textId="77777777" w:rsidR="00E53655" w:rsidRDefault="00E53655" w:rsidP="009658A0">
      <w:pPr>
        <w:pStyle w:val="Heading2"/>
        <w:rPr>
          <w:rFonts w:cs="Arial"/>
          <w:b/>
          <w:bCs/>
          <w:color w:val="333333"/>
          <w:sz w:val="19"/>
          <w:szCs w:val="19"/>
        </w:rPr>
      </w:pPr>
    </w:p>
    <w:p w14:paraId="4F989599" w14:textId="77777777" w:rsidR="00E53655" w:rsidRDefault="00E53655" w:rsidP="009658A0">
      <w:pPr>
        <w:pStyle w:val="Heading2"/>
        <w:rPr>
          <w:rFonts w:cs="Arial"/>
          <w:b/>
          <w:bCs/>
          <w:color w:val="333333"/>
          <w:sz w:val="19"/>
          <w:szCs w:val="19"/>
        </w:rPr>
      </w:pPr>
    </w:p>
    <w:p w14:paraId="4F98959A" w14:textId="77777777" w:rsidR="00E53655" w:rsidRDefault="00E53655" w:rsidP="009658A0">
      <w:pPr>
        <w:pStyle w:val="Heading2"/>
        <w:rPr>
          <w:rFonts w:cs="Arial"/>
          <w:b/>
          <w:bCs/>
          <w:color w:val="333333"/>
          <w:sz w:val="19"/>
          <w:szCs w:val="19"/>
        </w:rPr>
      </w:pPr>
    </w:p>
    <w:p w14:paraId="4F98959B" w14:textId="77777777" w:rsidR="00E53655" w:rsidRDefault="00E53655" w:rsidP="009658A0">
      <w:pPr>
        <w:pStyle w:val="Heading2"/>
        <w:rPr>
          <w:rFonts w:cs="Arial"/>
          <w:b/>
          <w:bCs/>
          <w:color w:val="333333"/>
          <w:sz w:val="19"/>
          <w:szCs w:val="19"/>
        </w:rPr>
      </w:pPr>
    </w:p>
    <w:p w14:paraId="4F98959C" w14:textId="77777777" w:rsidR="006B6B7E" w:rsidRDefault="006B6B7E">
      <w:pPr>
        <w:rPr>
          <w:rFonts w:cs="Arial"/>
          <w:b/>
          <w:bCs/>
          <w:smallCaps/>
          <w:color w:val="333333"/>
          <w:spacing w:val="5"/>
          <w:sz w:val="19"/>
          <w:szCs w:val="19"/>
        </w:rPr>
      </w:pPr>
    </w:p>
    <w:p w14:paraId="4F98959D" w14:textId="77777777" w:rsidR="0072095B" w:rsidRDefault="0072095B" w:rsidP="006B6B7E">
      <w:pPr>
        <w:pStyle w:val="Heading2A"/>
      </w:pPr>
      <w:bookmarkStart w:id="46" w:name="_Toc460925018"/>
      <w:r>
        <w:t>Principal Salary Adjustment (Reference 8)</w:t>
      </w:r>
      <w:bookmarkEnd w:id="45"/>
      <w:bookmarkEnd w:id="46"/>
    </w:p>
    <w:p w14:paraId="4F98959E" w14:textId="77777777" w:rsidR="00825230" w:rsidRDefault="00825230" w:rsidP="002E611F">
      <w:pPr>
        <w:pStyle w:val="Heading3"/>
      </w:pPr>
      <w:bookmarkStart w:id="47" w:name="_Toc330559114"/>
    </w:p>
    <w:bookmarkEnd w:id="47"/>
    <w:p w14:paraId="4F98959F" w14:textId="009D2629" w:rsidR="00FE7AE0" w:rsidRDefault="0072095B">
      <w:pPr>
        <w:rPr>
          <w:rFonts w:cs="Arial"/>
          <w:color w:val="333333"/>
          <w:szCs w:val="19"/>
        </w:rPr>
      </w:pPr>
      <w:r>
        <w:rPr>
          <w:rFonts w:cs="Arial"/>
          <w:color w:val="333333"/>
          <w:szCs w:val="19"/>
        </w:rPr>
        <w:t xml:space="preserve">This item is included in the </w:t>
      </w:r>
      <w:r w:rsidR="00C15957">
        <w:rPr>
          <w:rFonts w:cs="Arial"/>
          <w:color w:val="333333"/>
          <w:szCs w:val="19"/>
        </w:rPr>
        <w:t>201</w:t>
      </w:r>
      <w:r w:rsidR="00565435">
        <w:rPr>
          <w:rFonts w:cs="Arial"/>
          <w:color w:val="333333"/>
          <w:szCs w:val="19"/>
        </w:rPr>
        <w:t xml:space="preserve">7 </w:t>
      </w:r>
      <w:r>
        <w:rPr>
          <w:rFonts w:cs="Arial"/>
          <w:color w:val="333333"/>
          <w:szCs w:val="19"/>
        </w:rPr>
        <w:t>SRP for specialist schools. Its continuation will be subject to review.</w:t>
      </w:r>
      <w:r w:rsidR="00FE7AE0">
        <w:rPr>
          <w:rFonts w:cs="Arial"/>
          <w:color w:val="333333"/>
          <w:szCs w:val="19"/>
        </w:rPr>
        <w:br w:type="page"/>
      </w:r>
    </w:p>
    <w:p w14:paraId="4F9895A0" w14:textId="04FF8D31" w:rsidR="00DB32ED" w:rsidRDefault="00DB32ED" w:rsidP="00DB32ED">
      <w:pPr>
        <w:pStyle w:val="Heading2A"/>
      </w:pPr>
      <w:bookmarkStart w:id="48" w:name="_Toc460925019"/>
      <w:bookmarkStart w:id="49" w:name="_Toc330559122"/>
      <w:r>
        <w:lastRenderedPageBreak/>
        <w:t xml:space="preserve">Language </w:t>
      </w:r>
      <w:r w:rsidR="001C5F67">
        <w:t xml:space="preserve">And Learning Disabilities </w:t>
      </w:r>
      <w:r>
        <w:t>Support Program (Reference 10)</w:t>
      </w:r>
      <w:bookmarkEnd w:id="48"/>
    </w:p>
    <w:p w14:paraId="5A49DA39" w14:textId="77777777" w:rsidR="001C5F67" w:rsidRDefault="001C5F67" w:rsidP="001C5F67">
      <w:pPr>
        <w:shd w:val="clear" w:color="auto" w:fill="FFFFFF"/>
        <w:spacing w:after="300" w:line="270" w:lineRule="atLeast"/>
        <w:rPr>
          <w:rFonts w:cs="Helvetica"/>
          <w:color w:val="444444"/>
        </w:rPr>
      </w:pPr>
    </w:p>
    <w:p w14:paraId="3665D044"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 xml:space="preserve">The Department is committed to delivering an inclusive education system that ensures all students have access to a quality education that meets their needs. There are a range of policies, programs and resources for schools to support the delivery of high quality schooling for all students, inclusive of students with disabilities and additional learning needs. These resources may be provided in the Student Resource Package, through student support services or through early identification and intervention programs.  </w:t>
      </w:r>
    </w:p>
    <w:p w14:paraId="7AF39AB0" w14:textId="775A7144"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 xml:space="preserve">The </w:t>
      </w:r>
      <w:r w:rsidRPr="001C5F67">
        <w:rPr>
          <w:rStyle w:val="Strong"/>
          <w:rFonts w:cs="Helvetica"/>
          <w:color w:val="444444"/>
        </w:rPr>
        <w:t>Language and Learning Di</w:t>
      </w:r>
      <w:r w:rsidR="000F0042">
        <w:rPr>
          <w:rStyle w:val="Strong"/>
          <w:rFonts w:cs="Helvetica"/>
          <w:color w:val="444444"/>
        </w:rPr>
        <w:t>sabilities</w:t>
      </w:r>
      <w:r w:rsidRPr="001C5F67">
        <w:rPr>
          <w:rStyle w:val="Strong"/>
          <w:rFonts w:cs="Helvetica"/>
          <w:color w:val="444444"/>
        </w:rPr>
        <w:t xml:space="preserve"> Support Program</w:t>
      </w:r>
      <w:r w:rsidRPr="001C5F67">
        <w:rPr>
          <w:rFonts w:cs="Helvetica"/>
          <w:color w:val="444444"/>
        </w:rPr>
        <w:t xml:space="preserve"> provides schools with resources to support the delivery of teaching and learning programs for students with autism, dyslexia, language or other learning disabilities.  Supports may include:</w:t>
      </w:r>
    </w:p>
    <w:p w14:paraId="6E8257E8" w14:textId="77777777" w:rsidR="001C5F67" w:rsidRPr="001C5F67" w:rsidRDefault="001C5F67" w:rsidP="003E76CF">
      <w:pPr>
        <w:numPr>
          <w:ilvl w:val="0"/>
          <w:numId w:val="68"/>
        </w:numPr>
        <w:shd w:val="clear" w:color="auto" w:fill="FFFFFF"/>
        <w:spacing w:before="210" w:after="0" w:line="270" w:lineRule="atLeast"/>
        <w:ind w:left="390"/>
        <w:jc w:val="left"/>
        <w:rPr>
          <w:rFonts w:cs="Helvetica"/>
          <w:color w:val="444444"/>
        </w:rPr>
      </w:pPr>
      <w:r w:rsidRPr="001C5F67">
        <w:rPr>
          <w:rFonts w:cs="Helvetica"/>
          <w:color w:val="444444"/>
        </w:rPr>
        <w:t>Teaching staff</w:t>
      </w:r>
    </w:p>
    <w:p w14:paraId="197356CB" w14:textId="77777777" w:rsidR="001C5F67" w:rsidRPr="001C5F67" w:rsidRDefault="001C5F67" w:rsidP="003E76CF">
      <w:pPr>
        <w:numPr>
          <w:ilvl w:val="0"/>
          <w:numId w:val="68"/>
        </w:numPr>
        <w:shd w:val="clear" w:color="auto" w:fill="FFFFFF"/>
        <w:spacing w:before="210" w:after="0" w:line="270" w:lineRule="atLeast"/>
        <w:ind w:left="390"/>
        <w:jc w:val="left"/>
        <w:rPr>
          <w:rFonts w:cs="Helvetica"/>
          <w:color w:val="444444"/>
        </w:rPr>
      </w:pPr>
      <w:r w:rsidRPr="001C5F67">
        <w:rPr>
          <w:rFonts w:cs="Helvetica"/>
          <w:color w:val="444444"/>
        </w:rPr>
        <w:t>Specialist education or allied health staff</w:t>
      </w:r>
    </w:p>
    <w:p w14:paraId="78D578CB" w14:textId="77777777" w:rsidR="001C5F67" w:rsidRPr="001C5F67" w:rsidRDefault="001C5F67" w:rsidP="003E76CF">
      <w:pPr>
        <w:numPr>
          <w:ilvl w:val="0"/>
          <w:numId w:val="68"/>
        </w:numPr>
        <w:shd w:val="clear" w:color="auto" w:fill="FFFFFF"/>
        <w:spacing w:before="210" w:after="0" w:line="270" w:lineRule="atLeast"/>
        <w:ind w:left="390"/>
        <w:jc w:val="left"/>
        <w:rPr>
          <w:rFonts w:cs="Helvetica"/>
          <w:color w:val="444444"/>
        </w:rPr>
      </w:pPr>
      <w:r w:rsidRPr="001C5F67">
        <w:rPr>
          <w:rFonts w:cs="Helvetica"/>
          <w:color w:val="444444"/>
        </w:rPr>
        <w:t xml:space="preserve">Consultancy or professional development </w:t>
      </w:r>
    </w:p>
    <w:p w14:paraId="3087F5CA" w14:textId="77777777" w:rsidR="001C5F67" w:rsidRPr="001C5F67" w:rsidRDefault="001C5F67" w:rsidP="003E76CF">
      <w:pPr>
        <w:numPr>
          <w:ilvl w:val="0"/>
          <w:numId w:val="68"/>
        </w:numPr>
        <w:shd w:val="clear" w:color="auto" w:fill="FFFFFF"/>
        <w:spacing w:before="210" w:after="0" w:line="270" w:lineRule="atLeast"/>
        <w:ind w:left="390"/>
        <w:jc w:val="left"/>
        <w:rPr>
          <w:rFonts w:cs="Helvetica"/>
          <w:color w:val="444444"/>
        </w:rPr>
      </w:pPr>
      <w:r w:rsidRPr="001C5F67">
        <w:rPr>
          <w:rFonts w:cs="Helvetica"/>
          <w:color w:val="444444"/>
        </w:rPr>
        <w:t>Specialist equipment or materials</w:t>
      </w:r>
    </w:p>
    <w:p w14:paraId="6AED0B64" w14:textId="77777777" w:rsidR="001C5F67" w:rsidRDefault="001C5F67" w:rsidP="003E76CF">
      <w:pPr>
        <w:numPr>
          <w:ilvl w:val="0"/>
          <w:numId w:val="68"/>
        </w:numPr>
        <w:shd w:val="clear" w:color="auto" w:fill="FFFFFF"/>
        <w:spacing w:before="210" w:after="0" w:line="270" w:lineRule="atLeast"/>
        <w:ind w:left="390"/>
        <w:jc w:val="left"/>
        <w:rPr>
          <w:rFonts w:cs="Helvetica"/>
          <w:color w:val="444444"/>
        </w:rPr>
      </w:pPr>
      <w:r w:rsidRPr="001C5F67">
        <w:rPr>
          <w:rFonts w:cs="Helvetica"/>
          <w:color w:val="444444"/>
        </w:rPr>
        <w:t>Education support staff</w:t>
      </w:r>
    </w:p>
    <w:p w14:paraId="5E459A5E" w14:textId="77777777" w:rsidR="001C5F67" w:rsidRPr="001C5F67" w:rsidRDefault="001C5F67" w:rsidP="001C5F67">
      <w:pPr>
        <w:shd w:val="clear" w:color="auto" w:fill="FFFFFF"/>
        <w:spacing w:before="210" w:after="0" w:line="270" w:lineRule="atLeast"/>
        <w:ind w:left="390"/>
        <w:jc w:val="left"/>
        <w:rPr>
          <w:rFonts w:cs="Helvetica"/>
          <w:color w:val="444444"/>
        </w:rPr>
      </w:pPr>
    </w:p>
    <w:p w14:paraId="22DAE055"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 xml:space="preserve">Evidence shows that the quality of teaching has one of the largest impacts on student learning, and building teaching excellence is central to making schools more inclusive and improving outcomes for students with learning support needs.  </w:t>
      </w:r>
    </w:p>
    <w:p w14:paraId="41DCF106"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In delivering effective programs for students with disabilities and additional learning needs, school leaders and teachers should ensure their practice is:</w:t>
      </w:r>
    </w:p>
    <w:p w14:paraId="54174C58" w14:textId="77777777" w:rsidR="001C5F67" w:rsidRPr="001C5F67" w:rsidRDefault="001C5F67" w:rsidP="003E76CF">
      <w:pPr>
        <w:numPr>
          <w:ilvl w:val="0"/>
          <w:numId w:val="69"/>
        </w:numPr>
        <w:shd w:val="clear" w:color="auto" w:fill="FFFFFF"/>
        <w:spacing w:before="210" w:after="0" w:line="270" w:lineRule="atLeast"/>
        <w:ind w:left="390"/>
        <w:jc w:val="left"/>
        <w:rPr>
          <w:rFonts w:cs="Helvetica"/>
          <w:color w:val="444444"/>
        </w:rPr>
      </w:pPr>
      <w:r w:rsidRPr="001C5F67">
        <w:rPr>
          <w:rFonts w:cs="Helvetica"/>
          <w:color w:val="444444"/>
        </w:rPr>
        <w:t xml:space="preserve">guided by the Victorian Curriculum, inclusive of Levels A-D and Foundation to 10, see: </w:t>
      </w:r>
      <w:hyperlink r:id="rId38" w:history="1">
        <w:r w:rsidRPr="001C5F67">
          <w:rPr>
            <w:rStyle w:val="Hyperlink"/>
            <w:rFonts w:cs="Helvetica"/>
          </w:rPr>
          <w:t>http://victoriancurriculum.vcaa.vic.edu.au/</w:t>
        </w:r>
      </w:hyperlink>
      <w:r w:rsidRPr="001C5F67">
        <w:rPr>
          <w:rFonts w:cs="Helvetica"/>
          <w:color w:val="444444"/>
        </w:rPr>
        <w:t xml:space="preserve"> </w:t>
      </w:r>
    </w:p>
    <w:p w14:paraId="1CD8ABA8" w14:textId="77777777" w:rsidR="001C5F67" w:rsidRPr="001C5F67" w:rsidRDefault="001C5F67" w:rsidP="003E76CF">
      <w:pPr>
        <w:numPr>
          <w:ilvl w:val="0"/>
          <w:numId w:val="69"/>
        </w:numPr>
        <w:shd w:val="clear" w:color="auto" w:fill="FFFFFF"/>
        <w:spacing w:before="210" w:after="0" w:line="270" w:lineRule="atLeast"/>
        <w:ind w:left="390"/>
        <w:jc w:val="left"/>
        <w:rPr>
          <w:rFonts w:cs="Helvetica"/>
          <w:color w:val="444444"/>
        </w:rPr>
      </w:pPr>
      <w:r w:rsidRPr="001C5F67">
        <w:rPr>
          <w:rFonts w:cs="Helvetica"/>
          <w:color w:val="444444"/>
        </w:rPr>
        <w:t xml:space="preserve">informed by disability specific professional learning activities undertaken annually as part of teacher registration requirements, see: </w:t>
      </w:r>
      <w:hyperlink r:id="rId39" w:history="1">
        <w:r w:rsidRPr="001C5F67">
          <w:rPr>
            <w:rStyle w:val="Hyperlink"/>
            <w:rFonts w:cs="Helvetica"/>
          </w:rPr>
          <w:t>http://www.vit.vic.edu.au/registered-teacher/special-needs-plan</w:t>
        </w:r>
      </w:hyperlink>
      <w:r w:rsidRPr="001C5F67">
        <w:rPr>
          <w:rFonts w:cs="Helvetica"/>
          <w:color w:val="444444"/>
        </w:rPr>
        <w:t xml:space="preserve"> </w:t>
      </w:r>
    </w:p>
    <w:p w14:paraId="2F3FE3F0" w14:textId="77777777" w:rsidR="001C5F67" w:rsidRDefault="001C5F67" w:rsidP="003E76CF">
      <w:pPr>
        <w:numPr>
          <w:ilvl w:val="0"/>
          <w:numId w:val="69"/>
        </w:numPr>
        <w:shd w:val="clear" w:color="auto" w:fill="FFFFFF"/>
        <w:spacing w:before="210" w:after="0" w:line="270" w:lineRule="atLeast"/>
        <w:ind w:left="390"/>
        <w:jc w:val="left"/>
        <w:rPr>
          <w:rFonts w:cs="Helvetica"/>
          <w:color w:val="444444"/>
        </w:rPr>
      </w:pPr>
      <w:r w:rsidRPr="001C5F67">
        <w:rPr>
          <w:rFonts w:cs="Helvetica"/>
          <w:color w:val="444444"/>
        </w:rPr>
        <w:t xml:space="preserve">evidence based and planned, implemented and monitored in line with the Framework for Improving Student Outcomes, see: </w:t>
      </w:r>
      <w:hyperlink r:id="rId40" w:history="1">
        <w:r w:rsidRPr="001C5F67">
          <w:rPr>
            <w:rStyle w:val="Hyperlink"/>
            <w:rFonts w:cs="Helvetica"/>
          </w:rPr>
          <w:t>http://www.education.vic.gov.au/about/educationstate/Pages/outcomes.aspx</w:t>
        </w:r>
      </w:hyperlink>
    </w:p>
    <w:p w14:paraId="3F3DFDC9" w14:textId="41183538" w:rsidR="001C5F67" w:rsidRPr="001C5F67" w:rsidRDefault="001C5F67" w:rsidP="001C5F67">
      <w:pPr>
        <w:shd w:val="clear" w:color="auto" w:fill="FFFFFF"/>
        <w:spacing w:before="210" w:after="0" w:line="270" w:lineRule="atLeast"/>
        <w:ind w:left="390"/>
        <w:jc w:val="left"/>
        <w:rPr>
          <w:rFonts w:cs="Helvetica"/>
          <w:color w:val="444444"/>
        </w:rPr>
      </w:pPr>
      <w:r w:rsidRPr="001C5F67">
        <w:rPr>
          <w:rFonts w:cs="Helvetica"/>
          <w:color w:val="444444"/>
        </w:rPr>
        <w:t xml:space="preserve">   </w:t>
      </w:r>
    </w:p>
    <w:p w14:paraId="483DD2DF"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In addition, school policy and practice should reflect collaboration between the school leaders and teachers, parent/guardian/carer(s), specialist education or allied health staff to develop agreed understandings and responses to students' needs, including students with autism, dyslexia, language or other learning disabilities.    </w:t>
      </w:r>
    </w:p>
    <w:p w14:paraId="06CFA076"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 xml:space="preserve">Guidelines are available to assist schools in supporting students with disabilities and additional learning needs, see: </w:t>
      </w:r>
      <w:hyperlink r:id="rId41" w:anchor="H2N10063" w:history="1">
        <w:r w:rsidRPr="001C5F67">
          <w:rPr>
            <w:rStyle w:val="Hyperlink"/>
            <w:rFonts w:cs="Helvetica"/>
          </w:rPr>
          <w:t>Student Support Group Guidelines.</w:t>
        </w:r>
      </w:hyperlink>
    </w:p>
    <w:p w14:paraId="664B9479"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 xml:space="preserve">For further information, see: </w:t>
      </w:r>
      <w:hyperlink r:id="rId42" w:history="1">
        <w:r w:rsidRPr="001C5F67">
          <w:rPr>
            <w:rStyle w:val="Hyperlink"/>
            <w:rFonts w:cs="Helvetica"/>
          </w:rPr>
          <w:t>School Policy and Advisory Guide - Students with a Disability</w:t>
        </w:r>
      </w:hyperlink>
      <w:r w:rsidRPr="001C5F67">
        <w:rPr>
          <w:rFonts w:cs="Helvetica"/>
          <w:color w:val="444444"/>
        </w:rPr>
        <w:t>.</w:t>
      </w:r>
    </w:p>
    <w:p w14:paraId="7C8BDC57" w14:textId="7B6DA4F0" w:rsidR="001C5F67" w:rsidRDefault="001C5F67" w:rsidP="001C5F67">
      <w:pPr>
        <w:shd w:val="clear" w:color="auto" w:fill="FFFFFF"/>
        <w:spacing w:after="300" w:line="270" w:lineRule="atLeast"/>
        <w:rPr>
          <w:rFonts w:cs="Helvetica"/>
          <w:color w:val="444444"/>
        </w:rPr>
      </w:pPr>
      <w:r w:rsidRPr="001C5F67">
        <w:rPr>
          <w:rFonts w:cs="Helvetica"/>
          <w:color w:val="444444"/>
        </w:rPr>
        <w:lastRenderedPageBreak/>
        <w:t>Please note:</w:t>
      </w:r>
      <w:r w:rsidRPr="001C5F67">
        <w:rPr>
          <w:rStyle w:val="Strong"/>
          <w:rFonts w:cs="Helvetica"/>
          <w:color w:val="444444"/>
        </w:rPr>
        <w:t xml:space="preserve"> </w:t>
      </w:r>
      <w:r w:rsidRPr="001C5F67">
        <w:rPr>
          <w:rFonts w:cs="Helvetica"/>
          <w:color w:val="444444"/>
        </w:rPr>
        <w:t>Language and Learning D</w:t>
      </w:r>
      <w:r w:rsidR="000F0042">
        <w:rPr>
          <w:rFonts w:cs="Helvetica"/>
          <w:color w:val="444444"/>
        </w:rPr>
        <w:t>isabilities</w:t>
      </w:r>
      <w:r w:rsidRPr="001C5F67">
        <w:rPr>
          <w:rFonts w:cs="Helvetica"/>
          <w:color w:val="444444"/>
        </w:rPr>
        <w:t xml:space="preserve"> Support Program resources should not be targeted to students in receipt of supplementary funding through the Program for Students with Disabilities.  </w:t>
      </w:r>
    </w:p>
    <w:p w14:paraId="1C90F583" w14:textId="77777777" w:rsidR="001C5F67" w:rsidRPr="001C5F67" w:rsidRDefault="001C5F67" w:rsidP="001C5F67">
      <w:pPr>
        <w:pStyle w:val="NormalBold"/>
      </w:pPr>
      <w:r w:rsidRPr="001C5F67">
        <w:t>Calculation details</w:t>
      </w:r>
    </w:p>
    <w:p w14:paraId="00275878"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The allocation is calculated in two parts.</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162"/>
      </w:tblGrid>
      <w:tr w:rsidR="001C5F67" w:rsidRPr="001C5F67" w14:paraId="37BC46CC" w14:textId="77777777" w:rsidTr="001C5F67">
        <w:trPr>
          <w:tblCellSpacing w:w="0" w:type="dxa"/>
        </w:trPr>
        <w:tc>
          <w:tcPr>
            <w:tcW w:w="5000" w:type="pct"/>
            <w:tcMar>
              <w:top w:w="90" w:type="dxa"/>
              <w:left w:w="90" w:type="dxa"/>
              <w:bottom w:w="90" w:type="dxa"/>
              <w:right w:w="150" w:type="dxa"/>
            </w:tcMar>
            <w:hideMark/>
          </w:tcPr>
          <w:p w14:paraId="2B7CBDDD" w14:textId="77777777" w:rsidR="000F0042" w:rsidRDefault="001C5F67">
            <w:pPr>
              <w:spacing w:after="450"/>
              <w:rPr>
                <w:rFonts w:cs="Helvetica"/>
                <w:color w:val="444444"/>
              </w:rPr>
            </w:pPr>
            <w:r w:rsidRPr="001C5F67">
              <w:rPr>
                <w:rFonts w:cs="Helvetica"/>
                <w:color w:val="444444"/>
              </w:rPr>
              <w:t>First, a weighted per student allocation based on the Stages of Schooling for P-9 students.</w:t>
            </w:r>
          </w:p>
          <w:p w14:paraId="53BDE9B9" w14:textId="3D77E8A0" w:rsidR="001C5F67" w:rsidRPr="001C5F67" w:rsidRDefault="001C5F67">
            <w:pPr>
              <w:spacing w:after="450"/>
              <w:rPr>
                <w:rFonts w:cs="Arial"/>
                <w:color w:val="676767"/>
              </w:rPr>
            </w:pPr>
            <w:r w:rsidRPr="001C5F67">
              <w:rPr>
                <w:rStyle w:val="Strong"/>
                <w:rFonts w:cs="Arial"/>
                <w:color w:val="676767"/>
              </w:rPr>
              <w:t>=</w:t>
            </w:r>
            <w:r w:rsidR="000F0042">
              <w:rPr>
                <w:rStyle w:val="Strong"/>
                <w:rFonts w:cs="Arial"/>
                <w:color w:val="676767"/>
              </w:rPr>
              <w:t xml:space="preserve">Base Allocation + </w:t>
            </w:r>
            <w:r w:rsidR="00A061DA">
              <w:rPr>
                <w:rStyle w:val="Strong"/>
                <w:rFonts w:cs="Arial"/>
                <w:color w:val="676767"/>
              </w:rPr>
              <w:t>(</w:t>
            </w:r>
            <w:r w:rsidRPr="001C5F67">
              <w:rPr>
                <w:rStyle w:val="Strong"/>
                <w:rFonts w:cs="Arial"/>
                <w:color w:val="676767"/>
              </w:rPr>
              <w:t>[Stages of Schooling Enrolment] x [Stages of Schooling Rate] x [Stage of Schooling Weighting]</w:t>
            </w:r>
            <w:r w:rsidR="00A061DA">
              <w:rPr>
                <w:rStyle w:val="Strong"/>
                <w:rFonts w:cs="Arial"/>
                <w:color w:val="676767"/>
              </w:rPr>
              <w:t>)</w:t>
            </w:r>
          </w:p>
        </w:tc>
      </w:tr>
    </w:tbl>
    <w:p w14:paraId="4CF4C3D8"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Second, a further allocation for schools with a Student Family Occupation (SFO) index above a density threshold of 0.4606</w:t>
      </w:r>
    </w:p>
    <w:p w14:paraId="650A1719"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 xml:space="preserve">Total Allocation = Aggregate of the enrolment multiplied by the weightings in each stage of schooling </w:t>
      </w:r>
      <w:r w:rsidRPr="001C5F67">
        <w:rPr>
          <w:rStyle w:val="Strong"/>
          <w:rFonts w:cs="Helvetica"/>
          <w:color w:val="444444"/>
        </w:rPr>
        <w:t>plus</w:t>
      </w:r>
      <w:r w:rsidRPr="001C5F67">
        <w:rPr>
          <w:rFonts w:cs="Helvetica"/>
          <w:color w:val="444444"/>
        </w:rPr>
        <w:t xml:space="preserve"> P-9 enrolment x (SFO Index – SFO Threshold) x threshold per-student rate</w:t>
      </w:r>
    </w:p>
    <w:p w14:paraId="4F250DEC" w14:textId="77777777" w:rsidR="001C5F67" w:rsidRPr="001C5F67" w:rsidRDefault="001C5F67" w:rsidP="001C5F67">
      <w:pPr>
        <w:shd w:val="clear" w:color="auto" w:fill="FFFFFF"/>
        <w:spacing w:after="300" w:line="270" w:lineRule="atLeast"/>
        <w:rPr>
          <w:rFonts w:cs="Helvetica"/>
          <w:color w:val="444444"/>
        </w:rPr>
      </w:pPr>
      <w:r w:rsidRPr="001C5F67">
        <w:rPr>
          <w:rFonts w:cs="Helvetica"/>
          <w:color w:val="444444"/>
        </w:rPr>
        <w:t>Minimum Allocation for all primary and secondary schools = $5,000.00</w:t>
      </w:r>
    </w:p>
    <w:p w14:paraId="5B93E987" w14:textId="6ED1B904" w:rsidR="001C5F67" w:rsidRPr="001C5F67" w:rsidRDefault="000F0042" w:rsidP="001C5F67">
      <w:pPr>
        <w:pStyle w:val="NormalBold"/>
      </w:pPr>
      <w:r>
        <w:t xml:space="preserve">2017 </w:t>
      </w:r>
      <w:r w:rsidR="001C5F67" w:rsidRPr="001C5F67">
        <w:t>Rates</w:t>
      </w:r>
    </w:p>
    <w:tbl>
      <w:tblPr>
        <w:tblStyle w:val="TableWeb11"/>
        <w:tblW w:w="5000" w:type="pct"/>
        <w:tblLook w:val="04A0" w:firstRow="1" w:lastRow="0" w:firstColumn="1" w:lastColumn="0" w:noHBand="0" w:noVBand="1"/>
      </w:tblPr>
      <w:tblGrid>
        <w:gridCol w:w="3422"/>
        <w:gridCol w:w="3403"/>
        <w:gridCol w:w="3423"/>
      </w:tblGrid>
      <w:tr w:rsidR="001C5F67" w:rsidRPr="001C5F67" w14:paraId="0B5B0FE5" w14:textId="77777777" w:rsidTr="000F0042">
        <w:trPr>
          <w:cnfStyle w:val="100000000000" w:firstRow="1" w:lastRow="0" w:firstColumn="0" w:lastColumn="0" w:oddVBand="0" w:evenVBand="0" w:oddHBand="0" w:evenHBand="0" w:firstRowFirstColumn="0" w:firstRowLastColumn="0" w:lastRowFirstColumn="0" w:lastRowLastColumn="0"/>
          <w:trHeight w:val="509"/>
        </w:trPr>
        <w:tc>
          <w:tcPr>
            <w:tcW w:w="1640" w:type="pct"/>
            <w:hideMark/>
          </w:tcPr>
          <w:p w14:paraId="546B1592" w14:textId="77777777" w:rsidR="001C5F67" w:rsidRPr="001C5F67" w:rsidRDefault="001C5F67">
            <w:pPr>
              <w:spacing w:after="450"/>
              <w:rPr>
                <w:rFonts w:cs="Arial"/>
                <w:color w:val="676767"/>
              </w:rPr>
            </w:pPr>
            <w:r w:rsidRPr="001C5F67">
              <w:rPr>
                <w:rFonts w:cs="Arial"/>
                <w:color w:val="676767"/>
              </w:rPr>
              <w:t xml:space="preserve">  </w:t>
            </w:r>
          </w:p>
        </w:tc>
        <w:tc>
          <w:tcPr>
            <w:tcW w:w="1641" w:type="pct"/>
            <w:hideMark/>
          </w:tcPr>
          <w:p w14:paraId="2B27536A" w14:textId="77777777" w:rsidR="001C5F67" w:rsidRPr="001C5F67" w:rsidRDefault="001C5F67">
            <w:pPr>
              <w:spacing w:after="450"/>
              <w:rPr>
                <w:rFonts w:cs="Arial"/>
                <w:b/>
                <w:color w:val="676767"/>
              </w:rPr>
            </w:pPr>
            <w:r w:rsidRPr="001C5F67">
              <w:rPr>
                <w:rFonts w:cs="Arial"/>
                <w:b/>
                <w:color w:val="676767"/>
              </w:rPr>
              <w:t xml:space="preserve">Weighting </w:t>
            </w:r>
          </w:p>
        </w:tc>
        <w:tc>
          <w:tcPr>
            <w:tcW w:w="1641" w:type="pct"/>
            <w:hideMark/>
          </w:tcPr>
          <w:p w14:paraId="1EB7C707" w14:textId="77777777" w:rsidR="001C5F67" w:rsidRPr="001C5F67" w:rsidRDefault="001C5F67">
            <w:pPr>
              <w:spacing w:after="450"/>
              <w:rPr>
                <w:rFonts w:cs="Arial"/>
                <w:b/>
                <w:color w:val="676767"/>
              </w:rPr>
            </w:pPr>
            <w:r w:rsidRPr="001C5F67">
              <w:rPr>
                <w:rFonts w:cs="Arial"/>
                <w:b/>
                <w:color w:val="676767"/>
              </w:rPr>
              <w:t xml:space="preserve">Rate ($) </w:t>
            </w:r>
          </w:p>
        </w:tc>
      </w:tr>
      <w:tr w:rsidR="001C5F67" w:rsidRPr="001C5F67" w14:paraId="110DFFC5" w14:textId="77777777" w:rsidTr="000F0042">
        <w:trPr>
          <w:trHeight w:val="340"/>
        </w:trPr>
        <w:tc>
          <w:tcPr>
            <w:tcW w:w="0" w:type="auto"/>
            <w:hideMark/>
          </w:tcPr>
          <w:p w14:paraId="3F7D6815" w14:textId="77777777" w:rsidR="001C5F67" w:rsidRPr="001C5F67" w:rsidRDefault="001C5F67">
            <w:pPr>
              <w:spacing w:after="450"/>
              <w:rPr>
                <w:rFonts w:cs="Arial"/>
                <w:color w:val="676767"/>
              </w:rPr>
            </w:pPr>
            <w:r w:rsidRPr="001C5F67">
              <w:rPr>
                <w:rFonts w:cs="Arial"/>
                <w:color w:val="676767"/>
              </w:rPr>
              <w:t xml:space="preserve">Prep-1 </w:t>
            </w:r>
          </w:p>
        </w:tc>
        <w:tc>
          <w:tcPr>
            <w:tcW w:w="0" w:type="auto"/>
            <w:hideMark/>
          </w:tcPr>
          <w:p w14:paraId="490EC7B1" w14:textId="77777777" w:rsidR="001C5F67" w:rsidRPr="001C5F67" w:rsidRDefault="001C5F67">
            <w:pPr>
              <w:spacing w:after="450"/>
              <w:rPr>
                <w:rFonts w:cs="Arial"/>
                <w:color w:val="676767"/>
              </w:rPr>
            </w:pPr>
            <w:r w:rsidRPr="001C5F67">
              <w:rPr>
                <w:rFonts w:cs="Arial"/>
                <w:color w:val="676767"/>
              </w:rPr>
              <w:t>1.1750</w:t>
            </w:r>
          </w:p>
        </w:tc>
        <w:tc>
          <w:tcPr>
            <w:tcW w:w="0" w:type="auto"/>
            <w:hideMark/>
          </w:tcPr>
          <w:p w14:paraId="570FB7E0" w14:textId="77777777" w:rsidR="001C5F67" w:rsidRPr="001C5F67" w:rsidRDefault="001C5F67">
            <w:pPr>
              <w:spacing w:after="450"/>
              <w:rPr>
                <w:rFonts w:cs="Arial"/>
                <w:color w:val="676767"/>
              </w:rPr>
            </w:pPr>
            <w:r w:rsidRPr="001C5F67">
              <w:rPr>
                <w:rFonts w:cs="Arial"/>
                <w:color w:val="676767"/>
              </w:rPr>
              <w:t xml:space="preserve">35.88 </w:t>
            </w:r>
          </w:p>
        </w:tc>
      </w:tr>
      <w:tr w:rsidR="001C5F67" w:rsidRPr="001C5F67" w14:paraId="02EC436F" w14:textId="77777777" w:rsidTr="000F0042">
        <w:trPr>
          <w:trHeight w:val="340"/>
        </w:trPr>
        <w:tc>
          <w:tcPr>
            <w:tcW w:w="0" w:type="auto"/>
            <w:hideMark/>
          </w:tcPr>
          <w:p w14:paraId="6119D18D" w14:textId="77777777" w:rsidR="001C5F67" w:rsidRPr="001C5F67" w:rsidRDefault="001C5F67">
            <w:pPr>
              <w:spacing w:after="450"/>
              <w:rPr>
                <w:rFonts w:cs="Arial"/>
                <w:color w:val="676767"/>
              </w:rPr>
            </w:pPr>
            <w:r w:rsidRPr="001C5F67">
              <w:rPr>
                <w:rFonts w:cs="Arial"/>
                <w:color w:val="676767"/>
              </w:rPr>
              <w:t xml:space="preserve">Year 2 </w:t>
            </w:r>
          </w:p>
        </w:tc>
        <w:tc>
          <w:tcPr>
            <w:tcW w:w="0" w:type="auto"/>
            <w:hideMark/>
          </w:tcPr>
          <w:p w14:paraId="3688F5C6" w14:textId="77777777" w:rsidR="001C5F67" w:rsidRPr="001C5F67" w:rsidRDefault="001C5F67">
            <w:pPr>
              <w:spacing w:after="450"/>
              <w:rPr>
                <w:rFonts w:cs="Arial"/>
                <w:color w:val="676767"/>
              </w:rPr>
            </w:pPr>
            <w:r w:rsidRPr="001C5F67">
              <w:rPr>
                <w:rFonts w:cs="Arial"/>
                <w:color w:val="676767"/>
              </w:rPr>
              <w:t xml:space="preserve">1.0910 </w:t>
            </w:r>
          </w:p>
        </w:tc>
        <w:tc>
          <w:tcPr>
            <w:tcW w:w="0" w:type="auto"/>
            <w:hideMark/>
          </w:tcPr>
          <w:p w14:paraId="3F4987D1" w14:textId="77777777" w:rsidR="001C5F67" w:rsidRPr="001C5F67" w:rsidRDefault="001C5F67">
            <w:pPr>
              <w:spacing w:after="450"/>
              <w:rPr>
                <w:rFonts w:cs="Arial"/>
                <w:color w:val="676767"/>
              </w:rPr>
            </w:pPr>
            <w:r w:rsidRPr="001C5F67">
              <w:rPr>
                <w:rFonts w:cs="Arial"/>
                <w:color w:val="676767"/>
              </w:rPr>
              <w:t xml:space="preserve">33.32 </w:t>
            </w:r>
          </w:p>
        </w:tc>
      </w:tr>
      <w:tr w:rsidR="001C5F67" w:rsidRPr="001C5F67" w14:paraId="0B568660" w14:textId="77777777" w:rsidTr="000F0042">
        <w:trPr>
          <w:trHeight w:val="340"/>
        </w:trPr>
        <w:tc>
          <w:tcPr>
            <w:tcW w:w="0" w:type="auto"/>
            <w:hideMark/>
          </w:tcPr>
          <w:p w14:paraId="3CE39905" w14:textId="77777777" w:rsidR="001C5F67" w:rsidRPr="001C5F67" w:rsidRDefault="001C5F67">
            <w:pPr>
              <w:spacing w:after="450"/>
              <w:rPr>
                <w:rFonts w:cs="Arial"/>
                <w:color w:val="676767"/>
              </w:rPr>
            </w:pPr>
            <w:r w:rsidRPr="001C5F67">
              <w:rPr>
                <w:rFonts w:cs="Arial"/>
                <w:color w:val="676767"/>
              </w:rPr>
              <w:t xml:space="preserve">Years 3-6 </w:t>
            </w:r>
          </w:p>
        </w:tc>
        <w:tc>
          <w:tcPr>
            <w:tcW w:w="0" w:type="auto"/>
            <w:hideMark/>
          </w:tcPr>
          <w:p w14:paraId="0272284B" w14:textId="77777777" w:rsidR="001C5F67" w:rsidRPr="001C5F67" w:rsidRDefault="001C5F67">
            <w:pPr>
              <w:spacing w:after="450"/>
              <w:rPr>
                <w:rFonts w:cs="Arial"/>
                <w:color w:val="676767"/>
              </w:rPr>
            </w:pPr>
            <w:r w:rsidRPr="001C5F67">
              <w:rPr>
                <w:rFonts w:cs="Arial"/>
                <w:color w:val="676767"/>
              </w:rPr>
              <w:t xml:space="preserve">1.0000 </w:t>
            </w:r>
          </w:p>
        </w:tc>
        <w:tc>
          <w:tcPr>
            <w:tcW w:w="0" w:type="auto"/>
            <w:hideMark/>
          </w:tcPr>
          <w:p w14:paraId="708076B2" w14:textId="77777777" w:rsidR="001C5F67" w:rsidRPr="001C5F67" w:rsidRDefault="001C5F67">
            <w:pPr>
              <w:spacing w:after="450"/>
              <w:rPr>
                <w:rFonts w:cs="Arial"/>
                <w:color w:val="676767"/>
              </w:rPr>
            </w:pPr>
            <w:r w:rsidRPr="001C5F67">
              <w:rPr>
                <w:rFonts w:cs="Arial"/>
                <w:color w:val="676767"/>
              </w:rPr>
              <w:t xml:space="preserve">30.54 </w:t>
            </w:r>
          </w:p>
        </w:tc>
      </w:tr>
      <w:tr w:rsidR="001C5F67" w:rsidRPr="001C5F67" w14:paraId="356CB40D" w14:textId="77777777" w:rsidTr="000F0042">
        <w:trPr>
          <w:trHeight w:val="340"/>
        </w:trPr>
        <w:tc>
          <w:tcPr>
            <w:tcW w:w="0" w:type="auto"/>
            <w:hideMark/>
          </w:tcPr>
          <w:p w14:paraId="116DD716" w14:textId="77777777" w:rsidR="001C5F67" w:rsidRPr="001C5F67" w:rsidRDefault="001C5F67">
            <w:pPr>
              <w:spacing w:after="450"/>
              <w:rPr>
                <w:rFonts w:cs="Arial"/>
                <w:color w:val="676767"/>
              </w:rPr>
            </w:pPr>
            <w:r w:rsidRPr="001C5F67">
              <w:rPr>
                <w:rFonts w:cs="Arial"/>
                <w:color w:val="676767"/>
              </w:rPr>
              <w:t xml:space="preserve">Years 7-9 </w:t>
            </w:r>
          </w:p>
        </w:tc>
        <w:tc>
          <w:tcPr>
            <w:tcW w:w="0" w:type="auto"/>
            <w:hideMark/>
          </w:tcPr>
          <w:p w14:paraId="3DE12209" w14:textId="77777777" w:rsidR="001C5F67" w:rsidRPr="001C5F67" w:rsidRDefault="001C5F67">
            <w:pPr>
              <w:spacing w:after="450"/>
              <w:rPr>
                <w:rFonts w:cs="Arial"/>
                <w:color w:val="676767"/>
              </w:rPr>
            </w:pPr>
            <w:r w:rsidRPr="001C5F67">
              <w:rPr>
                <w:rFonts w:cs="Arial"/>
                <w:color w:val="676767"/>
              </w:rPr>
              <w:t xml:space="preserve">1.3051 </w:t>
            </w:r>
          </w:p>
        </w:tc>
        <w:tc>
          <w:tcPr>
            <w:tcW w:w="0" w:type="auto"/>
            <w:hideMark/>
          </w:tcPr>
          <w:p w14:paraId="00E39235" w14:textId="77777777" w:rsidR="001C5F67" w:rsidRPr="001C5F67" w:rsidRDefault="001C5F67">
            <w:pPr>
              <w:spacing w:after="450"/>
              <w:rPr>
                <w:rFonts w:cs="Arial"/>
                <w:color w:val="676767"/>
              </w:rPr>
            </w:pPr>
            <w:r w:rsidRPr="001C5F67">
              <w:rPr>
                <w:rFonts w:cs="Arial"/>
                <w:color w:val="676767"/>
              </w:rPr>
              <w:t xml:space="preserve">39.86 </w:t>
            </w:r>
          </w:p>
        </w:tc>
      </w:tr>
      <w:tr w:rsidR="001C5F67" w:rsidRPr="001C5F67" w14:paraId="73ED36D5" w14:textId="77777777" w:rsidTr="000F0042">
        <w:trPr>
          <w:trHeight w:val="340"/>
        </w:trPr>
        <w:tc>
          <w:tcPr>
            <w:tcW w:w="0" w:type="auto"/>
            <w:hideMark/>
          </w:tcPr>
          <w:p w14:paraId="2644246D" w14:textId="77777777" w:rsidR="001C5F67" w:rsidRPr="001C5F67" w:rsidRDefault="001C5F67">
            <w:pPr>
              <w:spacing w:after="450"/>
              <w:rPr>
                <w:rFonts w:cs="Arial"/>
                <w:color w:val="676767"/>
              </w:rPr>
            </w:pPr>
            <w:r w:rsidRPr="001C5F67">
              <w:rPr>
                <w:rFonts w:cs="Arial"/>
                <w:color w:val="676767"/>
              </w:rPr>
              <w:t xml:space="preserve">SFO Threshold </w:t>
            </w:r>
          </w:p>
        </w:tc>
        <w:tc>
          <w:tcPr>
            <w:tcW w:w="0" w:type="auto"/>
            <w:hideMark/>
          </w:tcPr>
          <w:p w14:paraId="1F363667" w14:textId="77777777" w:rsidR="001C5F67" w:rsidRPr="001C5F67" w:rsidRDefault="001C5F67">
            <w:pPr>
              <w:spacing w:after="450"/>
              <w:rPr>
                <w:rFonts w:cs="Arial"/>
                <w:color w:val="676767"/>
              </w:rPr>
            </w:pPr>
            <w:r w:rsidRPr="001C5F67">
              <w:rPr>
                <w:rFonts w:cs="Arial"/>
                <w:color w:val="676767"/>
              </w:rPr>
              <w:t>0.4606</w:t>
            </w:r>
          </w:p>
        </w:tc>
        <w:tc>
          <w:tcPr>
            <w:tcW w:w="0" w:type="auto"/>
            <w:hideMark/>
          </w:tcPr>
          <w:p w14:paraId="7DD1C7DC" w14:textId="77777777" w:rsidR="001C5F67" w:rsidRPr="001C5F67" w:rsidRDefault="001C5F67">
            <w:pPr>
              <w:spacing w:after="450"/>
              <w:rPr>
                <w:rFonts w:cs="Arial"/>
                <w:color w:val="676767"/>
              </w:rPr>
            </w:pPr>
            <w:r w:rsidRPr="001C5F67">
              <w:rPr>
                <w:rFonts w:cs="Arial"/>
                <w:color w:val="676767"/>
              </w:rPr>
              <w:t xml:space="preserve">  </w:t>
            </w:r>
          </w:p>
        </w:tc>
      </w:tr>
      <w:tr w:rsidR="001C5F67" w:rsidRPr="001C5F67" w14:paraId="61959D45" w14:textId="77777777" w:rsidTr="000F0042">
        <w:trPr>
          <w:trHeight w:val="340"/>
        </w:trPr>
        <w:tc>
          <w:tcPr>
            <w:tcW w:w="0" w:type="auto"/>
            <w:hideMark/>
          </w:tcPr>
          <w:p w14:paraId="6E5D8994" w14:textId="0F6A4752" w:rsidR="001C5F67" w:rsidRPr="001C5F67" w:rsidRDefault="001C5F67" w:rsidP="0001132D">
            <w:pPr>
              <w:spacing w:after="450"/>
              <w:rPr>
                <w:rFonts w:cs="Arial"/>
                <w:color w:val="676767"/>
              </w:rPr>
            </w:pPr>
            <w:r w:rsidRPr="001C5F67">
              <w:rPr>
                <w:rFonts w:cs="Arial"/>
                <w:color w:val="676767"/>
              </w:rPr>
              <w:t>SF</w:t>
            </w:r>
            <w:r w:rsidR="0001132D">
              <w:rPr>
                <w:rFonts w:cs="Arial"/>
                <w:color w:val="676767"/>
              </w:rPr>
              <w:t>O</w:t>
            </w:r>
            <w:r w:rsidRPr="001C5F67">
              <w:rPr>
                <w:rFonts w:cs="Arial"/>
                <w:color w:val="676767"/>
              </w:rPr>
              <w:t xml:space="preserve"> Student Rate </w:t>
            </w:r>
          </w:p>
        </w:tc>
        <w:tc>
          <w:tcPr>
            <w:tcW w:w="0" w:type="auto"/>
            <w:hideMark/>
          </w:tcPr>
          <w:p w14:paraId="1573EAE1" w14:textId="77777777" w:rsidR="001C5F67" w:rsidRPr="001C5F67" w:rsidRDefault="001C5F67">
            <w:pPr>
              <w:spacing w:after="450"/>
              <w:rPr>
                <w:rFonts w:cs="Arial"/>
                <w:color w:val="676767"/>
              </w:rPr>
            </w:pPr>
            <w:r w:rsidRPr="001C5F67">
              <w:rPr>
                <w:rFonts w:cs="Arial"/>
                <w:color w:val="676767"/>
              </w:rPr>
              <w:t xml:space="preserve">  </w:t>
            </w:r>
          </w:p>
        </w:tc>
        <w:tc>
          <w:tcPr>
            <w:tcW w:w="0" w:type="auto"/>
            <w:hideMark/>
          </w:tcPr>
          <w:p w14:paraId="1B0673CF" w14:textId="77777777" w:rsidR="001C5F67" w:rsidRPr="001C5F67" w:rsidRDefault="001C5F67">
            <w:pPr>
              <w:spacing w:after="450"/>
              <w:rPr>
                <w:rFonts w:cs="Arial"/>
                <w:color w:val="676767"/>
              </w:rPr>
            </w:pPr>
            <w:r w:rsidRPr="001C5F67">
              <w:rPr>
                <w:rFonts w:cs="Arial"/>
                <w:color w:val="676767"/>
              </w:rPr>
              <w:t xml:space="preserve">582.99 </w:t>
            </w:r>
          </w:p>
        </w:tc>
      </w:tr>
      <w:tr w:rsidR="001C5F67" w:rsidRPr="001C5F67" w14:paraId="300C74B1" w14:textId="77777777" w:rsidTr="000F0042">
        <w:trPr>
          <w:trHeight w:val="340"/>
        </w:trPr>
        <w:tc>
          <w:tcPr>
            <w:tcW w:w="0" w:type="auto"/>
            <w:hideMark/>
          </w:tcPr>
          <w:p w14:paraId="43BF4E70" w14:textId="77777777" w:rsidR="001C5F67" w:rsidRPr="001C5F67" w:rsidRDefault="001C5F67">
            <w:pPr>
              <w:spacing w:after="450"/>
              <w:rPr>
                <w:rFonts w:cs="Arial"/>
                <w:color w:val="676767"/>
              </w:rPr>
            </w:pPr>
            <w:r w:rsidRPr="001C5F67">
              <w:rPr>
                <w:rFonts w:cs="Arial"/>
                <w:color w:val="676767"/>
              </w:rPr>
              <w:t xml:space="preserve">Guaranteed Minimum </w:t>
            </w:r>
          </w:p>
        </w:tc>
        <w:tc>
          <w:tcPr>
            <w:tcW w:w="0" w:type="auto"/>
            <w:hideMark/>
          </w:tcPr>
          <w:p w14:paraId="1D30E785" w14:textId="77777777" w:rsidR="001C5F67" w:rsidRPr="001C5F67" w:rsidRDefault="001C5F67">
            <w:pPr>
              <w:spacing w:after="450"/>
              <w:rPr>
                <w:rFonts w:cs="Arial"/>
                <w:color w:val="676767"/>
              </w:rPr>
            </w:pPr>
            <w:r w:rsidRPr="001C5F67">
              <w:rPr>
                <w:rFonts w:cs="Arial"/>
                <w:color w:val="676767"/>
              </w:rPr>
              <w:t xml:space="preserve">  </w:t>
            </w:r>
          </w:p>
        </w:tc>
        <w:tc>
          <w:tcPr>
            <w:tcW w:w="0" w:type="auto"/>
            <w:hideMark/>
          </w:tcPr>
          <w:p w14:paraId="782EA212" w14:textId="77777777" w:rsidR="001C5F67" w:rsidRPr="001C5F67" w:rsidRDefault="001C5F67">
            <w:pPr>
              <w:spacing w:after="450"/>
              <w:rPr>
                <w:rFonts w:cs="Arial"/>
                <w:color w:val="676767"/>
              </w:rPr>
            </w:pPr>
            <w:r w:rsidRPr="001C5F67">
              <w:rPr>
                <w:rFonts w:cs="Arial"/>
                <w:color w:val="676767"/>
              </w:rPr>
              <w:t xml:space="preserve">5,000.00 </w:t>
            </w:r>
          </w:p>
        </w:tc>
      </w:tr>
      <w:tr w:rsidR="000F0042" w:rsidRPr="001C5F67" w14:paraId="45D84328" w14:textId="77777777" w:rsidTr="000F0042">
        <w:trPr>
          <w:trHeight w:val="340"/>
        </w:trPr>
        <w:tc>
          <w:tcPr>
            <w:tcW w:w="0" w:type="auto"/>
          </w:tcPr>
          <w:p w14:paraId="75D8F3C1" w14:textId="14953F1C" w:rsidR="000F0042" w:rsidRPr="001C5F67" w:rsidRDefault="000F0042">
            <w:pPr>
              <w:spacing w:after="450"/>
              <w:rPr>
                <w:rFonts w:cs="Arial"/>
                <w:color w:val="676767"/>
              </w:rPr>
            </w:pPr>
            <w:r>
              <w:rPr>
                <w:rFonts w:cs="Arial"/>
                <w:color w:val="676767"/>
              </w:rPr>
              <w:t>Base Allocation</w:t>
            </w:r>
          </w:p>
        </w:tc>
        <w:tc>
          <w:tcPr>
            <w:tcW w:w="0" w:type="auto"/>
          </w:tcPr>
          <w:p w14:paraId="1F0C399D" w14:textId="77777777" w:rsidR="000F0042" w:rsidRPr="001C5F67" w:rsidRDefault="000F0042">
            <w:pPr>
              <w:spacing w:after="450"/>
              <w:rPr>
                <w:rFonts w:cs="Arial"/>
                <w:color w:val="676767"/>
              </w:rPr>
            </w:pPr>
          </w:p>
        </w:tc>
        <w:tc>
          <w:tcPr>
            <w:tcW w:w="0" w:type="auto"/>
          </w:tcPr>
          <w:p w14:paraId="330AF14F" w14:textId="0D7F3ACB" w:rsidR="000F0042" w:rsidRPr="001C5F67" w:rsidRDefault="000F0042">
            <w:pPr>
              <w:spacing w:after="450"/>
              <w:rPr>
                <w:rFonts w:cs="Arial"/>
                <w:color w:val="676767"/>
              </w:rPr>
            </w:pPr>
            <w:r>
              <w:rPr>
                <w:rFonts w:cs="Arial"/>
                <w:color w:val="676767"/>
              </w:rPr>
              <w:t>3000.00</w:t>
            </w:r>
          </w:p>
        </w:tc>
      </w:tr>
    </w:tbl>
    <w:p w14:paraId="4F9895CD" w14:textId="77777777" w:rsidR="00D24A78" w:rsidRPr="00377B86" w:rsidRDefault="00D24A78" w:rsidP="004933BE">
      <w:pPr>
        <w:pStyle w:val="Title"/>
      </w:pPr>
      <w:bookmarkStart w:id="50" w:name="_Toc460925020"/>
      <w:bookmarkStart w:id="51" w:name="_Toc330559128"/>
      <w:bookmarkEnd w:id="49"/>
      <w:r w:rsidRPr="00377B86">
        <w:lastRenderedPageBreak/>
        <w:t>Equity Funding</w:t>
      </w:r>
      <w:bookmarkEnd w:id="50"/>
    </w:p>
    <w:p w14:paraId="4F9895CE" w14:textId="77777777" w:rsidR="00D24A78" w:rsidRPr="00377B86" w:rsidRDefault="00D24A78" w:rsidP="00D24A78">
      <w:pPr>
        <w:shd w:val="clear" w:color="auto" w:fill="FFFFFF"/>
        <w:spacing w:after="0"/>
        <w:jc w:val="left"/>
        <w:outlineLvl w:val="2"/>
        <w:rPr>
          <w:rFonts w:asciiTheme="majorHAnsi" w:eastAsiaTheme="majorEastAsia" w:hAnsiTheme="majorHAnsi" w:cs="Arial"/>
          <w:b/>
          <w:smallCaps/>
          <w:color w:val="333333"/>
          <w:spacing w:val="5"/>
          <w:sz w:val="24"/>
          <w:szCs w:val="19"/>
        </w:rPr>
      </w:pPr>
    </w:p>
    <w:p w14:paraId="4F9895CF" w14:textId="77777777" w:rsidR="00D24A78" w:rsidRDefault="00D24A78" w:rsidP="00D24A78">
      <w:pPr>
        <w:shd w:val="clear" w:color="auto" w:fill="FFFFFF"/>
        <w:spacing w:before="100" w:beforeAutospacing="1" w:after="100" w:afterAutospacing="1"/>
        <w:rPr>
          <w:rFonts w:cs="Arial"/>
          <w:color w:val="333333"/>
          <w:szCs w:val="19"/>
        </w:rPr>
      </w:pPr>
      <w:r w:rsidRPr="00377B86">
        <w:rPr>
          <w:rFonts w:cs="Arial"/>
          <w:color w:val="333333"/>
          <w:szCs w:val="19"/>
        </w:rPr>
        <w:t>The SRP provides Equity Funding where additional funding is required to compensate for additional learning needs. These needs are categorised as:</w:t>
      </w:r>
    </w:p>
    <w:p w14:paraId="1BAAE796" w14:textId="77777777" w:rsidR="00E303E3" w:rsidRPr="00E303E3" w:rsidRDefault="00E303E3" w:rsidP="00E303E3">
      <w:pPr>
        <w:pStyle w:val="NormalBold"/>
      </w:pPr>
      <w:r w:rsidRPr="00E303E3">
        <w:t xml:space="preserve">Education State (Including additional </w:t>
      </w:r>
      <w:proofErr w:type="spellStart"/>
      <w:r w:rsidRPr="00E303E3">
        <w:t>Gonski</w:t>
      </w:r>
      <w:proofErr w:type="spellEnd"/>
      <w:r w:rsidRPr="00E303E3">
        <w:t>) </w:t>
      </w:r>
    </w:p>
    <w:p w14:paraId="068323D6" w14:textId="77777777" w:rsidR="00E303E3" w:rsidRPr="00E303E3" w:rsidRDefault="00E8076D" w:rsidP="003E76CF">
      <w:pPr>
        <w:numPr>
          <w:ilvl w:val="1"/>
          <w:numId w:val="77"/>
        </w:numPr>
        <w:shd w:val="clear" w:color="auto" w:fill="FFFFFF"/>
        <w:spacing w:before="210" w:after="0" w:line="270" w:lineRule="atLeast"/>
        <w:ind w:left="390"/>
        <w:jc w:val="left"/>
        <w:rPr>
          <w:rFonts w:cs="Helvetica"/>
          <w:color w:val="444444"/>
        </w:rPr>
      </w:pPr>
      <w:hyperlink r:id="rId43" w:history="1">
        <w:r w:rsidR="00E303E3" w:rsidRPr="00E303E3">
          <w:rPr>
            <w:rStyle w:val="Hyperlink"/>
            <w:rFonts w:cs="Helvetica"/>
          </w:rPr>
          <w:t>Equity (Social Disadvantage)</w:t>
        </w:r>
      </w:hyperlink>
    </w:p>
    <w:p w14:paraId="70028103" w14:textId="77777777" w:rsidR="00E303E3" w:rsidRPr="00E303E3" w:rsidRDefault="00E8076D" w:rsidP="003E76CF">
      <w:pPr>
        <w:numPr>
          <w:ilvl w:val="1"/>
          <w:numId w:val="77"/>
        </w:numPr>
        <w:shd w:val="clear" w:color="auto" w:fill="FFFFFF"/>
        <w:spacing w:before="210" w:after="0" w:line="270" w:lineRule="atLeast"/>
        <w:ind w:left="390"/>
        <w:jc w:val="left"/>
        <w:rPr>
          <w:rFonts w:cs="Helvetica"/>
          <w:color w:val="444444"/>
        </w:rPr>
      </w:pPr>
      <w:hyperlink r:id="rId44" w:history="1">
        <w:r w:rsidR="00E303E3" w:rsidRPr="00E303E3">
          <w:rPr>
            <w:rStyle w:val="Hyperlink"/>
            <w:rFonts w:cs="Helvetica"/>
          </w:rPr>
          <w:t>Equity (Catch Up)</w:t>
        </w:r>
      </w:hyperlink>
    </w:p>
    <w:p w14:paraId="2B1C39BE" w14:textId="77777777" w:rsidR="00E303E3" w:rsidRPr="00E303E3" w:rsidRDefault="00E8076D" w:rsidP="003E76CF">
      <w:pPr>
        <w:numPr>
          <w:ilvl w:val="0"/>
          <w:numId w:val="78"/>
        </w:numPr>
        <w:shd w:val="clear" w:color="auto" w:fill="FFFFFF"/>
        <w:spacing w:before="210" w:after="0" w:line="270" w:lineRule="atLeast"/>
        <w:ind w:left="390"/>
        <w:jc w:val="left"/>
        <w:rPr>
          <w:rFonts w:cs="Helvetica"/>
          <w:color w:val="444444"/>
        </w:rPr>
      </w:pPr>
      <w:hyperlink r:id="rId45" w:history="1">
        <w:r w:rsidR="00E303E3" w:rsidRPr="00E303E3">
          <w:rPr>
            <w:rStyle w:val="Hyperlink"/>
            <w:rFonts w:cs="Helvetica"/>
          </w:rPr>
          <w:t>Equity (Social Disadvantage) - Transition</w:t>
        </w:r>
      </w:hyperlink>
    </w:p>
    <w:p w14:paraId="38E51F79" w14:textId="77777777" w:rsidR="00E303E3" w:rsidRDefault="00E303E3" w:rsidP="00E303E3">
      <w:pPr>
        <w:pStyle w:val="NormalBold"/>
      </w:pPr>
    </w:p>
    <w:p w14:paraId="74DFE5D8" w14:textId="77777777" w:rsidR="00E303E3" w:rsidRPr="00E303E3" w:rsidRDefault="00E303E3" w:rsidP="00E303E3">
      <w:pPr>
        <w:pStyle w:val="NormalBold"/>
      </w:pPr>
      <w:r w:rsidRPr="00E303E3">
        <w:t>Other Equity</w:t>
      </w:r>
    </w:p>
    <w:p w14:paraId="4C8175AC" w14:textId="77777777" w:rsidR="00E303E3" w:rsidRPr="00E303E3" w:rsidRDefault="00E8076D" w:rsidP="003E76CF">
      <w:pPr>
        <w:numPr>
          <w:ilvl w:val="0"/>
          <w:numId w:val="79"/>
        </w:numPr>
        <w:shd w:val="clear" w:color="auto" w:fill="FFFFFF"/>
        <w:spacing w:before="210" w:after="0" w:line="270" w:lineRule="atLeast"/>
        <w:ind w:left="390"/>
        <w:jc w:val="left"/>
        <w:rPr>
          <w:rFonts w:cs="Helvetica"/>
          <w:color w:val="444444"/>
        </w:rPr>
      </w:pPr>
      <w:hyperlink r:id="rId46" w:history="1">
        <w:r w:rsidR="00E303E3" w:rsidRPr="00E303E3">
          <w:rPr>
            <w:rStyle w:val="Hyperlink"/>
            <w:rFonts w:cs="Helvetica"/>
          </w:rPr>
          <w:t>Mobility</w:t>
        </w:r>
      </w:hyperlink>
    </w:p>
    <w:p w14:paraId="48F53EB9" w14:textId="77777777" w:rsidR="00E303E3" w:rsidRDefault="00E303E3" w:rsidP="00E303E3">
      <w:pPr>
        <w:pStyle w:val="NormalBold"/>
      </w:pPr>
    </w:p>
    <w:p w14:paraId="1D8C1809" w14:textId="77777777" w:rsidR="00E303E3" w:rsidRPr="00E303E3" w:rsidRDefault="00E303E3" w:rsidP="00E303E3">
      <w:pPr>
        <w:pStyle w:val="NormalBold"/>
      </w:pPr>
      <w:r w:rsidRPr="00E303E3">
        <w:t>Programs for Students with Disabilities</w:t>
      </w:r>
    </w:p>
    <w:p w14:paraId="2282CEDD" w14:textId="77777777" w:rsidR="00E303E3" w:rsidRPr="00E303E3" w:rsidRDefault="00E8076D" w:rsidP="003E76CF">
      <w:pPr>
        <w:numPr>
          <w:ilvl w:val="0"/>
          <w:numId w:val="80"/>
        </w:numPr>
        <w:shd w:val="clear" w:color="auto" w:fill="FFFFFF"/>
        <w:spacing w:before="210" w:after="0" w:line="270" w:lineRule="atLeast"/>
        <w:ind w:left="390"/>
        <w:jc w:val="left"/>
        <w:rPr>
          <w:rFonts w:cs="Helvetica"/>
          <w:color w:val="444444"/>
        </w:rPr>
      </w:pPr>
      <w:hyperlink r:id="rId47" w:history="1">
        <w:r w:rsidR="00E303E3" w:rsidRPr="00E303E3">
          <w:rPr>
            <w:rStyle w:val="Hyperlink"/>
            <w:rFonts w:cs="Helvetica"/>
          </w:rPr>
          <w:t>Program for Students with Disabilities (Overview</w:t>
        </w:r>
      </w:hyperlink>
      <w:r w:rsidR="00E303E3" w:rsidRPr="00E303E3">
        <w:rPr>
          <w:rFonts w:cs="Helvetica"/>
          <w:color w:val="444444"/>
        </w:rPr>
        <w:t>)</w:t>
      </w:r>
    </w:p>
    <w:p w14:paraId="0F46B39A" w14:textId="77777777" w:rsidR="00E303E3" w:rsidRPr="00E303E3" w:rsidRDefault="00E8076D" w:rsidP="003E76CF">
      <w:pPr>
        <w:numPr>
          <w:ilvl w:val="0"/>
          <w:numId w:val="80"/>
        </w:numPr>
        <w:shd w:val="clear" w:color="auto" w:fill="FFFFFF"/>
        <w:spacing w:before="210" w:after="0" w:line="270" w:lineRule="atLeast"/>
        <w:ind w:left="390"/>
        <w:jc w:val="left"/>
        <w:rPr>
          <w:rFonts w:cs="Helvetica"/>
          <w:color w:val="444444"/>
        </w:rPr>
      </w:pPr>
      <w:hyperlink r:id="rId48" w:history="1">
        <w:r w:rsidR="00E303E3" w:rsidRPr="00E303E3">
          <w:rPr>
            <w:rStyle w:val="Hyperlink"/>
            <w:rFonts w:cs="Helvetica"/>
          </w:rPr>
          <w:t>Program for Students with Disabilities Levels 1-6</w:t>
        </w:r>
      </w:hyperlink>
    </w:p>
    <w:p w14:paraId="2664E115" w14:textId="77777777" w:rsidR="00E303E3" w:rsidRPr="00E303E3" w:rsidRDefault="00E8076D" w:rsidP="003E76CF">
      <w:pPr>
        <w:numPr>
          <w:ilvl w:val="0"/>
          <w:numId w:val="80"/>
        </w:numPr>
        <w:shd w:val="clear" w:color="auto" w:fill="FFFFFF"/>
        <w:spacing w:before="210" w:after="0" w:line="270" w:lineRule="atLeast"/>
        <w:ind w:left="390"/>
        <w:jc w:val="left"/>
        <w:rPr>
          <w:rFonts w:cs="Helvetica"/>
          <w:color w:val="444444"/>
        </w:rPr>
      </w:pPr>
      <w:hyperlink r:id="rId49" w:history="1">
        <w:r w:rsidR="00E303E3" w:rsidRPr="00E303E3">
          <w:rPr>
            <w:rStyle w:val="Hyperlink"/>
            <w:rFonts w:cs="Helvetica"/>
          </w:rPr>
          <w:t>Special School Complexity</w:t>
        </w:r>
      </w:hyperlink>
    </w:p>
    <w:p w14:paraId="071B96B5" w14:textId="77777777" w:rsidR="00E303E3" w:rsidRPr="00E303E3" w:rsidRDefault="00E8076D" w:rsidP="003E76CF">
      <w:pPr>
        <w:numPr>
          <w:ilvl w:val="0"/>
          <w:numId w:val="80"/>
        </w:numPr>
        <w:shd w:val="clear" w:color="auto" w:fill="FFFFFF"/>
        <w:spacing w:before="210" w:after="0" w:line="270" w:lineRule="atLeast"/>
        <w:ind w:left="390"/>
        <w:jc w:val="left"/>
        <w:rPr>
          <w:rFonts w:cs="Helvetica"/>
          <w:color w:val="444444"/>
        </w:rPr>
      </w:pPr>
      <w:hyperlink r:id="rId50" w:history="1">
        <w:r w:rsidR="00E303E3" w:rsidRPr="00E303E3">
          <w:rPr>
            <w:rStyle w:val="Hyperlink"/>
            <w:rFonts w:cs="Helvetica"/>
          </w:rPr>
          <w:t>Interpreter Staff Salaries</w:t>
        </w:r>
      </w:hyperlink>
    </w:p>
    <w:p w14:paraId="48715A72" w14:textId="77777777" w:rsidR="00E303E3" w:rsidRPr="00E303E3" w:rsidRDefault="00E8076D" w:rsidP="003E76CF">
      <w:pPr>
        <w:numPr>
          <w:ilvl w:val="0"/>
          <w:numId w:val="80"/>
        </w:numPr>
        <w:shd w:val="clear" w:color="auto" w:fill="FFFFFF"/>
        <w:spacing w:before="210" w:after="0" w:line="270" w:lineRule="atLeast"/>
        <w:ind w:left="390"/>
        <w:jc w:val="left"/>
        <w:rPr>
          <w:rFonts w:cs="Helvetica"/>
          <w:color w:val="444444"/>
        </w:rPr>
      </w:pPr>
      <w:hyperlink r:id="rId51" w:history="1">
        <w:r w:rsidR="00E303E3" w:rsidRPr="00E303E3">
          <w:rPr>
            <w:rStyle w:val="Hyperlink"/>
            <w:rFonts w:cs="Helvetica"/>
          </w:rPr>
          <w:t>Medical Intervention Support</w:t>
        </w:r>
      </w:hyperlink>
    </w:p>
    <w:p w14:paraId="3FA7A633" w14:textId="77777777" w:rsidR="00E303E3" w:rsidRPr="00E303E3" w:rsidRDefault="00E8076D" w:rsidP="003E76CF">
      <w:pPr>
        <w:numPr>
          <w:ilvl w:val="0"/>
          <w:numId w:val="80"/>
        </w:numPr>
        <w:shd w:val="clear" w:color="auto" w:fill="FFFFFF"/>
        <w:spacing w:before="210" w:after="0" w:line="270" w:lineRule="atLeast"/>
        <w:ind w:left="390"/>
        <w:jc w:val="left"/>
        <w:rPr>
          <w:rFonts w:cs="Helvetica"/>
          <w:color w:val="444444"/>
        </w:rPr>
      </w:pPr>
      <w:hyperlink r:id="rId52" w:history="1">
        <w:r w:rsidR="00E303E3" w:rsidRPr="00E303E3">
          <w:rPr>
            <w:rStyle w:val="Hyperlink"/>
            <w:rFonts w:cs="Helvetica"/>
          </w:rPr>
          <w:t>Special School Transport Administrative Cost</w:t>
        </w:r>
      </w:hyperlink>
    </w:p>
    <w:p w14:paraId="037409EA" w14:textId="77777777" w:rsidR="00E303E3" w:rsidRDefault="00E303E3" w:rsidP="00E303E3">
      <w:pPr>
        <w:pStyle w:val="NormalBold"/>
      </w:pPr>
    </w:p>
    <w:p w14:paraId="1D9FC3C1" w14:textId="77777777" w:rsidR="00E303E3" w:rsidRPr="00E303E3" w:rsidRDefault="00E303E3" w:rsidP="00E303E3">
      <w:pPr>
        <w:pStyle w:val="NormalBold"/>
      </w:pPr>
      <w:r w:rsidRPr="00E303E3">
        <w:t>English as an Additional Language</w:t>
      </w:r>
    </w:p>
    <w:p w14:paraId="152572B2" w14:textId="77777777" w:rsidR="00E303E3" w:rsidRPr="00E303E3" w:rsidRDefault="00E8076D" w:rsidP="003E76CF">
      <w:pPr>
        <w:numPr>
          <w:ilvl w:val="0"/>
          <w:numId w:val="81"/>
        </w:numPr>
        <w:shd w:val="clear" w:color="auto" w:fill="FFFFFF"/>
        <w:spacing w:before="210" w:after="0" w:line="270" w:lineRule="atLeast"/>
        <w:ind w:left="390"/>
        <w:jc w:val="left"/>
        <w:rPr>
          <w:rFonts w:cs="Helvetica"/>
          <w:color w:val="444444"/>
        </w:rPr>
      </w:pPr>
      <w:hyperlink r:id="rId53" w:history="1">
        <w:r w:rsidR="00E303E3" w:rsidRPr="00E303E3">
          <w:rPr>
            <w:rStyle w:val="Hyperlink"/>
            <w:rFonts w:cs="Helvetica"/>
          </w:rPr>
          <w:t>EAL Levels 1-5</w:t>
        </w:r>
      </w:hyperlink>
    </w:p>
    <w:p w14:paraId="58ADD740" w14:textId="77777777" w:rsidR="00E303E3" w:rsidRPr="00E303E3" w:rsidRDefault="00E8076D" w:rsidP="003E76CF">
      <w:pPr>
        <w:numPr>
          <w:ilvl w:val="0"/>
          <w:numId w:val="81"/>
        </w:numPr>
        <w:shd w:val="clear" w:color="auto" w:fill="FFFFFF"/>
        <w:spacing w:before="210" w:after="0" w:line="270" w:lineRule="atLeast"/>
        <w:ind w:left="390"/>
        <w:jc w:val="left"/>
        <w:rPr>
          <w:rFonts w:cs="Helvetica"/>
          <w:color w:val="444444"/>
        </w:rPr>
      </w:pPr>
      <w:hyperlink r:id="rId54" w:history="1">
        <w:r w:rsidR="00E303E3" w:rsidRPr="00E303E3">
          <w:rPr>
            <w:rStyle w:val="Hyperlink"/>
            <w:rFonts w:cs="Helvetica"/>
          </w:rPr>
          <w:t>EAL Contingency Funding</w:t>
        </w:r>
      </w:hyperlink>
    </w:p>
    <w:p w14:paraId="4F9895E3" w14:textId="77777777" w:rsidR="00D24A78" w:rsidRPr="00377B86" w:rsidRDefault="00D24A78" w:rsidP="00D24A78"/>
    <w:bookmarkEnd w:id="51"/>
    <w:p w14:paraId="4F9895E4" w14:textId="77777777" w:rsidR="005F2A00" w:rsidRDefault="005F2A00" w:rsidP="00A965E5">
      <w:pPr>
        <w:pStyle w:val="NormalWeb"/>
        <w:shd w:val="clear" w:color="auto" w:fill="FFFFFF"/>
        <w:rPr>
          <w:rFonts w:cs="Arial"/>
          <w:color w:val="333333"/>
          <w:szCs w:val="19"/>
        </w:rPr>
      </w:pPr>
    </w:p>
    <w:p w14:paraId="4F9895E5" w14:textId="77777777" w:rsidR="00C53BBA" w:rsidRDefault="00C53BBA" w:rsidP="00A965E5">
      <w:pPr>
        <w:pStyle w:val="NormalWeb"/>
        <w:shd w:val="clear" w:color="auto" w:fill="FFFFFF"/>
        <w:rPr>
          <w:rFonts w:cs="Arial"/>
          <w:color w:val="333333"/>
          <w:szCs w:val="19"/>
        </w:rPr>
      </w:pPr>
    </w:p>
    <w:p w14:paraId="4F9895E6" w14:textId="77777777" w:rsidR="00C53BBA" w:rsidRDefault="00C53BBA" w:rsidP="00A965E5">
      <w:pPr>
        <w:pStyle w:val="NormalWeb"/>
        <w:shd w:val="clear" w:color="auto" w:fill="FFFFFF"/>
        <w:rPr>
          <w:rFonts w:cs="Arial"/>
          <w:color w:val="333333"/>
          <w:szCs w:val="19"/>
        </w:rPr>
      </w:pPr>
    </w:p>
    <w:p w14:paraId="15AD0D28" w14:textId="77777777" w:rsidR="00E303E3" w:rsidRDefault="00E303E3" w:rsidP="00A965E5">
      <w:pPr>
        <w:pStyle w:val="NormalWeb"/>
        <w:shd w:val="clear" w:color="auto" w:fill="FFFFFF"/>
        <w:rPr>
          <w:rFonts w:cs="Arial"/>
          <w:color w:val="333333"/>
          <w:szCs w:val="19"/>
        </w:rPr>
      </w:pPr>
    </w:p>
    <w:p w14:paraId="4F9895E8" w14:textId="77777777" w:rsidR="005F2A00" w:rsidRDefault="00AC29A6" w:rsidP="005F2A00">
      <w:pPr>
        <w:pStyle w:val="Heading2A"/>
      </w:pPr>
      <w:bookmarkStart w:id="52" w:name="_Toc460925021"/>
      <w:bookmarkStart w:id="53" w:name="_Toc330559144"/>
      <w:r>
        <w:lastRenderedPageBreak/>
        <w:t>Equity (</w:t>
      </w:r>
      <w:r w:rsidR="005F2A00">
        <w:t>Social Disadvantage</w:t>
      </w:r>
      <w:r>
        <w:t>)</w:t>
      </w:r>
      <w:r w:rsidR="005F2A00">
        <w:t xml:space="preserve"> (Reference </w:t>
      </w:r>
      <w:r w:rsidR="00AB2D50">
        <w:t>11</w:t>
      </w:r>
      <w:r w:rsidR="005F2A00">
        <w:t>)</w:t>
      </w:r>
      <w:bookmarkEnd w:id="52"/>
    </w:p>
    <w:p w14:paraId="4F9895E9" w14:textId="77777777" w:rsidR="005B4A92" w:rsidRDefault="005B4A92" w:rsidP="001E2255"/>
    <w:p w14:paraId="4F9895EA" w14:textId="1648AC5C" w:rsidR="001E2255" w:rsidRDefault="001E2255" w:rsidP="001E2255">
      <w:r>
        <w:t>Funding for Equity (Social Disadvantage) provide</w:t>
      </w:r>
      <w:r w:rsidR="002155ED">
        <w:t>s</w:t>
      </w:r>
      <w:r>
        <w:t xml:space="preserve"> an individual loading for students from disadvantaged backgrounds that will increase with the density of disadvantage at the school.  Social disadvantage can often place students well behind their peers when entering the education system.  Increased funding for schools has proven to raise educational outcomes, particularly for these students.  Schools will use Social Disadvantage funding to deliver tailored educational programs that meet the needs of this cohort of students. </w:t>
      </w:r>
    </w:p>
    <w:p w14:paraId="4F9895EB" w14:textId="5BD9E5E2" w:rsidR="001E2255" w:rsidRDefault="001E2255" w:rsidP="001E2255">
      <w:r w:rsidRPr="00203A90">
        <w:t xml:space="preserve">The </w:t>
      </w:r>
      <w:r>
        <w:t>Equity (</w:t>
      </w:r>
      <w:r w:rsidRPr="00203A90">
        <w:t>Social Disadvantage</w:t>
      </w:r>
      <w:r>
        <w:t>)</w:t>
      </w:r>
      <w:r w:rsidRPr="00203A90">
        <w:t xml:space="preserve"> loading allocate</w:t>
      </w:r>
      <w:r w:rsidR="002155ED">
        <w:t>s</w:t>
      </w:r>
      <w:r w:rsidRPr="00203A90">
        <w:t xml:space="preserve"> funding based on parental occupation, parental education and the level of concentration of disadvantage in a school. </w:t>
      </w:r>
      <w:r>
        <w:t xml:space="preserve">Students with the highest level of need will be targeted with the most funding to ensure schools have the resources to support them.    </w:t>
      </w:r>
    </w:p>
    <w:p w14:paraId="4F9895EC" w14:textId="77777777" w:rsidR="001E2255" w:rsidRDefault="001E2255" w:rsidP="001E2255">
      <w:pPr>
        <w:spacing w:after="120"/>
      </w:pPr>
      <w:r>
        <w:t>While having similarities to the former Student Family Occupation (SFO) index, the Equity (Social Disadvantage) funding contains some important differences:</w:t>
      </w:r>
    </w:p>
    <w:p w14:paraId="4F9895ED" w14:textId="77777777" w:rsidR="001E2255" w:rsidRDefault="001E2255" w:rsidP="003E76CF">
      <w:pPr>
        <w:pStyle w:val="ListParagraph"/>
        <w:numPr>
          <w:ilvl w:val="0"/>
          <w:numId w:val="49"/>
        </w:numPr>
        <w:jc w:val="left"/>
      </w:pPr>
      <w:r>
        <w:t>Social Disadvantage utilises both the Student Family Education (SFE) and SFO index, further strengthening the targeting of existing and new equity funding.</w:t>
      </w:r>
    </w:p>
    <w:p w14:paraId="4F9895EE" w14:textId="77777777" w:rsidR="001E2255" w:rsidRDefault="001E2255" w:rsidP="003E76CF">
      <w:pPr>
        <w:pStyle w:val="ListParagraph"/>
        <w:numPr>
          <w:ilvl w:val="0"/>
          <w:numId w:val="49"/>
        </w:numPr>
        <w:jc w:val="left"/>
      </w:pPr>
      <w:r>
        <w:t>The median threshold previously used under the SFO for equity no longer exists.</w:t>
      </w:r>
    </w:p>
    <w:p w14:paraId="4F9895EF" w14:textId="77777777" w:rsidR="001E2255" w:rsidRDefault="001E2255" w:rsidP="003E76CF">
      <w:pPr>
        <w:pStyle w:val="ListParagraph"/>
        <w:numPr>
          <w:ilvl w:val="0"/>
          <w:numId w:val="49"/>
        </w:numPr>
        <w:jc w:val="left"/>
      </w:pPr>
      <w:r>
        <w:t>All students identified with high needs will be provided with funding.</w:t>
      </w:r>
    </w:p>
    <w:p w14:paraId="4F9895F0" w14:textId="77777777" w:rsidR="005B4A92" w:rsidRDefault="005B4A92" w:rsidP="005B4A92">
      <w:pPr>
        <w:pStyle w:val="ListParagraph"/>
        <w:jc w:val="left"/>
      </w:pPr>
    </w:p>
    <w:p w14:paraId="4F9895F1" w14:textId="77777777" w:rsidR="001E2255" w:rsidRPr="00BB54B9" w:rsidRDefault="001E2255" w:rsidP="001E2255">
      <w:pPr>
        <w:rPr>
          <w:b/>
          <w:color w:val="3E78CE"/>
          <w:sz w:val="24"/>
        </w:rPr>
      </w:pPr>
      <w:r w:rsidRPr="00BB54B9">
        <w:rPr>
          <w:b/>
          <w:color w:val="3E78CE"/>
          <w:sz w:val="24"/>
        </w:rPr>
        <w:t>How will Social Disadvantage be identified?</w:t>
      </w:r>
    </w:p>
    <w:p w14:paraId="4F9895F2" w14:textId="77777777" w:rsidR="001E2255" w:rsidRDefault="001E2255" w:rsidP="001E2255">
      <w:pPr>
        <w:spacing w:after="120"/>
      </w:pPr>
      <w:r>
        <w:t xml:space="preserve">The level of Social Disadvantage is measured through the student’s Student Family Occupation and Education (SFOE), which is a combination of their SFO and SFE categories.  The matrix below in </w:t>
      </w:r>
      <w:r w:rsidRPr="004F2638">
        <w:rPr>
          <w:i/>
        </w:rPr>
        <w:t>Table 1</w:t>
      </w:r>
      <w:r>
        <w:t xml:space="preserve"> depicts the possible SFOE categories a student may have.  These categories are used to determine which students come from disadvantaged backgrounds and the Social Disadvantage loading they would attract.  There are two levels of Social Disadvantage loadings available, depending on the student’s level of need:  </w:t>
      </w:r>
    </w:p>
    <w:p w14:paraId="7D6F6896" w14:textId="43C6A1F1" w:rsidR="00646F83" w:rsidRPr="00646F83" w:rsidRDefault="00646F83" w:rsidP="003E76CF">
      <w:pPr>
        <w:pStyle w:val="ListParagraph"/>
        <w:numPr>
          <w:ilvl w:val="0"/>
          <w:numId w:val="50"/>
        </w:numPr>
        <w:autoSpaceDE w:val="0"/>
        <w:autoSpaceDN w:val="0"/>
        <w:rPr>
          <w:lang w:val="en-US"/>
        </w:rPr>
      </w:pPr>
      <w:r w:rsidRPr="00646F83">
        <w:rPr>
          <w:lang w:val="en-US"/>
        </w:rPr>
        <w:t xml:space="preserve">Level 1: </w:t>
      </w:r>
      <w:r>
        <w:rPr>
          <w:lang w:val="en-US"/>
        </w:rPr>
        <w:t>F</w:t>
      </w:r>
      <w:r w:rsidRPr="00646F83">
        <w:rPr>
          <w:lang w:val="en-US"/>
        </w:rPr>
        <w:t xml:space="preserve">or students with parents who are unemployed with below diploma level education or have lower skilled jobs with very low or low education </w:t>
      </w:r>
    </w:p>
    <w:p w14:paraId="4F9895F5" w14:textId="236EE3DF" w:rsidR="005B4A92" w:rsidRDefault="00646F83" w:rsidP="003E76CF">
      <w:pPr>
        <w:pStyle w:val="ListParagraph"/>
        <w:numPr>
          <w:ilvl w:val="0"/>
          <w:numId w:val="50"/>
        </w:numPr>
        <w:autoSpaceDE w:val="0"/>
        <w:autoSpaceDN w:val="0"/>
        <w:spacing w:after="120"/>
        <w:jc w:val="left"/>
      </w:pPr>
      <w:r w:rsidRPr="003D4D42">
        <w:rPr>
          <w:lang w:val="en-US"/>
        </w:rPr>
        <w:t xml:space="preserve">Level 2: For students with parents who have various combinations of medium and low skilled jobs and education levels, or are unemployed with a diploma level education </w:t>
      </w:r>
    </w:p>
    <w:p w14:paraId="4F9895F6" w14:textId="77777777" w:rsidR="00C57480" w:rsidRDefault="001E2255" w:rsidP="001E2255">
      <w:pPr>
        <w:spacing w:after="0"/>
        <w:rPr>
          <w:i/>
        </w:rPr>
      </w:pPr>
      <w:r w:rsidRPr="006E7C87">
        <w:rPr>
          <w:i/>
        </w:rPr>
        <w:t>Table 1</w:t>
      </w:r>
    </w:p>
    <w:p w14:paraId="4F9895F7" w14:textId="77777777" w:rsidR="00C57480" w:rsidRDefault="00C57480" w:rsidP="001E2255">
      <w:pPr>
        <w:spacing w:after="0"/>
        <w:rPr>
          <w:i/>
        </w:rPr>
      </w:pPr>
    </w:p>
    <w:tbl>
      <w:tblPr>
        <w:tblStyle w:val="TableWeb11"/>
        <w:tblW w:w="0" w:type="auto"/>
        <w:tblLook w:val="04A0" w:firstRow="1" w:lastRow="0" w:firstColumn="1" w:lastColumn="0" w:noHBand="0" w:noVBand="1"/>
      </w:tblPr>
      <w:tblGrid>
        <w:gridCol w:w="1023"/>
        <w:gridCol w:w="3179"/>
        <w:gridCol w:w="438"/>
        <w:gridCol w:w="429"/>
        <w:gridCol w:w="422"/>
        <w:gridCol w:w="443"/>
        <w:gridCol w:w="448"/>
        <w:gridCol w:w="467"/>
      </w:tblGrid>
      <w:tr w:rsidR="002155ED" w:rsidRPr="000113A2" w14:paraId="75DBEC9D" w14:textId="77777777" w:rsidTr="002155ED">
        <w:trPr>
          <w:cnfStyle w:val="100000000000" w:firstRow="1" w:lastRow="0" w:firstColumn="0" w:lastColumn="0" w:oddVBand="0" w:evenVBand="0" w:oddHBand="0" w:evenHBand="0" w:firstRowFirstColumn="0" w:firstRowLastColumn="0" w:lastRowFirstColumn="0" w:lastRowLastColumn="0"/>
          <w:trHeight w:hRule="exact" w:val="580"/>
        </w:trPr>
        <w:tc>
          <w:tcPr>
            <w:tcW w:w="963" w:type="dxa"/>
          </w:tcPr>
          <w:p w14:paraId="5BEEDA90" w14:textId="77777777" w:rsidR="002155ED" w:rsidRPr="002F6E9A" w:rsidRDefault="002155ED" w:rsidP="00212E81">
            <w:pPr>
              <w:spacing w:after="450" w:line="240" w:lineRule="auto"/>
              <w:jc w:val="left"/>
              <w:rPr>
                <w:rFonts w:eastAsia="Times New Roman" w:cs="Arial"/>
                <w:b/>
                <w:color w:val="676767"/>
              </w:rPr>
            </w:pPr>
            <w:r w:rsidRPr="002F6E9A">
              <w:rPr>
                <w:rFonts w:eastAsia="Times New Roman" w:cs="Arial"/>
                <w:b/>
                <w:color w:val="676767"/>
              </w:rPr>
              <w:t>CASES21 Code</w:t>
            </w:r>
          </w:p>
        </w:tc>
        <w:tc>
          <w:tcPr>
            <w:tcW w:w="3139" w:type="dxa"/>
          </w:tcPr>
          <w:p w14:paraId="75439BF4" w14:textId="77777777" w:rsidR="002155ED" w:rsidRPr="009308C4" w:rsidRDefault="002155ED" w:rsidP="00212E81">
            <w:pPr>
              <w:spacing w:after="450" w:line="240" w:lineRule="auto"/>
              <w:jc w:val="left"/>
              <w:rPr>
                <w:rFonts w:eastAsia="Times New Roman" w:cs="Arial"/>
                <w:b/>
                <w:color w:val="676767"/>
                <w:sz w:val="24"/>
                <w:szCs w:val="24"/>
              </w:rPr>
            </w:pPr>
            <w:r w:rsidRPr="009308C4">
              <w:rPr>
                <w:rFonts w:eastAsia="Times New Roman" w:cs="Arial"/>
                <w:b/>
                <w:color w:val="676767"/>
                <w:sz w:val="24"/>
                <w:szCs w:val="24"/>
              </w:rPr>
              <w:t>Education Category</w:t>
            </w:r>
          </w:p>
        </w:tc>
        <w:tc>
          <w:tcPr>
            <w:tcW w:w="0" w:type="auto"/>
            <w:gridSpan w:val="6"/>
            <w:tcBorders>
              <w:top w:val="outset" w:sz="12" w:space="0" w:color="auto"/>
              <w:left w:val="outset" w:sz="12" w:space="0" w:color="auto"/>
              <w:bottom w:val="inset" w:sz="12" w:space="0" w:color="auto"/>
              <w:right w:val="inset" w:sz="12" w:space="0" w:color="auto"/>
            </w:tcBorders>
            <w:vAlign w:val="center"/>
          </w:tcPr>
          <w:p w14:paraId="3DC2D115" w14:textId="77777777" w:rsidR="002155ED" w:rsidRPr="000113A2" w:rsidRDefault="002155ED" w:rsidP="00212E81">
            <w:pPr>
              <w:spacing w:after="450" w:line="240" w:lineRule="auto"/>
              <w:jc w:val="center"/>
              <w:rPr>
                <w:rFonts w:eastAsia="Times New Roman" w:cs="Arial"/>
                <w:b/>
                <w:bCs/>
                <w:color w:val="676767"/>
              </w:rPr>
            </w:pPr>
            <w:r>
              <w:rPr>
                <w:rFonts w:eastAsia="Times New Roman" w:cs="Arial"/>
                <w:b/>
                <w:bCs/>
                <w:color w:val="676767"/>
              </w:rPr>
              <w:t>SFO CATEGORY</w:t>
            </w:r>
          </w:p>
        </w:tc>
      </w:tr>
      <w:tr w:rsidR="002155ED" w:rsidRPr="000113A2" w14:paraId="42FF8258" w14:textId="77777777" w:rsidTr="002155ED">
        <w:trPr>
          <w:trHeight w:hRule="exact" w:val="285"/>
        </w:trPr>
        <w:tc>
          <w:tcPr>
            <w:tcW w:w="963" w:type="dxa"/>
          </w:tcPr>
          <w:p w14:paraId="11114903" w14:textId="77777777" w:rsidR="002155ED" w:rsidRPr="000113A2" w:rsidRDefault="002155ED" w:rsidP="00212E81">
            <w:pPr>
              <w:spacing w:after="450" w:line="240" w:lineRule="auto"/>
              <w:jc w:val="left"/>
              <w:rPr>
                <w:rFonts w:eastAsia="Times New Roman" w:cs="Arial"/>
                <w:color w:val="676767"/>
              </w:rPr>
            </w:pPr>
          </w:p>
        </w:tc>
        <w:tc>
          <w:tcPr>
            <w:tcW w:w="3139" w:type="dxa"/>
            <w:hideMark/>
          </w:tcPr>
          <w:p w14:paraId="5F2AA2DF"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w:t>
            </w:r>
          </w:p>
        </w:tc>
        <w:tc>
          <w:tcPr>
            <w:tcW w:w="0" w:type="auto"/>
            <w:tcBorders>
              <w:top w:val="outset" w:sz="12" w:space="0" w:color="auto"/>
              <w:left w:val="outset" w:sz="12" w:space="0" w:color="auto"/>
              <w:bottom w:val="inset" w:sz="12" w:space="0" w:color="auto"/>
              <w:right w:val="outset" w:sz="12" w:space="0" w:color="auto"/>
            </w:tcBorders>
            <w:hideMark/>
          </w:tcPr>
          <w:p w14:paraId="01B73A5B"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​A</w:t>
            </w:r>
          </w:p>
        </w:tc>
        <w:tc>
          <w:tcPr>
            <w:tcW w:w="0" w:type="auto"/>
            <w:tcBorders>
              <w:top w:val="outset" w:sz="12" w:space="0" w:color="auto"/>
              <w:left w:val="outset" w:sz="12" w:space="0" w:color="auto"/>
              <w:bottom w:val="inset" w:sz="12" w:space="0" w:color="auto"/>
              <w:right w:val="outset" w:sz="12" w:space="0" w:color="auto"/>
            </w:tcBorders>
            <w:hideMark/>
          </w:tcPr>
          <w:p w14:paraId="6D465367"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​B</w:t>
            </w:r>
          </w:p>
        </w:tc>
        <w:tc>
          <w:tcPr>
            <w:tcW w:w="0" w:type="auto"/>
            <w:tcBorders>
              <w:top w:val="outset" w:sz="12" w:space="0" w:color="auto"/>
              <w:left w:val="outset" w:sz="12" w:space="0" w:color="auto"/>
              <w:bottom w:val="inset" w:sz="12" w:space="0" w:color="auto"/>
              <w:right w:val="outset" w:sz="12" w:space="0" w:color="auto"/>
            </w:tcBorders>
            <w:hideMark/>
          </w:tcPr>
          <w:p w14:paraId="3DFA85EA"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​C</w:t>
            </w:r>
          </w:p>
        </w:tc>
        <w:tc>
          <w:tcPr>
            <w:tcW w:w="0" w:type="auto"/>
            <w:tcBorders>
              <w:top w:val="outset" w:sz="12" w:space="0" w:color="auto"/>
              <w:left w:val="outset" w:sz="12" w:space="0" w:color="auto"/>
              <w:bottom w:val="inset" w:sz="12" w:space="0" w:color="auto"/>
              <w:right w:val="outset" w:sz="12" w:space="0" w:color="auto"/>
            </w:tcBorders>
            <w:hideMark/>
          </w:tcPr>
          <w:p w14:paraId="4EF03733"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​D</w:t>
            </w:r>
          </w:p>
        </w:tc>
        <w:tc>
          <w:tcPr>
            <w:tcW w:w="0" w:type="auto"/>
            <w:tcBorders>
              <w:top w:val="outset" w:sz="12" w:space="0" w:color="auto"/>
              <w:left w:val="outset" w:sz="12" w:space="0" w:color="auto"/>
              <w:bottom w:val="inset" w:sz="12" w:space="0" w:color="auto"/>
              <w:right w:val="outset" w:sz="12" w:space="0" w:color="auto"/>
            </w:tcBorders>
            <w:hideMark/>
          </w:tcPr>
          <w:p w14:paraId="70828D8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​N</w:t>
            </w:r>
          </w:p>
        </w:tc>
        <w:tc>
          <w:tcPr>
            <w:tcW w:w="0" w:type="auto"/>
            <w:tcBorders>
              <w:top w:val="outset" w:sz="12" w:space="0" w:color="auto"/>
              <w:left w:val="outset" w:sz="12" w:space="0" w:color="auto"/>
              <w:bottom w:val="inset" w:sz="12" w:space="0" w:color="auto"/>
              <w:right w:val="inset" w:sz="12" w:space="0" w:color="auto"/>
            </w:tcBorders>
            <w:hideMark/>
          </w:tcPr>
          <w:p w14:paraId="5B7C1A08"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​U</w:t>
            </w:r>
          </w:p>
        </w:tc>
      </w:tr>
      <w:tr w:rsidR="002155ED" w:rsidRPr="000113A2" w14:paraId="59CBF6C2" w14:textId="77777777" w:rsidTr="007C2D41">
        <w:trPr>
          <w:trHeight w:hRule="exact" w:val="285"/>
        </w:trPr>
        <w:tc>
          <w:tcPr>
            <w:tcW w:w="963" w:type="dxa"/>
          </w:tcPr>
          <w:p w14:paraId="5F3830D9"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0</w:t>
            </w:r>
          </w:p>
        </w:tc>
        <w:tc>
          <w:tcPr>
            <w:tcW w:w="3139" w:type="dxa"/>
          </w:tcPr>
          <w:p w14:paraId="09B6EE98"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SFE Not Stated/Unknown</w:t>
            </w:r>
          </w:p>
        </w:tc>
        <w:tc>
          <w:tcPr>
            <w:tcW w:w="0" w:type="auto"/>
          </w:tcPr>
          <w:p w14:paraId="49EBF710"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0</w:t>
            </w:r>
          </w:p>
        </w:tc>
        <w:tc>
          <w:tcPr>
            <w:tcW w:w="0" w:type="auto"/>
          </w:tcPr>
          <w:p w14:paraId="7C720357"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0</w:t>
            </w:r>
          </w:p>
        </w:tc>
        <w:tc>
          <w:tcPr>
            <w:tcW w:w="0" w:type="auto"/>
            <w:shd w:val="clear" w:color="auto" w:fill="FFFFFF" w:themeFill="background1"/>
          </w:tcPr>
          <w:p w14:paraId="3CF71B57"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0</w:t>
            </w:r>
          </w:p>
        </w:tc>
        <w:tc>
          <w:tcPr>
            <w:tcW w:w="0" w:type="auto"/>
            <w:shd w:val="clear" w:color="auto" w:fill="FFFFFF" w:themeFill="background1"/>
          </w:tcPr>
          <w:p w14:paraId="6EE0A04F" w14:textId="77777777" w:rsidR="002155ED" w:rsidRPr="007C2D41" w:rsidRDefault="002155ED" w:rsidP="00212E81">
            <w:pPr>
              <w:spacing w:after="450" w:line="240" w:lineRule="auto"/>
              <w:jc w:val="left"/>
              <w:rPr>
                <w:rFonts w:eastAsia="Times New Roman" w:cs="Arial"/>
                <w:bCs/>
                <w:color w:val="676767"/>
              </w:rPr>
            </w:pPr>
            <w:r w:rsidRPr="007C2D41">
              <w:rPr>
                <w:rFonts w:eastAsia="Times New Roman" w:cs="Arial"/>
                <w:bCs/>
                <w:color w:val="676767"/>
              </w:rPr>
              <w:t>0</w:t>
            </w:r>
          </w:p>
        </w:tc>
        <w:tc>
          <w:tcPr>
            <w:tcW w:w="0" w:type="auto"/>
            <w:shd w:val="clear" w:color="auto" w:fill="FFFFFF" w:themeFill="background1"/>
          </w:tcPr>
          <w:p w14:paraId="3A72F062" w14:textId="77777777" w:rsidR="002155ED" w:rsidRPr="007C2D41" w:rsidRDefault="002155ED" w:rsidP="00212E81">
            <w:pPr>
              <w:spacing w:after="450" w:line="240" w:lineRule="auto"/>
              <w:jc w:val="left"/>
              <w:rPr>
                <w:rFonts w:eastAsia="Times New Roman" w:cs="Arial"/>
                <w:bCs/>
                <w:color w:val="676767"/>
              </w:rPr>
            </w:pPr>
            <w:r w:rsidRPr="007C2D41">
              <w:rPr>
                <w:rFonts w:eastAsia="Times New Roman" w:cs="Arial"/>
                <w:bCs/>
                <w:color w:val="676767"/>
              </w:rPr>
              <w:t>0</w:t>
            </w:r>
          </w:p>
        </w:tc>
        <w:tc>
          <w:tcPr>
            <w:tcW w:w="0" w:type="auto"/>
            <w:shd w:val="clear" w:color="auto" w:fill="FFFFFF" w:themeFill="background1"/>
          </w:tcPr>
          <w:p w14:paraId="667CB8D7"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0</w:t>
            </w:r>
          </w:p>
        </w:tc>
      </w:tr>
      <w:tr w:rsidR="002155ED" w:rsidRPr="000113A2" w14:paraId="376CD1E5" w14:textId="77777777" w:rsidTr="002155ED">
        <w:trPr>
          <w:trHeight w:hRule="exact" w:val="285"/>
        </w:trPr>
        <w:tc>
          <w:tcPr>
            <w:tcW w:w="963" w:type="dxa"/>
          </w:tcPr>
          <w:p w14:paraId="00C6447A"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1</w:t>
            </w:r>
          </w:p>
        </w:tc>
        <w:tc>
          <w:tcPr>
            <w:tcW w:w="3139" w:type="dxa"/>
            <w:hideMark/>
          </w:tcPr>
          <w:p w14:paraId="513DA12F"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 xml:space="preserve">​SFE </w:t>
            </w:r>
            <w:proofErr w:type="spellStart"/>
            <w:r w:rsidRPr="000113A2">
              <w:rPr>
                <w:rFonts w:eastAsia="Times New Roman" w:cs="Arial"/>
                <w:color w:val="676767"/>
              </w:rPr>
              <w:t>Yr</w:t>
            </w:r>
            <w:proofErr w:type="spellEnd"/>
            <w:r w:rsidRPr="000113A2">
              <w:rPr>
                <w:rFonts w:eastAsia="Times New Roman" w:cs="Arial"/>
                <w:color w:val="676767"/>
              </w:rPr>
              <w:t xml:space="preserve"> 9 or below</w:t>
            </w:r>
          </w:p>
        </w:tc>
        <w:tc>
          <w:tcPr>
            <w:tcW w:w="0" w:type="auto"/>
            <w:hideMark/>
          </w:tcPr>
          <w:p w14:paraId="445D7000"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4F9E92D4"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shd w:val="clear" w:color="auto" w:fill="D9D9D9" w:themeFill="background1" w:themeFillShade="D9"/>
            <w:hideMark/>
          </w:tcPr>
          <w:p w14:paraId="1173BF43"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w:t>
            </w:r>
            <w:r w:rsidRPr="000113A2">
              <w:rPr>
                <w:rFonts w:eastAsia="Times New Roman" w:cs="Arial"/>
                <w:b/>
                <w:bCs/>
                <w:color w:val="676767"/>
              </w:rPr>
              <w:t>2</w:t>
            </w:r>
          </w:p>
        </w:tc>
        <w:tc>
          <w:tcPr>
            <w:tcW w:w="0" w:type="auto"/>
            <w:shd w:val="clear" w:color="auto" w:fill="D9D9D9" w:themeFill="background1" w:themeFillShade="D9"/>
            <w:hideMark/>
          </w:tcPr>
          <w:p w14:paraId="207D2490"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​1</w:t>
            </w:r>
          </w:p>
        </w:tc>
        <w:tc>
          <w:tcPr>
            <w:tcW w:w="0" w:type="auto"/>
            <w:shd w:val="clear" w:color="auto" w:fill="D9D9D9" w:themeFill="background1" w:themeFillShade="D9"/>
            <w:hideMark/>
          </w:tcPr>
          <w:p w14:paraId="7BF07D21"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​1</w:t>
            </w:r>
          </w:p>
        </w:tc>
        <w:tc>
          <w:tcPr>
            <w:tcW w:w="0" w:type="auto"/>
            <w:hideMark/>
          </w:tcPr>
          <w:p w14:paraId="53FD4C81"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r>
      <w:tr w:rsidR="002155ED" w:rsidRPr="000113A2" w14:paraId="19C0DC35" w14:textId="77777777" w:rsidTr="002155ED">
        <w:trPr>
          <w:trHeight w:hRule="exact" w:val="285"/>
        </w:trPr>
        <w:tc>
          <w:tcPr>
            <w:tcW w:w="963" w:type="dxa"/>
          </w:tcPr>
          <w:p w14:paraId="64BD20A5"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2</w:t>
            </w:r>
          </w:p>
        </w:tc>
        <w:tc>
          <w:tcPr>
            <w:tcW w:w="3139" w:type="dxa"/>
            <w:hideMark/>
          </w:tcPr>
          <w:p w14:paraId="469A4DB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 xml:space="preserve">​SFE </w:t>
            </w:r>
            <w:proofErr w:type="spellStart"/>
            <w:r w:rsidRPr="000113A2">
              <w:rPr>
                <w:rFonts w:eastAsia="Times New Roman" w:cs="Arial"/>
                <w:color w:val="676767"/>
              </w:rPr>
              <w:t>Yr</w:t>
            </w:r>
            <w:proofErr w:type="spellEnd"/>
            <w:r w:rsidRPr="000113A2">
              <w:rPr>
                <w:rFonts w:eastAsia="Times New Roman" w:cs="Arial"/>
                <w:color w:val="676767"/>
              </w:rPr>
              <w:t xml:space="preserve"> 10 or equivalent</w:t>
            </w:r>
          </w:p>
        </w:tc>
        <w:tc>
          <w:tcPr>
            <w:tcW w:w="0" w:type="auto"/>
            <w:hideMark/>
          </w:tcPr>
          <w:p w14:paraId="28A3E49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3284FB13"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shd w:val="clear" w:color="auto" w:fill="D9D9D9" w:themeFill="background1" w:themeFillShade="D9"/>
            <w:hideMark/>
          </w:tcPr>
          <w:p w14:paraId="32A0E4AA"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w:t>
            </w:r>
            <w:r w:rsidRPr="000113A2">
              <w:rPr>
                <w:rFonts w:eastAsia="Times New Roman" w:cs="Arial"/>
                <w:b/>
                <w:bCs/>
                <w:color w:val="676767"/>
              </w:rPr>
              <w:t>2</w:t>
            </w:r>
          </w:p>
        </w:tc>
        <w:tc>
          <w:tcPr>
            <w:tcW w:w="0" w:type="auto"/>
            <w:shd w:val="clear" w:color="auto" w:fill="D9D9D9" w:themeFill="background1" w:themeFillShade="D9"/>
            <w:hideMark/>
          </w:tcPr>
          <w:p w14:paraId="617122A6"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​1</w:t>
            </w:r>
          </w:p>
        </w:tc>
        <w:tc>
          <w:tcPr>
            <w:tcW w:w="0" w:type="auto"/>
            <w:shd w:val="clear" w:color="auto" w:fill="D9D9D9" w:themeFill="background1" w:themeFillShade="D9"/>
            <w:hideMark/>
          </w:tcPr>
          <w:p w14:paraId="4C4B32CA"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​1</w:t>
            </w:r>
          </w:p>
        </w:tc>
        <w:tc>
          <w:tcPr>
            <w:tcW w:w="0" w:type="auto"/>
            <w:hideMark/>
          </w:tcPr>
          <w:p w14:paraId="7BE84C37"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r>
      <w:tr w:rsidR="002155ED" w:rsidRPr="000113A2" w14:paraId="05485678" w14:textId="77777777" w:rsidTr="002155ED">
        <w:trPr>
          <w:trHeight w:hRule="exact" w:val="285"/>
        </w:trPr>
        <w:tc>
          <w:tcPr>
            <w:tcW w:w="963" w:type="dxa"/>
          </w:tcPr>
          <w:p w14:paraId="16CCAB42"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3</w:t>
            </w:r>
          </w:p>
        </w:tc>
        <w:tc>
          <w:tcPr>
            <w:tcW w:w="3139" w:type="dxa"/>
            <w:hideMark/>
          </w:tcPr>
          <w:p w14:paraId="44D2B9D3"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​SFE  </w:t>
            </w:r>
            <w:proofErr w:type="spellStart"/>
            <w:r w:rsidRPr="000113A2">
              <w:rPr>
                <w:rFonts w:eastAsia="Times New Roman" w:cs="Arial"/>
                <w:color w:val="676767"/>
              </w:rPr>
              <w:t>Yr</w:t>
            </w:r>
            <w:proofErr w:type="spellEnd"/>
            <w:r w:rsidRPr="000113A2">
              <w:rPr>
                <w:rFonts w:eastAsia="Times New Roman" w:cs="Arial"/>
                <w:color w:val="676767"/>
              </w:rPr>
              <w:t> 11 or equivalent</w:t>
            </w:r>
          </w:p>
        </w:tc>
        <w:tc>
          <w:tcPr>
            <w:tcW w:w="0" w:type="auto"/>
            <w:hideMark/>
          </w:tcPr>
          <w:p w14:paraId="632FABFE"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36E60F08"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shd w:val="clear" w:color="auto" w:fill="D9D9D9" w:themeFill="background1" w:themeFillShade="D9"/>
            <w:hideMark/>
          </w:tcPr>
          <w:p w14:paraId="32DB84FE"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​2</w:t>
            </w:r>
          </w:p>
        </w:tc>
        <w:tc>
          <w:tcPr>
            <w:tcW w:w="0" w:type="auto"/>
            <w:shd w:val="clear" w:color="auto" w:fill="D9D9D9" w:themeFill="background1" w:themeFillShade="D9"/>
            <w:hideMark/>
          </w:tcPr>
          <w:p w14:paraId="2A89CB02"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​2</w:t>
            </w:r>
          </w:p>
        </w:tc>
        <w:tc>
          <w:tcPr>
            <w:tcW w:w="0" w:type="auto"/>
            <w:shd w:val="clear" w:color="auto" w:fill="D9D9D9" w:themeFill="background1" w:themeFillShade="D9"/>
            <w:hideMark/>
          </w:tcPr>
          <w:p w14:paraId="033DD130"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​1</w:t>
            </w:r>
          </w:p>
        </w:tc>
        <w:tc>
          <w:tcPr>
            <w:tcW w:w="0" w:type="auto"/>
            <w:hideMark/>
          </w:tcPr>
          <w:p w14:paraId="758EE08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r>
      <w:tr w:rsidR="002155ED" w:rsidRPr="000113A2" w14:paraId="21ECEFCF" w14:textId="77777777" w:rsidTr="002155ED">
        <w:trPr>
          <w:trHeight w:hRule="exact" w:val="285"/>
        </w:trPr>
        <w:tc>
          <w:tcPr>
            <w:tcW w:w="963" w:type="dxa"/>
          </w:tcPr>
          <w:p w14:paraId="4329DF48"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4</w:t>
            </w:r>
          </w:p>
        </w:tc>
        <w:tc>
          <w:tcPr>
            <w:tcW w:w="3139" w:type="dxa"/>
            <w:hideMark/>
          </w:tcPr>
          <w:p w14:paraId="3867B502"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 xml:space="preserve">​SFE </w:t>
            </w:r>
            <w:proofErr w:type="spellStart"/>
            <w:r w:rsidRPr="000113A2">
              <w:rPr>
                <w:rFonts w:eastAsia="Times New Roman" w:cs="Arial"/>
                <w:color w:val="676767"/>
              </w:rPr>
              <w:t>Yr</w:t>
            </w:r>
            <w:proofErr w:type="spellEnd"/>
            <w:r w:rsidRPr="000113A2">
              <w:rPr>
                <w:rFonts w:eastAsia="Times New Roman" w:cs="Arial"/>
                <w:color w:val="676767"/>
              </w:rPr>
              <w:t xml:space="preserve"> 12 or equivalent</w:t>
            </w:r>
          </w:p>
        </w:tc>
        <w:tc>
          <w:tcPr>
            <w:tcW w:w="0" w:type="auto"/>
            <w:hideMark/>
          </w:tcPr>
          <w:p w14:paraId="7D97DE1F"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463147A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6B964C7F"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shd w:val="clear" w:color="auto" w:fill="D9D9D9" w:themeFill="background1" w:themeFillShade="D9"/>
            <w:hideMark/>
          </w:tcPr>
          <w:p w14:paraId="00018FE3"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​2</w:t>
            </w:r>
          </w:p>
        </w:tc>
        <w:tc>
          <w:tcPr>
            <w:tcW w:w="0" w:type="auto"/>
            <w:shd w:val="clear" w:color="auto" w:fill="D9D9D9" w:themeFill="background1" w:themeFillShade="D9"/>
            <w:hideMark/>
          </w:tcPr>
          <w:p w14:paraId="56F9B29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​1</w:t>
            </w:r>
          </w:p>
        </w:tc>
        <w:tc>
          <w:tcPr>
            <w:tcW w:w="0" w:type="auto"/>
            <w:hideMark/>
          </w:tcPr>
          <w:p w14:paraId="4444E408"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r>
      <w:tr w:rsidR="002155ED" w:rsidRPr="000113A2" w14:paraId="4A42057F" w14:textId="77777777" w:rsidTr="002155ED">
        <w:trPr>
          <w:trHeight w:hRule="exact" w:val="285"/>
        </w:trPr>
        <w:tc>
          <w:tcPr>
            <w:tcW w:w="963" w:type="dxa"/>
          </w:tcPr>
          <w:p w14:paraId="19B89711"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5</w:t>
            </w:r>
          </w:p>
        </w:tc>
        <w:tc>
          <w:tcPr>
            <w:tcW w:w="3139" w:type="dxa"/>
            <w:hideMark/>
          </w:tcPr>
          <w:p w14:paraId="598829DC"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​SFE  Certificate I to IV</w:t>
            </w:r>
          </w:p>
        </w:tc>
        <w:tc>
          <w:tcPr>
            <w:tcW w:w="0" w:type="auto"/>
            <w:hideMark/>
          </w:tcPr>
          <w:p w14:paraId="57BAD016"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34CDBCCD"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53D0D206"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shd w:val="clear" w:color="auto" w:fill="D9D9D9" w:themeFill="background1" w:themeFillShade="D9"/>
            <w:hideMark/>
          </w:tcPr>
          <w:p w14:paraId="0D1609F2"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​2</w:t>
            </w:r>
          </w:p>
        </w:tc>
        <w:tc>
          <w:tcPr>
            <w:tcW w:w="0" w:type="auto"/>
            <w:shd w:val="clear" w:color="auto" w:fill="D9D9D9" w:themeFill="background1" w:themeFillShade="D9"/>
            <w:hideMark/>
          </w:tcPr>
          <w:p w14:paraId="2188539F"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​1</w:t>
            </w:r>
          </w:p>
        </w:tc>
        <w:tc>
          <w:tcPr>
            <w:tcW w:w="0" w:type="auto"/>
            <w:hideMark/>
          </w:tcPr>
          <w:p w14:paraId="05FCB1EA"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r>
      <w:tr w:rsidR="002155ED" w:rsidRPr="000113A2" w14:paraId="3AB6B228" w14:textId="77777777" w:rsidTr="007C2D41">
        <w:trPr>
          <w:trHeight w:hRule="exact" w:val="285"/>
        </w:trPr>
        <w:tc>
          <w:tcPr>
            <w:tcW w:w="963" w:type="dxa"/>
          </w:tcPr>
          <w:p w14:paraId="61D9A869"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6</w:t>
            </w:r>
          </w:p>
        </w:tc>
        <w:tc>
          <w:tcPr>
            <w:tcW w:w="3139" w:type="dxa"/>
            <w:hideMark/>
          </w:tcPr>
          <w:p w14:paraId="761EA4B9"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​SFE Advanced Dip/Diploma</w:t>
            </w:r>
          </w:p>
        </w:tc>
        <w:tc>
          <w:tcPr>
            <w:tcW w:w="0" w:type="auto"/>
            <w:hideMark/>
          </w:tcPr>
          <w:p w14:paraId="10A2529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 xml:space="preserve">​0  </w:t>
            </w:r>
          </w:p>
        </w:tc>
        <w:tc>
          <w:tcPr>
            <w:tcW w:w="0" w:type="auto"/>
            <w:hideMark/>
          </w:tcPr>
          <w:p w14:paraId="3E46DDE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3FBB63C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12EF64A5"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shd w:val="clear" w:color="auto" w:fill="D9D9D9" w:themeFill="background1" w:themeFillShade="D9"/>
            <w:hideMark/>
          </w:tcPr>
          <w:p w14:paraId="04F4CCE3"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b/>
                <w:bCs/>
                <w:color w:val="676767"/>
              </w:rPr>
              <w:t>​2</w:t>
            </w:r>
          </w:p>
        </w:tc>
        <w:tc>
          <w:tcPr>
            <w:tcW w:w="0" w:type="auto"/>
            <w:hideMark/>
          </w:tcPr>
          <w:p w14:paraId="3E64C3C2"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r>
      <w:tr w:rsidR="002155ED" w:rsidRPr="000113A2" w14:paraId="33F0E25C" w14:textId="77777777" w:rsidTr="002155ED">
        <w:trPr>
          <w:trHeight w:hRule="exact" w:val="285"/>
        </w:trPr>
        <w:tc>
          <w:tcPr>
            <w:tcW w:w="963" w:type="dxa"/>
          </w:tcPr>
          <w:p w14:paraId="0DDD89B7" w14:textId="77777777" w:rsidR="002155ED" w:rsidRPr="000113A2" w:rsidRDefault="002155ED" w:rsidP="00212E81">
            <w:pPr>
              <w:spacing w:after="450" w:line="240" w:lineRule="auto"/>
              <w:jc w:val="left"/>
              <w:rPr>
                <w:rFonts w:eastAsia="Times New Roman" w:cs="Arial"/>
                <w:color w:val="676767"/>
              </w:rPr>
            </w:pPr>
            <w:r>
              <w:rPr>
                <w:rFonts w:eastAsia="Times New Roman" w:cs="Arial"/>
                <w:color w:val="676767"/>
              </w:rPr>
              <w:t>7</w:t>
            </w:r>
          </w:p>
        </w:tc>
        <w:tc>
          <w:tcPr>
            <w:tcW w:w="3139" w:type="dxa"/>
            <w:hideMark/>
          </w:tcPr>
          <w:p w14:paraId="06F8FB83"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​SFE Bachelor degree or above</w:t>
            </w:r>
          </w:p>
        </w:tc>
        <w:tc>
          <w:tcPr>
            <w:tcW w:w="0" w:type="auto"/>
            <w:hideMark/>
          </w:tcPr>
          <w:p w14:paraId="18D595C0"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54DEB353"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7E92696A"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51E307C9"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0DAE82AA"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c>
          <w:tcPr>
            <w:tcW w:w="0" w:type="auto"/>
            <w:hideMark/>
          </w:tcPr>
          <w:p w14:paraId="7AD762A9" w14:textId="77777777" w:rsidR="002155ED" w:rsidRPr="000113A2" w:rsidRDefault="002155ED" w:rsidP="00212E81">
            <w:pPr>
              <w:spacing w:after="450" w:line="240" w:lineRule="auto"/>
              <w:jc w:val="left"/>
              <w:rPr>
                <w:rFonts w:eastAsia="Times New Roman" w:cs="Arial"/>
                <w:color w:val="676767"/>
              </w:rPr>
            </w:pPr>
            <w:r w:rsidRPr="000113A2">
              <w:rPr>
                <w:rFonts w:eastAsia="Times New Roman" w:cs="Arial"/>
                <w:color w:val="676767"/>
              </w:rPr>
              <w:t>​0</w:t>
            </w:r>
          </w:p>
        </w:tc>
      </w:tr>
    </w:tbl>
    <w:p w14:paraId="4F989643" w14:textId="77777777" w:rsidR="0001684F" w:rsidRDefault="0001684F" w:rsidP="001E2255">
      <w:pPr>
        <w:spacing w:after="120"/>
      </w:pPr>
    </w:p>
    <w:p w14:paraId="4F989646" w14:textId="77777777" w:rsidR="005B4A92" w:rsidRDefault="005B4A92" w:rsidP="001E2255">
      <w:pPr>
        <w:spacing w:after="120"/>
      </w:pPr>
    </w:p>
    <w:p w14:paraId="4F989647" w14:textId="77777777" w:rsidR="005B4A92" w:rsidRDefault="005B4A92" w:rsidP="001E2255">
      <w:pPr>
        <w:spacing w:after="120"/>
      </w:pPr>
    </w:p>
    <w:p w14:paraId="4F989648" w14:textId="77777777" w:rsidR="001E2255" w:rsidRDefault="001E2255" w:rsidP="001E2255">
      <w:pPr>
        <w:spacing w:after="120"/>
      </w:pPr>
      <w:r>
        <w:t>The density of need according to each school’s new SFOE index will further weight the Social Disadvantage loadings.</w:t>
      </w:r>
    </w:p>
    <w:p w14:paraId="4F989649" w14:textId="77777777" w:rsidR="001E2255" w:rsidRDefault="001E2255" w:rsidP="001E2255">
      <w:pPr>
        <w:spacing w:after="120"/>
      </w:pPr>
      <w:r>
        <w:t xml:space="preserve">To calculate the SFO index, the parent’s occupation is categorised and weighted according to the categories found in Table 2 below.  Data regarding occupational categories is collected each year as part of the August census.  </w:t>
      </w:r>
    </w:p>
    <w:p w14:paraId="4F98964A" w14:textId="77777777" w:rsidR="00310E1A" w:rsidRDefault="00310E1A" w:rsidP="001E2255">
      <w:pPr>
        <w:spacing w:after="120"/>
      </w:pPr>
    </w:p>
    <w:p w14:paraId="4F98964B" w14:textId="77777777" w:rsidR="001E2255" w:rsidRDefault="001E2255" w:rsidP="001E2255">
      <w:pPr>
        <w:spacing w:after="120"/>
        <w:rPr>
          <w:i/>
        </w:rPr>
      </w:pPr>
      <w:r w:rsidRPr="00F45C7E">
        <w:rPr>
          <w:i/>
        </w:rPr>
        <w:t>Table 2</w:t>
      </w:r>
    </w:p>
    <w:tbl>
      <w:tblPr>
        <w:tblStyle w:val="TableWeb11"/>
        <w:tblW w:w="0" w:type="auto"/>
        <w:tblInd w:w="628" w:type="dxa"/>
        <w:tblLook w:val="04A0" w:firstRow="1" w:lastRow="0" w:firstColumn="1" w:lastColumn="0" w:noHBand="0" w:noVBand="1"/>
      </w:tblPr>
      <w:tblGrid>
        <w:gridCol w:w="1203"/>
        <w:gridCol w:w="6268"/>
        <w:gridCol w:w="1335"/>
      </w:tblGrid>
      <w:tr w:rsidR="001E2255" w14:paraId="4F98964F" w14:textId="77777777" w:rsidTr="00347780">
        <w:trPr>
          <w:cnfStyle w:val="100000000000" w:firstRow="1" w:lastRow="0" w:firstColumn="0" w:lastColumn="0" w:oddVBand="0" w:evenVBand="0" w:oddHBand="0" w:evenHBand="0" w:firstRowFirstColumn="0" w:firstRowLastColumn="0" w:lastRowFirstColumn="0" w:lastRowLastColumn="0"/>
          <w:trHeight w:val="371"/>
        </w:trPr>
        <w:tc>
          <w:tcPr>
            <w:tcW w:w="1143" w:type="dxa"/>
          </w:tcPr>
          <w:p w14:paraId="4F98964C" w14:textId="77777777" w:rsidR="001E2255" w:rsidRPr="00415136" w:rsidRDefault="001E2255" w:rsidP="001E2255">
            <w:pPr>
              <w:jc w:val="center"/>
              <w:rPr>
                <w:rFonts w:ascii="Calibri" w:eastAsia="Times New Roman" w:hAnsi="Calibri" w:cs="Times New Roman"/>
                <w:b/>
                <w:color w:val="000000"/>
              </w:rPr>
            </w:pPr>
            <w:r w:rsidRPr="00415136">
              <w:rPr>
                <w:rFonts w:ascii="Calibri" w:eastAsia="Times New Roman" w:hAnsi="Calibri" w:cs="Times New Roman"/>
                <w:b/>
                <w:color w:val="000000"/>
              </w:rPr>
              <w:t>Category</w:t>
            </w:r>
          </w:p>
        </w:tc>
        <w:tc>
          <w:tcPr>
            <w:tcW w:w="6228" w:type="dxa"/>
          </w:tcPr>
          <w:p w14:paraId="4F98964D" w14:textId="77777777" w:rsidR="001E2255" w:rsidRPr="00415136" w:rsidRDefault="001E2255" w:rsidP="001E2255">
            <w:pPr>
              <w:jc w:val="center"/>
              <w:rPr>
                <w:rFonts w:ascii="Calibri" w:eastAsia="Times New Roman" w:hAnsi="Calibri" w:cs="Times New Roman"/>
                <w:b/>
                <w:color w:val="000000"/>
              </w:rPr>
            </w:pPr>
            <w:r w:rsidRPr="00415136">
              <w:rPr>
                <w:rFonts w:ascii="Calibri" w:eastAsia="Times New Roman" w:hAnsi="Calibri" w:cs="Times New Roman"/>
                <w:b/>
                <w:color w:val="000000"/>
              </w:rPr>
              <w:t>Occupation Grouping</w:t>
            </w:r>
          </w:p>
        </w:tc>
        <w:tc>
          <w:tcPr>
            <w:tcW w:w="1275" w:type="dxa"/>
          </w:tcPr>
          <w:p w14:paraId="4F98964E" w14:textId="77777777" w:rsidR="001E2255" w:rsidRPr="00415136" w:rsidRDefault="001E2255" w:rsidP="001E2255">
            <w:pPr>
              <w:jc w:val="center"/>
              <w:rPr>
                <w:rFonts w:ascii="Calibri" w:eastAsia="Times New Roman" w:hAnsi="Calibri" w:cs="Times New Roman"/>
                <w:b/>
                <w:color w:val="000000"/>
              </w:rPr>
            </w:pPr>
            <w:r w:rsidRPr="00415136">
              <w:rPr>
                <w:rFonts w:ascii="Calibri" w:eastAsia="Times New Roman" w:hAnsi="Calibri" w:cs="Times New Roman"/>
                <w:b/>
                <w:color w:val="000000"/>
              </w:rPr>
              <w:t>Weighting</w:t>
            </w:r>
          </w:p>
        </w:tc>
      </w:tr>
      <w:tr w:rsidR="001E2255" w14:paraId="4F989653" w14:textId="77777777" w:rsidTr="00347780">
        <w:tc>
          <w:tcPr>
            <w:tcW w:w="1143" w:type="dxa"/>
          </w:tcPr>
          <w:p w14:paraId="4F989650"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A</w:t>
            </w:r>
          </w:p>
        </w:tc>
        <w:tc>
          <w:tcPr>
            <w:tcW w:w="6228" w:type="dxa"/>
          </w:tcPr>
          <w:p w14:paraId="4F989651" w14:textId="77777777" w:rsidR="001E2255" w:rsidRPr="00415136" w:rsidRDefault="001E2255" w:rsidP="001E2255">
            <w:pPr>
              <w:rPr>
                <w:rFonts w:ascii="Calibri" w:eastAsia="Times New Roman" w:hAnsi="Calibri" w:cs="Times New Roman"/>
                <w:color w:val="000000"/>
              </w:rPr>
            </w:pPr>
            <w:r w:rsidRPr="00415136">
              <w:rPr>
                <w:rFonts w:ascii="Calibri" w:eastAsia="Times New Roman" w:hAnsi="Calibri" w:cs="Times New Roman"/>
                <w:color w:val="000000"/>
              </w:rPr>
              <w:t>Senior management in large business organisation, government administration and defence, and qualified professionals</w:t>
            </w:r>
          </w:p>
        </w:tc>
        <w:tc>
          <w:tcPr>
            <w:tcW w:w="1275" w:type="dxa"/>
          </w:tcPr>
          <w:p w14:paraId="4F989652"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0.00</w:t>
            </w:r>
          </w:p>
        </w:tc>
      </w:tr>
      <w:tr w:rsidR="001E2255" w14:paraId="4F989657" w14:textId="77777777" w:rsidTr="00347780">
        <w:trPr>
          <w:trHeight w:val="274"/>
        </w:trPr>
        <w:tc>
          <w:tcPr>
            <w:tcW w:w="1143" w:type="dxa"/>
          </w:tcPr>
          <w:p w14:paraId="4F989654"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B</w:t>
            </w:r>
          </w:p>
        </w:tc>
        <w:tc>
          <w:tcPr>
            <w:tcW w:w="6228" w:type="dxa"/>
          </w:tcPr>
          <w:p w14:paraId="4F989655" w14:textId="77777777" w:rsidR="001E2255" w:rsidRPr="00415136" w:rsidRDefault="001E2255" w:rsidP="001E2255">
            <w:pPr>
              <w:rPr>
                <w:rFonts w:ascii="Calibri" w:eastAsia="Times New Roman" w:hAnsi="Calibri" w:cs="Times New Roman"/>
                <w:color w:val="000000"/>
              </w:rPr>
            </w:pPr>
            <w:r w:rsidRPr="00415136">
              <w:rPr>
                <w:rFonts w:ascii="Calibri" w:eastAsia="Times New Roman" w:hAnsi="Calibri" w:cs="Times New Roman"/>
                <w:color w:val="000000"/>
              </w:rPr>
              <w:t>Other business managers, arts/media/sports persons and associate professionals</w:t>
            </w:r>
          </w:p>
        </w:tc>
        <w:tc>
          <w:tcPr>
            <w:tcW w:w="1275" w:type="dxa"/>
          </w:tcPr>
          <w:p w14:paraId="4F989656"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0.25</w:t>
            </w:r>
          </w:p>
        </w:tc>
      </w:tr>
      <w:tr w:rsidR="001E2255" w14:paraId="4F98965B" w14:textId="77777777" w:rsidTr="00347780">
        <w:trPr>
          <w:trHeight w:val="402"/>
        </w:trPr>
        <w:tc>
          <w:tcPr>
            <w:tcW w:w="1143" w:type="dxa"/>
          </w:tcPr>
          <w:p w14:paraId="4F989658"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C</w:t>
            </w:r>
          </w:p>
        </w:tc>
        <w:tc>
          <w:tcPr>
            <w:tcW w:w="6228" w:type="dxa"/>
          </w:tcPr>
          <w:p w14:paraId="4F989659" w14:textId="77777777" w:rsidR="001E2255" w:rsidRPr="00415136" w:rsidRDefault="001E2255" w:rsidP="001E2255">
            <w:pPr>
              <w:rPr>
                <w:rFonts w:ascii="Calibri" w:eastAsia="Times New Roman" w:hAnsi="Calibri" w:cs="Times New Roman"/>
                <w:color w:val="000000"/>
              </w:rPr>
            </w:pPr>
            <w:r w:rsidRPr="00415136">
              <w:rPr>
                <w:rFonts w:ascii="Calibri" w:eastAsia="Times New Roman" w:hAnsi="Calibri" w:cs="Times New Roman"/>
                <w:color w:val="000000"/>
              </w:rPr>
              <w:t>Tradesmen/women, skilled office, sales and service staff</w:t>
            </w:r>
          </w:p>
        </w:tc>
        <w:tc>
          <w:tcPr>
            <w:tcW w:w="1275" w:type="dxa"/>
          </w:tcPr>
          <w:p w14:paraId="4F98965A"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0.50</w:t>
            </w:r>
          </w:p>
        </w:tc>
      </w:tr>
      <w:tr w:rsidR="001E2255" w14:paraId="4F98965F" w14:textId="77777777" w:rsidTr="00347780">
        <w:tc>
          <w:tcPr>
            <w:tcW w:w="1143" w:type="dxa"/>
          </w:tcPr>
          <w:p w14:paraId="4F98965C"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D</w:t>
            </w:r>
          </w:p>
        </w:tc>
        <w:tc>
          <w:tcPr>
            <w:tcW w:w="6228" w:type="dxa"/>
          </w:tcPr>
          <w:p w14:paraId="4F98965D" w14:textId="77777777" w:rsidR="001E2255" w:rsidRPr="00415136" w:rsidRDefault="001E2255" w:rsidP="001E2255">
            <w:pPr>
              <w:rPr>
                <w:rFonts w:ascii="Calibri" w:eastAsia="Times New Roman" w:hAnsi="Calibri" w:cs="Times New Roman"/>
                <w:color w:val="000000"/>
              </w:rPr>
            </w:pPr>
            <w:r w:rsidRPr="00415136">
              <w:rPr>
                <w:rFonts w:ascii="Calibri" w:eastAsia="Times New Roman" w:hAnsi="Calibri" w:cs="Times New Roman"/>
                <w:color w:val="000000"/>
              </w:rPr>
              <w:t>Machine operators, hospitality staff, assistants, labourers and related workers</w:t>
            </w:r>
          </w:p>
        </w:tc>
        <w:tc>
          <w:tcPr>
            <w:tcW w:w="1275" w:type="dxa"/>
          </w:tcPr>
          <w:p w14:paraId="4F98965E"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0.75</w:t>
            </w:r>
          </w:p>
        </w:tc>
      </w:tr>
      <w:tr w:rsidR="001E2255" w14:paraId="4F989663" w14:textId="77777777" w:rsidTr="00347780">
        <w:trPr>
          <w:trHeight w:val="487"/>
        </w:trPr>
        <w:tc>
          <w:tcPr>
            <w:tcW w:w="1143" w:type="dxa"/>
          </w:tcPr>
          <w:p w14:paraId="4F989660"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N</w:t>
            </w:r>
          </w:p>
        </w:tc>
        <w:tc>
          <w:tcPr>
            <w:tcW w:w="6228" w:type="dxa"/>
          </w:tcPr>
          <w:p w14:paraId="4F989661" w14:textId="77777777" w:rsidR="001E2255" w:rsidRPr="00415136" w:rsidRDefault="001E2255" w:rsidP="001E2255">
            <w:pPr>
              <w:rPr>
                <w:rFonts w:ascii="Calibri" w:eastAsia="Times New Roman" w:hAnsi="Calibri" w:cs="Times New Roman"/>
                <w:color w:val="000000"/>
              </w:rPr>
            </w:pPr>
            <w:r w:rsidRPr="00415136">
              <w:rPr>
                <w:rFonts w:ascii="Calibri" w:eastAsia="Times New Roman" w:hAnsi="Calibri" w:cs="Times New Roman"/>
                <w:color w:val="000000"/>
              </w:rPr>
              <w:t>Unemployed &amp; pensioners (for 12 months or longer)</w:t>
            </w:r>
          </w:p>
        </w:tc>
        <w:tc>
          <w:tcPr>
            <w:tcW w:w="1275" w:type="dxa"/>
          </w:tcPr>
          <w:p w14:paraId="4F989662" w14:textId="77777777" w:rsidR="001E2255" w:rsidRPr="00415136" w:rsidRDefault="001E2255" w:rsidP="001E2255">
            <w:pPr>
              <w:jc w:val="center"/>
              <w:rPr>
                <w:rFonts w:ascii="Calibri" w:eastAsia="Times New Roman" w:hAnsi="Calibri" w:cs="Times New Roman"/>
                <w:color w:val="000000"/>
              </w:rPr>
            </w:pPr>
            <w:r w:rsidRPr="00415136">
              <w:rPr>
                <w:rFonts w:ascii="Calibri" w:eastAsia="Times New Roman" w:hAnsi="Calibri" w:cs="Times New Roman"/>
                <w:color w:val="000000"/>
              </w:rPr>
              <w:t>1.00</w:t>
            </w:r>
          </w:p>
        </w:tc>
      </w:tr>
    </w:tbl>
    <w:p w14:paraId="4F989664" w14:textId="77777777" w:rsidR="00347780" w:rsidRDefault="00347780" w:rsidP="001E2255">
      <w:pPr>
        <w:spacing w:before="200" w:after="120"/>
        <w:rPr>
          <w:rFonts w:cs="Arial"/>
          <w:color w:val="444444"/>
          <w:lang w:val="en-US"/>
        </w:rPr>
      </w:pPr>
    </w:p>
    <w:p w14:paraId="00BE50E6" w14:textId="0628BC26" w:rsidR="006E1133" w:rsidRDefault="006E1133" w:rsidP="001E2255">
      <w:pPr>
        <w:spacing w:before="200" w:after="120"/>
        <w:rPr>
          <w:rFonts w:cs="Arial"/>
          <w:color w:val="444444"/>
          <w:lang w:val="en-US"/>
        </w:rPr>
      </w:pPr>
      <w:r w:rsidRPr="006E1133">
        <w:rPr>
          <w:rFonts w:cs="Arial"/>
          <w:color w:val="444444"/>
          <w:lang w:val="en-US"/>
        </w:rPr>
        <w:t>Data recorded in the August census as “unknown” is counted in the SFO density as Occupation Group A and attracts a zero weighting.</w:t>
      </w:r>
    </w:p>
    <w:p w14:paraId="4F989665" w14:textId="77777777" w:rsidR="005B4A92" w:rsidRPr="00347780" w:rsidRDefault="00347780" w:rsidP="001E2255">
      <w:pPr>
        <w:spacing w:before="200" w:after="120"/>
      </w:pPr>
      <w:r w:rsidRPr="00347780">
        <w:rPr>
          <w:rFonts w:cs="Arial"/>
          <w:color w:val="444444"/>
          <w:lang w:val="en-US"/>
        </w:rPr>
        <w:t xml:space="preserve">For detailed </w:t>
      </w:r>
      <w:proofErr w:type="spellStart"/>
      <w:r w:rsidRPr="00347780">
        <w:rPr>
          <w:rFonts w:cs="Arial"/>
          <w:color w:val="444444"/>
          <w:lang w:val="en-US"/>
        </w:rPr>
        <w:t>categorisation</w:t>
      </w:r>
      <w:proofErr w:type="spellEnd"/>
      <w:r w:rsidRPr="00347780">
        <w:rPr>
          <w:rFonts w:cs="Arial"/>
          <w:color w:val="444444"/>
          <w:lang w:val="en-US"/>
        </w:rPr>
        <w:t xml:space="preserve"> of SFO occupational categories please see link below:</w:t>
      </w:r>
    </w:p>
    <w:p w14:paraId="4F989666" w14:textId="77777777" w:rsidR="004D5DDB" w:rsidRPr="004D5DDB" w:rsidRDefault="00E8076D" w:rsidP="00347780">
      <w:pPr>
        <w:shd w:val="clear" w:color="auto" w:fill="FFFFFF"/>
        <w:spacing w:after="300" w:line="270" w:lineRule="atLeast"/>
        <w:jc w:val="left"/>
        <w:textAlignment w:val="top"/>
        <w:rPr>
          <w:rFonts w:cs="Arial"/>
          <w:color w:val="444444"/>
          <w:lang w:val="en-US"/>
        </w:rPr>
      </w:pPr>
      <w:hyperlink r:id="rId55" w:history="1">
        <w:r w:rsidR="004D5DDB" w:rsidRPr="00347780">
          <w:rPr>
            <w:rStyle w:val="Hyperlink"/>
            <w:rFonts w:cs="Arial"/>
            <w:lang w:val="en-US"/>
          </w:rPr>
          <w:t>SFO.aspx</w:t>
        </w:r>
      </w:hyperlink>
      <w:r w:rsidR="004D5DDB">
        <w:rPr>
          <w:rFonts w:ascii="Arial" w:hAnsi="Arial" w:cs="Arial"/>
          <w:color w:val="444444"/>
          <w:lang w:val="en-US"/>
        </w:rPr>
        <w:br/>
      </w:r>
      <w:r w:rsidR="004D5DDB">
        <w:rPr>
          <w:rFonts w:ascii="Arial" w:hAnsi="Arial" w:cs="Arial"/>
          <w:color w:val="444444"/>
          <w:lang w:val="en-US"/>
        </w:rPr>
        <w:br/>
      </w:r>
      <w:r w:rsidR="004D5DDB">
        <w:rPr>
          <w:rFonts w:ascii="Arial" w:hAnsi="Arial" w:cs="Arial"/>
          <w:color w:val="444444"/>
          <w:lang w:val="en-US"/>
        </w:rPr>
        <w:br/>
      </w:r>
      <w:r w:rsidR="004D5DDB" w:rsidRPr="004D5DDB">
        <w:rPr>
          <w:rFonts w:cs="Arial"/>
          <w:color w:val="444444"/>
          <w:lang w:val="en-US"/>
        </w:rPr>
        <w:t xml:space="preserve">The SFO index is then calculated using the method below:  </w:t>
      </w:r>
      <w:r w:rsidR="004D5DDB" w:rsidRPr="004D5DDB">
        <w:rPr>
          <w:rFonts w:cs="Arial"/>
          <w:color w:val="444444"/>
          <w:lang w:val="en-US"/>
        </w:rPr>
        <w:br/>
      </w:r>
      <w:r w:rsidR="004D5DDB" w:rsidRPr="004D5DDB">
        <w:rPr>
          <w:rFonts w:cs="Arial"/>
          <w:color w:val="444444"/>
          <w:lang w:val="en-US"/>
        </w:rPr>
        <w:br/>
      </w:r>
      <w:r w:rsidR="004D5DDB" w:rsidRPr="004D5DDB">
        <w:rPr>
          <w:rStyle w:val="Strong"/>
          <w:rFonts w:cs="Arial"/>
          <w:color w:val="444444"/>
          <w:lang w:val="en-US"/>
        </w:rPr>
        <w:t>SFO calculation:</w:t>
      </w:r>
      <w:r w:rsidR="004D5DDB" w:rsidRPr="004D5DDB">
        <w:rPr>
          <w:rFonts w:cs="Arial"/>
          <w:color w:val="444444"/>
          <w:lang w:val="en-US"/>
        </w:rPr>
        <w:t> </w:t>
      </w:r>
    </w:p>
    <w:p w14:paraId="4F989667" w14:textId="77777777" w:rsidR="004D5DDB" w:rsidRPr="004D5DDB" w:rsidRDefault="004D5DDB" w:rsidP="004D5DDB">
      <w:pPr>
        <w:shd w:val="clear" w:color="auto" w:fill="FFFFFF"/>
        <w:spacing w:after="300" w:line="270" w:lineRule="atLeast"/>
        <w:textAlignment w:val="top"/>
        <w:rPr>
          <w:rFonts w:cs="Arial"/>
          <w:color w:val="444444"/>
          <w:lang w:val="en-US"/>
        </w:rPr>
      </w:pPr>
      <w:r w:rsidRPr="00347780">
        <w:rPr>
          <w:rStyle w:val="Emphasis"/>
          <w:rFonts w:cs="Arial"/>
          <w:color w:val="444444"/>
          <w:lang w:val="en-US"/>
        </w:rPr>
        <w:t>(</w:t>
      </w:r>
      <w:proofErr w:type="gramStart"/>
      <w:r w:rsidRPr="00347780">
        <w:rPr>
          <w:rStyle w:val="Emphasis"/>
          <w:rFonts w:cs="Arial"/>
          <w:color w:val="444444"/>
          <w:lang w:val="en-US"/>
        </w:rPr>
        <w:t>number</w:t>
      </w:r>
      <w:proofErr w:type="gramEnd"/>
      <w:r w:rsidRPr="00347780">
        <w:rPr>
          <w:rStyle w:val="Emphasis"/>
          <w:rFonts w:cs="Arial"/>
          <w:color w:val="444444"/>
          <w:lang w:val="en-US"/>
        </w:rPr>
        <w:t xml:space="preserve"> of students x weighting for each occupational category) / </w:t>
      </w:r>
      <w:proofErr w:type="gramStart"/>
      <w:r w:rsidRPr="00347780">
        <w:rPr>
          <w:rStyle w:val="Emphasis"/>
          <w:rFonts w:cs="Arial"/>
          <w:color w:val="444444"/>
          <w:lang w:val="en-US"/>
        </w:rPr>
        <w:t>total</w:t>
      </w:r>
      <w:proofErr w:type="gramEnd"/>
      <w:r w:rsidRPr="00347780">
        <w:rPr>
          <w:rStyle w:val="Emphasis"/>
          <w:rFonts w:cs="Arial"/>
          <w:color w:val="444444"/>
          <w:lang w:val="en-US"/>
        </w:rPr>
        <w:t xml:space="preserve"> number of stu</w:t>
      </w:r>
      <w:r w:rsidR="00C7698B">
        <w:rPr>
          <w:rStyle w:val="Emphasis"/>
          <w:rFonts w:cs="Arial"/>
          <w:color w:val="444444"/>
          <w:lang w:val="en-US"/>
        </w:rPr>
        <w:t>dents</w:t>
      </w:r>
      <w:r w:rsidRPr="00347780">
        <w:rPr>
          <w:rStyle w:val="Emphasis"/>
          <w:rFonts w:cs="Arial"/>
          <w:color w:val="444444"/>
          <w:lang w:val="en-US"/>
        </w:rPr>
        <w:t xml:space="preserve"> </w:t>
      </w:r>
      <w:r w:rsidRPr="00347780">
        <w:rPr>
          <w:rStyle w:val="Emphasis"/>
          <w:rFonts w:cs="Arial"/>
          <w:i w:val="0"/>
          <w:color w:val="444444"/>
          <w:lang w:val="en-US"/>
        </w:rPr>
        <w:t>based on</w:t>
      </w:r>
      <w:r w:rsidRPr="00347780">
        <w:rPr>
          <w:rStyle w:val="Emphasis"/>
          <w:rFonts w:cs="Arial"/>
          <w:color w:val="444444"/>
          <w:lang w:val="en-US"/>
        </w:rPr>
        <w:t xml:space="preserve"> </w:t>
      </w:r>
      <w:r w:rsidRPr="00347780">
        <w:rPr>
          <w:rFonts w:cs="Arial"/>
          <w:color w:val="444444"/>
          <w:lang w:val="en-US"/>
        </w:rPr>
        <w:t>the</w:t>
      </w:r>
      <w:r w:rsidRPr="004D5DDB">
        <w:rPr>
          <w:rFonts w:cs="Arial"/>
          <w:color w:val="444444"/>
          <w:lang w:val="en-US"/>
        </w:rPr>
        <w:t xml:space="preserve"> occupational groupings and weightings in Table 2:</w:t>
      </w:r>
    </w:p>
    <w:p w14:paraId="4F989668" w14:textId="043E6BCA" w:rsidR="00602A39" w:rsidRPr="004D5DDB" w:rsidRDefault="004D5DDB" w:rsidP="00602A39">
      <w:pPr>
        <w:shd w:val="clear" w:color="auto" w:fill="FFFFFF"/>
        <w:spacing w:after="300" w:line="270" w:lineRule="atLeast"/>
        <w:textAlignment w:val="top"/>
        <w:rPr>
          <w:rFonts w:cs="Arial"/>
          <w:color w:val="444444"/>
          <w:lang w:val="en-US"/>
        </w:rPr>
      </w:pPr>
      <w:r w:rsidRPr="004D5DDB">
        <w:rPr>
          <w:rFonts w:cs="Arial"/>
          <w:color w:val="444444"/>
          <w:lang w:val="en-US"/>
        </w:rPr>
        <w:t xml:space="preserve">To calculate the SFE index, the parent’s educational qualification is </w:t>
      </w:r>
      <w:proofErr w:type="spellStart"/>
      <w:r w:rsidRPr="004D5DDB">
        <w:rPr>
          <w:rFonts w:cs="Arial"/>
          <w:color w:val="444444"/>
          <w:lang w:val="en-US"/>
        </w:rPr>
        <w:t>categorised</w:t>
      </w:r>
      <w:proofErr w:type="spellEnd"/>
      <w:r w:rsidRPr="004D5DDB">
        <w:rPr>
          <w:rFonts w:cs="Arial"/>
          <w:color w:val="444444"/>
          <w:lang w:val="en-US"/>
        </w:rPr>
        <w:t xml:space="preserve"> and weighted according to the categories found in Table 3 below.  Data regarding educational qualification is collected </w:t>
      </w:r>
      <w:r w:rsidR="002155ED">
        <w:rPr>
          <w:rFonts w:cs="Arial"/>
          <w:color w:val="444444"/>
          <w:lang w:val="en-US"/>
        </w:rPr>
        <w:t>annually</w:t>
      </w:r>
      <w:r w:rsidRPr="004D5DDB">
        <w:rPr>
          <w:rFonts w:cs="Arial"/>
          <w:color w:val="444444"/>
          <w:lang w:val="en-US"/>
        </w:rPr>
        <w:t xml:space="preserve"> as part of the August census.  </w:t>
      </w:r>
      <w:r w:rsidRPr="004D5DDB">
        <w:rPr>
          <w:rFonts w:cs="Arial"/>
          <w:color w:val="444444"/>
          <w:lang w:val="en-US"/>
        </w:rPr>
        <w:br/>
      </w:r>
      <w:r w:rsidRPr="004D5DDB">
        <w:rPr>
          <w:rFonts w:cs="Arial"/>
          <w:color w:val="444444"/>
          <w:lang w:val="en-US"/>
        </w:rPr>
        <w:br/>
      </w:r>
    </w:p>
    <w:p w14:paraId="4F989669" w14:textId="77777777" w:rsidR="004D5DDB" w:rsidRDefault="004D5DDB" w:rsidP="004D5DDB">
      <w:pPr>
        <w:shd w:val="clear" w:color="auto" w:fill="FFFFFF"/>
        <w:spacing w:after="300" w:line="270" w:lineRule="atLeast"/>
        <w:textAlignment w:val="top"/>
        <w:rPr>
          <w:rFonts w:cs="Arial"/>
          <w:color w:val="444444"/>
          <w:lang w:val="en-US"/>
        </w:rPr>
      </w:pPr>
      <w:r w:rsidRPr="004D5DDB">
        <w:rPr>
          <w:rFonts w:cs="Arial"/>
          <w:color w:val="444444"/>
          <w:lang w:val="en-US"/>
        </w:rPr>
        <w:br/>
        <w:t> </w:t>
      </w:r>
    </w:p>
    <w:p w14:paraId="4F98966A" w14:textId="77777777" w:rsidR="00347780" w:rsidRPr="004D5DDB" w:rsidRDefault="00347780" w:rsidP="004D5DDB">
      <w:pPr>
        <w:shd w:val="clear" w:color="auto" w:fill="FFFFFF"/>
        <w:spacing w:after="300" w:line="270" w:lineRule="atLeast"/>
        <w:textAlignment w:val="top"/>
        <w:rPr>
          <w:rFonts w:cs="Arial"/>
          <w:color w:val="444444"/>
          <w:lang w:val="en-US"/>
        </w:rPr>
      </w:pPr>
    </w:p>
    <w:p w14:paraId="4F98966B"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Style w:val="Emphasis"/>
          <w:rFonts w:cs="Arial"/>
          <w:color w:val="444444"/>
          <w:lang w:val="en-US"/>
        </w:rPr>
        <w:t>Table 3</w:t>
      </w:r>
    </w:p>
    <w:tbl>
      <w:tblPr>
        <w:tblStyle w:val="TableWeb111"/>
        <w:tblW w:w="5000" w:type="pct"/>
        <w:tblLook w:val="04A0" w:firstRow="1" w:lastRow="0" w:firstColumn="1" w:lastColumn="0" w:noHBand="0" w:noVBand="1"/>
      </w:tblPr>
      <w:tblGrid>
        <w:gridCol w:w="1620"/>
        <w:gridCol w:w="6428"/>
        <w:gridCol w:w="2200"/>
      </w:tblGrid>
      <w:tr w:rsidR="004D5DDB" w:rsidRPr="004D5DDB" w14:paraId="4F98966F" w14:textId="77777777" w:rsidTr="00347780">
        <w:trPr>
          <w:cnfStyle w:val="100000000000" w:firstRow="1" w:lastRow="0" w:firstColumn="0" w:lastColumn="0" w:oddVBand="0" w:evenVBand="0" w:oddHBand="0" w:evenHBand="0" w:firstRowFirstColumn="0" w:firstRowLastColumn="0" w:lastRowFirstColumn="0" w:lastRowLastColumn="0"/>
        </w:trPr>
        <w:tc>
          <w:tcPr>
            <w:tcW w:w="1560" w:type="dxa"/>
            <w:hideMark/>
          </w:tcPr>
          <w:p w14:paraId="4F98966C" w14:textId="77777777" w:rsidR="004D5DDB" w:rsidRPr="004D5DDB" w:rsidRDefault="004D5DDB">
            <w:pPr>
              <w:spacing w:after="300" w:line="270" w:lineRule="atLeast"/>
              <w:rPr>
                <w:rFonts w:cs="Arial"/>
                <w:b/>
                <w:bCs/>
                <w:color w:val="0063AE"/>
              </w:rPr>
            </w:pPr>
            <w:r w:rsidRPr="004D5DDB">
              <w:rPr>
                <w:rFonts w:cs="Arial"/>
                <w:b/>
                <w:bCs/>
                <w:color w:val="0063AE"/>
              </w:rPr>
              <w:t>​CASES21 Code</w:t>
            </w:r>
          </w:p>
        </w:tc>
        <w:tc>
          <w:tcPr>
            <w:tcW w:w="0" w:type="auto"/>
            <w:hideMark/>
          </w:tcPr>
          <w:p w14:paraId="4F98966D" w14:textId="77777777" w:rsidR="004D5DDB" w:rsidRPr="004D5DDB" w:rsidRDefault="004D5DDB">
            <w:pPr>
              <w:spacing w:after="300" w:line="270" w:lineRule="atLeast"/>
              <w:rPr>
                <w:rFonts w:cs="Arial"/>
                <w:b/>
                <w:bCs/>
                <w:color w:val="0063AE"/>
              </w:rPr>
            </w:pPr>
            <w:r w:rsidRPr="004D5DDB">
              <w:rPr>
                <w:rFonts w:cs="Arial"/>
                <w:b/>
                <w:bCs/>
                <w:color w:val="0063AE"/>
              </w:rPr>
              <w:t xml:space="preserve">​Qualification Grouping </w:t>
            </w:r>
          </w:p>
        </w:tc>
        <w:tc>
          <w:tcPr>
            <w:tcW w:w="0" w:type="auto"/>
            <w:hideMark/>
          </w:tcPr>
          <w:p w14:paraId="4F98966E" w14:textId="77777777" w:rsidR="004D5DDB" w:rsidRPr="004D5DDB" w:rsidRDefault="004D5DDB">
            <w:pPr>
              <w:rPr>
                <w:rFonts w:cs="Helvetica"/>
                <w:b/>
                <w:bCs/>
                <w:color w:val="0063AE"/>
                <w:sz w:val="21"/>
                <w:szCs w:val="21"/>
              </w:rPr>
            </w:pPr>
            <w:r w:rsidRPr="004D5DDB">
              <w:rPr>
                <w:rFonts w:cs="Helvetica"/>
                <w:b/>
                <w:bCs/>
                <w:color w:val="0063AE"/>
                <w:sz w:val="21"/>
                <w:szCs w:val="21"/>
              </w:rPr>
              <w:t>​Weighting</w:t>
            </w:r>
          </w:p>
        </w:tc>
      </w:tr>
      <w:tr w:rsidR="004D5DDB" w:rsidRPr="004D5DDB" w14:paraId="4F989673" w14:textId="77777777" w:rsidTr="00347780">
        <w:tc>
          <w:tcPr>
            <w:tcW w:w="1560" w:type="dxa"/>
            <w:hideMark/>
          </w:tcPr>
          <w:p w14:paraId="4F989670" w14:textId="77777777" w:rsidR="004D5DDB" w:rsidRPr="004D5DDB" w:rsidRDefault="004D5DDB">
            <w:pPr>
              <w:rPr>
                <w:rFonts w:cs="Helvetica"/>
                <w:b/>
                <w:bCs/>
                <w:color w:val="0063AE"/>
                <w:sz w:val="21"/>
                <w:szCs w:val="21"/>
              </w:rPr>
            </w:pPr>
            <w:r w:rsidRPr="004D5DDB">
              <w:rPr>
                <w:rFonts w:cs="Helvetica"/>
                <w:b/>
                <w:bCs/>
                <w:color w:val="0063AE"/>
                <w:sz w:val="21"/>
                <w:szCs w:val="21"/>
              </w:rPr>
              <w:t>​0</w:t>
            </w:r>
          </w:p>
        </w:tc>
        <w:tc>
          <w:tcPr>
            <w:tcW w:w="0" w:type="auto"/>
            <w:hideMark/>
          </w:tcPr>
          <w:p w14:paraId="4F989671" w14:textId="77777777" w:rsidR="004D5DDB" w:rsidRPr="004D5DDB" w:rsidRDefault="004D5DDB">
            <w:pPr>
              <w:rPr>
                <w:rFonts w:cs="Arial"/>
                <w:color w:val="676767"/>
              </w:rPr>
            </w:pPr>
            <w:r w:rsidRPr="004D5DDB">
              <w:rPr>
                <w:rFonts w:cs="Arial"/>
                <w:color w:val="676767"/>
              </w:rPr>
              <w:t>​Not stated/Unknown</w:t>
            </w:r>
          </w:p>
        </w:tc>
        <w:tc>
          <w:tcPr>
            <w:tcW w:w="0" w:type="auto"/>
            <w:hideMark/>
          </w:tcPr>
          <w:p w14:paraId="4F989672" w14:textId="77777777" w:rsidR="004D5DDB" w:rsidRPr="004D5DDB" w:rsidRDefault="004D5DDB">
            <w:pPr>
              <w:rPr>
                <w:rFonts w:cs="Arial"/>
                <w:color w:val="676767"/>
              </w:rPr>
            </w:pPr>
            <w:r w:rsidRPr="004D5DDB">
              <w:rPr>
                <w:rFonts w:cs="Arial"/>
                <w:color w:val="676767"/>
              </w:rPr>
              <w:t>​0.00</w:t>
            </w:r>
          </w:p>
        </w:tc>
      </w:tr>
      <w:tr w:rsidR="004D5DDB" w:rsidRPr="004D5DDB" w14:paraId="4F989677" w14:textId="77777777" w:rsidTr="00347780">
        <w:tc>
          <w:tcPr>
            <w:tcW w:w="1560" w:type="dxa"/>
            <w:hideMark/>
          </w:tcPr>
          <w:p w14:paraId="4F989674" w14:textId="77777777" w:rsidR="004D5DDB" w:rsidRPr="004D5DDB" w:rsidRDefault="004D5DDB">
            <w:pPr>
              <w:rPr>
                <w:rFonts w:cs="Helvetica"/>
                <w:b/>
                <w:bCs/>
                <w:color w:val="0063AE"/>
                <w:sz w:val="21"/>
                <w:szCs w:val="21"/>
              </w:rPr>
            </w:pPr>
            <w:r w:rsidRPr="004D5DDB">
              <w:rPr>
                <w:rFonts w:cs="Helvetica"/>
                <w:b/>
                <w:bCs/>
                <w:color w:val="0063AE"/>
                <w:sz w:val="21"/>
                <w:szCs w:val="21"/>
              </w:rPr>
              <w:t>​7</w:t>
            </w:r>
          </w:p>
        </w:tc>
        <w:tc>
          <w:tcPr>
            <w:tcW w:w="0" w:type="auto"/>
            <w:hideMark/>
          </w:tcPr>
          <w:p w14:paraId="4F989675" w14:textId="77777777" w:rsidR="004D5DDB" w:rsidRPr="004D5DDB" w:rsidRDefault="004D5DDB">
            <w:pPr>
              <w:rPr>
                <w:rFonts w:cs="Arial"/>
                <w:color w:val="676767"/>
              </w:rPr>
            </w:pPr>
            <w:r w:rsidRPr="004D5DDB">
              <w:rPr>
                <w:rFonts w:cs="Arial"/>
                <w:color w:val="676767"/>
              </w:rPr>
              <w:t>​Bachelor degree or above</w:t>
            </w:r>
          </w:p>
        </w:tc>
        <w:tc>
          <w:tcPr>
            <w:tcW w:w="0" w:type="auto"/>
            <w:hideMark/>
          </w:tcPr>
          <w:p w14:paraId="4F989676" w14:textId="77777777" w:rsidR="004D5DDB" w:rsidRPr="004D5DDB" w:rsidRDefault="004D5DDB">
            <w:pPr>
              <w:rPr>
                <w:rFonts w:cs="Arial"/>
                <w:color w:val="676767"/>
              </w:rPr>
            </w:pPr>
            <w:r w:rsidRPr="004D5DDB">
              <w:rPr>
                <w:rFonts w:cs="Arial"/>
                <w:color w:val="676767"/>
              </w:rPr>
              <w:t>​0.00</w:t>
            </w:r>
          </w:p>
        </w:tc>
      </w:tr>
      <w:tr w:rsidR="004D5DDB" w:rsidRPr="004D5DDB" w14:paraId="4F98967B" w14:textId="77777777" w:rsidTr="00347780">
        <w:tc>
          <w:tcPr>
            <w:tcW w:w="1560" w:type="dxa"/>
            <w:hideMark/>
          </w:tcPr>
          <w:p w14:paraId="4F989678" w14:textId="77777777" w:rsidR="004D5DDB" w:rsidRPr="004D5DDB" w:rsidRDefault="004D5DDB">
            <w:pPr>
              <w:rPr>
                <w:rFonts w:cs="Helvetica"/>
                <w:b/>
                <w:bCs/>
                <w:color w:val="0063AE"/>
                <w:sz w:val="21"/>
                <w:szCs w:val="21"/>
              </w:rPr>
            </w:pPr>
            <w:r w:rsidRPr="004D5DDB">
              <w:rPr>
                <w:rFonts w:cs="Helvetica"/>
                <w:b/>
                <w:bCs/>
                <w:color w:val="0063AE"/>
                <w:sz w:val="21"/>
                <w:szCs w:val="21"/>
              </w:rPr>
              <w:t>​6</w:t>
            </w:r>
          </w:p>
        </w:tc>
        <w:tc>
          <w:tcPr>
            <w:tcW w:w="0" w:type="auto"/>
            <w:hideMark/>
          </w:tcPr>
          <w:p w14:paraId="4F989679" w14:textId="77777777" w:rsidR="004D5DDB" w:rsidRPr="004D5DDB" w:rsidRDefault="004D5DDB">
            <w:pPr>
              <w:rPr>
                <w:rFonts w:cs="Arial"/>
                <w:color w:val="676767"/>
              </w:rPr>
            </w:pPr>
            <w:r w:rsidRPr="004D5DDB">
              <w:rPr>
                <w:rFonts w:cs="Arial"/>
                <w:color w:val="676767"/>
              </w:rPr>
              <w:t>​Advanced diploma/Diploma</w:t>
            </w:r>
          </w:p>
        </w:tc>
        <w:tc>
          <w:tcPr>
            <w:tcW w:w="0" w:type="auto"/>
            <w:hideMark/>
          </w:tcPr>
          <w:p w14:paraId="4F98967A" w14:textId="77777777" w:rsidR="004D5DDB" w:rsidRPr="004D5DDB" w:rsidRDefault="004D5DDB">
            <w:pPr>
              <w:rPr>
                <w:rFonts w:cs="Arial"/>
                <w:color w:val="676767"/>
              </w:rPr>
            </w:pPr>
            <w:r w:rsidRPr="004D5DDB">
              <w:rPr>
                <w:rFonts w:cs="Arial"/>
                <w:color w:val="676767"/>
              </w:rPr>
              <w:t>​0.40</w:t>
            </w:r>
          </w:p>
        </w:tc>
      </w:tr>
      <w:tr w:rsidR="004D5DDB" w:rsidRPr="004D5DDB" w14:paraId="4F98967F" w14:textId="77777777" w:rsidTr="00347780">
        <w:tc>
          <w:tcPr>
            <w:tcW w:w="1560" w:type="dxa"/>
            <w:hideMark/>
          </w:tcPr>
          <w:p w14:paraId="4F98967C" w14:textId="77777777" w:rsidR="004D5DDB" w:rsidRPr="004D5DDB" w:rsidRDefault="004D5DDB">
            <w:pPr>
              <w:rPr>
                <w:rFonts w:cs="Helvetica"/>
                <w:b/>
                <w:bCs/>
                <w:color w:val="0063AE"/>
                <w:sz w:val="21"/>
                <w:szCs w:val="21"/>
              </w:rPr>
            </w:pPr>
            <w:r w:rsidRPr="004D5DDB">
              <w:rPr>
                <w:rFonts w:cs="Helvetica"/>
                <w:b/>
                <w:bCs/>
                <w:color w:val="0063AE"/>
                <w:sz w:val="21"/>
                <w:szCs w:val="21"/>
              </w:rPr>
              <w:t>​5</w:t>
            </w:r>
          </w:p>
        </w:tc>
        <w:tc>
          <w:tcPr>
            <w:tcW w:w="0" w:type="auto"/>
            <w:hideMark/>
          </w:tcPr>
          <w:p w14:paraId="4F98967D" w14:textId="77777777" w:rsidR="004D5DDB" w:rsidRPr="004D5DDB" w:rsidRDefault="004D5DDB">
            <w:pPr>
              <w:rPr>
                <w:rFonts w:cs="Arial"/>
                <w:color w:val="676767"/>
              </w:rPr>
            </w:pPr>
            <w:r w:rsidRPr="004D5DDB">
              <w:rPr>
                <w:rFonts w:cs="Arial"/>
                <w:color w:val="676767"/>
              </w:rPr>
              <w:t>​Certificate I to IV (</w:t>
            </w:r>
            <w:proofErr w:type="spellStart"/>
            <w:r w:rsidRPr="004D5DDB">
              <w:rPr>
                <w:rFonts w:cs="Arial"/>
                <w:color w:val="676767"/>
              </w:rPr>
              <w:t>inc.</w:t>
            </w:r>
            <w:proofErr w:type="spellEnd"/>
            <w:r w:rsidRPr="004D5DDB">
              <w:rPr>
                <w:rFonts w:cs="Arial"/>
                <w:color w:val="676767"/>
              </w:rPr>
              <w:t xml:space="preserve"> trade certificate)</w:t>
            </w:r>
          </w:p>
        </w:tc>
        <w:tc>
          <w:tcPr>
            <w:tcW w:w="0" w:type="auto"/>
            <w:hideMark/>
          </w:tcPr>
          <w:p w14:paraId="4F98967E" w14:textId="77777777" w:rsidR="004D5DDB" w:rsidRPr="004D5DDB" w:rsidRDefault="004D5DDB">
            <w:pPr>
              <w:rPr>
                <w:rFonts w:cs="Arial"/>
                <w:color w:val="676767"/>
              </w:rPr>
            </w:pPr>
            <w:r w:rsidRPr="004D5DDB">
              <w:rPr>
                <w:rFonts w:cs="Arial"/>
                <w:color w:val="676767"/>
              </w:rPr>
              <w:t>​0.50</w:t>
            </w:r>
          </w:p>
        </w:tc>
      </w:tr>
      <w:tr w:rsidR="004D5DDB" w:rsidRPr="004D5DDB" w14:paraId="4F989683" w14:textId="77777777" w:rsidTr="00347780">
        <w:tc>
          <w:tcPr>
            <w:tcW w:w="1560" w:type="dxa"/>
            <w:hideMark/>
          </w:tcPr>
          <w:p w14:paraId="4F989680" w14:textId="77777777" w:rsidR="004D5DDB" w:rsidRPr="004D5DDB" w:rsidRDefault="004D5DDB">
            <w:pPr>
              <w:rPr>
                <w:rFonts w:cs="Helvetica"/>
                <w:b/>
                <w:bCs/>
                <w:color w:val="0063AE"/>
                <w:sz w:val="21"/>
                <w:szCs w:val="21"/>
              </w:rPr>
            </w:pPr>
            <w:r w:rsidRPr="004D5DDB">
              <w:rPr>
                <w:rFonts w:cs="Helvetica"/>
                <w:b/>
                <w:bCs/>
                <w:color w:val="0063AE"/>
                <w:sz w:val="21"/>
                <w:szCs w:val="21"/>
              </w:rPr>
              <w:t>​4</w:t>
            </w:r>
          </w:p>
        </w:tc>
        <w:tc>
          <w:tcPr>
            <w:tcW w:w="0" w:type="auto"/>
            <w:hideMark/>
          </w:tcPr>
          <w:p w14:paraId="4F989681" w14:textId="77777777" w:rsidR="004D5DDB" w:rsidRPr="004D5DDB" w:rsidRDefault="004D5DDB">
            <w:pPr>
              <w:rPr>
                <w:rFonts w:cs="Arial"/>
                <w:color w:val="676767"/>
              </w:rPr>
            </w:pPr>
            <w:r w:rsidRPr="004D5DDB">
              <w:rPr>
                <w:rFonts w:cs="Arial"/>
                <w:color w:val="676767"/>
              </w:rPr>
              <w:t>​Year 12 or equivalent</w:t>
            </w:r>
          </w:p>
        </w:tc>
        <w:tc>
          <w:tcPr>
            <w:tcW w:w="0" w:type="auto"/>
            <w:hideMark/>
          </w:tcPr>
          <w:p w14:paraId="4F989682" w14:textId="77777777" w:rsidR="004D5DDB" w:rsidRPr="004D5DDB" w:rsidRDefault="004D5DDB">
            <w:pPr>
              <w:rPr>
                <w:rFonts w:cs="Arial"/>
                <w:color w:val="676767"/>
              </w:rPr>
            </w:pPr>
            <w:r w:rsidRPr="004D5DDB">
              <w:rPr>
                <w:rFonts w:cs="Arial"/>
                <w:color w:val="676767"/>
              </w:rPr>
              <w:t>​0.40</w:t>
            </w:r>
          </w:p>
        </w:tc>
      </w:tr>
      <w:tr w:rsidR="004D5DDB" w:rsidRPr="004D5DDB" w14:paraId="4F989687" w14:textId="77777777" w:rsidTr="00347780">
        <w:tc>
          <w:tcPr>
            <w:tcW w:w="1560" w:type="dxa"/>
            <w:hideMark/>
          </w:tcPr>
          <w:p w14:paraId="4F989684" w14:textId="77777777" w:rsidR="004D5DDB" w:rsidRPr="004D5DDB" w:rsidRDefault="004D5DDB">
            <w:pPr>
              <w:rPr>
                <w:rFonts w:cs="Helvetica"/>
                <w:b/>
                <w:bCs/>
                <w:color w:val="0063AE"/>
                <w:sz w:val="21"/>
                <w:szCs w:val="21"/>
              </w:rPr>
            </w:pPr>
            <w:r w:rsidRPr="004D5DDB">
              <w:rPr>
                <w:rFonts w:cs="Helvetica"/>
                <w:b/>
                <w:bCs/>
                <w:color w:val="0063AE"/>
                <w:sz w:val="21"/>
                <w:szCs w:val="21"/>
              </w:rPr>
              <w:t>​3</w:t>
            </w:r>
          </w:p>
        </w:tc>
        <w:tc>
          <w:tcPr>
            <w:tcW w:w="0" w:type="auto"/>
            <w:hideMark/>
          </w:tcPr>
          <w:p w14:paraId="4F989685" w14:textId="77777777" w:rsidR="004D5DDB" w:rsidRPr="004D5DDB" w:rsidRDefault="004D5DDB">
            <w:pPr>
              <w:rPr>
                <w:rFonts w:cs="Arial"/>
                <w:color w:val="676767"/>
              </w:rPr>
            </w:pPr>
            <w:r w:rsidRPr="004D5DDB">
              <w:rPr>
                <w:rFonts w:cs="Arial"/>
                <w:color w:val="676767"/>
              </w:rPr>
              <w:t>​Year 11 or equivalent</w:t>
            </w:r>
          </w:p>
        </w:tc>
        <w:tc>
          <w:tcPr>
            <w:tcW w:w="0" w:type="auto"/>
            <w:hideMark/>
          </w:tcPr>
          <w:p w14:paraId="4F989686" w14:textId="77777777" w:rsidR="004D5DDB" w:rsidRPr="004D5DDB" w:rsidRDefault="004D5DDB">
            <w:pPr>
              <w:rPr>
                <w:rFonts w:cs="Arial"/>
                <w:color w:val="676767"/>
              </w:rPr>
            </w:pPr>
            <w:r w:rsidRPr="004D5DDB">
              <w:rPr>
                <w:rFonts w:cs="Arial"/>
                <w:color w:val="676767"/>
              </w:rPr>
              <w:t>​0.70</w:t>
            </w:r>
          </w:p>
        </w:tc>
      </w:tr>
      <w:tr w:rsidR="004D5DDB" w:rsidRPr="004D5DDB" w14:paraId="4F98968B" w14:textId="77777777" w:rsidTr="00347780">
        <w:tc>
          <w:tcPr>
            <w:tcW w:w="1560" w:type="dxa"/>
            <w:hideMark/>
          </w:tcPr>
          <w:p w14:paraId="4F989688" w14:textId="77777777" w:rsidR="004D5DDB" w:rsidRPr="004D5DDB" w:rsidRDefault="004D5DDB">
            <w:pPr>
              <w:rPr>
                <w:rFonts w:cs="Helvetica"/>
                <w:b/>
                <w:bCs/>
                <w:color w:val="0063AE"/>
                <w:sz w:val="21"/>
                <w:szCs w:val="21"/>
              </w:rPr>
            </w:pPr>
            <w:r w:rsidRPr="004D5DDB">
              <w:rPr>
                <w:rFonts w:cs="Helvetica"/>
                <w:b/>
                <w:bCs/>
                <w:color w:val="0063AE"/>
                <w:sz w:val="21"/>
                <w:szCs w:val="21"/>
              </w:rPr>
              <w:t>​2</w:t>
            </w:r>
          </w:p>
        </w:tc>
        <w:tc>
          <w:tcPr>
            <w:tcW w:w="0" w:type="auto"/>
            <w:hideMark/>
          </w:tcPr>
          <w:p w14:paraId="4F989689" w14:textId="77777777" w:rsidR="004D5DDB" w:rsidRPr="004D5DDB" w:rsidRDefault="004D5DDB">
            <w:pPr>
              <w:rPr>
                <w:rFonts w:cs="Arial"/>
                <w:color w:val="676767"/>
              </w:rPr>
            </w:pPr>
            <w:r w:rsidRPr="004D5DDB">
              <w:rPr>
                <w:rFonts w:cs="Arial"/>
                <w:color w:val="676767"/>
              </w:rPr>
              <w:t>Year 10 or equivalent</w:t>
            </w:r>
          </w:p>
        </w:tc>
        <w:tc>
          <w:tcPr>
            <w:tcW w:w="0" w:type="auto"/>
            <w:hideMark/>
          </w:tcPr>
          <w:p w14:paraId="4F98968A" w14:textId="77777777" w:rsidR="004D5DDB" w:rsidRPr="004D5DDB" w:rsidRDefault="004D5DDB">
            <w:pPr>
              <w:rPr>
                <w:rFonts w:cs="Arial"/>
                <w:color w:val="676767"/>
              </w:rPr>
            </w:pPr>
            <w:r w:rsidRPr="004D5DDB">
              <w:rPr>
                <w:rFonts w:cs="Arial"/>
                <w:color w:val="676767"/>
              </w:rPr>
              <w:t>​0.90</w:t>
            </w:r>
          </w:p>
        </w:tc>
      </w:tr>
      <w:tr w:rsidR="004D5DDB" w:rsidRPr="004D5DDB" w14:paraId="4F98968F" w14:textId="77777777" w:rsidTr="00347780">
        <w:tc>
          <w:tcPr>
            <w:tcW w:w="1560" w:type="dxa"/>
            <w:hideMark/>
          </w:tcPr>
          <w:p w14:paraId="4F98968C" w14:textId="77777777" w:rsidR="004D5DDB" w:rsidRPr="004D5DDB" w:rsidRDefault="004D5DDB">
            <w:pPr>
              <w:rPr>
                <w:rFonts w:cs="Helvetica"/>
                <w:b/>
                <w:bCs/>
                <w:color w:val="0063AE"/>
                <w:sz w:val="21"/>
                <w:szCs w:val="21"/>
              </w:rPr>
            </w:pPr>
            <w:r w:rsidRPr="004D5DDB">
              <w:rPr>
                <w:rFonts w:cs="Helvetica"/>
                <w:b/>
                <w:bCs/>
                <w:color w:val="0063AE"/>
                <w:sz w:val="21"/>
                <w:szCs w:val="21"/>
              </w:rPr>
              <w:t>​1</w:t>
            </w:r>
          </w:p>
        </w:tc>
        <w:tc>
          <w:tcPr>
            <w:tcW w:w="0" w:type="auto"/>
            <w:hideMark/>
          </w:tcPr>
          <w:p w14:paraId="4F98968D" w14:textId="77777777" w:rsidR="004D5DDB" w:rsidRPr="004D5DDB" w:rsidRDefault="004D5DDB">
            <w:pPr>
              <w:rPr>
                <w:rFonts w:cs="Arial"/>
                <w:color w:val="676767"/>
              </w:rPr>
            </w:pPr>
            <w:r w:rsidRPr="004D5DDB">
              <w:rPr>
                <w:rFonts w:cs="Arial"/>
                <w:color w:val="676767"/>
              </w:rPr>
              <w:t>​Year 9 or equivalent or below</w:t>
            </w:r>
          </w:p>
        </w:tc>
        <w:tc>
          <w:tcPr>
            <w:tcW w:w="0" w:type="auto"/>
            <w:hideMark/>
          </w:tcPr>
          <w:p w14:paraId="4F98968E" w14:textId="77777777" w:rsidR="004D5DDB" w:rsidRPr="004D5DDB" w:rsidRDefault="004D5DDB">
            <w:pPr>
              <w:rPr>
                <w:rFonts w:cs="Arial"/>
                <w:color w:val="676767"/>
              </w:rPr>
            </w:pPr>
            <w:r w:rsidRPr="004D5DDB">
              <w:rPr>
                <w:rFonts w:cs="Arial"/>
                <w:color w:val="676767"/>
              </w:rPr>
              <w:t>​1.00</w:t>
            </w:r>
          </w:p>
        </w:tc>
      </w:tr>
    </w:tbl>
    <w:p w14:paraId="55C640CC" w14:textId="77777777" w:rsidR="00D83197" w:rsidRDefault="00D83197" w:rsidP="004D5DDB">
      <w:pPr>
        <w:shd w:val="clear" w:color="auto" w:fill="FFFFFF"/>
        <w:spacing w:after="300" w:line="270" w:lineRule="atLeast"/>
        <w:textAlignment w:val="top"/>
        <w:rPr>
          <w:rFonts w:cs="Arial"/>
          <w:b/>
          <w:color w:val="444444"/>
          <w:lang w:val="en-US"/>
        </w:rPr>
      </w:pPr>
    </w:p>
    <w:p w14:paraId="4F989690" w14:textId="223621A6" w:rsidR="00347780" w:rsidRDefault="00D83197" w:rsidP="004D5DDB">
      <w:pPr>
        <w:shd w:val="clear" w:color="auto" w:fill="FFFFFF"/>
        <w:spacing w:after="300" w:line="270" w:lineRule="atLeast"/>
        <w:textAlignment w:val="top"/>
        <w:rPr>
          <w:rFonts w:cs="Arial"/>
          <w:color w:val="444444"/>
          <w:lang w:val="en-US"/>
        </w:rPr>
      </w:pPr>
      <w:proofErr w:type="gramStart"/>
      <w:r w:rsidRPr="00D83197">
        <w:rPr>
          <w:rFonts w:cs="Arial"/>
          <w:b/>
          <w:color w:val="444444"/>
          <w:lang w:val="en-US"/>
        </w:rPr>
        <w:t>NOTE</w:t>
      </w:r>
      <w:r>
        <w:rPr>
          <w:rFonts w:cs="Arial"/>
          <w:color w:val="444444"/>
          <w:lang w:val="en-US"/>
        </w:rPr>
        <w:t xml:space="preserve"> :</w:t>
      </w:r>
      <w:proofErr w:type="gramEnd"/>
      <w:r>
        <w:rPr>
          <w:rFonts w:cs="Arial"/>
          <w:color w:val="444444"/>
          <w:lang w:val="en-US"/>
        </w:rPr>
        <w:t xml:space="preserve"> </w:t>
      </w:r>
      <w:r w:rsidR="0098250A" w:rsidRPr="0098250A">
        <w:rPr>
          <w:rFonts w:ascii="Helvetica" w:hAnsi="Helvetica" w:cs="Helvetica"/>
          <w:color w:val="444444"/>
        </w:rPr>
        <w:t xml:space="preserve"> </w:t>
      </w:r>
      <w:r w:rsidR="0098250A" w:rsidRPr="0098250A">
        <w:rPr>
          <w:rFonts w:cs="Arial"/>
          <w:color w:val="444444"/>
          <w:lang w:val="en-US"/>
        </w:rPr>
        <w:t>CASES21 Code 8  is No non-school qualification and defaults to the highest year of school completion.</w:t>
      </w:r>
    </w:p>
    <w:p w14:paraId="4F989691"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Fonts w:cs="Arial"/>
          <w:color w:val="444444"/>
          <w:lang w:val="en-US"/>
        </w:rPr>
        <w:t xml:space="preserve">The SFE index is then calculated using the method below:  </w:t>
      </w:r>
    </w:p>
    <w:p w14:paraId="4F989692"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Style w:val="Strong"/>
          <w:rFonts w:cs="Arial"/>
          <w:color w:val="444444"/>
          <w:lang w:val="en-US"/>
        </w:rPr>
        <w:t>SFE calculation: </w:t>
      </w:r>
    </w:p>
    <w:p w14:paraId="4F989693"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Fonts w:cs="Arial"/>
          <w:color w:val="444444"/>
          <w:lang w:val="en-US"/>
        </w:rPr>
        <w:t> </w:t>
      </w:r>
      <w:r w:rsidRPr="004D5DDB">
        <w:rPr>
          <w:rStyle w:val="Emphasis"/>
          <w:rFonts w:cs="Arial"/>
          <w:color w:val="444444"/>
          <w:lang w:val="en-US"/>
        </w:rPr>
        <w:t>(</w:t>
      </w:r>
      <w:proofErr w:type="gramStart"/>
      <w:r w:rsidRPr="004D5DDB">
        <w:rPr>
          <w:rStyle w:val="Emphasis"/>
          <w:rFonts w:cs="Arial"/>
          <w:color w:val="444444"/>
          <w:lang w:val="en-US"/>
        </w:rPr>
        <w:t>number</w:t>
      </w:r>
      <w:proofErr w:type="gramEnd"/>
      <w:r w:rsidRPr="004D5DDB">
        <w:rPr>
          <w:rStyle w:val="Emphasis"/>
          <w:rFonts w:cs="Arial"/>
          <w:color w:val="444444"/>
          <w:lang w:val="en-US"/>
        </w:rPr>
        <w:t xml:space="preserve"> of students x weighting for each educational category) / total number of students</w:t>
      </w:r>
    </w:p>
    <w:p w14:paraId="4F989694"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Fonts w:cs="Arial"/>
          <w:color w:val="444444"/>
          <w:lang w:val="en-US"/>
        </w:rPr>
        <w:t>To determine the SFOE index with the SFO and SFE indices, the following calculation is used:</w:t>
      </w:r>
    </w:p>
    <w:p w14:paraId="4F989695"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Fonts w:cs="Arial"/>
          <w:color w:val="444444"/>
          <w:lang w:val="en-US"/>
        </w:rPr>
        <w:br/>
      </w:r>
      <w:r w:rsidRPr="004D5DDB">
        <w:rPr>
          <w:rStyle w:val="Strong"/>
          <w:rFonts w:cs="Arial"/>
          <w:color w:val="444444"/>
          <w:lang w:val="en-US"/>
        </w:rPr>
        <w:t>SFOE calculation:</w:t>
      </w:r>
      <w:r w:rsidRPr="004D5DDB">
        <w:rPr>
          <w:rFonts w:cs="Arial"/>
          <w:color w:val="444444"/>
          <w:lang w:val="en-US"/>
        </w:rPr>
        <w:t xml:space="preserve">    </w:t>
      </w:r>
    </w:p>
    <w:p w14:paraId="4F989696"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Style w:val="Emphasis"/>
          <w:rFonts w:cs="Arial"/>
          <w:color w:val="444444"/>
          <w:lang w:val="en-US"/>
        </w:rPr>
        <w:t xml:space="preserve">(SFO index + SFE index) / 2 </w:t>
      </w:r>
    </w:p>
    <w:p w14:paraId="4F989697"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Style w:val="Emphasis"/>
          <w:rFonts w:cs="Arial"/>
          <w:color w:val="444444"/>
          <w:lang w:val="en-US"/>
        </w:rPr>
        <w:t>Example:</w:t>
      </w:r>
      <w:r w:rsidRPr="004D5DDB">
        <w:rPr>
          <w:rFonts w:cs="Arial"/>
          <w:color w:val="444444"/>
          <w:lang w:val="en-US"/>
        </w:rPr>
        <w:t>  If a school has an SFO of 0.6342 and an SFE of 0.6156, the SFOE index would be 0.6249.  </w:t>
      </w:r>
    </w:p>
    <w:p w14:paraId="4F989698" w14:textId="77777777" w:rsidR="004D5DDB" w:rsidRPr="004D5DDB" w:rsidRDefault="004D5DDB" w:rsidP="00347780">
      <w:pPr>
        <w:pStyle w:val="NormalBold"/>
        <w:rPr>
          <w:lang w:val="en-US"/>
        </w:rPr>
      </w:pPr>
      <w:r w:rsidRPr="004D5DDB">
        <w:rPr>
          <w:lang w:val="en-US"/>
        </w:rPr>
        <w:t>How is Social Disadvantage funding calculated?</w:t>
      </w:r>
    </w:p>
    <w:p w14:paraId="4F989699" w14:textId="77777777" w:rsidR="004D5DDB" w:rsidRPr="004D5DDB" w:rsidRDefault="004D5DDB" w:rsidP="004D5DDB">
      <w:pPr>
        <w:shd w:val="clear" w:color="auto" w:fill="FFFFFF"/>
        <w:spacing w:after="300" w:line="270" w:lineRule="atLeast"/>
        <w:textAlignment w:val="top"/>
        <w:rPr>
          <w:rFonts w:cs="Arial"/>
          <w:color w:val="444444"/>
          <w:lang w:val="en-US"/>
        </w:rPr>
      </w:pPr>
      <w:r w:rsidRPr="004D5DDB">
        <w:rPr>
          <w:rFonts w:cs="Arial"/>
          <w:color w:val="444444"/>
          <w:lang w:val="en-US"/>
        </w:rPr>
        <w:t>Social Disadvantage funding is allocated to schools based on the number of eligible students.  To determine how much Social Disadvantage funding a school will receive, the following method is used: </w:t>
      </w:r>
    </w:p>
    <w:p w14:paraId="4F98969A" w14:textId="77777777" w:rsidR="004D5DDB" w:rsidRDefault="004D5DDB" w:rsidP="003E76CF">
      <w:pPr>
        <w:numPr>
          <w:ilvl w:val="0"/>
          <w:numId w:val="55"/>
        </w:numPr>
        <w:shd w:val="clear" w:color="auto" w:fill="FFFFFF"/>
        <w:spacing w:before="210" w:after="0" w:line="270" w:lineRule="atLeast"/>
        <w:ind w:left="390"/>
        <w:jc w:val="left"/>
        <w:textAlignment w:val="top"/>
        <w:rPr>
          <w:rFonts w:cs="Arial"/>
          <w:color w:val="444444"/>
          <w:lang w:val="en-US"/>
        </w:rPr>
      </w:pPr>
      <w:r w:rsidRPr="004D5DDB">
        <w:rPr>
          <w:rFonts w:cs="Arial"/>
          <w:color w:val="444444"/>
          <w:lang w:val="en-US"/>
        </w:rPr>
        <w:t xml:space="preserve">The school’s SFOE will be used to calculate the rate of Social Disadvantage loading each student will attract.  Where a school’s SFOE is at or below the Minimum SFOE Threshold, the minimum rate of each loading will be applied and, </w:t>
      </w:r>
      <w:r w:rsidRPr="004D5DDB">
        <w:rPr>
          <w:rFonts w:cs="Arial"/>
          <w:color w:val="444444"/>
          <w:lang w:val="en-US"/>
        </w:rPr>
        <w:lastRenderedPageBreak/>
        <w:t>where it is at or above the Maximum SFOE Threshold, each student attracts the Maximum Rate for their loading.  (Thresholds and rates can be found in Table 4). </w:t>
      </w:r>
    </w:p>
    <w:p w14:paraId="4F98969C" w14:textId="77777777" w:rsidR="00347780" w:rsidRDefault="004D5DDB" w:rsidP="003E76CF">
      <w:pPr>
        <w:numPr>
          <w:ilvl w:val="0"/>
          <w:numId w:val="55"/>
        </w:numPr>
        <w:shd w:val="clear" w:color="auto" w:fill="FFFFFF"/>
        <w:spacing w:before="210" w:after="0" w:line="270" w:lineRule="atLeast"/>
        <w:ind w:left="390"/>
        <w:jc w:val="left"/>
        <w:textAlignment w:val="top"/>
        <w:rPr>
          <w:rFonts w:cs="Arial"/>
          <w:color w:val="444444"/>
          <w:lang w:val="en-US"/>
        </w:rPr>
      </w:pPr>
      <w:r w:rsidRPr="00347780">
        <w:rPr>
          <w:rFonts w:cs="Arial"/>
          <w:color w:val="444444"/>
          <w:lang w:val="en-US"/>
        </w:rPr>
        <w:t xml:space="preserve">For schools with an SFOE between the Minimum SFOE threshold and the Maximum SFOE </w:t>
      </w:r>
      <w:r w:rsidR="00C7698B">
        <w:rPr>
          <w:rFonts w:cs="Arial"/>
          <w:color w:val="444444"/>
          <w:lang w:val="en-US"/>
        </w:rPr>
        <w:t>t</w:t>
      </w:r>
      <w:r w:rsidRPr="00347780">
        <w:rPr>
          <w:rFonts w:cs="Arial"/>
          <w:color w:val="444444"/>
          <w:lang w:val="en-US"/>
        </w:rPr>
        <w:t>hreshold, the rate will be tapered based on their SFOE index.  To determine the taper, the</w:t>
      </w:r>
      <w:r w:rsidR="00347780" w:rsidRPr="00347780">
        <w:rPr>
          <w:rFonts w:cs="Arial"/>
          <w:color w:val="444444"/>
          <w:lang w:val="en-US"/>
        </w:rPr>
        <w:t xml:space="preserve"> following calculation is used:</w:t>
      </w:r>
    </w:p>
    <w:p w14:paraId="4F98969D" w14:textId="77777777" w:rsidR="00347780" w:rsidRDefault="00347780" w:rsidP="00347780">
      <w:pPr>
        <w:pStyle w:val="ListParagraph"/>
        <w:rPr>
          <w:rFonts w:cs="Arial"/>
          <w:color w:val="444444"/>
          <w:lang w:val="en-US"/>
        </w:rPr>
      </w:pPr>
    </w:p>
    <w:p w14:paraId="4F98969E" w14:textId="77777777" w:rsidR="004D5DDB" w:rsidRPr="00347780" w:rsidRDefault="004D5DDB" w:rsidP="00347780">
      <w:pPr>
        <w:shd w:val="clear" w:color="auto" w:fill="FFFFFF"/>
        <w:spacing w:after="300" w:line="270" w:lineRule="atLeast"/>
        <w:ind w:left="390"/>
        <w:textAlignment w:val="top"/>
        <w:rPr>
          <w:rFonts w:cs="Arial"/>
          <w:b/>
          <w:color w:val="444444"/>
          <w:lang w:val="en-US"/>
        </w:rPr>
      </w:pPr>
      <w:r w:rsidRPr="00347780">
        <w:rPr>
          <w:rFonts w:cs="Arial"/>
          <w:b/>
          <w:color w:val="444444"/>
          <w:lang w:val="en-US"/>
        </w:rPr>
        <w:t>((Campus' SFOE-Minimum SFOE Threshold)</w:t>
      </w:r>
      <w:proofErr w:type="gramStart"/>
      <w:r w:rsidRPr="00347780">
        <w:rPr>
          <w:rFonts w:cs="Arial"/>
          <w:b/>
          <w:color w:val="444444"/>
          <w:lang w:val="en-US"/>
        </w:rPr>
        <w:t>/(</w:t>
      </w:r>
      <w:proofErr w:type="gramEnd"/>
      <w:r w:rsidRPr="00347780">
        <w:rPr>
          <w:rFonts w:cs="Arial"/>
          <w:b/>
          <w:color w:val="444444"/>
          <w:lang w:val="en-US"/>
        </w:rPr>
        <w:t>Maximum SFOE Threshold-Minimum SFOE Threshold))</w:t>
      </w:r>
    </w:p>
    <w:p w14:paraId="4F98969F" w14:textId="77777777" w:rsidR="00347780" w:rsidRDefault="004D5DDB" w:rsidP="00347780">
      <w:pPr>
        <w:shd w:val="clear" w:color="auto" w:fill="FFFFFF"/>
        <w:spacing w:after="300" w:line="270" w:lineRule="atLeast"/>
        <w:jc w:val="left"/>
        <w:textAlignment w:val="top"/>
        <w:rPr>
          <w:rFonts w:cs="Arial"/>
          <w:color w:val="444444"/>
          <w:lang w:val="en-US"/>
        </w:rPr>
      </w:pPr>
      <w:r w:rsidRPr="004D5DDB">
        <w:rPr>
          <w:rFonts w:cs="Arial"/>
          <w:color w:val="444444"/>
          <w:lang w:val="en-US"/>
        </w:rPr>
        <w:t>This is then applied to each loading rate by:</w:t>
      </w:r>
    </w:p>
    <w:p w14:paraId="4F9896A0" w14:textId="77777777" w:rsidR="004D5DDB" w:rsidRPr="004D5DDB" w:rsidRDefault="004D5DDB" w:rsidP="00347780">
      <w:pPr>
        <w:shd w:val="clear" w:color="auto" w:fill="FFFFFF"/>
        <w:spacing w:after="300" w:line="270" w:lineRule="atLeast"/>
        <w:jc w:val="left"/>
        <w:textAlignment w:val="top"/>
        <w:rPr>
          <w:rFonts w:cs="Arial"/>
          <w:color w:val="444444"/>
          <w:lang w:val="en-US"/>
        </w:rPr>
      </w:pPr>
      <w:r w:rsidRPr="004D5DDB">
        <w:rPr>
          <w:rFonts w:cs="Arial"/>
          <w:color w:val="444444"/>
          <w:lang w:val="en-US"/>
        </w:rPr>
        <w:t>           </w:t>
      </w:r>
      <w:r w:rsidRPr="00347780">
        <w:rPr>
          <w:rFonts w:cs="Arial"/>
          <w:b/>
          <w:color w:val="444444"/>
          <w:lang w:val="en-US"/>
        </w:rPr>
        <w:t> Min Funding Rate</w:t>
      </w:r>
      <w:proofErr w:type="gramStart"/>
      <w:r w:rsidRPr="00347780">
        <w:rPr>
          <w:rFonts w:cs="Arial"/>
          <w:b/>
          <w:color w:val="444444"/>
          <w:lang w:val="en-US"/>
        </w:rPr>
        <w:t>+(</w:t>
      </w:r>
      <w:proofErr w:type="gramEnd"/>
      <w:r w:rsidRPr="00347780">
        <w:rPr>
          <w:rFonts w:cs="Arial"/>
          <w:b/>
          <w:color w:val="444444"/>
          <w:lang w:val="en-US"/>
        </w:rPr>
        <w:t>Taper x (Max Funding Rate-Min Funding Rate))</w:t>
      </w:r>
    </w:p>
    <w:p w14:paraId="4F9896A1" w14:textId="77777777" w:rsidR="004D5DDB" w:rsidRDefault="004D5DDB" w:rsidP="003E76CF">
      <w:pPr>
        <w:numPr>
          <w:ilvl w:val="0"/>
          <w:numId w:val="56"/>
        </w:numPr>
        <w:shd w:val="clear" w:color="auto" w:fill="FFFFFF"/>
        <w:spacing w:before="210" w:after="0" w:line="270" w:lineRule="atLeast"/>
        <w:ind w:left="390"/>
        <w:jc w:val="left"/>
        <w:textAlignment w:val="top"/>
        <w:rPr>
          <w:rFonts w:ascii="Arial" w:hAnsi="Arial" w:cs="Arial"/>
          <w:color w:val="444444"/>
          <w:lang w:val="en-US"/>
        </w:rPr>
      </w:pPr>
      <w:r w:rsidRPr="004D5DDB">
        <w:rPr>
          <w:rFonts w:cs="Arial"/>
          <w:color w:val="444444"/>
          <w:lang w:val="en-US"/>
        </w:rPr>
        <w:t>Once the Social Disadvantage loading rates are determined for the school, it is multiplied by the number of enrolled students eligible for either the level 1 loading or level 2 loading, respectively.  The enrolment is based on the students recorded in the August census of th</w:t>
      </w:r>
      <w:r w:rsidRPr="00FA159A">
        <w:rPr>
          <w:rFonts w:cs="Arial"/>
          <w:color w:val="444444"/>
          <w:lang w:val="en-US"/>
        </w:rPr>
        <w:t xml:space="preserve">e </w:t>
      </w:r>
      <w:r w:rsidRPr="0045364D">
        <w:rPr>
          <w:rFonts w:cs="Arial"/>
          <w:color w:val="444444"/>
          <w:lang w:val="en-US"/>
        </w:rPr>
        <w:t>preceding year.</w:t>
      </w:r>
      <w:r>
        <w:rPr>
          <w:rFonts w:ascii="Arial" w:hAnsi="Arial" w:cs="Arial"/>
          <w:color w:val="444444"/>
          <w:lang w:val="en-US"/>
        </w:rPr>
        <w:t>  </w:t>
      </w:r>
    </w:p>
    <w:p w14:paraId="4F9896A2" w14:textId="77777777" w:rsidR="004D5DDB" w:rsidRPr="00347780" w:rsidRDefault="004D5DDB" w:rsidP="003E76CF">
      <w:pPr>
        <w:numPr>
          <w:ilvl w:val="0"/>
          <w:numId w:val="56"/>
        </w:numPr>
        <w:shd w:val="clear" w:color="auto" w:fill="FFFFFF"/>
        <w:spacing w:before="210" w:after="0" w:line="270" w:lineRule="atLeast"/>
        <w:ind w:left="390"/>
        <w:jc w:val="left"/>
        <w:textAlignment w:val="top"/>
        <w:rPr>
          <w:rFonts w:cs="Arial"/>
          <w:color w:val="444444"/>
          <w:lang w:val="en-US"/>
        </w:rPr>
      </w:pPr>
      <w:r w:rsidRPr="00347780">
        <w:rPr>
          <w:rFonts w:cs="Arial"/>
          <w:color w:val="444444"/>
          <w:lang w:val="en-US"/>
        </w:rPr>
        <w:t>The school’s overall Social Disadvantage funding is calculated by combining both the total level 1 and level 2 loadings their students are eligible for. </w:t>
      </w:r>
    </w:p>
    <w:p w14:paraId="4F9896A3" w14:textId="77777777" w:rsidR="004D5DDB" w:rsidRPr="00347780" w:rsidRDefault="004D5DDB" w:rsidP="00347780">
      <w:pPr>
        <w:shd w:val="clear" w:color="auto" w:fill="FFFFFF"/>
        <w:spacing w:after="300" w:line="270" w:lineRule="atLeast"/>
        <w:ind w:left="390"/>
        <w:textAlignment w:val="top"/>
        <w:rPr>
          <w:rFonts w:cs="Arial"/>
          <w:color w:val="444444"/>
          <w:lang w:val="en-US"/>
        </w:rPr>
      </w:pPr>
      <w:r w:rsidRPr="00347780">
        <w:rPr>
          <w:rFonts w:cs="Arial"/>
          <w:color w:val="444444"/>
          <w:lang w:val="en-US"/>
        </w:rPr>
        <w:t> </w:t>
      </w:r>
      <w:r w:rsidRPr="00347780">
        <w:rPr>
          <w:rFonts w:cs="Arial"/>
          <w:color w:val="444444"/>
          <w:lang w:val="en-US"/>
        </w:rPr>
        <w:br/>
      </w:r>
      <w:r w:rsidRPr="00347780">
        <w:rPr>
          <w:rStyle w:val="Emphasis"/>
          <w:rFonts w:cs="Arial"/>
          <w:color w:val="444444"/>
          <w:lang w:val="en-US"/>
        </w:rPr>
        <w:t>Example - Social Disadvantage funding for a primary school</w:t>
      </w:r>
      <w:r w:rsidR="006C69E4">
        <w:rPr>
          <w:rStyle w:val="Emphasis"/>
          <w:rFonts w:cs="Arial"/>
          <w:color w:val="444444"/>
          <w:lang w:val="en-US"/>
        </w:rPr>
        <w:t xml:space="preserve"> </w:t>
      </w:r>
      <w:r w:rsidR="006C69E4" w:rsidRPr="00347780">
        <w:rPr>
          <w:rStyle w:val="Emphasis"/>
          <w:rFonts w:cs="Arial"/>
          <w:color w:val="444444"/>
          <w:lang w:val="en-US"/>
        </w:rPr>
        <w:t>with</w:t>
      </w:r>
      <w:r w:rsidRPr="00347780">
        <w:rPr>
          <w:rStyle w:val="Emphasis"/>
          <w:rFonts w:cs="Arial"/>
          <w:color w:val="444444"/>
          <w:lang w:val="en-US"/>
        </w:rPr>
        <w:t xml:space="preserve"> an SFOE of 0.5796</w:t>
      </w:r>
      <w:r w:rsidR="006C69E4">
        <w:rPr>
          <w:rStyle w:val="Emphasis"/>
          <w:rFonts w:cs="Arial"/>
          <w:color w:val="444444"/>
          <w:lang w:val="en-US"/>
        </w:rPr>
        <w:t xml:space="preserve">, 167 Level 1 </w:t>
      </w:r>
      <w:proofErr w:type="gramStart"/>
      <w:r w:rsidR="006C69E4">
        <w:rPr>
          <w:rStyle w:val="Emphasis"/>
          <w:rFonts w:cs="Arial"/>
          <w:color w:val="444444"/>
          <w:lang w:val="en-US"/>
        </w:rPr>
        <w:t>enrolments</w:t>
      </w:r>
      <w:proofErr w:type="gramEnd"/>
      <w:r w:rsidR="006C69E4">
        <w:rPr>
          <w:rStyle w:val="Emphasis"/>
          <w:rFonts w:cs="Arial"/>
          <w:color w:val="444444"/>
          <w:lang w:val="en-US"/>
        </w:rPr>
        <w:t xml:space="preserve"> and 125 Level 2 enrolments</w:t>
      </w:r>
    </w:p>
    <w:p w14:paraId="4F9896A4" w14:textId="77777777" w:rsidR="004D5DDB" w:rsidRPr="00347780" w:rsidRDefault="004D5DDB" w:rsidP="004D5DDB">
      <w:pPr>
        <w:shd w:val="clear" w:color="auto" w:fill="FFFFFF"/>
        <w:spacing w:after="300" w:line="270" w:lineRule="atLeast"/>
        <w:textAlignment w:val="top"/>
        <w:rPr>
          <w:rFonts w:cs="Arial"/>
          <w:color w:val="444444"/>
          <w:lang w:val="en-US"/>
        </w:rPr>
      </w:pPr>
      <w:r w:rsidRPr="00347780">
        <w:rPr>
          <w:rStyle w:val="Strong"/>
          <w:rFonts w:cs="Arial"/>
          <w:color w:val="444444"/>
          <w:lang w:val="en-US"/>
        </w:rPr>
        <w:t>Loading calculations: </w:t>
      </w:r>
    </w:p>
    <w:p w14:paraId="481E3E30" w14:textId="77777777" w:rsidR="002155ED" w:rsidRPr="00347780" w:rsidRDefault="002155ED" w:rsidP="003E76CF">
      <w:pPr>
        <w:numPr>
          <w:ilvl w:val="0"/>
          <w:numId w:val="74"/>
        </w:numPr>
        <w:shd w:val="clear" w:color="auto" w:fill="FFFFFF"/>
        <w:spacing w:before="210" w:after="0" w:line="270" w:lineRule="atLeast"/>
        <w:jc w:val="left"/>
        <w:textAlignment w:val="top"/>
        <w:rPr>
          <w:rFonts w:cs="Arial"/>
          <w:color w:val="444444"/>
          <w:lang w:val="en-US"/>
        </w:rPr>
      </w:pPr>
      <w:r w:rsidRPr="00347780">
        <w:rPr>
          <w:rFonts w:cs="Arial"/>
          <w:color w:val="444444"/>
          <w:lang w:val="en-US"/>
        </w:rPr>
        <w:t>Level 1 student: ($5</w:t>
      </w:r>
      <w:r>
        <w:rPr>
          <w:rFonts w:cs="Arial"/>
          <w:color w:val="444444"/>
          <w:lang w:val="en-US"/>
        </w:rPr>
        <w:t>82</w:t>
      </w:r>
      <w:r w:rsidRPr="00347780">
        <w:rPr>
          <w:rFonts w:cs="Arial"/>
          <w:color w:val="444444"/>
          <w:lang w:val="en-US"/>
        </w:rPr>
        <w:t>+((0.5796-0.</w:t>
      </w:r>
      <w:r>
        <w:rPr>
          <w:rFonts w:cs="Arial"/>
          <w:color w:val="444444"/>
          <w:lang w:val="en-US"/>
        </w:rPr>
        <w:t>3906</w:t>
      </w:r>
      <w:r w:rsidRPr="00347780">
        <w:rPr>
          <w:rFonts w:cs="Arial"/>
          <w:color w:val="444444"/>
          <w:lang w:val="en-US"/>
        </w:rPr>
        <w:t>)/(0.6</w:t>
      </w:r>
      <w:r>
        <w:rPr>
          <w:rFonts w:cs="Arial"/>
          <w:color w:val="444444"/>
          <w:lang w:val="en-US"/>
        </w:rPr>
        <w:t>347</w:t>
      </w:r>
      <w:r w:rsidRPr="00347780">
        <w:rPr>
          <w:rFonts w:cs="Arial"/>
          <w:color w:val="444444"/>
          <w:lang w:val="en-US"/>
        </w:rPr>
        <w:t>-0.</w:t>
      </w:r>
      <w:r>
        <w:rPr>
          <w:rFonts w:cs="Arial"/>
          <w:color w:val="444444"/>
          <w:lang w:val="en-US"/>
        </w:rPr>
        <w:t>3906</w:t>
      </w:r>
      <w:r w:rsidRPr="00347780">
        <w:rPr>
          <w:rFonts w:cs="Arial"/>
          <w:color w:val="444444"/>
          <w:lang w:val="en-US"/>
        </w:rPr>
        <w:t>))*($46</w:t>
      </w:r>
      <w:r>
        <w:rPr>
          <w:rFonts w:cs="Arial"/>
          <w:color w:val="444444"/>
          <w:lang w:val="en-US"/>
        </w:rPr>
        <w:t>57</w:t>
      </w:r>
      <w:r w:rsidRPr="00347780">
        <w:rPr>
          <w:rFonts w:cs="Arial"/>
          <w:color w:val="444444"/>
          <w:lang w:val="en-US"/>
        </w:rPr>
        <w:t>-$5</w:t>
      </w:r>
      <w:r>
        <w:rPr>
          <w:rFonts w:cs="Arial"/>
          <w:color w:val="444444"/>
          <w:lang w:val="en-US"/>
        </w:rPr>
        <w:t>82</w:t>
      </w:r>
      <w:r w:rsidRPr="00347780">
        <w:rPr>
          <w:rFonts w:cs="Arial"/>
          <w:color w:val="444444"/>
          <w:lang w:val="en-US"/>
        </w:rPr>
        <w:t xml:space="preserve">)))*167 enrolment = </w:t>
      </w:r>
      <w:r>
        <w:rPr>
          <w:rFonts w:cs="Arial"/>
          <w:color w:val="444444"/>
          <w:lang w:val="en-US"/>
        </w:rPr>
        <w:t xml:space="preserve"> $624,106.02</w:t>
      </w:r>
    </w:p>
    <w:p w14:paraId="4B449672" w14:textId="77777777" w:rsidR="002155ED" w:rsidRPr="00347780" w:rsidRDefault="002155ED" w:rsidP="003E76CF">
      <w:pPr>
        <w:numPr>
          <w:ilvl w:val="0"/>
          <w:numId w:val="74"/>
        </w:numPr>
        <w:shd w:val="clear" w:color="auto" w:fill="FFFFFF"/>
        <w:spacing w:before="210" w:after="0" w:line="270" w:lineRule="atLeast"/>
        <w:jc w:val="left"/>
        <w:textAlignment w:val="top"/>
        <w:rPr>
          <w:rFonts w:cs="Arial"/>
          <w:color w:val="444444"/>
          <w:lang w:val="en-US"/>
        </w:rPr>
      </w:pPr>
      <w:r w:rsidRPr="00347780">
        <w:rPr>
          <w:rFonts w:cs="Arial"/>
          <w:color w:val="444444"/>
          <w:lang w:val="en-US"/>
        </w:rPr>
        <w:t>Level 2 student: ($</w:t>
      </w:r>
      <w:r>
        <w:rPr>
          <w:rFonts w:cs="Arial"/>
          <w:color w:val="444444"/>
          <w:lang w:val="en-US"/>
        </w:rPr>
        <w:t>291</w:t>
      </w:r>
      <w:r w:rsidRPr="00347780">
        <w:rPr>
          <w:rFonts w:cs="Arial"/>
          <w:color w:val="444444"/>
          <w:lang w:val="en-US"/>
        </w:rPr>
        <w:t>+((0.5796-0.</w:t>
      </w:r>
      <w:r>
        <w:rPr>
          <w:rFonts w:cs="Arial"/>
          <w:color w:val="444444"/>
          <w:lang w:val="en-US"/>
        </w:rPr>
        <w:t>3906</w:t>
      </w:r>
      <w:r w:rsidRPr="00347780">
        <w:rPr>
          <w:rFonts w:cs="Arial"/>
          <w:color w:val="444444"/>
          <w:lang w:val="en-US"/>
        </w:rPr>
        <w:t>)/(0.6</w:t>
      </w:r>
      <w:r>
        <w:rPr>
          <w:rFonts w:cs="Arial"/>
          <w:color w:val="444444"/>
          <w:lang w:val="en-US"/>
        </w:rPr>
        <w:t>347</w:t>
      </w:r>
      <w:r w:rsidRPr="00347780">
        <w:rPr>
          <w:rFonts w:cs="Arial"/>
          <w:color w:val="444444"/>
          <w:lang w:val="en-US"/>
        </w:rPr>
        <w:t>-0.</w:t>
      </w:r>
      <w:r>
        <w:rPr>
          <w:rFonts w:cs="Arial"/>
          <w:color w:val="444444"/>
          <w:lang w:val="en-US"/>
        </w:rPr>
        <w:t>3906</w:t>
      </w:r>
      <w:r w:rsidRPr="00347780">
        <w:rPr>
          <w:rFonts w:cs="Arial"/>
          <w:color w:val="444444"/>
          <w:lang w:val="en-US"/>
        </w:rPr>
        <w:t>))*($23</w:t>
      </w:r>
      <w:r>
        <w:rPr>
          <w:rFonts w:cs="Arial"/>
          <w:color w:val="444444"/>
          <w:lang w:val="en-US"/>
        </w:rPr>
        <w:t>30</w:t>
      </w:r>
      <w:r w:rsidRPr="00347780">
        <w:rPr>
          <w:rFonts w:cs="Arial"/>
          <w:color w:val="444444"/>
          <w:lang w:val="en-US"/>
        </w:rPr>
        <w:t>-$29</w:t>
      </w:r>
      <w:r>
        <w:rPr>
          <w:rFonts w:cs="Arial"/>
          <w:color w:val="444444"/>
          <w:lang w:val="en-US"/>
        </w:rPr>
        <w:t>1</w:t>
      </w:r>
      <w:r w:rsidRPr="00347780">
        <w:rPr>
          <w:rFonts w:cs="Arial"/>
          <w:color w:val="444444"/>
          <w:lang w:val="en-US"/>
        </w:rPr>
        <w:t xml:space="preserve">))*125 enrolment = </w:t>
      </w:r>
      <w:r>
        <w:rPr>
          <w:rFonts w:cs="Arial"/>
          <w:color w:val="444444"/>
          <w:lang w:val="en-US"/>
        </w:rPr>
        <w:t>$</w:t>
      </w:r>
      <w:r w:rsidRPr="005D7F28">
        <w:t xml:space="preserve"> </w:t>
      </w:r>
      <w:r w:rsidRPr="005D7F28">
        <w:rPr>
          <w:rFonts w:cs="Arial"/>
          <w:color w:val="444444"/>
          <w:lang w:val="en-US"/>
        </w:rPr>
        <w:t>$233,717.79</w:t>
      </w:r>
    </w:p>
    <w:p w14:paraId="214C798B" w14:textId="77777777" w:rsidR="002155ED" w:rsidRPr="002155ED" w:rsidRDefault="002155ED" w:rsidP="003E76CF">
      <w:pPr>
        <w:pStyle w:val="ListParagraph"/>
        <w:numPr>
          <w:ilvl w:val="0"/>
          <w:numId w:val="74"/>
        </w:numPr>
        <w:shd w:val="clear" w:color="auto" w:fill="FFFFFF"/>
        <w:spacing w:before="210" w:after="0" w:line="270" w:lineRule="atLeast"/>
        <w:jc w:val="left"/>
        <w:textAlignment w:val="top"/>
        <w:rPr>
          <w:rFonts w:cs="Arial"/>
          <w:color w:val="444444"/>
          <w:lang w:val="en-US"/>
        </w:rPr>
      </w:pPr>
      <w:r w:rsidRPr="002155ED">
        <w:rPr>
          <w:rFonts w:cs="Arial"/>
          <w:color w:val="444444"/>
          <w:lang w:val="en-US"/>
        </w:rPr>
        <w:t>Total Social Disadvantage funding:  $624,106.02 + $233,717.79 = $</w:t>
      </w:r>
      <w:r w:rsidRPr="00727064">
        <w:t xml:space="preserve"> </w:t>
      </w:r>
      <w:r w:rsidRPr="002155ED">
        <w:rPr>
          <w:rFonts w:cs="Arial"/>
          <w:color w:val="444444"/>
          <w:lang w:val="en-US"/>
        </w:rPr>
        <w:t>$857,823.81</w:t>
      </w:r>
    </w:p>
    <w:p w14:paraId="4F9896A8" w14:textId="77777777" w:rsidR="00347780" w:rsidRDefault="00347780" w:rsidP="00347780">
      <w:pPr>
        <w:shd w:val="clear" w:color="auto" w:fill="FFFFFF"/>
        <w:spacing w:before="210" w:after="0" w:line="270" w:lineRule="atLeast"/>
        <w:ind w:left="390"/>
        <w:jc w:val="left"/>
        <w:textAlignment w:val="top"/>
        <w:rPr>
          <w:rFonts w:cs="Arial"/>
          <w:color w:val="444444"/>
          <w:lang w:val="en-US"/>
        </w:rPr>
      </w:pPr>
    </w:p>
    <w:p w14:paraId="529066EC"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08C951B7"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2E509520"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6475B694"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12EA3053"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3D4C8A7D"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3C69A8F0"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3C82DCA0"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0356AD03"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2F37F920"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115CFA79" w14:textId="77777777" w:rsidR="004259EB" w:rsidRDefault="004259EB" w:rsidP="00347780">
      <w:pPr>
        <w:shd w:val="clear" w:color="auto" w:fill="FFFFFF"/>
        <w:spacing w:before="210" w:after="0" w:line="270" w:lineRule="atLeast"/>
        <w:ind w:left="390"/>
        <w:jc w:val="left"/>
        <w:textAlignment w:val="top"/>
        <w:rPr>
          <w:rFonts w:cs="Arial"/>
          <w:color w:val="444444"/>
          <w:lang w:val="en-US"/>
        </w:rPr>
      </w:pPr>
    </w:p>
    <w:p w14:paraId="3701B020" w14:textId="77777777" w:rsidR="004259EB" w:rsidRPr="00347780" w:rsidRDefault="004259EB" w:rsidP="00347780">
      <w:pPr>
        <w:shd w:val="clear" w:color="auto" w:fill="FFFFFF"/>
        <w:spacing w:before="210" w:after="0" w:line="270" w:lineRule="atLeast"/>
        <w:ind w:left="390"/>
        <w:jc w:val="left"/>
        <w:textAlignment w:val="top"/>
        <w:rPr>
          <w:rFonts w:cs="Arial"/>
          <w:color w:val="444444"/>
          <w:lang w:val="en-US"/>
        </w:rPr>
      </w:pPr>
    </w:p>
    <w:p w14:paraId="4F9896A9" w14:textId="77777777" w:rsidR="004D5DDB" w:rsidRDefault="004D5DDB" w:rsidP="004D5DDB">
      <w:pPr>
        <w:shd w:val="clear" w:color="auto" w:fill="FFFFFF"/>
        <w:spacing w:after="300" w:line="270" w:lineRule="atLeast"/>
        <w:textAlignment w:val="top"/>
        <w:rPr>
          <w:rStyle w:val="Emphasis"/>
          <w:rFonts w:cs="Arial"/>
          <w:color w:val="444444"/>
          <w:lang w:val="en-US"/>
        </w:rPr>
      </w:pPr>
      <w:r w:rsidRPr="00347780">
        <w:rPr>
          <w:rStyle w:val="Emphasis"/>
          <w:rFonts w:cs="Arial"/>
          <w:color w:val="444444"/>
          <w:lang w:val="en-US"/>
        </w:rPr>
        <w:t>Table 4</w:t>
      </w:r>
    </w:p>
    <w:tbl>
      <w:tblPr>
        <w:tblStyle w:val="TableWeb111"/>
        <w:tblW w:w="5000" w:type="pct"/>
        <w:tblLook w:val="04A0" w:firstRow="1" w:lastRow="0" w:firstColumn="1" w:lastColumn="0" w:noHBand="0" w:noVBand="1"/>
      </w:tblPr>
      <w:tblGrid>
        <w:gridCol w:w="1215"/>
        <w:gridCol w:w="1833"/>
        <w:gridCol w:w="1856"/>
        <w:gridCol w:w="1315"/>
        <w:gridCol w:w="1347"/>
        <w:gridCol w:w="1315"/>
        <w:gridCol w:w="1367"/>
      </w:tblGrid>
      <w:tr w:rsidR="002155ED" w:rsidRPr="00347780" w14:paraId="14577966" w14:textId="77777777" w:rsidTr="00212E81">
        <w:trPr>
          <w:cnfStyle w:val="100000000000" w:firstRow="1" w:lastRow="0" w:firstColumn="0" w:lastColumn="0" w:oddVBand="0" w:evenVBand="0" w:oddHBand="0" w:evenHBand="0" w:firstRowFirstColumn="0" w:firstRowLastColumn="0" w:lastRowFirstColumn="0" w:lastRowLastColumn="0"/>
        </w:trPr>
        <w:tc>
          <w:tcPr>
            <w:tcW w:w="0" w:type="auto"/>
            <w:hideMark/>
          </w:tcPr>
          <w:p w14:paraId="599577A4" w14:textId="77777777" w:rsidR="002155ED" w:rsidRPr="00347780" w:rsidRDefault="002155ED" w:rsidP="00212E81">
            <w:pPr>
              <w:spacing w:after="450"/>
              <w:rPr>
                <w:rFonts w:cs="Helvetica"/>
                <w:b/>
                <w:bCs/>
                <w:color w:val="0063AE"/>
                <w:sz w:val="21"/>
                <w:szCs w:val="21"/>
              </w:rPr>
            </w:pPr>
            <w:r w:rsidRPr="00347780">
              <w:rPr>
                <w:rFonts w:cs="Arial"/>
                <w:color w:val="444444"/>
                <w:lang w:val="en-US"/>
              </w:rPr>
              <w:t> </w:t>
            </w:r>
            <w:r w:rsidRPr="00347780">
              <w:rPr>
                <w:rFonts w:cs="Helvetica"/>
                <w:b/>
                <w:bCs/>
                <w:color w:val="0063AE"/>
                <w:sz w:val="21"/>
                <w:szCs w:val="21"/>
              </w:rPr>
              <w:t>​</w:t>
            </w:r>
          </w:p>
        </w:tc>
        <w:tc>
          <w:tcPr>
            <w:tcW w:w="0" w:type="auto"/>
            <w:hideMark/>
          </w:tcPr>
          <w:p w14:paraId="561BC03E"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w:t>
            </w:r>
          </w:p>
        </w:tc>
        <w:tc>
          <w:tcPr>
            <w:tcW w:w="0" w:type="auto"/>
            <w:hideMark/>
          </w:tcPr>
          <w:p w14:paraId="01AAF96C"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w:t>
            </w:r>
          </w:p>
        </w:tc>
        <w:tc>
          <w:tcPr>
            <w:tcW w:w="0" w:type="auto"/>
            <w:gridSpan w:val="2"/>
            <w:hideMark/>
          </w:tcPr>
          <w:p w14:paraId="172F511F"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 ​Level 1 Student</w:t>
            </w:r>
          </w:p>
        </w:tc>
        <w:tc>
          <w:tcPr>
            <w:tcW w:w="0" w:type="auto"/>
            <w:gridSpan w:val="2"/>
            <w:hideMark/>
          </w:tcPr>
          <w:p w14:paraId="0D47BE2D"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 ​Level 2 Student</w:t>
            </w:r>
          </w:p>
        </w:tc>
      </w:tr>
      <w:tr w:rsidR="002155ED" w:rsidRPr="00347780" w14:paraId="450E2973" w14:textId="77777777" w:rsidTr="00212E81">
        <w:tc>
          <w:tcPr>
            <w:tcW w:w="0" w:type="auto"/>
            <w:hideMark/>
          </w:tcPr>
          <w:p w14:paraId="7AD9089B"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w:t>
            </w:r>
          </w:p>
        </w:tc>
        <w:tc>
          <w:tcPr>
            <w:tcW w:w="0" w:type="auto"/>
            <w:hideMark/>
          </w:tcPr>
          <w:p w14:paraId="732C183E" w14:textId="77777777" w:rsidR="002155ED" w:rsidRPr="00347780" w:rsidRDefault="002155ED" w:rsidP="00212E81">
            <w:pPr>
              <w:spacing w:after="450"/>
              <w:rPr>
                <w:rFonts w:cs="Arial"/>
                <w:color w:val="676767"/>
              </w:rPr>
            </w:pPr>
            <w:r w:rsidRPr="00347780">
              <w:rPr>
                <w:rFonts w:cs="Arial"/>
                <w:color w:val="676767"/>
              </w:rPr>
              <w:t>​Minimum SFOE Threshold</w:t>
            </w:r>
          </w:p>
        </w:tc>
        <w:tc>
          <w:tcPr>
            <w:tcW w:w="0" w:type="auto"/>
            <w:hideMark/>
          </w:tcPr>
          <w:p w14:paraId="7DAAFEFA" w14:textId="77777777" w:rsidR="002155ED" w:rsidRPr="00347780" w:rsidRDefault="002155ED" w:rsidP="00212E81">
            <w:pPr>
              <w:spacing w:after="450"/>
              <w:rPr>
                <w:rFonts w:cs="Arial"/>
                <w:color w:val="676767"/>
              </w:rPr>
            </w:pPr>
            <w:r w:rsidRPr="00347780">
              <w:rPr>
                <w:rFonts w:cs="Arial"/>
                <w:color w:val="676767"/>
              </w:rPr>
              <w:t>​Maximum SFOE Threshold</w:t>
            </w:r>
          </w:p>
        </w:tc>
        <w:tc>
          <w:tcPr>
            <w:tcW w:w="0" w:type="auto"/>
            <w:hideMark/>
          </w:tcPr>
          <w:p w14:paraId="2404B1C9" w14:textId="77777777" w:rsidR="002155ED" w:rsidRPr="00347780" w:rsidRDefault="002155ED" w:rsidP="00212E81">
            <w:pPr>
              <w:spacing w:after="450"/>
              <w:rPr>
                <w:rFonts w:cs="Arial"/>
                <w:color w:val="676767"/>
              </w:rPr>
            </w:pPr>
            <w:r w:rsidRPr="00347780">
              <w:rPr>
                <w:rFonts w:cs="Arial"/>
                <w:color w:val="676767"/>
              </w:rPr>
              <w:t>​Minimum Rate</w:t>
            </w:r>
          </w:p>
        </w:tc>
        <w:tc>
          <w:tcPr>
            <w:tcW w:w="0" w:type="auto"/>
            <w:hideMark/>
          </w:tcPr>
          <w:p w14:paraId="63253453" w14:textId="77777777" w:rsidR="002155ED" w:rsidRPr="00347780" w:rsidRDefault="002155ED" w:rsidP="00212E81">
            <w:pPr>
              <w:spacing w:after="450"/>
              <w:rPr>
                <w:rFonts w:cs="Arial"/>
                <w:color w:val="676767"/>
              </w:rPr>
            </w:pPr>
            <w:r w:rsidRPr="00347780">
              <w:rPr>
                <w:rFonts w:cs="Arial"/>
                <w:color w:val="676767"/>
              </w:rPr>
              <w:t>Maximum Rate​</w:t>
            </w:r>
          </w:p>
        </w:tc>
        <w:tc>
          <w:tcPr>
            <w:tcW w:w="0" w:type="auto"/>
            <w:hideMark/>
          </w:tcPr>
          <w:p w14:paraId="255538DC" w14:textId="77777777" w:rsidR="002155ED" w:rsidRPr="00347780" w:rsidRDefault="002155ED" w:rsidP="00212E81">
            <w:pPr>
              <w:spacing w:after="450"/>
              <w:rPr>
                <w:rFonts w:cs="Arial"/>
                <w:color w:val="676767"/>
              </w:rPr>
            </w:pPr>
            <w:r w:rsidRPr="00347780">
              <w:rPr>
                <w:rFonts w:cs="Arial"/>
                <w:color w:val="676767"/>
              </w:rPr>
              <w:t>Minimum Rate​</w:t>
            </w:r>
          </w:p>
        </w:tc>
        <w:tc>
          <w:tcPr>
            <w:tcW w:w="0" w:type="auto"/>
            <w:hideMark/>
          </w:tcPr>
          <w:p w14:paraId="51730831" w14:textId="77777777" w:rsidR="002155ED" w:rsidRPr="00347780" w:rsidRDefault="002155ED" w:rsidP="00212E81">
            <w:pPr>
              <w:spacing w:after="450"/>
              <w:rPr>
                <w:rFonts w:cs="Arial"/>
                <w:color w:val="676767"/>
              </w:rPr>
            </w:pPr>
            <w:r w:rsidRPr="00347780">
              <w:rPr>
                <w:rFonts w:cs="Arial"/>
                <w:color w:val="676767"/>
              </w:rPr>
              <w:t>​Maximum Rate</w:t>
            </w:r>
          </w:p>
        </w:tc>
      </w:tr>
      <w:tr w:rsidR="002155ED" w:rsidRPr="00E303E3" w14:paraId="1C20ABE9" w14:textId="77777777" w:rsidTr="00212E81">
        <w:tc>
          <w:tcPr>
            <w:tcW w:w="0" w:type="auto"/>
            <w:hideMark/>
          </w:tcPr>
          <w:p w14:paraId="4B58FEF6"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​Primary</w:t>
            </w:r>
          </w:p>
        </w:tc>
        <w:tc>
          <w:tcPr>
            <w:tcW w:w="0" w:type="auto"/>
          </w:tcPr>
          <w:p w14:paraId="303A0992" w14:textId="77777777" w:rsidR="002155ED" w:rsidRPr="00347780" w:rsidRDefault="002155ED" w:rsidP="00212E81">
            <w:pPr>
              <w:spacing w:after="450"/>
              <w:rPr>
                <w:rFonts w:cs="Arial"/>
                <w:color w:val="676767"/>
              </w:rPr>
            </w:pPr>
            <w:r>
              <w:rPr>
                <w:rFonts w:cs="Arial"/>
                <w:color w:val="676767"/>
              </w:rPr>
              <w:t>0.3906</w:t>
            </w:r>
          </w:p>
        </w:tc>
        <w:tc>
          <w:tcPr>
            <w:tcW w:w="0" w:type="auto"/>
          </w:tcPr>
          <w:p w14:paraId="3D8DF696" w14:textId="77777777" w:rsidR="002155ED" w:rsidRPr="00347780" w:rsidRDefault="002155ED" w:rsidP="00212E81">
            <w:pPr>
              <w:spacing w:after="450"/>
              <w:rPr>
                <w:rFonts w:cs="Arial"/>
                <w:color w:val="676767"/>
              </w:rPr>
            </w:pPr>
            <w:r>
              <w:rPr>
                <w:rFonts w:cs="Arial"/>
                <w:color w:val="676767"/>
              </w:rPr>
              <w:t>0.6347</w:t>
            </w:r>
          </w:p>
        </w:tc>
        <w:tc>
          <w:tcPr>
            <w:tcW w:w="0" w:type="auto"/>
          </w:tcPr>
          <w:p w14:paraId="0A39BC73" w14:textId="77777777" w:rsidR="002155ED" w:rsidRPr="00347780" w:rsidRDefault="002155ED" w:rsidP="00212E81">
            <w:pPr>
              <w:spacing w:after="450"/>
              <w:rPr>
                <w:rFonts w:cs="Arial"/>
                <w:color w:val="676767"/>
              </w:rPr>
            </w:pPr>
            <w:r>
              <w:rPr>
                <w:rFonts w:cs="Arial"/>
                <w:color w:val="676767"/>
              </w:rPr>
              <w:t>$582</w:t>
            </w:r>
          </w:p>
        </w:tc>
        <w:tc>
          <w:tcPr>
            <w:tcW w:w="0" w:type="auto"/>
          </w:tcPr>
          <w:p w14:paraId="63FF4717" w14:textId="77777777" w:rsidR="002155ED" w:rsidRPr="00347780" w:rsidRDefault="002155ED" w:rsidP="00212E81">
            <w:pPr>
              <w:spacing w:after="450"/>
              <w:rPr>
                <w:rFonts w:cs="Arial"/>
                <w:color w:val="676767"/>
              </w:rPr>
            </w:pPr>
            <w:r>
              <w:rPr>
                <w:rFonts w:cs="Arial"/>
                <w:color w:val="676767"/>
              </w:rPr>
              <w:t>$4,657</w:t>
            </w:r>
          </w:p>
        </w:tc>
        <w:tc>
          <w:tcPr>
            <w:tcW w:w="0" w:type="auto"/>
          </w:tcPr>
          <w:p w14:paraId="535729DA" w14:textId="77777777" w:rsidR="002155ED" w:rsidRPr="00347780" w:rsidRDefault="002155ED" w:rsidP="00212E81">
            <w:pPr>
              <w:spacing w:after="450"/>
              <w:rPr>
                <w:rFonts w:cs="Arial"/>
                <w:color w:val="676767"/>
              </w:rPr>
            </w:pPr>
            <w:r>
              <w:rPr>
                <w:rFonts w:cs="Arial"/>
                <w:color w:val="676767"/>
              </w:rPr>
              <w:t>$291</w:t>
            </w:r>
          </w:p>
        </w:tc>
        <w:tc>
          <w:tcPr>
            <w:tcW w:w="0" w:type="auto"/>
            <w:hideMark/>
          </w:tcPr>
          <w:p w14:paraId="51ED6AA2" w14:textId="77777777" w:rsidR="002155ED" w:rsidRPr="00347780" w:rsidRDefault="002155ED" w:rsidP="00212E81">
            <w:pPr>
              <w:spacing w:after="450"/>
              <w:rPr>
                <w:rFonts w:cs="Arial"/>
                <w:color w:val="676767"/>
              </w:rPr>
            </w:pPr>
            <w:r>
              <w:rPr>
                <w:rFonts w:cs="Arial"/>
                <w:color w:val="676767"/>
              </w:rPr>
              <w:t>$2,330</w:t>
            </w:r>
          </w:p>
        </w:tc>
      </w:tr>
      <w:tr w:rsidR="002155ED" w:rsidRPr="00347780" w14:paraId="5B01D6DF" w14:textId="77777777" w:rsidTr="00212E81">
        <w:tc>
          <w:tcPr>
            <w:tcW w:w="0" w:type="auto"/>
            <w:hideMark/>
          </w:tcPr>
          <w:p w14:paraId="2C6FC211"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​Secondary</w:t>
            </w:r>
          </w:p>
        </w:tc>
        <w:tc>
          <w:tcPr>
            <w:tcW w:w="0" w:type="auto"/>
            <w:hideMark/>
          </w:tcPr>
          <w:p w14:paraId="5674D766" w14:textId="77777777" w:rsidR="002155ED" w:rsidRPr="00E303E3" w:rsidRDefault="002155ED" w:rsidP="00212E81">
            <w:pPr>
              <w:spacing w:after="450"/>
              <w:rPr>
                <w:rFonts w:cs="Arial"/>
                <w:color w:val="676767"/>
              </w:rPr>
            </w:pPr>
            <w:r w:rsidRPr="00E303E3">
              <w:rPr>
                <w:rFonts w:cs="Arial"/>
                <w:color w:val="676767"/>
              </w:rPr>
              <w:t>0.3906</w:t>
            </w:r>
          </w:p>
        </w:tc>
        <w:tc>
          <w:tcPr>
            <w:tcW w:w="0" w:type="auto"/>
            <w:hideMark/>
          </w:tcPr>
          <w:p w14:paraId="5B7839FF" w14:textId="77777777" w:rsidR="002155ED" w:rsidRPr="00E303E3" w:rsidRDefault="002155ED" w:rsidP="00212E81">
            <w:pPr>
              <w:spacing w:after="450"/>
              <w:rPr>
                <w:rFonts w:cs="Arial"/>
                <w:color w:val="676767"/>
              </w:rPr>
            </w:pPr>
            <w:r w:rsidRPr="00E303E3">
              <w:rPr>
                <w:rFonts w:cs="Arial"/>
                <w:color w:val="676767"/>
              </w:rPr>
              <w:t>0.6347</w:t>
            </w:r>
          </w:p>
        </w:tc>
        <w:tc>
          <w:tcPr>
            <w:tcW w:w="0" w:type="auto"/>
          </w:tcPr>
          <w:p w14:paraId="2E55D297" w14:textId="77777777" w:rsidR="002155ED" w:rsidRPr="00347780" w:rsidRDefault="002155ED" w:rsidP="00212E81">
            <w:pPr>
              <w:spacing w:after="450"/>
              <w:rPr>
                <w:rFonts w:cs="Arial"/>
                <w:color w:val="676767"/>
              </w:rPr>
            </w:pPr>
            <w:r>
              <w:rPr>
                <w:rFonts w:cs="Arial"/>
                <w:color w:val="676767"/>
              </w:rPr>
              <w:t>$518</w:t>
            </w:r>
          </w:p>
        </w:tc>
        <w:tc>
          <w:tcPr>
            <w:tcW w:w="0" w:type="auto"/>
          </w:tcPr>
          <w:p w14:paraId="2D7CB45D" w14:textId="77777777" w:rsidR="002155ED" w:rsidRPr="00347780" w:rsidRDefault="002155ED" w:rsidP="00212E81">
            <w:pPr>
              <w:spacing w:after="450"/>
              <w:rPr>
                <w:rFonts w:cs="Arial"/>
                <w:color w:val="676767"/>
              </w:rPr>
            </w:pPr>
            <w:r>
              <w:rPr>
                <w:rFonts w:cs="Arial"/>
                <w:color w:val="676767"/>
              </w:rPr>
              <w:t>$4,134</w:t>
            </w:r>
          </w:p>
        </w:tc>
        <w:tc>
          <w:tcPr>
            <w:tcW w:w="0" w:type="auto"/>
          </w:tcPr>
          <w:p w14:paraId="24200E88" w14:textId="77777777" w:rsidR="002155ED" w:rsidRPr="00347780" w:rsidRDefault="002155ED" w:rsidP="00212E81">
            <w:pPr>
              <w:spacing w:after="450"/>
              <w:rPr>
                <w:rFonts w:cs="Arial"/>
                <w:color w:val="676767"/>
              </w:rPr>
            </w:pPr>
            <w:r>
              <w:rPr>
                <w:rFonts w:cs="Arial"/>
                <w:color w:val="676767"/>
              </w:rPr>
              <w:t>$260</w:t>
            </w:r>
          </w:p>
        </w:tc>
        <w:tc>
          <w:tcPr>
            <w:tcW w:w="0" w:type="auto"/>
          </w:tcPr>
          <w:p w14:paraId="7CDA3A77" w14:textId="77777777" w:rsidR="002155ED" w:rsidRPr="00347780" w:rsidRDefault="002155ED" w:rsidP="00212E81">
            <w:pPr>
              <w:spacing w:after="450"/>
              <w:rPr>
                <w:rFonts w:cs="Arial"/>
                <w:color w:val="676767"/>
              </w:rPr>
            </w:pPr>
            <w:r>
              <w:rPr>
                <w:rFonts w:cs="Arial"/>
                <w:color w:val="676767"/>
              </w:rPr>
              <w:t>$2,067</w:t>
            </w:r>
          </w:p>
        </w:tc>
      </w:tr>
      <w:tr w:rsidR="002155ED" w:rsidRPr="00347780" w14:paraId="23E7A64B" w14:textId="77777777" w:rsidTr="00212E81">
        <w:tc>
          <w:tcPr>
            <w:tcW w:w="0" w:type="auto"/>
            <w:hideMark/>
          </w:tcPr>
          <w:p w14:paraId="709D1B93"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​Special</w:t>
            </w:r>
          </w:p>
        </w:tc>
        <w:tc>
          <w:tcPr>
            <w:tcW w:w="0" w:type="auto"/>
          </w:tcPr>
          <w:p w14:paraId="5637CC30" w14:textId="77777777" w:rsidR="002155ED" w:rsidRPr="00347780" w:rsidRDefault="002155ED" w:rsidP="00212E81">
            <w:pPr>
              <w:spacing w:after="450"/>
              <w:rPr>
                <w:rFonts w:cs="Arial"/>
                <w:color w:val="676767"/>
              </w:rPr>
            </w:pPr>
            <w:r>
              <w:rPr>
                <w:rFonts w:cs="Arial"/>
                <w:color w:val="676767"/>
              </w:rPr>
              <w:t>0.5370</w:t>
            </w:r>
          </w:p>
        </w:tc>
        <w:tc>
          <w:tcPr>
            <w:tcW w:w="0" w:type="auto"/>
          </w:tcPr>
          <w:p w14:paraId="35A13BF5" w14:textId="77777777" w:rsidR="002155ED" w:rsidRPr="00347780" w:rsidRDefault="002155ED" w:rsidP="00212E81">
            <w:pPr>
              <w:spacing w:after="450"/>
              <w:rPr>
                <w:rFonts w:cs="Arial"/>
                <w:color w:val="676767"/>
              </w:rPr>
            </w:pPr>
            <w:r>
              <w:rPr>
                <w:rFonts w:cs="Arial"/>
                <w:color w:val="676767"/>
              </w:rPr>
              <w:t>0.7519</w:t>
            </w:r>
          </w:p>
        </w:tc>
        <w:tc>
          <w:tcPr>
            <w:tcW w:w="0" w:type="auto"/>
            <w:hideMark/>
          </w:tcPr>
          <w:p w14:paraId="0585FCC6" w14:textId="77777777" w:rsidR="002155ED" w:rsidRPr="00347780" w:rsidRDefault="002155ED" w:rsidP="00212E81">
            <w:pPr>
              <w:spacing w:after="450"/>
              <w:rPr>
                <w:rFonts w:cs="Arial"/>
                <w:color w:val="676767"/>
              </w:rPr>
            </w:pPr>
            <w:r w:rsidRPr="00E303E3">
              <w:rPr>
                <w:rFonts w:cs="Arial"/>
                <w:color w:val="676767"/>
              </w:rPr>
              <w:t>$582</w:t>
            </w:r>
          </w:p>
        </w:tc>
        <w:tc>
          <w:tcPr>
            <w:tcW w:w="0" w:type="auto"/>
            <w:hideMark/>
          </w:tcPr>
          <w:p w14:paraId="003EF872" w14:textId="77777777" w:rsidR="002155ED" w:rsidRPr="00347780" w:rsidRDefault="002155ED" w:rsidP="00212E81">
            <w:pPr>
              <w:spacing w:after="450"/>
              <w:rPr>
                <w:rFonts w:cs="Arial"/>
                <w:color w:val="676767"/>
              </w:rPr>
            </w:pPr>
            <w:r w:rsidRPr="00E303E3">
              <w:rPr>
                <w:rFonts w:cs="Arial"/>
                <w:color w:val="676767"/>
              </w:rPr>
              <w:t>$4,657</w:t>
            </w:r>
          </w:p>
        </w:tc>
        <w:tc>
          <w:tcPr>
            <w:tcW w:w="0" w:type="auto"/>
            <w:hideMark/>
          </w:tcPr>
          <w:p w14:paraId="0ACDEFF4" w14:textId="77777777" w:rsidR="002155ED" w:rsidRPr="00347780" w:rsidRDefault="002155ED" w:rsidP="00212E81">
            <w:pPr>
              <w:spacing w:after="450"/>
              <w:rPr>
                <w:rFonts w:cs="Arial"/>
                <w:color w:val="676767"/>
              </w:rPr>
            </w:pPr>
            <w:r w:rsidRPr="00E303E3">
              <w:rPr>
                <w:rFonts w:cs="Arial"/>
                <w:color w:val="676767"/>
              </w:rPr>
              <w:t>$291</w:t>
            </w:r>
          </w:p>
        </w:tc>
        <w:tc>
          <w:tcPr>
            <w:tcW w:w="0" w:type="auto"/>
            <w:hideMark/>
          </w:tcPr>
          <w:p w14:paraId="197B2282" w14:textId="77777777" w:rsidR="002155ED" w:rsidRPr="00347780" w:rsidRDefault="002155ED" w:rsidP="00212E81">
            <w:pPr>
              <w:spacing w:after="450"/>
              <w:rPr>
                <w:rFonts w:cs="Arial"/>
                <w:color w:val="676767"/>
              </w:rPr>
            </w:pPr>
            <w:r w:rsidRPr="00E303E3">
              <w:rPr>
                <w:rFonts w:cs="Arial"/>
                <w:color w:val="676767"/>
              </w:rPr>
              <w:t>$2,330</w:t>
            </w:r>
          </w:p>
        </w:tc>
      </w:tr>
      <w:tr w:rsidR="002155ED" w:rsidRPr="00347780" w14:paraId="5FE6B0C3" w14:textId="77777777" w:rsidTr="00212E81">
        <w:tc>
          <w:tcPr>
            <w:tcW w:w="0" w:type="auto"/>
            <w:hideMark/>
          </w:tcPr>
          <w:p w14:paraId="08E34402" w14:textId="77777777" w:rsidR="002155ED" w:rsidRPr="00347780" w:rsidRDefault="002155ED" w:rsidP="00212E81">
            <w:pPr>
              <w:spacing w:after="450"/>
              <w:rPr>
                <w:rFonts w:cs="Helvetica"/>
                <w:b/>
                <w:bCs/>
                <w:color w:val="0063AE"/>
                <w:sz w:val="21"/>
                <w:szCs w:val="21"/>
              </w:rPr>
            </w:pPr>
            <w:r w:rsidRPr="00347780">
              <w:rPr>
                <w:rFonts w:cs="Helvetica"/>
                <w:b/>
                <w:bCs/>
                <w:color w:val="0063AE"/>
                <w:sz w:val="21"/>
                <w:szCs w:val="21"/>
              </w:rPr>
              <w:t>​Language</w:t>
            </w:r>
          </w:p>
        </w:tc>
        <w:tc>
          <w:tcPr>
            <w:tcW w:w="0" w:type="auto"/>
            <w:hideMark/>
          </w:tcPr>
          <w:p w14:paraId="11B4B7C4" w14:textId="77777777" w:rsidR="002155ED" w:rsidRPr="00347780" w:rsidRDefault="002155ED" w:rsidP="00212E81">
            <w:pPr>
              <w:spacing w:after="450"/>
              <w:rPr>
                <w:rFonts w:cs="Arial"/>
                <w:color w:val="676767"/>
              </w:rPr>
            </w:pPr>
            <w:r w:rsidRPr="00E303E3">
              <w:rPr>
                <w:rFonts w:cs="Arial"/>
                <w:color w:val="676767"/>
              </w:rPr>
              <w:t>0.3906</w:t>
            </w:r>
          </w:p>
        </w:tc>
        <w:tc>
          <w:tcPr>
            <w:tcW w:w="0" w:type="auto"/>
            <w:hideMark/>
          </w:tcPr>
          <w:p w14:paraId="5CFA8A6B" w14:textId="77777777" w:rsidR="002155ED" w:rsidRPr="00347780" w:rsidRDefault="002155ED" w:rsidP="00212E81">
            <w:pPr>
              <w:spacing w:after="450"/>
              <w:rPr>
                <w:rFonts w:cs="Arial"/>
                <w:color w:val="676767"/>
              </w:rPr>
            </w:pPr>
            <w:r w:rsidRPr="00E303E3">
              <w:rPr>
                <w:rFonts w:cs="Arial"/>
                <w:color w:val="676767"/>
              </w:rPr>
              <w:t>0.6347</w:t>
            </w:r>
          </w:p>
        </w:tc>
        <w:tc>
          <w:tcPr>
            <w:tcW w:w="0" w:type="auto"/>
            <w:hideMark/>
          </w:tcPr>
          <w:p w14:paraId="129D1383" w14:textId="77777777" w:rsidR="002155ED" w:rsidRPr="00347780" w:rsidRDefault="002155ED" w:rsidP="00212E81">
            <w:pPr>
              <w:spacing w:after="450"/>
              <w:rPr>
                <w:rFonts w:cs="Arial"/>
                <w:color w:val="676767"/>
              </w:rPr>
            </w:pPr>
            <w:r w:rsidRPr="00E303E3">
              <w:rPr>
                <w:rFonts w:cs="Arial"/>
                <w:color w:val="676767"/>
              </w:rPr>
              <w:t>$582</w:t>
            </w:r>
          </w:p>
        </w:tc>
        <w:tc>
          <w:tcPr>
            <w:tcW w:w="0" w:type="auto"/>
            <w:hideMark/>
          </w:tcPr>
          <w:p w14:paraId="2F024249" w14:textId="77777777" w:rsidR="002155ED" w:rsidRPr="00347780" w:rsidRDefault="002155ED" w:rsidP="00212E81">
            <w:pPr>
              <w:spacing w:after="450"/>
              <w:rPr>
                <w:rFonts w:cs="Arial"/>
                <w:color w:val="676767"/>
              </w:rPr>
            </w:pPr>
            <w:r w:rsidRPr="00E303E3">
              <w:rPr>
                <w:rFonts w:cs="Arial"/>
                <w:color w:val="676767"/>
              </w:rPr>
              <w:t>$4,657</w:t>
            </w:r>
          </w:p>
        </w:tc>
        <w:tc>
          <w:tcPr>
            <w:tcW w:w="0" w:type="auto"/>
            <w:hideMark/>
          </w:tcPr>
          <w:p w14:paraId="04B5BF1E" w14:textId="77777777" w:rsidR="002155ED" w:rsidRPr="00347780" w:rsidRDefault="002155ED" w:rsidP="00212E81">
            <w:pPr>
              <w:spacing w:after="450"/>
              <w:rPr>
                <w:rFonts w:cs="Arial"/>
                <w:color w:val="676767"/>
              </w:rPr>
            </w:pPr>
            <w:r w:rsidRPr="00E303E3">
              <w:rPr>
                <w:rFonts w:cs="Arial"/>
                <w:color w:val="676767"/>
              </w:rPr>
              <w:t>$291</w:t>
            </w:r>
          </w:p>
        </w:tc>
        <w:tc>
          <w:tcPr>
            <w:tcW w:w="0" w:type="auto"/>
            <w:hideMark/>
          </w:tcPr>
          <w:p w14:paraId="4B719825" w14:textId="77777777" w:rsidR="002155ED" w:rsidRPr="00347780" w:rsidRDefault="002155ED" w:rsidP="00212E81">
            <w:pPr>
              <w:spacing w:after="450"/>
              <w:rPr>
                <w:rFonts w:cs="Arial"/>
                <w:color w:val="676767"/>
              </w:rPr>
            </w:pPr>
            <w:r w:rsidRPr="00E303E3">
              <w:rPr>
                <w:rFonts w:cs="Arial"/>
                <w:color w:val="676767"/>
              </w:rPr>
              <w:t>$2,330</w:t>
            </w:r>
          </w:p>
        </w:tc>
      </w:tr>
    </w:tbl>
    <w:p w14:paraId="4F9896D8" w14:textId="32148922" w:rsidR="00F73F8C" w:rsidRDefault="004D5DDB" w:rsidP="004D5DDB">
      <w:pPr>
        <w:shd w:val="clear" w:color="auto" w:fill="FFFFFF"/>
        <w:spacing w:after="0" w:line="240" w:lineRule="auto"/>
        <w:textAlignment w:val="top"/>
        <w:rPr>
          <w:rFonts w:cs="Helvetica"/>
          <w:color w:val="444444"/>
          <w:lang w:val="en-US"/>
        </w:rPr>
      </w:pPr>
      <w:r w:rsidRPr="00347780">
        <w:rPr>
          <w:rFonts w:cs="Helvetica"/>
          <w:color w:val="444444"/>
          <w:lang w:val="en-US"/>
        </w:rPr>
        <w:t>  </w:t>
      </w:r>
      <w:r w:rsidR="00B70A65">
        <w:rPr>
          <w:rFonts w:cs="Helvetica"/>
          <w:color w:val="444444"/>
          <w:lang w:val="en-US"/>
        </w:rPr>
        <w:t>*A minimum funding allocation = $5,000</w:t>
      </w:r>
    </w:p>
    <w:p w14:paraId="7D3D6A6A" w14:textId="77777777" w:rsidR="002155ED" w:rsidRDefault="004D5DDB" w:rsidP="002155ED">
      <w:pPr>
        <w:shd w:val="clear" w:color="auto" w:fill="FFFFFF"/>
        <w:spacing w:after="0" w:line="240" w:lineRule="auto"/>
        <w:textAlignment w:val="top"/>
        <w:rPr>
          <w:rFonts w:cs="Helvetica"/>
          <w:color w:val="444444"/>
          <w:lang w:val="en-US"/>
        </w:rPr>
      </w:pPr>
      <w:r w:rsidRPr="00347780">
        <w:rPr>
          <w:rFonts w:cs="Helvetica"/>
          <w:color w:val="444444"/>
          <w:lang w:val="en-US"/>
        </w:rPr>
        <w:br/>
      </w:r>
      <w:r w:rsidR="002155ED" w:rsidRPr="00347780">
        <w:rPr>
          <w:rFonts w:cs="Helvetica"/>
          <w:color w:val="444444"/>
          <w:lang w:val="en-US"/>
        </w:rPr>
        <w:t xml:space="preserve">The enrolment is based on the numbers of Level 1 and 2 students recorded in </w:t>
      </w:r>
      <w:r w:rsidR="002155ED">
        <w:rPr>
          <w:rFonts w:cs="Helvetica"/>
          <w:color w:val="444444"/>
          <w:lang w:val="en-US"/>
        </w:rPr>
        <w:t xml:space="preserve">annually in </w:t>
      </w:r>
      <w:r w:rsidR="002155ED" w:rsidRPr="00347780">
        <w:rPr>
          <w:rFonts w:cs="Helvetica"/>
          <w:color w:val="444444"/>
          <w:lang w:val="en-US"/>
        </w:rPr>
        <w:t xml:space="preserve">the </w:t>
      </w:r>
      <w:r w:rsidR="002155ED" w:rsidRPr="00B129AC">
        <w:rPr>
          <w:rFonts w:cs="Helvetica"/>
          <w:b/>
          <w:color w:val="444444"/>
          <w:lang w:val="en-US"/>
        </w:rPr>
        <w:t>August census</w:t>
      </w:r>
      <w:r w:rsidR="002155ED" w:rsidRPr="00347780">
        <w:rPr>
          <w:rFonts w:cs="Helvetica"/>
          <w:color w:val="444444"/>
          <w:lang w:val="en-US"/>
        </w:rPr>
        <w:t xml:space="preserve"> of the preceding year.</w:t>
      </w:r>
      <w:r w:rsidR="002155ED">
        <w:rPr>
          <w:rFonts w:cs="Helvetica"/>
          <w:color w:val="444444"/>
          <w:lang w:val="en-US"/>
        </w:rPr>
        <w:t xml:space="preserve">  Data for 2017 is calculated using August 2016 census data submitted by schools and is not adjusted for the 2017 calendar year.</w:t>
      </w:r>
    </w:p>
    <w:p w14:paraId="4F9896DA" w14:textId="38286456" w:rsidR="004D5DDB" w:rsidRPr="00347780" w:rsidRDefault="004D5DDB" w:rsidP="002155ED">
      <w:pPr>
        <w:shd w:val="clear" w:color="auto" w:fill="FFFFFF"/>
        <w:spacing w:after="0" w:line="240" w:lineRule="auto"/>
        <w:textAlignment w:val="top"/>
        <w:rPr>
          <w:rFonts w:cs="Helvetica"/>
          <w:color w:val="444444"/>
          <w:lang w:val="en-US"/>
        </w:rPr>
      </w:pPr>
      <w:r w:rsidRPr="00347780">
        <w:rPr>
          <w:rFonts w:cs="Arial"/>
          <w:color w:val="444444"/>
          <w:lang w:val="en-US"/>
        </w:rPr>
        <w:t> </w:t>
      </w:r>
      <w:r w:rsidRPr="00347780">
        <w:rPr>
          <w:rFonts w:cs="Helvetica"/>
          <w:color w:val="444444"/>
          <w:lang w:val="en-US"/>
        </w:rPr>
        <w:t> </w:t>
      </w:r>
    </w:p>
    <w:p w14:paraId="4F9896DB" w14:textId="77777777" w:rsidR="004D5DDB" w:rsidRPr="00347780" w:rsidRDefault="004D5DDB" w:rsidP="006C69E4">
      <w:pPr>
        <w:pStyle w:val="NormalBold"/>
        <w:rPr>
          <w:lang w:val="en-US"/>
        </w:rPr>
      </w:pPr>
      <w:r w:rsidRPr="00347780">
        <w:rPr>
          <w:lang w:val="en-US"/>
        </w:rPr>
        <w:t>How is Equity (Social Disadvantage) funding displayed in the SRP reports?</w:t>
      </w:r>
    </w:p>
    <w:p w14:paraId="7729D224" w14:textId="77777777" w:rsidR="002155ED" w:rsidRPr="00347780" w:rsidRDefault="002155ED" w:rsidP="002155ED">
      <w:pPr>
        <w:shd w:val="clear" w:color="auto" w:fill="FFFFFF"/>
        <w:spacing w:after="0" w:line="240" w:lineRule="auto"/>
        <w:textAlignment w:val="top"/>
        <w:rPr>
          <w:rFonts w:cs="Helvetica"/>
          <w:color w:val="444444"/>
          <w:lang w:val="en-US"/>
        </w:rPr>
      </w:pPr>
      <w:r w:rsidRPr="00347780">
        <w:rPr>
          <w:rFonts w:cs="Helvetica"/>
          <w:color w:val="444444"/>
          <w:lang w:val="en-US"/>
        </w:rPr>
        <w:t xml:space="preserve">Funding calculated through the Equity (Social Disadvantage) formula is displayed in the SRP reports under the section entitled Education State (Including Additional </w:t>
      </w:r>
      <w:proofErr w:type="spellStart"/>
      <w:r w:rsidRPr="00347780">
        <w:rPr>
          <w:rFonts w:cs="Helvetica"/>
          <w:color w:val="444444"/>
          <w:lang w:val="en-US"/>
        </w:rPr>
        <w:t>Gonski</w:t>
      </w:r>
      <w:proofErr w:type="spellEnd"/>
      <w:r w:rsidRPr="00347780">
        <w:rPr>
          <w:rFonts w:cs="Helvetica"/>
          <w:color w:val="444444"/>
          <w:lang w:val="en-US"/>
        </w:rPr>
        <w:t xml:space="preserve">). To find out more about this section refer to your </w:t>
      </w:r>
      <w:hyperlink r:id="rId56" w:history="1">
        <w:r w:rsidRPr="000D01DE">
          <w:rPr>
            <w:rStyle w:val="Hyperlink"/>
            <w:rFonts w:cs="Helvetica"/>
            <w:lang w:val="en-US"/>
          </w:rPr>
          <w:t>Equity Reform Implementation Statement.</w:t>
        </w:r>
      </w:hyperlink>
    </w:p>
    <w:p w14:paraId="4F9896DD" w14:textId="77777777" w:rsidR="004D5DDB" w:rsidRPr="00347780" w:rsidRDefault="004D5DDB" w:rsidP="004D5DDB">
      <w:pPr>
        <w:shd w:val="clear" w:color="auto" w:fill="FFFFFF"/>
        <w:textAlignment w:val="top"/>
        <w:rPr>
          <w:rFonts w:cs="Helvetica"/>
          <w:color w:val="444444"/>
          <w:lang w:val="en-US"/>
        </w:rPr>
      </w:pPr>
      <w:r w:rsidRPr="00347780">
        <w:rPr>
          <w:rFonts w:cs="Helvetica"/>
          <w:color w:val="444444"/>
          <w:lang w:val="en-US"/>
        </w:rPr>
        <w:t> </w:t>
      </w:r>
    </w:p>
    <w:p w14:paraId="4F9896E0" w14:textId="77777777" w:rsidR="00FA159A" w:rsidRPr="00347780" w:rsidRDefault="00FA159A" w:rsidP="004D5DDB">
      <w:pPr>
        <w:shd w:val="clear" w:color="auto" w:fill="FFFFFF"/>
        <w:textAlignment w:val="top"/>
        <w:rPr>
          <w:rFonts w:cs="Helvetica"/>
          <w:color w:val="444444"/>
          <w:lang w:val="en-US"/>
        </w:rPr>
      </w:pPr>
    </w:p>
    <w:p w14:paraId="4F9896E1" w14:textId="77777777" w:rsidR="004D5DDB" w:rsidRPr="00347780" w:rsidRDefault="004D5DDB" w:rsidP="00FA159A">
      <w:pPr>
        <w:shd w:val="clear" w:color="auto" w:fill="FFFFFF"/>
        <w:textAlignment w:val="top"/>
        <w:rPr>
          <w:rFonts w:cs="Arial"/>
          <w:color w:val="444444"/>
          <w:lang w:val="en-US"/>
        </w:rPr>
      </w:pPr>
      <w:r w:rsidRPr="00347780">
        <w:rPr>
          <w:rFonts w:cs="Helvetica"/>
          <w:color w:val="444444"/>
          <w:lang w:val="en-US"/>
        </w:rPr>
        <w:t> </w:t>
      </w:r>
      <w:r w:rsidRPr="00347780">
        <w:rPr>
          <w:rFonts w:cs="Arial"/>
          <w:color w:val="444444"/>
          <w:lang w:val="en-US"/>
        </w:rPr>
        <w:t> </w:t>
      </w:r>
    </w:p>
    <w:p w14:paraId="4F9896E2" w14:textId="77777777" w:rsidR="004D5DDB" w:rsidRPr="00347780" w:rsidRDefault="004D5DDB" w:rsidP="001E2255">
      <w:pPr>
        <w:spacing w:before="200" w:after="120"/>
      </w:pPr>
    </w:p>
    <w:p w14:paraId="4F9896E3" w14:textId="77777777" w:rsidR="004D5DDB" w:rsidRPr="00347780" w:rsidRDefault="004D5DDB" w:rsidP="001E2255">
      <w:pPr>
        <w:spacing w:before="200" w:after="120"/>
      </w:pPr>
    </w:p>
    <w:p w14:paraId="4F9896E4" w14:textId="77777777" w:rsidR="005F2A00" w:rsidRDefault="005F2A00" w:rsidP="005F2A00">
      <w:pPr>
        <w:pStyle w:val="NormalWeb"/>
        <w:shd w:val="clear" w:color="auto" w:fill="FFFFFF"/>
        <w:rPr>
          <w:rFonts w:cs="Arial"/>
          <w:color w:val="333333"/>
        </w:rPr>
      </w:pPr>
    </w:p>
    <w:p w14:paraId="4F9896E5" w14:textId="77777777" w:rsidR="006C69E4" w:rsidRDefault="006C69E4" w:rsidP="005F2A00">
      <w:pPr>
        <w:pStyle w:val="NormalWeb"/>
        <w:shd w:val="clear" w:color="auto" w:fill="FFFFFF"/>
        <w:rPr>
          <w:rFonts w:cs="Arial"/>
          <w:color w:val="333333"/>
        </w:rPr>
      </w:pPr>
    </w:p>
    <w:p w14:paraId="4F9896E6" w14:textId="77777777" w:rsidR="006C69E4" w:rsidRDefault="006C69E4" w:rsidP="005F2A00">
      <w:pPr>
        <w:pStyle w:val="NormalWeb"/>
        <w:shd w:val="clear" w:color="auto" w:fill="FFFFFF"/>
        <w:rPr>
          <w:rFonts w:cs="Arial"/>
          <w:color w:val="333333"/>
        </w:rPr>
      </w:pPr>
    </w:p>
    <w:p w14:paraId="4F9896E7" w14:textId="77777777" w:rsidR="006C69E4" w:rsidRDefault="006C69E4" w:rsidP="005F2A00">
      <w:pPr>
        <w:pStyle w:val="NormalWeb"/>
        <w:shd w:val="clear" w:color="auto" w:fill="FFFFFF"/>
        <w:rPr>
          <w:rFonts w:cs="Arial"/>
          <w:color w:val="333333"/>
        </w:rPr>
      </w:pPr>
    </w:p>
    <w:p w14:paraId="4F9896F0" w14:textId="77777777" w:rsidR="006C69E4" w:rsidRDefault="006C69E4" w:rsidP="005F2A00">
      <w:pPr>
        <w:pStyle w:val="NormalWeb"/>
        <w:shd w:val="clear" w:color="auto" w:fill="FFFFFF"/>
        <w:rPr>
          <w:rFonts w:cs="Arial"/>
          <w:color w:val="333333"/>
        </w:rPr>
      </w:pPr>
    </w:p>
    <w:p w14:paraId="4F9896F4" w14:textId="77777777" w:rsidR="008505D7" w:rsidRPr="00BB78B7" w:rsidRDefault="008505D7" w:rsidP="008505D7">
      <w:pPr>
        <w:pStyle w:val="Heading2A"/>
      </w:pPr>
      <w:bookmarkStart w:id="54" w:name="_Toc460925022"/>
      <w:r>
        <w:t>Equity (</w:t>
      </w:r>
      <w:r w:rsidRPr="00BB78B7">
        <w:t>Catch Up</w:t>
      </w:r>
      <w:r>
        <w:t>)</w:t>
      </w:r>
      <w:r w:rsidRPr="00BB78B7">
        <w:t xml:space="preserve"> (Reference </w:t>
      </w:r>
      <w:r w:rsidR="0052318D">
        <w:t>12</w:t>
      </w:r>
      <w:r w:rsidRPr="00BB78B7">
        <w:t>)</w:t>
      </w:r>
      <w:bookmarkEnd w:id="54"/>
    </w:p>
    <w:p w14:paraId="4F9896F5" w14:textId="77777777" w:rsidR="008505D7" w:rsidRDefault="008505D7" w:rsidP="008505D7">
      <w:r>
        <w:t xml:space="preserve">Equity (Catch Up) funding will target </w:t>
      </w:r>
      <w:r w:rsidRPr="007037D4">
        <w:t xml:space="preserve">students </w:t>
      </w:r>
      <w:r>
        <w:t>who enter</w:t>
      </w:r>
      <w:r w:rsidRPr="007037D4">
        <w:t xml:space="preserve"> secondary schools </w:t>
      </w:r>
      <w:r>
        <w:t>and are at risk of educational failure</w:t>
      </w:r>
      <w:r w:rsidRPr="007037D4">
        <w:t xml:space="preserve">. </w:t>
      </w:r>
      <w:r>
        <w:t xml:space="preserve"> </w:t>
      </w:r>
      <w:r w:rsidR="0045364D">
        <w:t>Secondary</w:t>
      </w:r>
      <w:r>
        <w:t xml:space="preserve"> students who did not meet the national minimum standards in the National Assessment Program – Literacy and Numeracy (NAPLAN) in Year 5 will each attract the catch up loading.  </w:t>
      </w:r>
      <w:r w:rsidRPr="007037D4">
        <w:t xml:space="preserve">This </w:t>
      </w:r>
      <w:r>
        <w:t>catch up</w:t>
      </w:r>
      <w:r w:rsidRPr="007037D4">
        <w:t xml:space="preserve"> loading </w:t>
      </w:r>
      <w:r>
        <w:t>is</w:t>
      </w:r>
      <w:r w:rsidRPr="007037D4">
        <w:t xml:space="preserve"> </w:t>
      </w:r>
      <w:r>
        <w:t>not affected by the school’s or student’s level of disadvantage</w:t>
      </w:r>
      <w:r w:rsidRPr="007037D4" w:rsidDel="00D86909">
        <w:t xml:space="preserve"> </w:t>
      </w:r>
      <w:r>
        <w:t xml:space="preserve">and is based only of the academic achievement of the student.  </w:t>
      </w:r>
    </w:p>
    <w:p w14:paraId="4F9896F6" w14:textId="77777777" w:rsidR="008505D7" w:rsidRDefault="008505D7" w:rsidP="008505D7">
      <w:r w:rsidRPr="007037D4">
        <w:t xml:space="preserve">This </w:t>
      </w:r>
      <w:r>
        <w:t>catch up</w:t>
      </w:r>
      <w:r w:rsidRPr="007037D4">
        <w:t xml:space="preserve"> loading </w:t>
      </w:r>
      <w:r>
        <w:t>will be allocated according to the number of enrolled students who have not met the agreed NAPLAN national minimum standard in Year 5.  The annual payment will continue for the student’s entire secondary school education.  </w:t>
      </w:r>
      <w:r w:rsidRPr="007037D4">
        <w:t xml:space="preserve">The funding will allow </w:t>
      </w:r>
      <w:r>
        <w:t xml:space="preserve">secondary schools </w:t>
      </w:r>
      <w:r w:rsidRPr="007037D4">
        <w:t>to invest in proven interventions, such as one-on-one numeracy support or targeting teaching coaching to assist students to catch up academically.</w:t>
      </w:r>
      <w:r>
        <w:t xml:space="preserve">  </w:t>
      </w:r>
    </w:p>
    <w:p w14:paraId="4F9896F7" w14:textId="77777777" w:rsidR="008505D7" w:rsidRPr="00EB0C3F" w:rsidRDefault="008505D7" w:rsidP="008505D7">
      <w:pPr>
        <w:rPr>
          <w:b/>
          <w:color w:val="3E78CE"/>
          <w:sz w:val="24"/>
        </w:rPr>
      </w:pPr>
      <w:r w:rsidRPr="00EB0C3F">
        <w:rPr>
          <w:b/>
          <w:color w:val="3E78CE"/>
          <w:sz w:val="24"/>
        </w:rPr>
        <w:t xml:space="preserve">How will Catch Up </w:t>
      </w:r>
      <w:r>
        <w:rPr>
          <w:b/>
          <w:color w:val="3E78CE"/>
          <w:sz w:val="24"/>
        </w:rPr>
        <w:t>funding be allocated</w:t>
      </w:r>
      <w:r w:rsidRPr="00EB0C3F">
        <w:rPr>
          <w:b/>
          <w:color w:val="3E78CE"/>
          <w:sz w:val="24"/>
        </w:rPr>
        <w:t>?</w:t>
      </w:r>
    </w:p>
    <w:p w14:paraId="4F9896F8" w14:textId="77777777" w:rsidR="008505D7" w:rsidRPr="00EB0C3F" w:rsidRDefault="008505D7" w:rsidP="008505D7">
      <w:pPr>
        <w:rPr>
          <w:b/>
          <w:color w:val="3E78CE"/>
          <w:sz w:val="24"/>
        </w:rPr>
      </w:pPr>
      <w:r>
        <w:rPr>
          <w:b/>
          <w:color w:val="3E78CE"/>
          <w:sz w:val="24"/>
        </w:rPr>
        <w:t>Identifying eligible students</w:t>
      </w:r>
    </w:p>
    <w:p w14:paraId="4F9896F9" w14:textId="77777777" w:rsidR="008505D7" w:rsidRDefault="008505D7" w:rsidP="008505D7">
      <w:r>
        <w:t>Students enrolled in government secondary schools are identified via their NAPLAN results at Year 5 using their Victorian School Number (VSN). The number of students is aggregated at a school/campus level to provide a total number of students per school/campus.</w:t>
      </w:r>
    </w:p>
    <w:p w14:paraId="4F9896FA" w14:textId="4574C191" w:rsidR="007648C0" w:rsidRDefault="00EF39BA" w:rsidP="00EF39BA">
      <w:r>
        <w:t xml:space="preserve">The 2017 Indicative SRP will include students that were assessed in the 2015 NAPLAN tests.  </w:t>
      </w:r>
      <w:r w:rsidR="007648C0">
        <w:t xml:space="preserve">An </w:t>
      </w:r>
      <w:r w:rsidR="007648C0" w:rsidRPr="007648C0">
        <w:rPr>
          <w:b/>
        </w:rPr>
        <w:t>update of student movements</w:t>
      </w:r>
      <w:r w:rsidR="007648C0">
        <w:t xml:space="preserve"> using </w:t>
      </w:r>
      <w:r w:rsidR="00A5743D">
        <w:t xml:space="preserve">updated </w:t>
      </w:r>
      <w:r w:rsidR="007648C0">
        <w:t>NAPLAN data will be applied to the 201</w:t>
      </w:r>
      <w:r w:rsidR="0065138F">
        <w:t>7</w:t>
      </w:r>
      <w:r w:rsidR="007648C0">
        <w:t xml:space="preserve"> Confirmed SRP released at the end of Term 1, 201</w:t>
      </w:r>
      <w:r w:rsidR="0065138F">
        <w:t>7</w:t>
      </w:r>
      <w:r w:rsidR="007648C0">
        <w:t>.</w:t>
      </w:r>
    </w:p>
    <w:p w14:paraId="4F9896FB" w14:textId="77777777" w:rsidR="007648C0" w:rsidRDefault="007648C0" w:rsidP="008505D7"/>
    <w:p w14:paraId="4F9896FC" w14:textId="77777777" w:rsidR="008505D7" w:rsidRPr="00EB0C3F" w:rsidRDefault="008505D7" w:rsidP="008505D7">
      <w:pPr>
        <w:rPr>
          <w:b/>
          <w:color w:val="3E78CE"/>
          <w:sz w:val="24"/>
        </w:rPr>
      </w:pPr>
      <w:r w:rsidRPr="00EB0C3F">
        <w:rPr>
          <w:b/>
          <w:color w:val="3E78CE"/>
          <w:sz w:val="24"/>
        </w:rPr>
        <w:t>Year level match to NAPLAN results</w:t>
      </w:r>
    </w:p>
    <w:p w14:paraId="4F9896FD" w14:textId="77777777" w:rsidR="008505D7" w:rsidRDefault="008505D7" w:rsidP="008505D7">
      <w:r>
        <w:t>In most cases, a student’s Year 5 NAPLAN result will be used to determine their eligibility for the catch up loading.  However, there are cases where this is not possible as VSNs were only included in the NAPLAN dataset from 2011 onwards. As a transitional arrangement, students will be matched to their earliest NAPLAN test which could be linked through their VSN.</w:t>
      </w:r>
    </w:p>
    <w:p w14:paraId="4F9896FE" w14:textId="77777777" w:rsidR="008505D7" w:rsidRDefault="008505D7" w:rsidP="008505D7">
      <w:r>
        <w:t>The following table shows the mapping that will occur in cases where a student’s NAPLAN results are unavailable through their VSN:</w:t>
      </w:r>
    </w:p>
    <w:tbl>
      <w:tblPr>
        <w:tblStyle w:val="TableWeb2"/>
        <w:tblW w:w="9112" w:type="dxa"/>
        <w:tblLook w:val="04A0" w:firstRow="1" w:lastRow="0" w:firstColumn="1" w:lastColumn="0" w:noHBand="0" w:noVBand="1"/>
      </w:tblPr>
      <w:tblGrid>
        <w:gridCol w:w="2232"/>
        <w:gridCol w:w="1204"/>
        <w:gridCol w:w="1345"/>
        <w:gridCol w:w="1204"/>
        <w:gridCol w:w="1212"/>
        <w:gridCol w:w="1196"/>
        <w:gridCol w:w="1249"/>
      </w:tblGrid>
      <w:tr w:rsidR="008505D7" w:rsidRPr="000217FA" w14:paraId="4F989701" w14:textId="77777777" w:rsidTr="003A21F9">
        <w:trPr>
          <w:cnfStyle w:val="100000000000" w:firstRow="1" w:lastRow="0" w:firstColumn="0" w:lastColumn="0" w:oddVBand="0" w:evenVBand="0" w:oddHBand="0" w:evenHBand="0" w:firstRowFirstColumn="0" w:firstRowLastColumn="0" w:lastRowFirstColumn="0" w:lastRowLastColumn="0"/>
          <w:trHeight w:val="300"/>
        </w:trPr>
        <w:tc>
          <w:tcPr>
            <w:tcW w:w="2142" w:type="dxa"/>
            <w:noWrap/>
            <w:hideMark/>
          </w:tcPr>
          <w:p w14:paraId="4F9896FF" w14:textId="77777777" w:rsidR="008505D7" w:rsidRPr="000217FA" w:rsidRDefault="008505D7" w:rsidP="008505D7">
            <w:pPr>
              <w:spacing w:after="0" w:line="240" w:lineRule="auto"/>
              <w:rPr>
                <w:rFonts w:ascii="Times New Roman" w:eastAsia="Times New Roman" w:hAnsi="Times New Roman" w:cs="Times New Roman"/>
                <w:color w:val="000000"/>
              </w:rPr>
            </w:pPr>
          </w:p>
        </w:tc>
        <w:tc>
          <w:tcPr>
            <w:tcW w:w="6970" w:type="dxa"/>
            <w:gridSpan w:val="6"/>
            <w:noWrap/>
            <w:hideMark/>
          </w:tcPr>
          <w:p w14:paraId="4F989700" w14:textId="77777777" w:rsidR="008505D7" w:rsidRPr="000217FA" w:rsidRDefault="008505D7" w:rsidP="008505D7">
            <w:pPr>
              <w:spacing w:after="0" w:line="240" w:lineRule="auto"/>
              <w:jc w:val="center"/>
              <w:rPr>
                <w:rFonts w:ascii="Calibri" w:eastAsia="Times New Roman" w:hAnsi="Calibri" w:cs="Times New Roman"/>
                <w:b/>
                <w:bCs/>
                <w:color w:val="000000"/>
              </w:rPr>
            </w:pPr>
            <w:r w:rsidRPr="000217FA">
              <w:rPr>
                <w:rFonts w:ascii="Calibri" w:eastAsia="Times New Roman" w:hAnsi="Calibri" w:cs="Times New Roman"/>
                <w:b/>
                <w:bCs/>
                <w:color w:val="000000"/>
              </w:rPr>
              <w:t xml:space="preserve">Secondary Year Level </w:t>
            </w:r>
          </w:p>
        </w:tc>
      </w:tr>
      <w:tr w:rsidR="008505D7" w:rsidRPr="000217FA" w14:paraId="4F989709" w14:textId="77777777" w:rsidTr="003A21F9">
        <w:trPr>
          <w:trHeight w:val="300"/>
        </w:trPr>
        <w:tc>
          <w:tcPr>
            <w:tcW w:w="2142" w:type="dxa"/>
            <w:hideMark/>
          </w:tcPr>
          <w:p w14:paraId="4F989702" w14:textId="53D67ADB" w:rsidR="008505D7" w:rsidRPr="00FB11ED" w:rsidRDefault="008505D7" w:rsidP="00EF39BA">
            <w:pPr>
              <w:spacing w:after="0" w:line="240" w:lineRule="auto"/>
              <w:jc w:val="center"/>
              <w:rPr>
                <w:rFonts w:ascii="Calibri" w:eastAsia="Times New Roman" w:hAnsi="Calibri" w:cs="Times New Roman"/>
                <w:b/>
                <w:bCs/>
                <w:color w:val="000000"/>
              </w:rPr>
            </w:pPr>
            <w:r w:rsidRPr="00FB11ED">
              <w:rPr>
                <w:rFonts w:ascii="Calibri" w:eastAsia="Times New Roman" w:hAnsi="Calibri" w:cs="Times New Roman"/>
                <w:b/>
                <w:bCs/>
                <w:color w:val="000000"/>
              </w:rPr>
              <w:t>201</w:t>
            </w:r>
            <w:r w:rsidR="00EF39BA">
              <w:rPr>
                <w:rFonts w:ascii="Calibri" w:eastAsia="Times New Roman" w:hAnsi="Calibri" w:cs="Times New Roman"/>
                <w:b/>
                <w:bCs/>
                <w:color w:val="000000"/>
              </w:rPr>
              <w:t>5</w:t>
            </w:r>
            <w:r w:rsidRPr="00FB11ED">
              <w:rPr>
                <w:rFonts w:ascii="Calibri" w:eastAsia="Times New Roman" w:hAnsi="Calibri" w:cs="Times New Roman"/>
                <w:b/>
                <w:bCs/>
                <w:color w:val="000000"/>
              </w:rPr>
              <w:t xml:space="preserve"> NAPLAN </w:t>
            </w:r>
          </w:p>
        </w:tc>
        <w:tc>
          <w:tcPr>
            <w:tcW w:w="1134" w:type="dxa"/>
            <w:noWrap/>
            <w:hideMark/>
          </w:tcPr>
          <w:p w14:paraId="4F989703" w14:textId="77777777" w:rsidR="008505D7" w:rsidRPr="00FB11ED" w:rsidRDefault="008505D7" w:rsidP="008505D7">
            <w:pPr>
              <w:spacing w:after="0" w:line="240" w:lineRule="auto"/>
              <w:jc w:val="center"/>
              <w:rPr>
                <w:rFonts w:ascii="Calibri" w:eastAsia="Times New Roman" w:hAnsi="Calibri" w:cs="Times New Roman"/>
                <w:b/>
                <w:bCs/>
                <w:color w:val="000000"/>
              </w:rPr>
            </w:pPr>
            <w:r w:rsidRPr="00FB11ED">
              <w:rPr>
                <w:rFonts w:ascii="Calibri" w:eastAsia="Times New Roman" w:hAnsi="Calibri" w:cs="Times New Roman"/>
                <w:b/>
                <w:bCs/>
                <w:color w:val="000000"/>
              </w:rPr>
              <w:t>Year 7</w:t>
            </w:r>
          </w:p>
        </w:tc>
        <w:tc>
          <w:tcPr>
            <w:tcW w:w="1275" w:type="dxa"/>
            <w:noWrap/>
            <w:hideMark/>
          </w:tcPr>
          <w:p w14:paraId="4F989704" w14:textId="77777777" w:rsidR="008505D7" w:rsidRPr="00FB11ED" w:rsidRDefault="008505D7" w:rsidP="008505D7">
            <w:pPr>
              <w:spacing w:after="0" w:line="240" w:lineRule="auto"/>
              <w:jc w:val="center"/>
              <w:rPr>
                <w:rFonts w:ascii="Calibri" w:eastAsia="Times New Roman" w:hAnsi="Calibri" w:cs="Times New Roman"/>
                <w:b/>
                <w:bCs/>
                <w:color w:val="000000"/>
              </w:rPr>
            </w:pPr>
            <w:r w:rsidRPr="00FB11ED">
              <w:rPr>
                <w:rFonts w:ascii="Calibri" w:eastAsia="Times New Roman" w:hAnsi="Calibri" w:cs="Times New Roman"/>
                <w:b/>
                <w:bCs/>
                <w:color w:val="000000"/>
              </w:rPr>
              <w:t>Year 8</w:t>
            </w:r>
          </w:p>
        </w:tc>
        <w:tc>
          <w:tcPr>
            <w:tcW w:w="1134" w:type="dxa"/>
            <w:noWrap/>
            <w:hideMark/>
          </w:tcPr>
          <w:p w14:paraId="4F989705" w14:textId="77777777" w:rsidR="008505D7" w:rsidRPr="00FB11ED" w:rsidRDefault="008505D7" w:rsidP="008505D7">
            <w:pPr>
              <w:spacing w:after="0" w:line="240" w:lineRule="auto"/>
              <w:jc w:val="center"/>
              <w:rPr>
                <w:rFonts w:ascii="Calibri" w:eastAsia="Times New Roman" w:hAnsi="Calibri" w:cs="Times New Roman"/>
                <w:b/>
                <w:bCs/>
                <w:color w:val="000000"/>
              </w:rPr>
            </w:pPr>
            <w:r w:rsidRPr="00FB11ED">
              <w:rPr>
                <w:rFonts w:ascii="Calibri" w:eastAsia="Times New Roman" w:hAnsi="Calibri" w:cs="Times New Roman"/>
                <w:b/>
                <w:bCs/>
                <w:color w:val="000000"/>
              </w:rPr>
              <w:t>Year 9</w:t>
            </w:r>
          </w:p>
        </w:tc>
        <w:tc>
          <w:tcPr>
            <w:tcW w:w="1142" w:type="dxa"/>
            <w:noWrap/>
            <w:hideMark/>
          </w:tcPr>
          <w:p w14:paraId="4F989706" w14:textId="77777777" w:rsidR="008505D7" w:rsidRPr="00FB11ED" w:rsidRDefault="008505D7" w:rsidP="008505D7">
            <w:pPr>
              <w:spacing w:after="0" w:line="240" w:lineRule="auto"/>
              <w:jc w:val="center"/>
              <w:rPr>
                <w:rFonts w:ascii="Calibri" w:eastAsia="Times New Roman" w:hAnsi="Calibri" w:cs="Times New Roman"/>
                <w:b/>
                <w:bCs/>
                <w:color w:val="000000"/>
              </w:rPr>
            </w:pPr>
            <w:r w:rsidRPr="00FB11ED">
              <w:rPr>
                <w:rFonts w:ascii="Calibri" w:eastAsia="Times New Roman" w:hAnsi="Calibri" w:cs="Times New Roman"/>
                <w:b/>
                <w:bCs/>
                <w:color w:val="000000"/>
              </w:rPr>
              <w:t>Year 10</w:t>
            </w:r>
          </w:p>
        </w:tc>
        <w:tc>
          <w:tcPr>
            <w:tcW w:w="1126" w:type="dxa"/>
            <w:noWrap/>
            <w:hideMark/>
          </w:tcPr>
          <w:p w14:paraId="4F989707" w14:textId="77777777" w:rsidR="008505D7" w:rsidRPr="00FB11ED" w:rsidRDefault="008505D7" w:rsidP="008505D7">
            <w:pPr>
              <w:spacing w:after="0" w:line="240" w:lineRule="auto"/>
              <w:jc w:val="center"/>
              <w:rPr>
                <w:rFonts w:ascii="Calibri" w:eastAsia="Times New Roman" w:hAnsi="Calibri" w:cs="Times New Roman"/>
                <w:b/>
                <w:bCs/>
                <w:color w:val="000000"/>
              </w:rPr>
            </w:pPr>
            <w:r w:rsidRPr="00FB11ED">
              <w:rPr>
                <w:rFonts w:ascii="Calibri" w:eastAsia="Times New Roman" w:hAnsi="Calibri" w:cs="Times New Roman"/>
                <w:b/>
                <w:bCs/>
                <w:color w:val="000000"/>
              </w:rPr>
              <w:t>Year 11</w:t>
            </w:r>
          </w:p>
        </w:tc>
        <w:tc>
          <w:tcPr>
            <w:tcW w:w="1159" w:type="dxa"/>
            <w:noWrap/>
            <w:hideMark/>
          </w:tcPr>
          <w:p w14:paraId="4F989708" w14:textId="77777777" w:rsidR="008505D7" w:rsidRPr="00FB11ED" w:rsidRDefault="008505D7" w:rsidP="008505D7">
            <w:pPr>
              <w:spacing w:after="0" w:line="240" w:lineRule="auto"/>
              <w:jc w:val="center"/>
              <w:rPr>
                <w:rFonts w:ascii="Calibri" w:eastAsia="Times New Roman" w:hAnsi="Calibri" w:cs="Times New Roman"/>
                <w:b/>
                <w:bCs/>
                <w:color w:val="000000"/>
              </w:rPr>
            </w:pPr>
            <w:r w:rsidRPr="00FB11ED">
              <w:rPr>
                <w:rFonts w:ascii="Calibri" w:eastAsia="Times New Roman" w:hAnsi="Calibri" w:cs="Times New Roman"/>
                <w:b/>
                <w:bCs/>
                <w:color w:val="000000"/>
              </w:rPr>
              <w:t>Year 12</w:t>
            </w:r>
          </w:p>
        </w:tc>
      </w:tr>
      <w:tr w:rsidR="008505D7" w:rsidRPr="000217FA" w14:paraId="4F989717" w14:textId="77777777" w:rsidTr="003A21F9">
        <w:trPr>
          <w:trHeight w:val="300"/>
        </w:trPr>
        <w:tc>
          <w:tcPr>
            <w:tcW w:w="2142" w:type="dxa"/>
            <w:noWrap/>
            <w:hideMark/>
          </w:tcPr>
          <w:p w14:paraId="4F98970A" w14:textId="77777777" w:rsidR="008505D7" w:rsidRPr="00FB11ED" w:rsidRDefault="008505D7" w:rsidP="008505D7">
            <w:pPr>
              <w:spacing w:after="0" w:line="240" w:lineRule="auto"/>
              <w:rPr>
                <w:rFonts w:ascii="Calibri" w:eastAsia="Times New Roman" w:hAnsi="Calibri" w:cs="Times New Roman"/>
                <w:b/>
                <w:bCs/>
                <w:color w:val="000000"/>
              </w:rPr>
            </w:pPr>
            <w:r w:rsidRPr="00FB11ED">
              <w:rPr>
                <w:rFonts w:ascii="Calibri" w:eastAsia="Times New Roman" w:hAnsi="Calibri" w:cs="Times New Roman"/>
                <w:b/>
                <w:bCs/>
                <w:color w:val="000000"/>
              </w:rPr>
              <w:t>First match</w:t>
            </w:r>
          </w:p>
        </w:tc>
        <w:tc>
          <w:tcPr>
            <w:tcW w:w="1134" w:type="dxa"/>
            <w:noWrap/>
            <w:hideMark/>
          </w:tcPr>
          <w:p w14:paraId="4F98970B"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Year 5</w:t>
            </w:r>
          </w:p>
          <w:p w14:paraId="4F98970C"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 xml:space="preserve">NAPLAN </w:t>
            </w:r>
          </w:p>
        </w:tc>
        <w:tc>
          <w:tcPr>
            <w:tcW w:w="1275" w:type="dxa"/>
            <w:noWrap/>
            <w:hideMark/>
          </w:tcPr>
          <w:p w14:paraId="4F98970D"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Year 5</w:t>
            </w:r>
          </w:p>
          <w:p w14:paraId="4F98970E"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NAPLAN</w:t>
            </w:r>
          </w:p>
        </w:tc>
        <w:tc>
          <w:tcPr>
            <w:tcW w:w="1134" w:type="dxa"/>
            <w:noWrap/>
            <w:hideMark/>
          </w:tcPr>
          <w:p w14:paraId="4F98970F"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Year 5</w:t>
            </w:r>
          </w:p>
          <w:p w14:paraId="4F989710"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NAPLAN</w:t>
            </w:r>
          </w:p>
        </w:tc>
        <w:tc>
          <w:tcPr>
            <w:tcW w:w="1142" w:type="dxa"/>
            <w:noWrap/>
            <w:hideMark/>
          </w:tcPr>
          <w:p w14:paraId="4F989711"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Year 7</w:t>
            </w:r>
          </w:p>
          <w:p w14:paraId="4F989712"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NAPLAN</w:t>
            </w:r>
          </w:p>
        </w:tc>
        <w:tc>
          <w:tcPr>
            <w:tcW w:w="1126" w:type="dxa"/>
            <w:noWrap/>
            <w:hideMark/>
          </w:tcPr>
          <w:p w14:paraId="4F989713"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Year 7</w:t>
            </w:r>
          </w:p>
          <w:p w14:paraId="4F989714"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NAPLAN</w:t>
            </w:r>
          </w:p>
        </w:tc>
        <w:tc>
          <w:tcPr>
            <w:tcW w:w="1159" w:type="dxa"/>
            <w:noWrap/>
            <w:hideMark/>
          </w:tcPr>
          <w:p w14:paraId="4F989715"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Year 9</w:t>
            </w:r>
          </w:p>
          <w:p w14:paraId="4F989716"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NAPLAN</w:t>
            </w:r>
          </w:p>
        </w:tc>
      </w:tr>
      <w:tr w:rsidR="008505D7" w:rsidRPr="000217FA" w14:paraId="4F989723" w14:textId="77777777" w:rsidTr="003A21F9">
        <w:trPr>
          <w:trHeight w:val="300"/>
        </w:trPr>
        <w:tc>
          <w:tcPr>
            <w:tcW w:w="2142" w:type="dxa"/>
            <w:noWrap/>
            <w:hideMark/>
          </w:tcPr>
          <w:p w14:paraId="4F989718" w14:textId="77777777" w:rsidR="008505D7" w:rsidRPr="00FB11ED" w:rsidRDefault="008505D7" w:rsidP="008505D7">
            <w:pPr>
              <w:spacing w:after="0" w:line="240" w:lineRule="auto"/>
              <w:rPr>
                <w:rFonts w:ascii="Calibri" w:eastAsia="Times New Roman" w:hAnsi="Calibri" w:cs="Times New Roman"/>
                <w:b/>
                <w:bCs/>
                <w:color w:val="000000"/>
              </w:rPr>
            </w:pPr>
            <w:r w:rsidRPr="00FB11ED">
              <w:rPr>
                <w:rFonts w:ascii="Calibri" w:eastAsia="Times New Roman" w:hAnsi="Calibri" w:cs="Times New Roman"/>
                <w:b/>
                <w:bCs/>
                <w:color w:val="000000"/>
              </w:rPr>
              <w:t>Second match (if no first match)</w:t>
            </w:r>
          </w:p>
        </w:tc>
        <w:tc>
          <w:tcPr>
            <w:tcW w:w="1134" w:type="dxa"/>
            <w:noWrap/>
            <w:hideMark/>
          </w:tcPr>
          <w:p w14:paraId="4F989719"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 </w:t>
            </w:r>
          </w:p>
        </w:tc>
        <w:tc>
          <w:tcPr>
            <w:tcW w:w="1275" w:type="dxa"/>
            <w:noWrap/>
            <w:hideMark/>
          </w:tcPr>
          <w:p w14:paraId="4F98971A" w14:textId="77777777" w:rsidR="008505D7" w:rsidRPr="00FB11ED" w:rsidRDefault="008505D7" w:rsidP="008505D7">
            <w:pPr>
              <w:spacing w:after="0" w:line="240" w:lineRule="auto"/>
              <w:jc w:val="center"/>
              <w:rPr>
                <w:rFonts w:ascii="Calibri" w:eastAsia="Times New Roman" w:hAnsi="Calibri" w:cs="Times New Roman"/>
              </w:rPr>
            </w:pPr>
            <w:r w:rsidRPr="00FB11ED">
              <w:rPr>
                <w:rFonts w:ascii="Calibri" w:eastAsia="Times New Roman" w:hAnsi="Calibri" w:cs="Times New Roman"/>
              </w:rPr>
              <w:t>Year 7</w:t>
            </w:r>
          </w:p>
          <w:p w14:paraId="4F98971B" w14:textId="77777777" w:rsidR="008505D7" w:rsidRPr="00FB11ED" w:rsidRDefault="008505D7" w:rsidP="008505D7">
            <w:pPr>
              <w:spacing w:after="0" w:line="240" w:lineRule="auto"/>
              <w:jc w:val="center"/>
              <w:rPr>
                <w:rFonts w:ascii="Calibri" w:eastAsia="Times New Roman" w:hAnsi="Calibri" w:cs="Times New Roman"/>
              </w:rPr>
            </w:pPr>
            <w:r w:rsidRPr="00FB11ED">
              <w:rPr>
                <w:rFonts w:ascii="Calibri" w:eastAsia="Times New Roman" w:hAnsi="Calibri" w:cs="Times New Roman"/>
                <w:color w:val="000000"/>
              </w:rPr>
              <w:t>NAPLAN</w:t>
            </w:r>
          </w:p>
        </w:tc>
        <w:tc>
          <w:tcPr>
            <w:tcW w:w="1134" w:type="dxa"/>
            <w:noWrap/>
            <w:hideMark/>
          </w:tcPr>
          <w:p w14:paraId="4F98971C" w14:textId="77777777" w:rsidR="008505D7" w:rsidRPr="00FB11ED" w:rsidRDefault="008505D7" w:rsidP="008505D7">
            <w:pPr>
              <w:spacing w:after="0" w:line="240" w:lineRule="auto"/>
              <w:jc w:val="center"/>
              <w:rPr>
                <w:rFonts w:ascii="Calibri" w:eastAsia="Times New Roman" w:hAnsi="Calibri" w:cs="Times New Roman"/>
              </w:rPr>
            </w:pPr>
            <w:r w:rsidRPr="00FB11ED">
              <w:rPr>
                <w:rFonts w:ascii="Calibri" w:eastAsia="Times New Roman" w:hAnsi="Calibri" w:cs="Times New Roman"/>
              </w:rPr>
              <w:t>Year 7</w:t>
            </w:r>
          </w:p>
          <w:p w14:paraId="4F98971D" w14:textId="77777777" w:rsidR="008505D7" w:rsidRPr="00FB11ED" w:rsidRDefault="008505D7" w:rsidP="008505D7">
            <w:pPr>
              <w:spacing w:after="0" w:line="240" w:lineRule="auto"/>
              <w:jc w:val="center"/>
              <w:rPr>
                <w:rFonts w:ascii="Calibri" w:eastAsia="Times New Roman" w:hAnsi="Calibri" w:cs="Times New Roman"/>
              </w:rPr>
            </w:pPr>
            <w:r w:rsidRPr="00FB11ED">
              <w:rPr>
                <w:rFonts w:ascii="Calibri" w:eastAsia="Times New Roman" w:hAnsi="Calibri" w:cs="Times New Roman"/>
                <w:color w:val="000000"/>
              </w:rPr>
              <w:t>NAPLAN</w:t>
            </w:r>
          </w:p>
        </w:tc>
        <w:tc>
          <w:tcPr>
            <w:tcW w:w="1142" w:type="dxa"/>
            <w:noWrap/>
            <w:hideMark/>
          </w:tcPr>
          <w:p w14:paraId="4F98971E" w14:textId="77777777" w:rsidR="008505D7" w:rsidRPr="00FB11ED" w:rsidRDefault="008505D7" w:rsidP="008505D7">
            <w:pPr>
              <w:spacing w:after="0" w:line="240" w:lineRule="auto"/>
              <w:jc w:val="center"/>
              <w:rPr>
                <w:rFonts w:ascii="Calibri" w:eastAsia="Times New Roman" w:hAnsi="Calibri" w:cs="Times New Roman"/>
              </w:rPr>
            </w:pPr>
            <w:r w:rsidRPr="00FB11ED">
              <w:rPr>
                <w:rFonts w:ascii="Calibri" w:eastAsia="Times New Roman" w:hAnsi="Calibri" w:cs="Times New Roman"/>
              </w:rPr>
              <w:t>Year 9</w:t>
            </w:r>
          </w:p>
          <w:p w14:paraId="4F98971F" w14:textId="77777777" w:rsidR="008505D7" w:rsidRPr="00FB11ED" w:rsidRDefault="008505D7" w:rsidP="008505D7">
            <w:pPr>
              <w:spacing w:after="0" w:line="240" w:lineRule="auto"/>
              <w:jc w:val="center"/>
              <w:rPr>
                <w:rFonts w:ascii="Calibri" w:eastAsia="Times New Roman" w:hAnsi="Calibri" w:cs="Times New Roman"/>
              </w:rPr>
            </w:pPr>
            <w:r w:rsidRPr="00FB11ED">
              <w:rPr>
                <w:rFonts w:ascii="Calibri" w:eastAsia="Times New Roman" w:hAnsi="Calibri" w:cs="Times New Roman"/>
                <w:color w:val="000000"/>
              </w:rPr>
              <w:t>NAPLAN</w:t>
            </w:r>
          </w:p>
        </w:tc>
        <w:tc>
          <w:tcPr>
            <w:tcW w:w="1126" w:type="dxa"/>
            <w:noWrap/>
            <w:hideMark/>
          </w:tcPr>
          <w:p w14:paraId="4F989720" w14:textId="77777777" w:rsidR="008505D7" w:rsidRPr="00FB11ED" w:rsidRDefault="008505D7" w:rsidP="008505D7">
            <w:pPr>
              <w:spacing w:after="0" w:line="240" w:lineRule="auto"/>
              <w:jc w:val="center"/>
              <w:rPr>
                <w:rFonts w:ascii="Calibri" w:eastAsia="Times New Roman" w:hAnsi="Calibri" w:cs="Times New Roman"/>
              </w:rPr>
            </w:pPr>
            <w:r w:rsidRPr="00FB11ED">
              <w:rPr>
                <w:rFonts w:ascii="Calibri" w:eastAsia="Times New Roman" w:hAnsi="Calibri" w:cs="Times New Roman"/>
              </w:rPr>
              <w:t xml:space="preserve">Year 9 </w:t>
            </w:r>
          </w:p>
          <w:p w14:paraId="4F989721" w14:textId="77777777" w:rsidR="008505D7" w:rsidRPr="00FB11ED" w:rsidRDefault="008505D7" w:rsidP="008505D7">
            <w:pPr>
              <w:spacing w:after="0" w:line="240" w:lineRule="auto"/>
              <w:jc w:val="center"/>
              <w:rPr>
                <w:rFonts w:ascii="Calibri" w:eastAsia="Times New Roman" w:hAnsi="Calibri" w:cs="Times New Roman"/>
              </w:rPr>
            </w:pPr>
            <w:r w:rsidRPr="00FB11ED">
              <w:rPr>
                <w:rFonts w:ascii="Calibri" w:eastAsia="Times New Roman" w:hAnsi="Calibri" w:cs="Times New Roman"/>
                <w:color w:val="000000"/>
              </w:rPr>
              <w:t>NAPLAN</w:t>
            </w:r>
          </w:p>
        </w:tc>
        <w:tc>
          <w:tcPr>
            <w:tcW w:w="1159" w:type="dxa"/>
            <w:noWrap/>
            <w:hideMark/>
          </w:tcPr>
          <w:p w14:paraId="4F989722" w14:textId="77777777" w:rsidR="008505D7" w:rsidRPr="00FB11ED" w:rsidRDefault="008505D7" w:rsidP="008505D7">
            <w:pPr>
              <w:spacing w:after="0" w:line="240" w:lineRule="auto"/>
              <w:jc w:val="center"/>
              <w:rPr>
                <w:rFonts w:ascii="Calibri" w:eastAsia="Times New Roman" w:hAnsi="Calibri" w:cs="Times New Roman"/>
                <w:color w:val="000000"/>
              </w:rPr>
            </w:pPr>
            <w:r w:rsidRPr="00FB11ED">
              <w:rPr>
                <w:rFonts w:ascii="Calibri" w:eastAsia="Times New Roman" w:hAnsi="Calibri" w:cs="Times New Roman"/>
                <w:color w:val="000000"/>
              </w:rPr>
              <w:t> </w:t>
            </w:r>
          </w:p>
        </w:tc>
      </w:tr>
    </w:tbl>
    <w:p w14:paraId="4F989724" w14:textId="77777777" w:rsidR="008505D7" w:rsidRDefault="008505D7" w:rsidP="008505D7"/>
    <w:p w14:paraId="4F989725" w14:textId="77777777" w:rsidR="008505D7" w:rsidRPr="00EB0C3F" w:rsidRDefault="008505D7" w:rsidP="008505D7">
      <w:pPr>
        <w:rPr>
          <w:b/>
          <w:color w:val="3E78CE"/>
          <w:sz w:val="24"/>
        </w:rPr>
      </w:pPr>
      <w:r w:rsidRPr="00EB0C3F">
        <w:rPr>
          <w:b/>
          <w:color w:val="3E78CE"/>
          <w:sz w:val="24"/>
        </w:rPr>
        <w:t>Catch up loading and students funded under the Program for Students with Disability (PSD)</w:t>
      </w:r>
    </w:p>
    <w:p w14:paraId="4F989726" w14:textId="1EA9248F" w:rsidR="008505D7" w:rsidRDefault="008505D7" w:rsidP="008505D7">
      <w:r w:rsidRPr="006C31DC">
        <w:t>The Program for Students with Disabilities</w:t>
      </w:r>
      <w:r>
        <w:t xml:space="preserve"> (PSD)</w:t>
      </w:r>
      <w:r w:rsidRPr="006C31DC">
        <w:t xml:space="preserve"> is a targeted supplementary funding program for Victorian government schools. It provides resources to schools for a defined population of students with disabilities, with moderate to severe needs.</w:t>
      </w:r>
      <w:r>
        <w:t xml:space="preserve"> In recognition of the financial support these students receive, eligible PSD funded students attending mainstream </w:t>
      </w:r>
      <w:r>
        <w:lastRenderedPageBreak/>
        <w:t>schools will be eligible for a reduced catch up loading ($1</w:t>
      </w:r>
      <w:r w:rsidR="00047B00">
        <w:t>,</w:t>
      </w:r>
      <w:r>
        <w:t>00</w:t>
      </w:r>
      <w:r w:rsidR="007C2D41">
        <w:t>8</w:t>
      </w:r>
      <w:r>
        <w:t xml:space="preserve"> in 201</w:t>
      </w:r>
      <w:r w:rsidR="0065138F">
        <w:t>7</w:t>
      </w:r>
      <w:r>
        <w:t xml:space="preserve">). Students from specialist schools will not receive catch up loading. </w:t>
      </w:r>
    </w:p>
    <w:p w14:paraId="4F989727" w14:textId="77777777" w:rsidR="008505D7" w:rsidRDefault="008505D7" w:rsidP="008505D7">
      <w:r>
        <w:t xml:space="preserve">There is comprehensive review of the PSD underway to investigate how to improve the way the PSD supports students with disabilities.  Following the conclusion of the PSD review, the catch up loading approach for PSD students will be reassessed.  </w:t>
      </w:r>
    </w:p>
    <w:p w14:paraId="4F989728" w14:textId="77777777" w:rsidR="0052318D" w:rsidRDefault="0052318D" w:rsidP="008505D7"/>
    <w:p w14:paraId="4F989729" w14:textId="77777777" w:rsidR="008505D7" w:rsidRPr="00EB0C3F" w:rsidRDefault="008505D7" w:rsidP="008505D7">
      <w:pPr>
        <w:rPr>
          <w:b/>
          <w:color w:val="3E78CE"/>
          <w:sz w:val="24"/>
        </w:rPr>
      </w:pPr>
      <w:r w:rsidRPr="00EB0C3F">
        <w:rPr>
          <w:b/>
          <w:color w:val="3E78CE"/>
          <w:sz w:val="24"/>
        </w:rPr>
        <w:t>Withdrawn/absent students</w:t>
      </w:r>
    </w:p>
    <w:p w14:paraId="4F98972A" w14:textId="77777777" w:rsidR="008505D7" w:rsidRDefault="008505D7" w:rsidP="008505D7">
      <w:r>
        <w:t xml:space="preserve">Students who were absent from NAPLAN are given a rating on the likelihood they achieved below the national minimum standard in NAPLAN Reading. These values are provided by the Victorian Curriculum Assessment Authority and are based on a methodology used by the Australian Curriculum, Assessment and Reporting Authority to impute NAPLAN values for absent students. This does not include </w:t>
      </w:r>
      <w:r w:rsidRPr="00341B21">
        <w:t>exempt PSD</w:t>
      </w:r>
      <w:r>
        <w:t xml:space="preserve"> and EAL</w:t>
      </w:r>
      <w:r w:rsidRPr="00341B21">
        <w:t xml:space="preserve"> students.  </w:t>
      </w:r>
    </w:p>
    <w:p w14:paraId="4F98972B" w14:textId="77777777" w:rsidR="008505D7" w:rsidRDefault="008505D7" w:rsidP="008505D7">
      <w:r>
        <w:t xml:space="preserve">Where a student is absent, they will be eligible for a portion of the catch up loading based on the rating they receive in relation to their likelihood of being below the national minimum standard </w:t>
      </w:r>
      <w:r w:rsidR="00047B00">
        <w:t xml:space="preserve">at </w:t>
      </w:r>
      <w:r>
        <w:t xml:space="preserve">Year 5.  </w:t>
      </w:r>
    </w:p>
    <w:p w14:paraId="4F98972C" w14:textId="4AA886C8" w:rsidR="00047B00" w:rsidRPr="00047B00" w:rsidRDefault="00047B00" w:rsidP="008505D7">
      <w:pPr>
        <w:rPr>
          <w:rFonts w:cs="Helvetica"/>
          <w:color w:val="444444"/>
          <w:lang w:val="en-US"/>
        </w:rPr>
      </w:pPr>
      <w:r w:rsidRPr="00047B00">
        <w:rPr>
          <w:rFonts w:cs="Helvetica"/>
          <w:color w:val="444444"/>
          <w:lang w:val="en-US"/>
        </w:rPr>
        <w:t>Students who are recorded as withdrawn because their parents have made a decision for their child not to sit Year 5 NAPLAN</w:t>
      </w:r>
      <w:r w:rsidR="002D3B62" w:rsidRPr="00047B00">
        <w:rPr>
          <w:rFonts w:cs="Helvetica"/>
          <w:color w:val="444444"/>
          <w:lang w:val="en-US"/>
        </w:rPr>
        <w:t xml:space="preserve"> </w:t>
      </w:r>
      <w:r w:rsidRPr="00047B00">
        <w:rPr>
          <w:rFonts w:cs="Helvetica"/>
          <w:color w:val="444444"/>
          <w:lang w:val="en-US"/>
        </w:rPr>
        <w:t>will not be eligible for the catch up loading.</w:t>
      </w:r>
    </w:p>
    <w:p w14:paraId="4F98972D" w14:textId="77777777" w:rsidR="00047B00" w:rsidRDefault="00047B00" w:rsidP="008505D7">
      <w:pPr>
        <w:rPr>
          <w:rFonts w:ascii="Helvetica" w:hAnsi="Helvetica" w:cs="Helvetica"/>
          <w:color w:val="444444"/>
          <w:lang w:val="en-US"/>
        </w:rPr>
      </w:pPr>
    </w:p>
    <w:p w14:paraId="4F98972E" w14:textId="77777777" w:rsidR="008505D7" w:rsidRDefault="008505D7" w:rsidP="008505D7">
      <w:pPr>
        <w:rPr>
          <w:b/>
          <w:color w:val="3E78CE"/>
          <w:sz w:val="24"/>
        </w:rPr>
      </w:pPr>
      <w:r w:rsidRPr="00EB0C3F">
        <w:rPr>
          <w:b/>
          <w:color w:val="3E78CE"/>
          <w:sz w:val="24"/>
        </w:rPr>
        <w:t>Calculation</w:t>
      </w:r>
    </w:p>
    <w:p w14:paraId="4F98972F" w14:textId="77777777" w:rsidR="008505D7" w:rsidRDefault="008505D7" w:rsidP="008505D7">
      <w:r>
        <w:t xml:space="preserve">A school’s overall catch up funding allocation is determined by combining the amounts from the following calculations:  </w:t>
      </w:r>
    </w:p>
    <w:p w14:paraId="4F989730" w14:textId="77777777" w:rsidR="008505D7" w:rsidRDefault="008505D7" w:rsidP="003E76CF">
      <w:pPr>
        <w:pStyle w:val="ListParagraph"/>
        <w:numPr>
          <w:ilvl w:val="0"/>
          <w:numId w:val="47"/>
        </w:numPr>
        <w:jc w:val="left"/>
      </w:pPr>
      <w:r>
        <w:t>Number of secondary graded students below Y5 national minimum standard x Level 1 per capita rate (non-PSD funded)</w:t>
      </w:r>
    </w:p>
    <w:p w14:paraId="4F989731" w14:textId="77777777" w:rsidR="008505D7" w:rsidRDefault="008505D7" w:rsidP="003E76CF">
      <w:pPr>
        <w:pStyle w:val="ListParagraph"/>
        <w:numPr>
          <w:ilvl w:val="0"/>
          <w:numId w:val="47"/>
        </w:numPr>
        <w:jc w:val="left"/>
      </w:pPr>
      <w:r>
        <w:t xml:space="preserve">Number of </w:t>
      </w:r>
      <w:r w:rsidRPr="00BB78B7">
        <w:t>Secondary graded student</w:t>
      </w:r>
      <w:r>
        <w:t>s</w:t>
      </w:r>
      <w:r w:rsidRPr="00BB78B7">
        <w:t xml:space="preserve"> below Y5 </w:t>
      </w:r>
      <w:r>
        <w:t xml:space="preserve">national </w:t>
      </w:r>
      <w:r w:rsidRPr="00BB78B7">
        <w:t xml:space="preserve">minimum standard x Level </w:t>
      </w:r>
      <w:r>
        <w:t>2</w:t>
      </w:r>
      <w:r w:rsidRPr="00BB78B7">
        <w:t xml:space="preserve"> per capita rate (PSD funded)</w:t>
      </w:r>
    </w:p>
    <w:p w14:paraId="4F989732" w14:textId="77777777" w:rsidR="008505D7" w:rsidRPr="00BC3A5E" w:rsidRDefault="008505D7" w:rsidP="008505D7">
      <w:pPr>
        <w:rPr>
          <w:b/>
          <w:color w:val="3E78CE"/>
          <w:sz w:val="24"/>
        </w:rPr>
      </w:pPr>
      <w:r w:rsidRPr="00BC3A5E">
        <w:rPr>
          <w:b/>
          <w:color w:val="3E78CE"/>
          <w:sz w:val="24"/>
        </w:rPr>
        <w:t>Rates</w:t>
      </w:r>
    </w:p>
    <w:tbl>
      <w:tblPr>
        <w:tblStyle w:val="TableWeb1"/>
        <w:tblW w:w="4750" w:type="pct"/>
        <w:tblLook w:val="04A0" w:firstRow="1" w:lastRow="0" w:firstColumn="1" w:lastColumn="0" w:noHBand="0" w:noVBand="1"/>
        <w:tblDescription w:val="Table presenting Rates information for this program"/>
      </w:tblPr>
      <w:tblGrid>
        <w:gridCol w:w="3737"/>
        <w:gridCol w:w="1672"/>
        <w:gridCol w:w="1493"/>
        <w:gridCol w:w="2834"/>
      </w:tblGrid>
      <w:tr w:rsidR="008505D7" w14:paraId="4F989734" w14:textId="77777777" w:rsidTr="008505D7">
        <w:trPr>
          <w:cnfStyle w:val="100000000000" w:firstRow="1" w:lastRow="0" w:firstColumn="0" w:lastColumn="0" w:oddVBand="0" w:evenVBand="0" w:oddHBand="0" w:evenHBand="0" w:firstRowFirstColumn="0" w:firstRowLastColumn="0" w:lastRowFirstColumn="0" w:lastRowLastColumn="0"/>
        </w:trPr>
        <w:tc>
          <w:tcPr>
            <w:tcW w:w="0" w:type="auto"/>
            <w:gridSpan w:val="4"/>
          </w:tcPr>
          <w:p w14:paraId="4F989733" w14:textId="006A5FBA" w:rsidR="008505D7" w:rsidRDefault="008505D7" w:rsidP="0065138F">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65138F">
              <w:rPr>
                <w:rFonts w:cs="Arial"/>
                <w:color w:val="FFFFFF"/>
                <w:sz w:val="21"/>
                <w:szCs w:val="21"/>
              </w:rPr>
              <w:t>7</w:t>
            </w:r>
            <w:r>
              <w:rPr>
                <w:rFonts w:cs="Arial"/>
                <w:color w:val="FFFFFF"/>
                <w:sz w:val="21"/>
                <w:szCs w:val="21"/>
              </w:rPr>
              <w:t xml:space="preserve"> Catch Up Loading</w:t>
            </w:r>
          </w:p>
        </w:tc>
      </w:tr>
      <w:tr w:rsidR="008505D7" w14:paraId="4F989739" w14:textId="77777777" w:rsidTr="008505D7">
        <w:tc>
          <w:tcPr>
            <w:tcW w:w="0" w:type="auto"/>
            <w:hideMark/>
          </w:tcPr>
          <w:p w14:paraId="4F989735" w14:textId="77777777" w:rsidR="008505D7" w:rsidRPr="0052318D" w:rsidRDefault="008505D7" w:rsidP="008505D7">
            <w:pPr>
              <w:jc w:val="center"/>
              <w:rPr>
                <w:rFonts w:cs="Arial"/>
                <w:b/>
                <w:bCs/>
                <w:color w:val="333333"/>
                <w:szCs w:val="19"/>
              </w:rPr>
            </w:pPr>
            <w:r w:rsidRPr="0052318D">
              <w:rPr>
                <w:rFonts w:cs="Arial"/>
                <w:b/>
                <w:bCs/>
                <w:color w:val="333333"/>
                <w:szCs w:val="19"/>
              </w:rPr>
              <w:t>Catch Up</w:t>
            </w:r>
          </w:p>
        </w:tc>
        <w:tc>
          <w:tcPr>
            <w:tcW w:w="0" w:type="auto"/>
            <w:hideMark/>
          </w:tcPr>
          <w:p w14:paraId="4F989736" w14:textId="77777777" w:rsidR="008505D7" w:rsidRPr="0052318D" w:rsidRDefault="008505D7" w:rsidP="008505D7">
            <w:pPr>
              <w:jc w:val="center"/>
              <w:rPr>
                <w:rFonts w:cs="Arial"/>
                <w:b/>
                <w:bCs/>
                <w:color w:val="333333"/>
                <w:szCs w:val="19"/>
              </w:rPr>
            </w:pPr>
            <w:r w:rsidRPr="0052318D">
              <w:rPr>
                <w:rFonts w:cs="Arial"/>
                <w:b/>
                <w:bCs/>
                <w:color w:val="333333"/>
                <w:szCs w:val="19"/>
              </w:rPr>
              <w:t xml:space="preserve">Credit ($) </w:t>
            </w:r>
          </w:p>
        </w:tc>
        <w:tc>
          <w:tcPr>
            <w:tcW w:w="0" w:type="auto"/>
            <w:hideMark/>
          </w:tcPr>
          <w:p w14:paraId="4F989737" w14:textId="77777777" w:rsidR="008505D7" w:rsidRPr="0052318D" w:rsidRDefault="008505D7" w:rsidP="008505D7">
            <w:pPr>
              <w:jc w:val="center"/>
              <w:rPr>
                <w:rFonts w:cs="Arial"/>
                <w:b/>
                <w:bCs/>
                <w:color w:val="333333"/>
                <w:szCs w:val="19"/>
              </w:rPr>
            </w:pPr>
            <w:r w:rsidRPr="0052318D">
              <w:rPr>
                <w:rFonts w:cs="Arial"/>
                <w:b/>
                <w:bCs/>
                <w:color w:val="333333"/>
                <w:szCs w:val="19"/>
              </w:rPr>
              <w:t xml:space="preserve">Cash ($) </w:t>
            </w:r>
          </w:p>
        </w:tc>
        <w:tc>
          <w:tcPr>
            <w:tcW w:w="0" w:type="auto"/>
            <w:hideMark/>
          </w:tcPr>
          <w:p w14:paraId="4F989738" w14:textId="77777777" w:rsidR="008505D7" w:rsidRPr="0052318D" w:rsidRDefault="008505D7" w:rsidP="008505D7">
            <w:pPr>
              <w:jc w:val="center"/>
              <w:rPr>
                <w:rFonts w:cs="Arial"/>
                <w:b/>
                <w:bCs/>
                <w:color w:val="333333"/>
                <w:szCs w:val="19"/>
              </w:rPr>
            </w:pPr>
            <w:r w:rsidRPr="0052318D">
              <w:rPr>
                <w:rFonts w:cs="Arial"/>
                <w:b/>
                <w:bCs/>
                <w:color w:val="333333"/>
                <w:szCs w:val="19"/>
              </w:rPr>
              <w:t xml:space="preserve">Total Catch Up ($) </w:t>
            </w:r>
          </w:p>
        </w:tc>
      </w:tr>
      <w:tr w:rsidR="008505D7" w14:paraId="4F98973E" w14:textId="77777777" w:rsidTr="008505D7">
        <w:trPr>
          <w:trHeight w:val="637"/>
        </w:trPr>
        <w:tc>
          <w:tcPr>
            <w:tcW w:w="0" w:type="auto"/>
            <w:vAlign w:val="center"/>
          </w:tcPr>
          <w:p w14:paraId="4F98973A" w14:textId="77777777" w:rsidR="008505D7" w:rsidRPr="0052318D" w:rsidRDefault="008505D7" w:rsidP="008505D7">
            <w:pPr>
              <w:jc w:val="center"/>
              <w:rPr>
                <w:rFonts w:cs="Arial"/>
                <w:color w:val="333333"/>
                <w:szCs w:val="19"/>
              </w:rPr>
            </w:pPr>
            <w:r w:rsidRPr="0052318D">
              <w:rPr>
                <w:rFonts w:cs="Arial"/>
                <w:color w:val="333333"/>
                <w:szCs w:val="19"/>
              </w:rPr>
              <w:t>Level 1 (non-PSD funded)</w:t>
            </w:r>
          </w:p>
        </w:tc>
        <w:tc>
          <w:tcPr>
            <w:tcW w:w="0" w:type="auto"/>
            <w:vAlign w:val="bottom"/>
          </w:tcPr>
          <w:p w14:paraId="4F98973B" w14:textId="77777777" w:rsidR="008505D7" w:rsidRPr="0052318D" w:rsidRDefault="008505D7" w:rsidP="008505D7">
            <w:pPr>
              <w:jc w:val="center"/>
              <w:rPr>
                <w:rFonts w:cs="Arial"/>
                <w:bCs/>
                <w:sz w:val="18"/>
                <w:szCs w:val="18"/>
              </w:rPr>
            </w:pPr>
            <w:r w:rsidRPr="0052318D">
              <w:rPr>
                <w:rFonts w:cs="Arial"/>
                <w:bCs/>
                <w:sz w:val="18"/>
                <w:szCs w:val="18"/>
              </w:rPr>
              <w:t>1,000</w:t>
            </w:r>
          </w:p>
        </w:tc>
        <w:tc>
          <w:tcPr>
            <w:tcW w:w="0" w:type="auto"/>
            <w:vAlign w:val="bottom"/>
          </w:tcPr>
          <w:p w14:paraId="4F98973C" w14:textId="6177B95A" w:rsidR="008505D7" w:rsidRPr="0052318D" w:rsidRDefault="008505D7" w:rsidP="00E303E3">
            <w:pPr>
              <w:jc w:val="center"/>
              <w:rPr>
                <w:rFonts w:cs="Arial"/>
                <w:bCs/>
                <w:sz w:val="18"/>
                <w:szCs w:val="18"/>
              </w:rPr>
            </w:pPr>
            <w:r w:rsidRPr="0052318D">
              <w:rPr>
                <w:rFonts w:cs="Arial"/>
                <w:bCs/>
                <w:sz w:val="18"/>
                <w:szCs w:val="18"/>
              </w:rPr>
              <w:t>1,0</w:t>
            </w:r>
            <w:r w:rsidR="00E303E3">
              <w:rPr>
                <w:rFonts w:cs="Arial"/>
                <w:bCs/>
                <w:sz w:val="18"/>
                <w:szCs w:val="18"/>
              </w:rPr>
              <w:t>16</w:t>
            </w:r>
          </w:p>
        </w:tc>
        <w:tc>
          <w:tcPr>
            <w:tcW w:w="0" w:type="auto"/>
            <w:vAlign w:val="bottom"/>
          </w:tcPr>
          <w:p w14:paraId="4F98973D" w14:textId="21626DEC" w:rsidR="008505D7" w:rsidRPr="0052318D" w:rsidRDefault="008505D7" w:rsidP="00E303E3">
            <w:pPr>
              <w:jc w:val="center"/>
              <w:rPr>
                <w:rFonts w:cs="Arial"/>
                <w:bCs/>
                <w:sz w:val="18"/>
                <w:szCs w:val="18"/>
              </w:rPr>
            </w:pPr>
            <w:r w:rsidRPr="0052318D">
              <w:rPr>
                <w:rFonts w:cs="Arial"/>
                <w:bCs/>
                <w:sz w:val="18"/>
                <w:szCs w:val="18"/>
              </w:rPr>
              <w:t>2,0</w:t>
            </w:r>
            <w:r w:rsidR="00E303E3">
              <w:rPr>
                <w:rFonts w:cs="Arial"/>
                <w:bCs/>
                <w:sz w:val="18"/>
                <w:szCs w:val="18"/>
              </w:rPr>
              <w:t>16</w:t>
            </w:r>
          </w:p>
        </w:tc>
      </w:tr>
      <w:tr w:rsidR="008505D7" w14:paraId="4F989743" w14:textId="77777777" w:rsidTr="008505D7">
        <w:trPr>
          <w:trHeight w:val="637"/>
        </w:trPr>
        <w:tc>
          <w:tcPr>
            <w:tcW w:w="0" w:type="auto"/>
            <w:vAlign w:val="center"/>
          </w:tcPr>
          <w:p w14:paraId="4F98973F" w14:textId="77777777" w:rsidR="008505D7" w:rsidRPr="0052318D" w:rsidRDefault="008505D7" w:rsidP="008505D7">
            <w:pPr>
              <w:jc w:val="center"/>
              <w:rPr>
                <w:rFonts w:cs="Arial"/>
                <w:color w:val="333333"/>
                <w:szCs w:val="19"/>
              </w:rPr>
            </w:pPr>
            <w:r w:rsidRPr="0052318D">
              <w:rPr>
                <w:rFonts w:cs="Arial"/>
                <w:color w:val="333333"/>
                <w:szCs w:val="19"/>
              </w:rPr>
              <w:t>Level 2 (PSD funded)</w:t>
            </w:r>
          </w:p>
        </w:tc>
        <w:tc>
          <w:tcPr>
            <w:tcW w:w="0" w:type="auto"/>
            <w:vAlign w:val="bottom"/>
          </w:tcPr>
          <w:p w14:paraId="4F989740" w14:textId="77777777" w:rsidR="008505D7" w:rsidRPr="0052318D" w:rsidRDefault="008505D7" w:rsidP="008505D7">
            <w:pPr>
              <w:jc w:val="center"/>
              <w:rPr>
                <w:rFonts w:cs="Arial"/>
                <w:bCs/>
                <w:sz w:val="18"/>
                <w:szCs w:val="18"/>
              </w:rPr>
            </w:pPr>
            <w:r w:rsidRPr="0052318D">
              <w:rPr>
                <w:rFonts w:cs="Arial"/>
                <w:bCs/>
                <w:sz w:val="18"/>
                <w:szCs w:val="18"/>
              </w:rPr>
              <w:t>500</w:t>
            </w:r>
          </w:p>
        </w:tc>
        <w:tc>
          <w:tcPr>
            <w:tcW w:w="0" w:type="auto"/>
            <w:vAlign w:val="bottom"/>
          </w:tcPr>
          <w:p w14:paraId="4F989741" w14:textId="4FDAA39F" w:rsidR="008505D7" w:rsidRPr="0052318D" w:rsidRDefault="008505D7" w:rsidP="00E303E3">
            <w:pPr>
              <w:jc w:val="center"/>
              <w:rPr>
                <w:rFonts w:cs="Arial"/>
                <w:bCs/>
                <w:sz w:val="18"/>
                <w:szCs w:val="18"/>
              </w:rPr>
            </w:pPr>
            <w:r w:rsidRPr="0052318D">
              <w:rPr>
                <w:rFonts w:cs="Arial"/>
                <w:bCs/>
                <w:sz w:val="18"/>
                <w:szCs w:val="18"/>
              </w:rPr>
              <w:t>5</w:t>
            </w:r>
            <w:r w:rsidR="00E303E3">
              <w:rPr>
                <w:rFonts w:cs="Arial"/>
                <w:bCs/>
                <w:sz w:val="18"/>
                <w:szCs w:val="18"/>
              </w:rPr>
              <w:t>08</w:t>
            </w:r>
          </w:p>
        </w:tc>
        <w:tc>
          <w:tcPr>
            <w:tcW w:w="0" w:type="auto"/>
            <w:vAlign w:val="bottom"/>
          </w:tcPr>
          <w:p w14:paraId="4F989742" w14:textId="56B9D2C6" w:rsidR="008505D7" w:rsidRPr="0052318D" w:rsidRDefault="008505D7" w:rsidP="00E303E3">
            <w:pPr>
              <w:jc w:val="center"/>
              <w:rPr>
                <w:rFonts w:cs="Arial"/>
                <w:bCs/>
                <w:sz w:val="18"/>
                <w:szCs w:val="18"/>
              </w:rPr>
            </w:pPr>
            <w:r w:rsidRPr="0052318D">
              <w:rPr>
                <w:rFonts w:cs="Arial"/>
                <w:bCs/>
                <w:sz w:val="18"/>
                <w:szCs w:val="18"/>
              </w:rPr>
              <w:t>1,00</w:t>
            </w:r>
            <w:r w:rsidR="00E303E3">
              <w:rPr>
                <w:rFonts w:cs="Arial"/>
                <w:bCs/>
                <w:sz w:val="18"/>
                <w:szCs w:val="18"/>
              </w:rPr>
              <w:t>8</w:t>
            </w:r>
          </w:p>
        </w:tc>
      </w:tr>
    </w:tbl>
    <w:p w14:paraId="4F989744" w14:textId="77777777" w:rsidR="008505D7" w:rsidRDefault="008505D7" w:rsidP="008505D7">
      <w:pPr>
        <w:spacing w:after="0"/>
        <w:rPr>
          <w:b/>
          <w:bCs/>
        </w:rPr>
      </w:pPr>
    </w:p>
    <w:p w14:paraId="4F989745" w14:textId="77777777" w:rsidR="008505D7" w:rsidRDefault="008505D7" w:rsidP="008505D7">
      <w:pPr>
        <w:rPr>
          <w:b/>
          <w:bCs/>
        </w:rPr>
      </w:pPr>
      <w:r>
        <w:rPr>
          <w:b/>
          <w:bCs/>
        </w:rPr>
        <w:t>Important Items to note:</w:t>
      </w:r>
    </w:p>
    <w:p w14:paraId="4F989746" w14:textId="7FA60935" w:rsidR="008505D7" w:rsidRDefault="008505D7" w:rsidP="003E76CF">
      <w:pPr>
        <w:pStyle w:val="ListParagraph"/>
        <w:numPr>
          <w:ilvl w:val="0"/>
          <w:numId w:val="47"/>
        </w:numPr>
        <w:jc w:val="left"/>
      </w:pPr>
      <w:r>
        <w:t>The allocations provided in the 201</w:t>
      </w:r>
      <w:r w:rsidR="0065138F">
        <w:t>7</w:t>
      </w:r>
      <w:r>
        <w:t xml:space="preserve"> Indicative SRP are based on 201</w:t>
      </w:r>
      <w:r w:rsidR="0065138F">
        <w:t>5</w:t>
      </w:r>
      <w:r>
        <w:t xml:space="preserve"> NAPLAN results.</w:t>
      </w:r>
    </w:p>
    <w:p w14:paraId="4F989748" w14:textId="37A5CB7C" w:rsidR="008505D7" w:rsidRDefault="008505D7" w:rsidP="003E76CF">
      <w:pPr>
        <w:pStyle w:val="ListParagraph"/>
        <w:numPr>
          <w:ilvl w:val="0"/>
          <w:numId w:val="47"/>
        </w:numPr>
        <w:jc w:val="left"/>
      </w:pPr>
      <w:r w:rsidRPr="000D2C59">
        <w:t xml:space="preserve">The eligible student’s names and or VSN </w:t>
      </w:r>
      <w:proofErr w:type="gramStart"/>
      <w:r w:rsidR="00EF39BA">
        <w:t>is</w:t>
      </w:r>
      <w:proofErr w:type="gramEnd"/>
      <w:r w:rsidR="00EF39BA">
        <w:t xml:space="preserve"> </w:t>
      </w:r>
      <w:r w:rsidRPr="000D2C59">
        <w:t>not available to schools.</w:t>
      </w:r>
    </w:p>
    <w:p w14:paraId="4F98974A" w14:textId="77777777" w:rsidR="008505D7" w:rsidRDefault="008505D7" w:rsidP="008505D7">
      <w:pPr>
        <w:pStyle w:val="ListParagraph"/>
      </w:pPr>
    </w:p>
    <w:p w14:paraId="2ADE8562" w14:textId="77777777" w:rsidR="00E303E3" w:rsidRDefault="00E303E3" w:rsidP="008505D7">
      <w:pPr>
        <w:pStyle w:val="ListParagraph"/>
      </w:pPr>
    </w:p>
    <w:p w14:paraId="35AFCFE0" w14:textId="77777777" w:rsidR="00E303E3" w:rsidRDefault="00E303E3" w:rsidP="008505D7">
      <w:pPr>
        <w:pStyle w:val="ListParagraph"/>
      </w:pPr>
    </w:p>
    <w:p w14:paraId="7BB59522" w14:textId="77777777" w:rsidR="00212E81" w:rsidRDefault="00212E81" w:rsidP="008505D7">
      <w:pPr>
        <w:pStyle w:val="ListParagraph"/>
      </w:pPr>
    </w:p>
    <w:p w14:paraId="002723AE" w14:textId="77777777" w:rsidR="00212E81" w:rsidRPr="000D2C59" w:rsidRDefault="00212E81" w:rsidP="008505D7">
      <w:pPr>
        <w:pStyle w:val="ListParagraph"/>
      </w:pPr>
    </w:p>
    <w:p w14:paraId="4F989762" w14:textId="77777777" w:rsidR="009F1CD0" w:rsidRPr="003337A7" w:rsidRDefault="009F1CD0" w:rsidP="009F1CD0">
      <w:pPr>
        <w:pStyle w:val="Heading2A"/>
      </w:pPr>
      <w:bookmarkStart w:id="55" w:name="_Toc460925023"/>
      <w:r w:rsidRPr="003337A7">
        <w:t>Equity (</w:t>
      </w:r>
      <w:r>
        <w:t>Social disadvantage</w:t>
      </w:r>
      <w:r w:rsidRPr="003337A7">
        <w:t>)</w:t>
      </w:r>
      <w:r>
        <w:t xml:space="preserve"> – transition (Reference </w:t>
      </w:r>
      <w:r w:rsidR="007B0AD9">
        <w:t>57</w:t>
      </w:r>
      <w:r>
        <w:t>)</w:t>
      </w:r>
      <w:bookmarkEnd w:id="55"/>
    </w:p>
    <w:p w14:paraId="4F989763" w14:textId="77777777" w:rsidR="00047B00" w:rsidRDefault="00047B00" w:rsidP="00C972ED">
      <w:pPr>
        <w:jc w:val="left"/>
        <w:rPr>
          <w:rFonts w:eastAsiaTheme="minorHAnsi"/>
          <w:sz w:val="22"/>
          <w:szCs w:val="22"/>
          <w:lang w:eastAsia="en-US"/>
        </w:rPr>
      </w:pPr>
    </w:p>
    <w:p w14:paraId="4F989764" w14:textId="7179384E" w:rsidR="00C972ED" w:rsidRPr="00047B00" w:rsidRDefault="00C972ED" w:rsidP="00C972ED">
      <w:pPr>
        <w:jc w:val="left"/>
        <w:rPr>
          <w:rFonts w:eastAsiaTheme="minorHAnsi"/>
          <w:lang w:eastAsia="en-US"/>
        </w:rPr>
      </w:pPr>
      <w:r w:rsidRPr="00047B00">
        <w:rPr>
          <w:rFonts w:eastAsiaTheme="minorHAnsi"/>
          <w:lang w:eastAsia="en-US"/>
        </w:rPr>
        <w:t>Equity reform introduces an individualised needs based model for the purpose of allocating school funding. As a result, a small number of schools will receive less equity funding than they had in 201</w:t>
      </w:r>
      <w:r w:rsidR="00CC578B">
        <w:rPr>
          <w:rFonts w:eastAsiaTheme="minorHAnsi"/>
          <w:lang w:eastAsia="en-US"/>
        </w:rPr>
        <w:t>6</w:t>
      </w:r>
      <w:proofErr w:type="gramStart"/>
      <w:r w:rsidR="00CC578B">
        <w:rPr>
          <w:rFonts w:eastAsiaTheme="minorHAnsi"/>
          <w:lang w:eastAsia="en-US"/>
        </w:rPr>
        <w:t>.</w:t>
      </w:r>
      <w:r w:rsidRPr="00047B00">
        <w:rPr>
          <w:rFonts w:eastAsiaTheme="minorHAnsi"/>
          <w:lang w:eastAsia="en-US"/>
        </w:rPr>
        <w:t>.</w:t>
      </w:r>
      <w:proofErr w:type="gramEnd"/>
      <w:r w:rsidRPr="00047B00">
        <w:rPr>
          <w:rFonts w:eastAsiaTheme="minorHAnsi"/>
          <w:lang w:eastAsia="en-US"/>
        </w:rPr>
        <w:t xml:space="preserve"> To assist these schools, transition funding will be provided for three years, reducing by a third annually.</w:t>
      </w:r>
    </w:p>
    <w:p w14:paraId="4F989765" w14:textId="6540433E" w:rsidR="00C972ED" w:rsidRPr="00047B00" w:rsidRDefault="00C972ED" w:rsidP="00C972ED">
      <w:pPr>
        <w:jc w:val="left"/>
        <w:rPr>
          <w:rFonts w:eastAsiaTheme="minorHAnsi"/>
          <w:lang w:eastAsia="en-US"/>
        </w:rPr>
      </w:pPr>
      <w:r w:rsidRPr="00047B00">
        <w:rPr>
          <w:rFonts w:eastAsiaTheme="minorHAnsi"/>
          <w:lang w:eastAsia="en-US"/>
        </w:rPr>
        <w:t>Transition funding has been calculated as the difference between schools pre-existing (2015) equity position and the new 201</w:t>
      </w:r>
      <w:r w:rsidR="0065138F">
        <w:rPr>
          <w:rFonts w:eastAsiaTheme="minorHAnsi"/>
          <w:lang w:eastAsia="en-US"/>
        </w:rPr>
        <w:t xml:space="preserve">7 </w:t>
      </w:r>
      <w:r w:rsidRPr="00047B00">
        <w:rPr>
          <w:rFonts w:eastAsiaTheme="minorHAnsi"/>
          <w:lang w:eastAsia="en-US"/>
        </w:rPr>
        <w:t xml:space="preserve">equity allocations. The funding is fixed for a three year period and is not adjusted for enrolment or demographic movements.   </w:t>
      </w:r>
    </w:p>
    <w:p w14:paraId="4F989766" w14:textId="77777777" w:rsidR="00800E29" w:rsidRPr="00047B00" w:rsidRDefault="00C972ED" w:rsidP="00C972ED">
      <w:pPr>
        <w:shd w:val="clear" w:color="auto" w:fill="FFFFFF"/>
        <w:spacing w:before="100" w:beforeAutospacing="1" w:after="100" w:afterAutospacing="1"/>
        <w:rPr>
          <w:rFonts w:cs="Arial"/>
          <w:color w:val="333333"/>
        </w:rPr>
      </w:pPr>
      <w:r w:rsidRPr="00047B00">
        <w:rPr>
          <w:rFonts w:eastAsiaTheme="minorHAnsi"/>
          <w:lang w:eastAsia="en-US"/>
        </w:rPr>
        <w:t xml:space="preserve">Schools receiving transition funding, additional information will be available in your schools </w:t>
      </w:r>
      <w:hyperlink r:id="rId57" w:history="1">
        <w:r w:rsidR="001C57DE" w:rsidRPr="001C57DE">
          <w:rPr>
            <w:rStyle w:val="Hyperlink"/>
            <w:rFonts w:eastAsiaTheme="minorHAnsi"/>
            <w:lang w:eastAsia="en-US"/>
          </w:rPr>
          <w:t>Equity Reform Implementation Statement</w:t>
        </w:r>
      </w:hyperlink>
    </w:p>
    <w:p w14:paraId="4F989767" w14:textId="77777777" w:rsidR="00AA6496" w:rsidRDefault="00AA6496" w:rsidP="003D4D42">
      <w:pPr>
        <w:pStyle w:val="Heading2A"/>
        <w:pBdr>
          <w:bottom w:val="none" w:sz="0" w:space="0" w:color="auto"/>
        </w:pBdr>
      </w:pPr>
    </w:p>
    <w:p w14:paraId="4F989768" w14:textId="77777777" w:rsidR="00AA6496" w:rsidRDefault="00AA6496" w:rsidP="003D4D42">
      <w:pPr>
        <w:pStyle w:val="Heading2A"/>
        <w:pBdr>
          <w:bottom w:val="none" w:sz="0" w:space="0" w:color="auto"/>
        </w:pBdr>
      </w:pPr>
    </w:p>
    <w:p w14:paraId="4F989769" w14:textId="77777777" w:rsidR="00AA6496" w:rsidRDefault="00AA6496" w:rsidP="003D4D42">
      <w:pPr>
        <w:pStyle w:val="Heading2A"/>
        <w:pBdr>
          <w:bottom w:val="none" w:sz="0" w:space="0" w:color="auto"/>
        </w:pBdr>
      </w:pPr>
    </w:p>
    <w:p w14:paraId="4F98976A" w14:textId="77777777" w:rsidR="00AA6496" w:rsidRDefault="00AA6496" w:rsidP="003D4D42">
      <w:pPr>
        <w:pStyle w:val="Heading2A"/>
        <w:pBdr>
          <w:bottom w:val="none" w:sz="0" w:space="0" w:color="auto"/>
        </w:pBdr>
      </w:pPr>
    </w:p>
    <w:p w14:paraId="4F98976B" w14:textId="77777777" w:rsidR="00AA6496" w:rsidRDefault="00AA6496" w:rsidP="003D4D42">
      <w:pPr>
        <w:pStyle w:val="Heading2A"/>
        <w:pBdr>
          <w:bottom w:val="none" w:sz="0" w:space="0" w:color="auto"/>
        </w:pBdr>
      </w:pPr>
    </w:p>
    <w:p w14:paraId="4F98976C" w14:textId="77777777" w:rsidR="00AA6496" w:rsidRDefault="00AA6496" w:rsidP="003D4D42">
      <w:pPr>
        <w:pStyle w:val="Heading2A"/>
        <w:pBdr>
          <w:bottom w:val="none" w:sz="0" w:space="0" w:color="auto"/>
        </w:pBdr>
      </w:pPr>
    </w:p>
    <w:p w14:paraId="4F98976D" w14:textId="77777777" w:rsidR="00800E29" w:rsidRDefault="00800E29" w:rsidP="003D4D42">
      <w:pPr>
        <w:pStyle w:val="Heading2A"/>
        <w:pBdr>
          <w:bottom w:val="none" w:sz="0" w:space="0" w:color="auto"/>
        </w:pBdr>
      </w:pPr>
    </w:p>
    <w:p w14:paraId="4F98976E" w14:textId="77777777" w:rsidR="00800E29" w:rsidRDefault="00800E29" w:rsidP="003D4D42">
      <w:pPr>
        <w:pStyle w:val="Heading2A"/>
        <w:pBdr>
          <w:bottom w:val="none" w:sz="0" w:space="0" w:color="auto"/>
        </w:pBdr>
      </w:pPr>
    </w:p>
    <w:p w14:paraId="4F98976F" w14:textId="77777777" w:rsidR="00800E29" w:rsidRDefault="00800E29" w:rsidP="003D4D42">
      <w:pPr>
        <w:pStyle w:val="Heading2A"/>
        <w:pBdr>
          <w:bottom w:val="none" w:sz="0" w:space="0" w:color="auto"/>
        </w:pBdr>
      </w:pPr>
    </w:p>
    <w:p w14:paraId="4F989770" w14:textId="77777777" w:rsidR="00800E29" w:rsidRDefault="00800E29" w:rsidP="003D4D42">
      <w:pPr>
        <w:pStyle w:val="Heading2A"/>
        <w:pBdr>
          <w:bottom w:val="none" w:sz="0" w:space="0" w:color="auto"/>
        </w:pBdr>
      </w:pPr>
    </w:p>
    <w:p w14:paraId="4F989771" w14:textId="77777777" w:rsidR="00800E29" w:rsidRDefault="00800E29" w:rsidP="003D4D42">
      <w:pPr>
        <w:pStyle w:val="Heading2A"/>
        <w:pBdr>
          <w:bottom w:val="none" w:sz="0" w:space="0" w:color="auto"/>
        </w:pBdr>
      </w:pPr>
    </w:p>
    <w:p w14:paraId="4F989772" w14:textId="77777777" w:rsidR="00800E29" w:rsidRDefault="00800E29" w:rsidP="003D4D42">
      <w:pPr>
        <w:pStyle w:val="Heading2A"/>
        <w:pBdr>
          <w:bottom w:val="none" w:sz="0" w:space="0" w:color="auto"/>
        </w:pBdr>
      </w:pPr>
    </w:p>
    <w:p w14:paraId="4F989773" w14:textId="77777777" w:rsidR="00AA6496" w:rsidRDefault="00AA6496" w:rsidP="003D4D42">
      <w:pPr>
        <w:pStyle w:val="Heading2A"/>
        <w:pBdr>
          <w:bottom w:val="none" w:sz="0" w:space="0" w:color="auto"/>
        </w:pBdr>
      </w:pPr>
    </w:p>
    <w:p w14:paraId="4F989774" w14:textId="77777777" w:rsidR="00AA6496" w:rsidRDefault="00AA6496" w:rsidP="000224C6">
      <w:pPr>
        <w:pStyle w:val="Heading2A"/>
      </w:pPr>
    </w:p>
    <w:p w14:paraId="4F989775" w14:textId="77777777" w:rsidR="00AA6496" w:rsidRDefault="00AA6496" w:rsidP="000224C6">
      <w:pPr>
        <w:pStyle w:val="Heading2A"/>
      </w:pPr>
    </w:p>
    <w:p w14:paraId="4F989776" w14:textId="77777777" w:rsidR="008B3143" w:rsidRDefault="008B3143" w:rsidP="000224C6">
      <w:pPr>
        <w:pStyle w:val="Heading2A"/>
      </w:pPr>
      <w:bookmarkStart w:id="56" w:name="_Toc460925024"/>
      <w:r>
        <w:t>Mobility (Reference 14)</w:t>
      </w:r>
      <w:bookmarkEnd w:id="53"/>
      <w:bookmarkEnd w:id="56"/>
    </w:p>
    <w:p w14:paraId="4F989777" w14:textId="77777777" w:rsidR="008B3143" w:rsidRPr="00727E95" w:rsidRDefault="008B3143" w:rsidP="008B3143">
      <w:pPr>
        <w:pStyle w:val="NormalWeb"/>
        <w:shd w:val="clear" w:color="auto" w:fill="FFFFFF"/>
        <w:rPr>
          <w:rFonts w:cs="Arial"/>
          <w:color w:val="333333"/>
        </w:rPr>
      </w:pPr>
      <w:r w:rsidRPr="00727E95">
        <w:rPr>
          <w:rFonts w:cs="Arial"/>
          <w:color w:val="333333"/>
        </w:rPr>
        <w:t>Schools with high levels of student mobility over a sustained period of time receive mobility funding. This funding should be used by schools to design and provide programs that are specific to the needs of mobile students.</w:t>
      </w:r>
    </w:p>
    <w:p w14:paraId="4F989778" w14:textId="77777777" w:rsidR="008B3143" w:rsidRPr="00727E95" w:rsidRDefault="008B3143" w:rsidP="008B3143">
      <w:pPr>
        <w:pStyle w:val="NormalWeb"/>
        <w:shd w:val="clear" w:color="auto" w:fill="FFFFFF"/>
        <w:rPr>
          <w:rFonts w:cs="Arial"/>
          <w:color w:val="333333"/>
        </w:rPr>
      </w:pPr>
      <w:r w:rsidRPr="00727E95">
        <w:rPr>
          <w:rFonts w:cs="Arial"/>
          <w:color w:val="333333"/>
        </w:rPr>
        <w:t xml:space="preserve">Schools eligible for mobility funding are those with a </w:t>
      </w:r>
      <w:r w:rsidRPr="00727E95">
        <w:rPr>
          <w:rStyle w:val="Emphasis"/>
          <w:rFonts w:cs="Arial"/>
          <w:b w:val="0"/>
          <w:color w:val="333333"/>
        </w:rPr>
        <w:t>transient enrolment density</w:t>
      </w:r>
      <w:r w:rsidRPr="00727E95">
        <w:rPr>
          <w:rFonts w:cs="Arial"/>
          <w:color w:val="333333"/>
        </w:rPr>
        <w:t xml:space="preserve"> equal to or greater than 10 per cent when averaged over three years. The transient enrolment density for each school is a measure of the number of students who enrolled at the school during abnormal times as defined by the following criteria:</w:t>
      </w:r>
    </w:p>
    <w:p w14:paraId="4F989779" w14:textId="77777777" w:rsidR="008B3143" w:rsidRPr="00727E95" w:rsidRDefault="008B3143" w:rsidP="00B832B3">
      <w:pPr>
        <w:numPr>
          <w:ilvl w:val="0"/>
          <w:numId w:val="16"/>
        </w:numPr>
        <w:shd w:val="clear" w:color="auto" w:fill="FFFFFF"/>
        <w:spacing w:before="100" w:beforeAutospacing="1" w:after="120"/>
        <w:ind w:left="528" w:right="240"/>
        <w:rPr>
          <w:rFonts w:cs="Arial"/>
          <w:color w:val="333333"/>
        </w:rPr>
      </w:pPr>
      <w:r w:rsidRPr="00727E95">
        <w:rPr>
          <w:rFonts w:cs="Arial"/>
          <w:color w:val="333333"/>
        </w:rPr>
        <w:t xml:space="preserve">Students who enrolled at the school in the </w:t>
      </w:r>
      <w:r w:rsidRPr="00727E95">
        <w:rPr>
          <w:rStyle w:val="Emphasis"/>
          <w:rFonts w:cs="Arial"/>
          <w:b w:val="0"/>
          <w:color w:val="333333"/>
        </w:rPr>
        <w:t>previous year</w:t>
      </w:r>
      <w:r w:rsidRPr="00727E95">
        <w:rPr>
          <w:rFonts w:cs="Arial"/>
          <w:color w:val="333333"/>
        </w:rPr>
        <w:t xml:space="preserve"> after the mid-year census and up to 30 November </w:t>
      </w:r>
      <w:r w:rsidRPr="00727E95">
        <w:rPr>
          <w:rStyle w:val="Strong"/>
          <w:rFonts w:cs="Arial"/>
          <w:color w:val="333333"/>
        </w:rPr>
        <w:t>OR</w:t>
      </w:r>
      <w:r w:rsidRPr="00727E95">
        <w:rPr>
          <w:rFonts w:cs="Arial"/>
          <w:color w:val="333333"/>
        </w:rPr>
        <w:t xml:space="preserve"> who enrolled in the </w:t>
      </w:r>
      <w:r w:rsidRPr="00727E95">
        <w:rPr>
          <w:rStyle w:val="Emphasis"/>
          <w:rFonts w:cs="Arial"/>
          <w:b w:val="0"/>
          <w:color w:val="333333"/>
        </w:rPr>
        <w:t>current year</w:t>
      </w:r>
      <w:r w:rsidRPr="00727E95">
        <w:rPr>
          <w:rFonts w:cs="Arial"/>
          <w:color w:val="333333"/>
        </w:rPr>
        <w:t xml:space="preserve"> between 1 March and the current mid-year census are counted as transient enrolments.  </w:t>
      </w:r>
    </w:p>
    <w:p w14:paraId="4F98977A" w14:textId="77777777" w:rsidR="008B3143" w:rsidRDefault="008B3143" w:rsidP="008B3143">
      <w:pPr>
        <w:pStyle w:val="NormalWeb"/>
        <w:shd w:val="clear" w:color="auto" w:fill="FFFFFF"/>
        <w:rPr>
          <w:rFonts w:cs="Arial"/>
          <w:color w:val="333333"/>
          <w:szCs w:val="19"/>
        </w:rPr>
      </w:pPr>
      <w:r w:rsidRPr="00727E95">
        <w:rPr>
          <w:rFonts w:cs="Arial"/>
          <w:color w:val="333333"/>
        </w:rPr>
        <w:t>Transient enrolment density is</w:t>
      </w:r>
      <w:r>
        <w:rPr>
          <w:rFonts w:cs="Arial"/>
          <w:color w:val="333333"/>
          <w:szCs w:val="19"/>
        </w:rPr>
        <w:t xml:space="preserve"> calculated as the school’s transient enrolment divided by the total school enrolment.</w:t>
      </w:r>
    </w:p>
    <w:p w14:paraId="4F98977B" w14:textId="77777777" w:rsidR="008B3143" w:rsidRPr="006A2A45" w:rsidRDefault="008B3143" w:rsidP="006A2A45">
      <w:pPr>
        <w:rPr>
          <w:b/>
          <w:color w:val="3E78CE"/>
          <w:sz w:val="24"/>
        </w:rPr>
      </w:pPr>
      <w:bookmarkStart w:id="57" w:name="_Toc330559146"/>
      <w:r w:rsidRPr="006A2A45">
        <w:rPr>
          <w:b/>
          <w:color w:val="3E78CE"/>
          <w:sz w:val="24"/>
        </w:rPr>
        <w:t>Calculation</w:t>
      </w:r>
      <w:bookmarkEnd w:id="57"/>
    </w:p>
    <w:p w14:paraId="4F98977C" w14:textId="77777777" w:rsidR="008B3143" w:rsidRDefault="008B3143" w:rsidP="008B3143">
      <w:pPr>
        <w:pStyle w:val="NormalWeb"/>
        <w:shd w:val="clear" w:color="auto" w:fill="FFFFFF"/>
        <w:rPr>
          <w:rFonts w:cs="Arial"/>
          <w:color w:val="333333"/>
          <w:szCs w:val="19"/>
        </w:rPr>
      </w:pPr>
      <w:r>
        <w:rPr>
          <w:rFonts w:cs="Arial"/>
          <w:color w:val="333333"/>
          <w:szCs w:val="19"/>
        </w:rPr>
        <w:t>School mobility funding is calculated as:</w:t>
      </w:r>
    </w:p>
    <w:p w14:paraId="4F98977D" w14:textId="77777777" w:rsidR="008B3143" w:rsidRDefault="008B3143" w:rsidP="000224C6">
      <w:pPr>
        <w:pStyle w:val="NormalWeb"/>
        <w:shd w:val="clear" w:color="auto" w:fill="FFFFFF"/>
        <w:jc w:val="left"/>
        <w:rPr>
          <w:rFonts w:cs="Arial"/>
          <w:color w:val="333333"/>
          <w:szCs w:val="19"/>
        </w:rPr>
      </w:pPr>
      <w:r>
        <w:rPr>
          <w:rStyle w:val="Strong"/>
          <w:rFonts w:cs="Arial"/>
          <w:color w:val="333333"/>
          <w:szCs w:val="19"/>
        </w:rPr>
        <w:t>Base + (Total transient enrolments x Student per capita rate)</w:t>
      </w:r>
    </w:p>
    <w:p w14:paraId="4F98977E" w14:textId="77777777" w:rsidR="00D4341B" w:rsidRDefault="00D4341B" w:rsidP="008D7BCA">
      <w:pPr>
        <w:pStyle w:val="Heading2"/>
        <w:shd w:val="clear" w:color="auto" w:fill="FFFFFF"/>
        <w:rPr>
          <w:rFonts w:cs="Arial"/>
          <w:sz w:val="26"/>
          <w:szCs w:val="26"/>
        </w:rPr>
      </w:pPr>
    </w:p>
    <w:p w14:paraId="4F98977F" w14:textId="77777777" w:rsidR="008B3143" w:rsidRPr="006A2A45" w:rsidRDefault="008B3143" w:rsidP="006A2A45">
      <w:pPr>
        <w:rPr>
          <w:b/>
          <w:color w:val="3E78CE"/>
          <w:sz w:val="24"/>
        </w:rPr>
      </w:pPr>
      <w:bookmarkStart w:id="58" w:name="_Toc330559147"/>
      <w:r w:rsidRPr="006A2A45">
        <w:rPr>
          <w:b/>
          <w:color w:val="3E78CE"/>
          <w:sz w:val="24"/>
        </w:rPr>
        <w:t>Rates</w:t>
      </w:r>
      <w:bookmarkEnd w:id="58"/>
    </w:p>
    <w:tbl>
      <w:tblPr>
        <w:tblStyle w:val="TableWeb1"/>
        <w:tblW w:w="3250" w:type="pct"/>
        <w:tblLook w:val="04A0" w:firstRow="1" w:lastRow="0" w:firstColumn="1" w:lastColumn="0" w:noHBand="0" w:noVBand="1"/>
        <w:tblDescription w:val="Table presenting Rates information for this program"/>
      </w:tblPr>
      <w:tblGrid>
        <w:gridCol w:w="4311"/>
        <w:gridCol w:w="2350"/>
      </w:tblGrid>
      <w:tr w:rsidR="008B3143" w14:paraId="4F989781" w14:textId="77777777" w:rsidTr="00761DB5">
        <w:trPr>
          <w:cnfStyle w:val="100000000000" w:firstRow="1" w:lastRow="0" w:firstColumn="0" w:lastColumn="0" w:oddVBand="0" w:evenVBand="0" w:oddHBand="0" w:evenHBand="0" w:firstRowFirstColumn="0" w:firstRowLastColumn="0" w:lastRowFirstColumn="0" w:lastRowLastColumn="0"/>
          <w:trHeight w:val="640"/>
        </w:trPr>
        <w:tc>
          <w:tcPr>
            <w:tcW w:w="0" w:type="auto"/>
            <w:gridSpan w:val="2"/>
            <w:hideMark/>
          </w:tcPr>
          <w:p w14:paraId="4F989780" w14:textId="78240B3E" w:rsidR="008B3143" w:rsidRDefault="00C15957" w:rsidP="001A6B2A">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1A6B2A">
              <w:rPr>
                <w:rFonts w:cs="Arial"/>
                <w:color w:val="FFFFFF"/>
                <w:sz w:val="21"/>
                <w:szCs w:val="21"/>
              </w:rPr>
              <w:t>7</w:t>
            </w:r>
          </w:p>
        </w:tc>
      </w:tr>
      <w:tr w:rsidR="008B3143" w14:paraId="4F989784" w14:textId="77777777" w:rsidTr="000224C6">
        <w:tc>
          <w:tcPr>
            <w:tcW w:w="0" w:type="auto"/>
            <w:hideMark/>
          </w:tcPr>
          <w:p w14:paraId="4F989782" w14:textId="77777777" w:rsidR="008B3143" w:rsidRPr="009C0247" w:rsidRDefault="008B3143">
            <w:pPr>
              <w:jc w:val="center"/>
              <w:rPr>
                <w:rFonts w:cs="Arial"/>
                <w:b/>
                <w:color w:val="333333"/>
                <w:szCs w:val="19"/>
              </w:rPr>
            </w:pPr>
            <w:r w:rsidRPr="009C0247">
              <w:rPr>
                <w:rFonts w:cs="Arial"/>
                <w:b/>
                <w:color w:val="333333"/>
                <w:szCs w:val="19"/>
              </w:rPr>
              <w:t>Base rate ($)</w:t>
            </w:r>
          </w:p>
        </w:tc>
        <w:tc>
          <w:tcPr>
            <w:tcW w:w="0" w:type="auto"/>
            <w:hideMark/>
          </w:tcPr>
          <w:p w14:paraId="4F989783" w14:textId="1C353B92" w:rsidR="008B3143" w:rsidRPr="009C0247" w:rsidRDefault="006D5370" w:rsidP="007734A8">
            <w:pPr>
              <w:shd w:val="clear" w:color="auto" w:fill="FFFFFF"/>
              <w:spacing w:before="100" w:beforeAutospacing="1" w:after="100" w:afterAutospacing="1"/>
              <w:jc w:val="right"/>
              <w:rPr>
                <w:rFonts w:ascii="Times New Roman" w:hAnsi="Times New Roman" w:cs="Arial"/>
                <w:color w:val="333333"/>
                <w:sz w:val="24"/>
                <w:szCs w:val="19"/>
              </w:rPr>
            </w:pPr>
            <w:r>
              <w:rPr>
                <w:rFonts w:cs="Arial"/>
                <w:color w:val="333333"/>
                <w:szCs w:val="19"/>
              </w:rPr>
              <w:t>2,</w:t>
            </w:r>
            <w:r w:rsidR="00AB255F">
              <w:rPr>
                <w:rFonts w:cs="Arial"/>
                <w:color w:val="333333"/>
                <w:szCs w:val="19"/>
              </w:rPr>
              <w:t>2</w:t>
            </w:r>
            <w:r w:rsidR="007734A8">
              <w:rPr>
                <w:rFonts w:cs="Arial"/>
                <w:color w:val="333333"/>
                <w:szCs w:val="19"/>
              </w:rPr>
              <w:t>08</w:t>
            </w:r>
          </w:p>
        </w:tc>
      </w:tr>
      <w:tr w:rsidR="008B3143" w14:paraId="4F989787" w14:textId="77777777" w:rsidTr="000224C6">
        <w:tc>
          <w:tcPr>
            <w:tcW w:w="0" w:type="auto"/>
            <w:hideMark/>
          </w:tcPr>
          <w:p w14:paraId="4F989785" w14:textId="77777777" w:rsidR="008B3143" w:rsidRPr="009C0247" w:rsidRDefault="008B3143">
            <w:pPr>
              <w:jc w:val="center"/>
              <w:rPr>
                <w:rFonts w:cs="Arial"/>
                <w:b/>
                <w:color w:val="333333"/>
                <w:szCs w:val="19"/>
              </w:rPr>
            </w:pPr>
            <w:r w:rsidRPr="009C0247">
              <w:rPr>
                <w:rFonts w:cs="Arial"/>
                <w:b/>
                <w:color w:val="333333"/>
                <w:szCs w:val="19"/>
              </w:rPr>
              <w:t>Per capita($)</w:t>
            </w:r>
          </w:p>
        </w:tc>
        <w:tc>
          <w:tcPr>
            <w:tcW w:w="0" w:type="auto"/>
            <w:hideMark/>
          </w:tcPr>
          <w:p w14:paraId="4F989786" w14:textId="77777777" w:rsidR="008B3143" w:rsidRPr="009C0247" w:rsidRDefault="00AB255F" w:rsidP="002B1050">
            <w:pPr>
              <w:shd w:val="clear" w:color="auto" w:fill="FFFFFF"/>
              <w:spacing w:before="100" w:beforeAutospacing="1" w:after="100" w:afterAutospacing="1"/>
              <w:jc w:val="right"/>
              <w:rPr>
                <w:rFonts w:ascii="Times New Roman" w:hAnsi="Times New Roman" w:cs="Arial"/>
                <w:color w:val="333333"/>
                <w:sz w:val="24"/>
                <w:szCs w:val="19"/>
              </w:rPr>
            </w:pPr>
            <w:r>
              <w:rPr>
                <w:rFonts w:cs="Arial"/>
                <w:color w:val="333333"/>
                <w:szCs w:val="19"/>
              </w:rPr>
              <w:t>306</w:t>
            </w:r>
          </w:p>
        </w:tc>
      </w:tr>
    </w:tbl>
    <w:p w14:paraId="4F989788" w14:textId="77777777" w:rsidR="006A61B8" w:rsidRDefault="006A61B8"/>
    <w:p w14:paraId="4F989789" w14:textId="77777777" w:rsidR="006A2A45" w:rsidRDefault="006A2A45"/>
    <w:p w14:paraId="4F98978A" w14:textId="77777777" w:rsidR="006A2A45" w:rsidRDefault="006A2A45"/>
    <w:p w14:paraId="4F98978B" w14:textId="77777777" w:rsidR="006A2A45" w:rsidRDefault="006A2A45"/>
    <w:p w14:paraId="7D4060EA" w14:textId="77777777" w:rsidR="00091DB6" w:rsidRDefault="00091DB6"/>
    <w:p w14:paraId="29D2F542" w14:textId="77777777" w:rsidR="00091DB6" w:rsidRDefault="00091DB6"/>
    <w:p w14:paraId="4F98978C" w14:textId="77777777" w:rsidR="006A2A45" w:rsidRDefault="006A2A45"/>
    <w:p w14:paraId="4F98978D" w14:textId="77777777" w:rsidR="006A2A45" w:rsidRDefault="006A2A45"/>
    <w:p w14:paraId="4F98978E" w14:textId="77777777" w:rsidR="006A2A45" w:rsidRDefault="006A2A45"/>
    <w:p w14:paraId="4F989791" w14:textId="77777777" w:rsidR="00681AA0" w:rsidRPr="00681AA0" w:rsidRDefault="00681AA0" w:rsidP="00681AA0">
      <w:pPr>
        <w:pStyle w:val="Heading2A"/>
      </w:pPr>
      <w:bookmarkStart w:id="59" w:name="_Toc330559154"/>
      <w:bookmarkStart w:id="60" w:name="_Toc393182088"/>
      <w:bookmarkStart w:id="61" w:name="_Toc460925025"/>
      <w:r w:rsidRPr="00681AA0">
        <w:lastRenderedPageBreak/>
        <w:t>Program for Students with Disabilities (Overview)</w:t>
      </w:r>
      <w:bookmarkEnd w:id="59"/>
      <w:bookmarkEnd w:id="60"/>
      <w:bookmarkEnd w:id="61"/>
      <w:r w:rsidRPr="00681AA0">
        <w:fldChar w:fldCharType="begin"/>
      </w:r>
      <w:r w:rsidRPr="00681AA0">
        <w:instrText xml:space="preserve"> XE "Program for Students with Disabilities (Overview)" </w:instrText>
      </w:r>
      <w:r w:rsidRPr="00681AA0">
        <w:fldChar w:fldCharType="end"/>
      </w:r>
    </w:p>
    <w:p w14:paraId="1D17AF62" w14:textId="77777777" w:rsidR="00091DB6" w:rsidRDefault="00091DB6" w:rsidP="00681AA0">
      <w:pPr>
        <w:rPr>
          <w:b/>
          <w:color w:val="3E78CE"/>
          <w:sz w:val="24"/>
        </w:rPr>
      </w:pPr>
      <w:bookmarkStart w:id="62" w:name="H2N1000B"/>
      <w:bookmarkStart w:id="63" w:name="_Toc330559155"/>
      <w:bookmarkEnd w:id="62"/>
    </w:p>
    <w:p w14:paraId="0E06A60C" w14:textId="77777777" w:rsidR="00091DB6" w:rsidRDefault="00E8076D" w:rsidP="003E76CF">
      <w:pPr>
        <w:pStyle w:val="ListParagraph"/>
        <w:numPr>
          <w:ilvl w:val="0"/>
          <w:numId w:val="62"/>
        </w:numPr>
        <w:shd w:val="clear" w:color="auto" w:fill="FFFFFF"/>
        <w:spacing w:before="100" w:beforeAutospacing="1" w:after="100" w:afterAutospacing="1"/>
        <w:ind w:left="0" w:firstLine="0"/>
        <w:rPr>
          <w:rFonts w:cs="Arial"/>
          <w:color w:val="2967B2"/>
          <w:szCs w:val="19"/>
          <w:u w:val="single"/>
        </w:rPr>
      </w:pPr>
      <w:hyperlink r:id="rId58" w:anchor="link6" w:history="1">
        <w:r w:rsidR="00091DB6" w:rsidRPr="00D47B50">
          <w:rPr>
            <w:rFonts w:cs="Arial"/>
            <w:color w:val="2967B2"/>
            <w:szCs w:val="19"/>
            <w:u w:val="single"/>
          </w:rPr>
          <w:t>Overview</w:t>
        </w:r>
      </w:hyperlink>
    </w:p>
    <w:p w14:paraId="301CE105" w14:textId="77777777" w:rsidR="00091DB6" w:rsidRPr="00D47B50" w:rsidRDefault="00E8076D" w:rsidP="003E76CF">
      <w:pPr>
        <w:pStyle w:val="ListParagraph"/>
        <w:numPr>
          <w:ilvl w:val="0"/>
          <w:numId w:val="62"/>
        </w:numPr>
        <w:shd w:val="clear" w:color="auto" w:fill="FFFFFF"/>
        <w:spacing w:before="100" w:beforeAutospacing="1" w:after="100" w:afterAutospacing="1"/>
        <w:ind w:left="0" w:firstLine="0"/>
        <w:rPr>
          <w:rFonts w:cs="Arial"/>
          <w:color w:val="2967B2"/>
          <w:szCs w:val="19"/>
          <w:u w:val="single"/>
        </w:rPr>
      </w:pPr>
      <w:hyperlink r:id="rId59" w:anchor="link58" w:history="1">
        <w:r w:rsidR="00091DB6" w:rsidRPr="00D47B50">
          <w:rPr>
            <w:rFonts w:cs="Arial"/>
            <w:color w:val="2967B2"/>
            <w:szCs w:val="19"/>
            <w:u w:val="single"/>
          </w:rPr>
          <w:t>Program for Students with Disabilities Management System (PSDMS) - Allocation of PSD resources</w:t>
        </w:r>
      </w:hyperlink>
    </w:p>
    <w:p w14:paraId="5EF13B4E" w14:textId="77777777" w:rsidR="00091DB6" w:rsidRPr="00D47B50" w:rsidRDefault="00E8076D" w:rsidP="003E76CF">
      <w:pPr>
        <w:pStyle w:val="ListParagraph"/>
        <w:numPr>
          <w:ilvl w:val="0"/>
          <w:numId w:val="62"/>
        </w:numPr>
        <w:shd w:val="clear" w:color="auto" w:fill="FFFFFF"/>
        <w:spacing w:before="100" w:beforeAutospacing="1" w:after="100" w:afterAutospacing="1"/>
        <w:ind w:left="0" w:firstLine="0"/>
        <w:rPr>
          <w:rFonts w:cs="Arial"/>
          <w:color w:val="2967B2"/>
          <w:szCs w:val="19"/>
          <w:u w:val="single"/>
        </w:rPr>
      </w:pPr>
      <w:hyperlink r:id="rId60" w:anchor="link90" w:history="1">
        <w:r w:rsidR="00091DB6" w:rsidRPr="00D47B50">
          <w:rPr>
            <w:rFonts w:cs="Arial"/>
            <w:color w:val="2967B2"/>
            <w:szCs w:val="19"/>
            <w:u w:val="single"/>
          </w:rPr>
          <w:t>Further information</w:t>
        </w:r>
      </w:hyperlink>
    </w:p>
    <w:p w14:paraId="4F989792" w14:textId="77777777" w:rsidR="00681AA0" w:rsidRPr="00681AA0" w:rsidRDefault="00681AA0" w:rsidP="00681AA0">
      <w:pPr>
        <w:rPr>
          <w:b/>
          <w:color w:val="3E78CE"/>
          <w:sz w:val="24"/>
        </w:rPr>
      </w:pPr>
      <w:r w:rsidRPr="00681AA0">
        <w:rPr>
          <w:b/>
          <w:color w:val="3E78CE"/>
          <w:sz w:val="24"/>
        </w:rPr>
        <w:t>Overview</w:t>
      </w:r>
      <w:bookmarkEnd w:id="63"/>
    </w:p>
    <w:p w14:paraId="4F989793"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 xml:space="preserve">Under section 32 of the </w:t>
      </w:r>
      <w:r w:rsidRPr="00681AA0">
        <w:rPr>
          <w:rFonts w:cs="Arial"/>
          <w:i/>
          <w:color w:val="333333"/>
          <w:szCs w:val="19"/>
        </w:rPr>
        <w:t>Disability Discrimination Act 1992</w:t>
      </w:r>
      <w:r w:rsidRPr="00681AA0">
        <w:rPr>
          <w:rFonts w:cs="Arial"/>
          <w:color w:val="333333"/>
          <w:szCs w:val="19"/>
        </w:rPr>
        <w:t>, education providers must comply with the Disability Standards for Education 2005. The Disability Standards for Education 2005 set standards for education and training providers, including Victorian government schools. To comply with the Standards education providers must make ‘reasonable adjustments’ to accommodate a student with a disability.</w:t>
      </w:r>
    </w:p>
    <w:p w14:paraId="4F989794"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The Program for Students with Disabilities is a targeted supplementary funding program for Victorian government schools. It provides resources to schools for a defined population of students with disabilities, with moderate to severe needs.  Under the program, resources are provided directly to Victorian government schools to support the provision of school-based educational programs for eligible students with disabilities.</w:t>
      </w:r>
    </w:p>
    <w:p w14:paraId="4F989795"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Program for Students with Disabilities resources assist schools to meet their obligations under the Disability Discrimination Act 1992; they do not define or limit the support provided by a school for a student with a disability and schools are required to consider their total budget in supporting a student with a disability.</w:t>
      </w:r>
    </w:p>
    <w:p w14:paraId="4F989796"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The Program for Students with Disabilities (PSD) provides a range of supports and initiatives to assist government school students with disabilities. These resources are incorporated into either the Core Student Learning Allocation or Students with Disabilities components of the SRP, as outlined in the table below:</w:t>
      </w:r>
    </w:p>
    <w:tbl>
      <w:tblPr>
        <w:tblStyle w:val="TableWeb1"/>
        <w:tblW w:w="0" w:type="auto"/>
        <w:tblLook w:val="04A0" w:firstRow="1" w:lastRow="0" w:firstColumn="1" w:lastColumn="0" w:noHBand="0" w:noVBand="1"/>
      </w:tblPr>
      <w:tblGrid>
        <w:gridCol w:w="1360"/>
        <w:gridCol w:w="3634"/>
        <w:gridCol w:w="3654"/>
      </w:tblGrid>
      <w:tr w:rsidR="00681AA0" w:rsidRPr="00681AA0" w14:paraId="4F98979A" w14:textId="77777777" w:rsidTr="00681AA0">
        <w:trPr>
          <w:cnfStyle w:val="100000000000" w:firstRow="1" w:lastRow="0" w:firstColumn="0" w:lastColumn="0" w:oddVBand="0" w:evenVBand="0" w:oddHBand="0" w:evenHBand="0" w:firstRowFirstColumn="0" w:firstRowLastColumn="0" w:lastRowFirstColumn="0" w:lastRowLastColumn="0"/>
        </w:trPr>
        <w:tc>
          <w:tcPr>
            <w:tcW w:w="1300" w:type="dxa"/>
            <w:hideMark/>
          </w:tcPr>
          <w:p w14:paraId="4F989797"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 </w:t>
            </w:r>
          </w:p>
        </w:tc>
        <w:tc>
          <w:tcPr>
            <w:tcW w:w="3594" w:type="dxa"/>
            <w:hideMark/>
          </w:tcPr>
          <w:p w14:paraId="4F989798" w14:textId="77777777" w:rsidR="00681AA0" w:rsidRPr="00681AA0" w:rsidRDefault="00681AA0" w:rsidP="00681AA0">
            <w:pPr>
              <w:spacing w:before="100" w:beforeAutospacing="1" w:after="100" w:afterAutospacing="1"/>
              <w:rPr>
                <w:rFonts w:cs="Arial"/>
                <w:color w:val="333333"/>
                <w:szCs w:val="19"/>
              </w:rPr>
            </w:pPr>
            <w:r w:rsidRPr="00681AA0">
              <w:rPr>
                <w:rFonts w:cs="Arial"/>
                <w:b/>
                <w:color w:val="333333"/>
                <w:szCs w:val="19"/>
              </w:rPr>
              <w:t> Core Student Learning Allocation</w:t>
            </w:r>
            <w:r w:rsidRPr="00681AA0">
              <w:rPr>
                <w:rFonts w:cs="Arial"/>
                <w:color w:val="333333"/>
                <w:szCs w:val="19"/>
              </w:rPr>
              <w:t xml:space="preserve"> </w:t>
            </w:r>
          </w:p>
        </w:tc>
        <w:tc>
          <w:tcPr>
            <w:tcW w:w="3594" w:type="dxa"/>
            <w:hideMark/>
          </w:tcPr>
          <w:p w14:paraId="4F989799" w14:textId="77777777" w:rsidR="00681AA0" w:rsidRPr="00681AA0" w:rsidRDefault="00681AA0" w:rsidP="00681AA0">
            <w:pPr>
              <w:spacing w:before="100" w:beforeAutospacing="1" w:after="100" w:afterAutospacing="1"/>
              <w:rPr>
                <w:rFonts w:cs="Arial"/>
                <w:color w:val="333333"/>
                <w:szCs w:val="19"/>
              </w:rPr>
            </w:pPr>
            <w:r w:rsidRPr="00681AA0">
              <w:rPr>
                <w:rFonts w:cs="Arial"/>
                <w:b/>
                <w:color w:val="333333"/>
                <w:szCs w:val="19"/>
              </w:rPr>
              <w:t>Program for Students with Disabilities</w:t>
            </w:r>
            <w:r w:rsidRPr="00681AA0">
              <w:rPr>
                <w:rFonts w:cs="Arial"/>
                <w:color w:val="333333"/>
                <w:szCs w:val="19"/>
              </w:rPr>
              <w:t xml:space="preserve"> </w:t>
            </w:r>
          </w:p>
        </w:tc>
      </w:tr>
      <w:tr w:rsidR="00681AA0" w:rsidRPr="00681AA0" w14:paraId="4F98979E" w14:textId="77777777" w:rsidTr="00681AA0">
        <w:tc>
          <w:tcPr>
            <w:tcW w:w="1300" w:type="dxa"/>
            <w:vMerge w:val="restart"/>
            <w:hideMark/>
          </w:tcPr>
          <w:p w14:paraId="4F98979B" w14:textId="77777777" w:rsidR="00681AA0" w:rsidRPr="00681AA0" w:rsidRDefault="00681AA0" w:rsidP="00681AA0">
            <w:pPr>
              <w:spacing w:before="100" w:beforeAutospacing="1" w:after="100" w:afterAutospacing="1"/>
              <w:rPr>
                <w:rFonts w:cs="Arial"/>
                <w:color w:val="333333"/>
                <w:szCs w:val="19"/>
              </w:rPr>
            </w:pPr>
            <w:r w:rsidRPr="00681AA0">
              <w:rPr>
                <w:rFonts w:cs="Arial"/>
                <w:b/>
                <w:color w:val="333333"/>
                <w:szCs w:val="19"/>
              </w:rPr>
              <w:t>Regular schools</w:t>
            </w:r>
            <w:r w:rsidRPr="00681AA0">
              <w:rPr>
                <w:rFonts w:cs="Arial"/>
                <w:color w:val="333333"/>
                <w:szCs w:val="19"/>
              </w:rPr>
              <w:t xml:space="preserve"> </w:t>
            </w:r>
          </w:p>
        </w:tc>
        <w:tc>
          <w:tcPr>
            <w:tcW w:w="3594" w:type="dxa"/>
            <w:hideMark/>
          </w:tcPr>
          <w:p w14:paraId="4F98979C"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 </w:t>
            </w:r>
          </w:p>
        </w:tc>
        <w:tc>
          <w:tcPr>
            <w:tcW w:w="3594" w:type="dxa"/>
            <w:hideMark/>
          </w:tcPr>
          <w:p w14:paraId="4F98979D"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Students resourced by the six level Students with Disabilities funding</w:t>
            </w:r>
          </w:p>
        </w:tc>
      </w:tr>
      <w:tr w:rsidR="00681AA0" w:rsidRPr="00681AA0" w14:paraId="4F9897A2" w14:textId="77777777" w:rsidTr="00681AA0">
        <w:tc>
          <w:tcPr>
            <w:tcW w:w="0" w:type="auto"/>
            <w:vMerge/>
            <w:hideMark/>
          </w:tcPr>
          <w:p w14:paraId="4F98979F" w14:textId="77777777" w:rsidR="00681AA0" w:rsidRPr="00681AA0" w:rsidRDefault="00681AA0" w:rsidP="00681AA0">
            <w:pPr>
              <w:rPr>
                <w:rFonts w:cs="Arial"/>
                <w:color w:val="333333"/>
                <w:szCs w:val="19"/>
              </w:rPr>
            </w:pPr>
          </w:p>
        </w:tc>
        <w:tc>
          <w:tcPr>
            <w:tcW w:w="3594" w:type="dxa"/>
            <w:hideMark/>
          </w:tcPr>
          <w:p w14:paraId="4F9897A0"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Deaf settings are attached to regular schools and funded accordingly.</w:t>
            </w:r>
          </w:p>
        </w:tc>
        <w:tc>
          <w:tcPr>
            <w:tcW w:w="3594" w:type="dxa"/>
            <w:hideMark/>
          </w:tcPr>
          <w:p w14:paraId="4F9897A1"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 </w:t>
            </w:r>
          </w:p>
        </w:tc>
      </w:tr>
      <w:tr w:rsidR="00681AA0" w:rsidRPr="00681AA0" w14:paraId="4F9897A6" w14:textId="77777777" w:rsidTr="00681AA0">
        <w:tc>
          <w:tcPr>
            <w:tcW w:w="1300" w:type="dxa"/>
            <w:vMerge w:val="restart"/>
            <w:hideMark/>
          </w:tcPr>
          <w:p w14:paraId="4F9897A3" w14:textId="77777777" w:rsidR="00681AA0" w:rsidRPr="00681AA0" w:rsidRDefault="00681AA0" w:rsidP="00681AA0">
            <w:pPr>
              <w:spacing w:before="100" w:beforeAutospacing="1" w:after="100" w:afterAutospacing="1"/>
              <w:rPr>
                <w:rFonts w:cs="Arial"/>
                <w:color w:val="333333"/>
                <w:szCs w:val="19"/>
              </w:rPr>
            </w:pPr>
            <w:r w:rsidRPr="00681AA0">
              <w:rPr>
                <w:rFonts w:cs="Arial"/>
                <w:b/>
                <w:color w:val="333333"/>
                <w:szCs w:val="19"/>
              </w:rPr>
              <w:t>Specialist schools</w:t>
            </w:r>
            <w:r w:rsidRPr="00681AA0">
              <w:rPr>
                <w:rFonts w:cs="Arial"/>
                <w:color w:val="333333"/>
                <w:szCs w:val="19"/>
              </w:rPr>
              <w:t xml:space="preserve"> </w:t>
            </w:r>
          </w:p>
        </w:tc>
        <w:tc>
          <w:tcPr>
            <w:tcW w:w="3594" w:type="dxa"/>
            <w:hideMark/>
          </w:tcPr>
          <w:p w14:paraId="4F9897A4"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Specialist schools are resourced using a model of funding according to the stages of schooling of eligible and regionally approved enrolments.</w:t>
            </w:r>
          </w:p>
        </w:tc>
        <w:tc>
          <w:tcPr>
            <w:tcW w:w="3594" w:type="dxa"/>
            <w:hideMark/>
          </w:tcPr>
          <w:p w14:paraId="4F9897A5"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Eligible students with regional enrolment approval in specialist schools are also resourced by the six level Students with Disabilities funding model.</w:t>
            </w:r>
          </w:p>
        </w:tc>
      </w:tr>
      <w:tr w:rsidR="00681AA0" w:rsidRPr="00681AA0" w14:paraId="4F9897AA" w14:textId="77777777" w:rsidTr="00681AA0">
        <w:tc>
          <w:tcPr>
            <w:tcW w:w="0" w:type="auto"/>
            <w:vMerge/>
            <w:hideMark/>
          </w:tcPr>
          <w:p w14:paraId="4F9897A7" w14:textId="77777777" w:rsidR="00681AA0" w:rsidRPr="00681AA0" w:rsidRDefault="00681AA0" w:rsidP="00681AA0">
            <w:pPr>
              <w:rPr>
                <w:rFonts w:cs="Arial"/>
                <w:color w:val="333333"/>
                <w:szCs w:val="19"/>
              </w:rPr>
            </w:pPr>
          </w:p>
        </w:tc>
        <w:tc>
          <w:tcPr>
            <w:tcW w:w="3594" w:type="dxa"/>
            <w:hideMark/>
          </w:tcPr>
          <w:p w14:paraId="4F9897A8"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Specialist schools are resourced by school specific resource agreements.</w:t>
            </w:r>
          </w:p>
        </w:tc>
        <w:tc>
          <w:tcPr>
            <w:tcW w:w="3594" w:type="dxa"/>
            <w:hideMark/>
          </w:tcPr>
          <w:p w14:paraId="4F9897A9"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 </w:t>
            </w:r>
          </w:p>
        </w:tc>
      </w:tr>
      <w:tr w:rsidR="00681AA0" w:rsidRPr="00681AA0" w14:paraId="4F9897AE" w14:textId="77777777" w:rsidTr="00681AA0">
        <w:tc>
          <w:tcPr>
            <w:tcW w:w="0" w:type="auto"/>
            <w:vMerge/>
            <w:hideMark/>
          </w:tcPr>
          <w:p w14:paraId="4F9897AB" w14:textId="77777777" w:rsidR="00681AA0" w:rsidRPr="00681AA0" w:rsidRDefault="00681AA0" w:rsidP="00681AA0">
            <w:pPr>
              <w:rPr>
                <w:rFonts w:cs="Arial"/>
                <w:color w:val="333333"/>
                <w:szCs w:val="19"/>
              </w:rPr>
            </w:pPr>
          </w:p>
        </w:tc>
        <w:tc>
          <w:tcPr>
            <w:tcW w:w="3594" w:type="dxa"/>
            <w:hideMark/>
          </w:tcPr>
          <w:p w14:paraId="4F9897AC"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 xml:space="preserve">Specialist autism schools are resourced by school based funding model and </w:t>
            </w:r>
            <w:proofErr w:type="gramStart"/>
            <w:r w:rsidRPr="00681AA0">
              <w:rPr>
                <w:rFonts w:cs="Arial"/>
                <w:color w:val="333333"/>
                <w:szCs w:val="19"/>
              </w:rPr>
              <w:t>a stages</w:t>
            </w:r>
            <w:proofErr w:type="gramEnd"/>
            <w:r w:rsidRPr="00681AA0">
              <w:rPr>
                <w:rFonts w:cs="Arial"/>
                <w:color w:val="333333"/>
                <w:szCs w:val="19"/>
              </w:rPr>
              <w:t xml:space="preserve"> of schooling index.</w:t>
            </w:r>
          </w:p>
        </w:tc>
        <w:tc>
          <w:tcPr>
            <w:tcW w:w="3594" w:type="dxa"/>
            <w:hideMark/>
          </w:tcPr>
          <w:p w14:paraId="4F9897AD" w14:textId="77777777" w:rsidR="00681AA0" w:rsidRPr="00681AA0" w:rsidRDefault="00681AA0" w:rsidP="00681AA0">
            <w:pPr>
              <w:spacing w:before="100" w:beforeAutospacing="1" w:after="100" w:afterAutospacing="1"/>
              <w:rPr>
                <w:rFonts w:cs="Arial"/>
                <w:color w:val="333333"/>
                <w:szCs w:val="19"/>
              </w:rPr>
            </w:pPr>
            <w:r w:rsidRPr="00681AA0">
              <w:rPr>
                <w:rFonts w:cs="Arial"/>
                <w:color w:val="333333"/>
                <w:szCs w:val="19"/>
              </w:rPr>
              <w:t> </w:t>
            </w:r>
          </w:p>
        </w:tc>
      </w:tr>
    </w:tbl>
    <w:p w14:paraId="4F9897AF" w14:textId="6279BBA0"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Schools will be resourced by the Program for Students with Disabilities funding model for students who maintain current PSD eligibility</w:t>
      </w:r>
      <w:r w:rsidR="00091DB6">
        <w:rPr>
          <w:rFonts w:cs="Arial"/>
          <w:color w:val="333333"/>
          <w:szCs w:val="19"/>
        </w:rPr>
        <w:t>.</w:t>
      </w:r>
      <w:r w:rsidRPr="00681AA0">
        <w:rPr>
          <w:rFonts w:cs="Arial"/>
          <w:color w:val="333333"/>
          <w:szCs w:val="19"/>
        </w:rPr>
        <w:t xml:space="preserve">  For information on student application processes and timelines, see: </w:t>
      </w:r>
      <w:hyperlink r:id="rId61" w:history="1">
        <w:r w:rsidRPr="00681AA0">
          <w:rPr>
            <w:rFonts w:cs="Arial"/>
            <w:color w:val="2967B2"/>
            <w:szCs w:val="19"/>
            <w:u w:val="single"/>
          </w:rPr>
          <w:t>Guidelines</w:t>
        </w:r>
      </w:hyperlink>
      <w:r w:rsidRPr="00681AA0">
        <w:rPr>
          <w:rFonts w:cs="Arial"/>
          <w:color w:val="333333"/>
          <w:szCs w:val="19"/>
        </w:rPr>
        <w:t xml:space="preserve"> </w:t>
      </w:r>
    </w:p>
    <w:p w14:paraId="4F9897B0" w14:textId="77777777" w:rsid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lastRenderedPageBreak/>
        <w:t>The Student Support Group is the primary source of advice to the principal on the personalised learning and support required. This includes the provision of specialist staff (e.g. Special Needs Coordinator, occupational therapists, speech pathologists); teacher professional learning; specialist equipment/materials; and Education Support Staff (ESS). Schools are required to establish Student Support Groups for all students supported under the Program for Students with Disabilities.</w:t>
      </w:r>
    </w:p>
    <w:p w14:paraId="4F9897B2" w14:textId="77777777" w:rsidR="00681AA0" w:rsidRPr="00681AA0" w:rsidRDefault="00681AA0" w:rsidP="00681AA0">
      <w:pPr>
        <w:rPr>
          <w:b/>
          <w:color w:val="3E78CE"/>
          <w:sz w:val="24"/>
        </w:rPr>
      </w:pPr>
      <w:bookmarkStart w:id="64" w:name="H2N100D2"/>
      <w:bookmarkStart w:id="65" w:name="_Toc330559156"/>
      <w:bookmarkEnd w:id="64"/>
      <w:r w:rsidRPr="00681AA0">
        <w:rPr>
          <w:b/>
          <w:color w:val="3E78CE"/>
          <w:sz w:val="24"/>
        </w:rPr>
        <w:t xml:space="preserve">Program for Students with Disabilities </w:t>
      </w:r>
      <w:r w:rsidRPr="00681AA0">
        <w:rPr>
          <w:b/>
          <w:color w:val="3E78CE"/>
          <w:sz w:val="24"/>
        </w:rPr>
        <w:fldChar w:fldCharType="begin"/>
      </w:r>
      <w:r w:rsidRPr="00681AA0">
        <w:rPr>
          <w:b/>
          <w:color w:val="3E78CE"/>
          <w:sz w:val="24"/>
        </w:rPr>
        <w:instrText xml:space="preserve"> XE "Program for Students with Disabilities" </w:instrText>
      </w:r>
      <w:r w:rsidRPr="00681AA0">
        <w:rPr>
          <w:b/>
          <w:color w:val="3E78CE"/>
          <w:sz w:val="24"/>
        </w:rPr>
        <w:fldChar w:fldCharType="end"/>
      </w:r>
      <w:r w:rsidRPr="00681AA0">
        <w:rPr>
          <w:b/>
          <w:color w:val="3E78CE"/>
          <w:sz w:val="24"/>
        </w:rPr>
        <w:t>Management System (PSDMS) - Allocation of PSD Resources</w:t>
      </w:r>
      <w:bookmarkEnd w:id="65"/>
    </w:p>
    <w:p w14:paraId="4F9897B3"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 xml:space="preserve">The Program for Students with Disabilities Management System (PSDMS) is used by schools, regional and central offices to administer processes associated with the Program for Students with Disabilities (PSD).  Registered users can access: </w:t>
      </w:r>
      <w:hyperlink r:id="rId62" w:history="1">
        <w:r w:rsidRPr="00681AA0">
          <w:rPr>
            <w:rFonts w:cs="Arial"/>
            <w:color w:val="2967B2"/>
            <w:szCs w:val="19"/>
            <w:u w:val="single"/>
          </w:rPr>
          <w:t>PSDMS</w:t>
        </w:r>
      </w:hyperlink>
    </w:p>
    <w:p w14:paraId="4F9897B4"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PSD resources are allocated based on up-to-date enrolment information provided by schools via PSDMS prior to budget-critical dates each term.</w:t>
      </w:r>
    </w:p>
    <w:p w14:paraId="4F9897B5"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 xml:space="preserve">Principals must ensure all students in receipt of PSD support are listed on PSDMS prior to these critical dates. Enrolment details for new students, or current students not listed on </w:t>
      </w:r>
      <w:proofErr w:type="gramStart"/>
      <w:r w:rsidRPr="00681AA0">
        <w:rPr>
          <w:rFonts w:cs="Arial"/>
          <w:color w:val="333333"/>
          <w:szCs w:val="19"/>
        </w:rPr>
        <w:t>PSDMS,</w:t>
      </w:r>
      <w:proofErr w:type="gramEnd"/>
      <w:r w:rsidRPr="00681AA0">
        <w:rPr>
          <w:rFonts w:cs="Arial"/>
          <w:color w:val="333333"/>
          <w:szCs w:val="19"/>
        </w:rPr>
        <w:t xml:space="preserve"> must be promptly uploaded from CASES21 and registered in PSDMS.</w:t>
      </w:r>
    </w:p>
    <w:p w14:paraId="4F9897B6"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 xml:space="preserve">For further information, PSDMS user guides can be accessed from the home page of PSDMS, or at: </w:t>
      </w:r>
      <w:hyperlink r:id="rId63" w:history="1">
        <w:r w:rsidRPr="00681AA0">
          <w:rPr>
            <w:rFonts w:cs="Arial"/>
            <w:color w:val="2967B2"/>
            <w:szCs w:val="19"/>
            <w:u w:val="single"/>
          </w:rPr>
          <w:t>PSDMS - Program for Students with Disabilities Management System</w:t>
        </w:r>
      </w:hyperlink>
      <w:r w:rsidRPr="00681AA0">
        <w:rPr>
          <w:rFonts w:cs="Arial"/>
          <w:color w:val="333333"/>
          <w:szCs w:val="19"/>
        </w:rPr>
        <w:t xml:space="preserve"> </w:t>
      </w:r>
    </w:p>
    <w:p w14:paraId="4F9897B7"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b/>
          <w:color w:val="333333"/>
          <w:szCs w:val="19"/>
        </w:rPr>
        <w:t>Important – Please Note:</w:t>
      </w:r>
      <w:r w:rsidRPr="00681AA0">
        <w:rPr>
          <w:rFonts w:cs="Arial"/>
          <w:color w:val="333333"/>
          <w:szCs w:val="19"/>
        </w:rPr>
        <w:t xml:space="preserve"> </w:t>
      </w:r>
    </w:p>
    <w:p w14:paraId="4F9897B8" w14:textId="77777777" w:rsidR="00681AA0" w:rsidRPr="00681AA0" w:rsidRDefault="00681AA0" w:rsidP="00681AA0">
      <w:pPr>
        <w:shd w:val="clear" w:color="auto" w:fill="FFFFFF"/>
        <w:spacing w:before="100" w:beforeAutospacing="1" w:after="100" w:afterAutospacing="1"/>
        <w:rPr>
          <w:color w:val="333333"/>
        </w:rPr>
      </w:pPr>
      <w:r w:rsidRPr="00681AA0">
        <w:t>Administration of the PSD is dependent on schools ensuring that all relevant students are accounted for in PSDMS. </w:t>
      </w:r>
      <w:r w:rsidRPr="00681AA0">
        <w:rPr>
          <w:color w:val="333333"/>
        </w:rPr>
        <w:t xml:space="preserve"> </w:t>
      </w:r>
    </w:p>
    <w:p w14:paraId="4F9897B9" w14:textId="77777777" w:rsidR="00681AA0" w:rsidRPr="00681AA0" w:rsidRDefault="00681AA0" w:rsidP="00681AA0">
      <w:pPr>
        <w:shd w:val="clear" w:color="auto" w:fill="FFFFFF"/>
        <w:spacing w:before="100" w:beforeAutospacing="1" w:after="100" w:afterAutospacing="1"/>
        <w:rPr>
          <w:color w:val="333333"/>
        </w:rPr>
      </w:pPr>
      <w:r w:rsidRPr="00681AA0">
        <w:t>Where student details are entered incorrectly in CASES21, or enrolments are not registered in PSDMS prior to budget critical dates each term, Program for Students with Disabilities funding cannot be guaranteed.</w:t>
      </w:r>
      <w:r w:rsidRPr="00681AA0">
        <w:rPr>
          <w:color w:val="333333"/>
        </w:rPr>
        <w:t xml:space="preserve"> </w:t>
      </w:r>
    </w:p>
    <w:p w14:paraId="4F9897BA" w14:textId="77777777" w:rsidR="00681AA0" w:rsidRPr="00681AA0" w:rsidRDefault="00681AA0" w:rsidP="00681AA0">
      <w:pPr>
        <w:rPr>
          <w:b/>
          <w:color w:val="3E78CE"/>
          <w:sz w:val="24"/>
        </w:rPr>
      </w:pPr>
      <w:bookmarkStart w:id="66" w:name="_Toc330559158"/>
      <w:r w:rsidRPr="00681AA0">
        <w:rPr>
          <w:b/>
          <w:color w:val="3E78CE"/>
          <w:sz w:val="24"/>
        </w:rPr>
        <w:t>Enrolment Changes – Student Transfers</w:t>
      </w:r>
      <w:bookmarkEnd w:id="66"/>
      <w:r w:rsidRPr="00681AA0">
        <w:rPr>
          <w:b/>
          <w:color w:val="3E78CE"/>
          <w:sz w:val="24"/>
        </w:rPr>
        <w:fldChar w:fldCharType="begin"/>
      </w:r>
      <w:r w:rsidRPr="00681AA0">
        <w:rPr>
          <w:b/>
          <w:color w:val="3E78CE"/>
          <w:sz w:val="24"/>
        </w:rPr>
        <w:instrText xml:space="preserve"> XE "Enrolment Changes – Student Transfers" </w:instrText>
      </w:r>
      <w:r w:rsidRPr="00681AA0">
        <w:rPr>
          <w:b/>
          <w:color w:val="3E78CE"/>
          <w:sz w:val="24"/>
        </w:rPr>
        <w:fldChar w:fldCharType="end"/>
      </w:r>
    </w:p>
    <w:p w14:paraId="4F9897BB"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PSD resources are allocated on a pro-rata basis according to enrolment details recorded in PSDMS at the start of each term. Where a student transfers during the school year, resources remaining for the year will be adjusted and made available to the new school from the commencement of the next school term (pending registration of enrolment details on PSDMS). The Student Resource Package will be adjusted accordingly at the end of each term (as required).</w:t>
      </w:r>
    </w:p>
    <w:p w14:paraId="4F9897BC" w14:textId="77777777" w:rsidR="00681AA0" w:rsidRPr="00681AA0" w:rsidRDefault="00681AA0" w:rsidP="00681AA0">
      <w:pPr>
        <w:shd w:val="clear" w:color="auto" w:fill="FFFFFF"/>
        <w:spacing w:before="100" w:beforeAutospacing="1" w:after="100" w:afterAutospacing="1"/>
        <w:jc w:val="left"/>
        <w:rPr>
          <w:rFonts w:cs="Arial"/>
          <w:color w:val="333333"/>
          <w:szCs w:val="19"/>
        </w:rPr>
      </w:pPr>
      <w:r w:rsidRPr="00681AA0">
        <w:rPr>
          <w:rFonts w:cs="Arial"/>
          <w:color w:val="333333"/>
          <w:szCs w:val="19"/>
        </w:rPr>
        <w:t>Schools should make local arrangements to transfer resources for enrolment changes occurring during term.</w:t>
      </w:r>
    </w:p>
    <w:p w14:paraId="4F9897BD"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 xml:space="preserve">Eligible students with a disability who have left the Victorian government school system for </w:t>
      </w:r>
      <w:r w:rsidRPr="00681AA0">
        <w:rPr>
          <w:rFonts w:cs="Arial"/>
          <w:b/>
          <w:i/>
          <w:color w:val="333333"/>
          <w:spacing w:val="10"/>
          <w:szCs w:val="19"/>
        </w:rPr>
        <w:t>a period greater than eight school terms (24 months)</w:t>
      </w:r>
      <w:r w:rsidRPr="00681AA0">
        <w:rPr>
          <w:rFonts w:cs="Arial"/>
          <w:color w:val="333333"/>
          <w:szCs w:val="19"/>
        </w:rPr>
        <w:t xml:space="preserve"> will need to submit a new application.</w:t>
      </w:r>
    </w:p>
    <w:p w14:paraId="4F9897BE" w14:textId="77777777" w:rsidR="00681AA0" w:rsidRPr="00681AA0" w:rsidRDefault="00681AA0" w:rsidP="00681AA0">
      <w:pPr>
        <w:rPr>
          <w:b/>
          <w:color w:val="3E78CE"/>
          <w:sz w:val="24"/>
        </w:rPr>
      </w:pPr>
      <w:bookmarkStart w:id="67" w:name="_Toc330559159"/>
      <w:r w:rsidRPr="00681AA0">
        <w:rPr>
          <w:b/>
          <w:color w:val="3E78CE"/>
          <w:sz w:val="24"/>
        </w:rPr>
        <w:t>Specialist School Enrolments</w:t>
      </w:r>
      <w:bookmarkEnd w:id="67"/>
      <w:r w:rsidRPr="00681AA0">
        <w:rPr>
          <w:b/>
          <w:color w:val="3E78CE"/>
          <w:sz w:val="24"/>
        </w:rPr>
        <w:fldChar w:fldCharType="begin"/>
      </w:r>
      <w:r w:rsidRPr="00681AA0">
        <w:rPr>
          <w:b/>
          <w:color w:val="3E78CE"/>
          <w:sz w:val="24"/>
        </w:rPr>
        <w:instrText xml:space="preserve"> XE "Specialist School Enrolments" </w:instrText>
      </w:r>
      <w:r w:rsidRPr="00681AA0">
        <w:rPr>
          <w:b/>
          <w:color w:val="3E78CE"/>
          <w:sz w:val="24"/>
        </w:rPr>
        <w:fldChar w:fldCharType="end"/>
      </w:r>
    </w:p>
    <w:p w14:paraId="4F9897BF"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In order for students to be enrolled in a specialist school setting, eligibility needs to be established and regional approval given to ensure resources from the Program for Students with Disabilities. </w:t>
      </w:r>
    </w:p>
    <w:p w14:paraId="4F9897C0"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lastRenderedPageBreak/>
        <w:t>If it is deemed appropriate, a regional director has the discretion and the authority to approve the enrolment of a student ineligible for PSD support in a specialist school. The approved enrolment prior in such a circumstance identified prior to the February Census enables core funding to be allocated in the SRP.</w:t>
      </w:r>
    </w:p>
    <w:p w14:paraId="4F9897C3" w14:textId="77777777" w:rsidR="006F3BF6" w:rsidRDefault="006F3BF6" w:rsidP="00681AA0">
      <w:pPr>
        <w:rPr>
          <w:b/>
          <w:color w:val="3E78CE"/>
          <w:sz w:val="24"/>
        </w:rPr>
      </w:pPr>
      <w:bookmarkStart w:id="68" w:name="_Toc330559160"/>
    </w:p>
    <w:p w14:paraId="4F9897C4" w14:textId="77777777" w:rsidR="00681AA0" w:rsidRPr="00681AA0" w:rsidRDefault="00681AA0" w:rsidP="00681AA0">
      <w:pPr>
        <w:rPr>
          <w:b/>
          <w:color w:val="3E78CE"/>
          <w:spacing w:val="10"/>
          <w:sz w:val="24"/>
        </w:rPr>
      </w:pPr>
      <w:r w:rsidRPr="00681AA0">
        <w:rPr>
          <w:b/>
          <w:color w:val="3E78CE"/>
          <w:sz w:val="24"/>
        </w:rPr>
        <w:t>Part-time attendance</w:t>
      </w:r>
      <w:bookmarkEnd w:id="68"/>
      <w:r w:rsidRPr="00681AA0">
        <w:rPr>
          <w:b/>
          <w:color w:val="3E78CE"/>
          <w:sz w:val="24"/>
        </w:rPr>
        <w:fldChar w:fldCharType="begin"/>
      </w:r>
      <w:r w:rsidRPr="00681AA0">
        <w:rPr>
          <w:b/>
          <w:color w:val="3E78CE"/>
          <w:sz w:val="24"/>
        </w:rPr>
        <w:instrText xml:space="preserve"> XE "Part-time attendance" </w:instrText>
      </w:r>
      <w:r w:rsidRPr="00681AA0">
        <w:rPr>
          <w:b/>
          <w:color w:val="3E78CE"/>
          <w:sz w:val="24"/>
        </w:rPr>
        <w:fldChar w:fldCharType="end"/>
      </w:r>
    </w:p>
    <w:p w14:paraId="4F9897C5" w14:textId="77777777" w:rsidR="00681AA0" w:rsidRPr="00681AA0" w:rsidRDefault="00681AA0" w:rsidP="00681AA0">
      <w:pPr>
        <w:shd w:val="clear" w:color="auto" w:fill="FFFFFF"/>
        <w:spacing w:before="100" w:beforeAutospacing="1" w:after="100" w:afterAutospacing="1"/>
        <w:rPr>
          <w:rFonts w:cs="Arial"/>
          <w:color w:val="333333"/>
          <w:szCs w:val="19"/>
        </w:rPr>
      </w:pPr>
      <w:bookmarkStart w:id="69" w:name="_Toc330559161"/>
      <w:r w:rsidRPr="00681AA0">
        <w:rPr>
          <w:rFonts w:cs="Arial"/>
          <w:color w:val="333333"/>
          <w:szCs w:val="19"/>
        </w:rPr>
        <w:t>In Victoria, education is compulsory for children aged between 6 and 17 years. Students are expected to attend normal school hours (between 9.00am and 3.30pm) every school day of each term.</w:t>
      </w:r>
    </w:p>
    <w:p w14:paraId="4F9897C6"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Where agreement has been reached that a student is enrolled and attends two schools, the allocation will be provided on a pro-rata basis consistent with the enrolment details contained in CASES21 and registered on PSDMS.</w:t>
      </w:r>
    </w:p>
    <w:p w14:paraId="4F9897C7" w14:textId="77777777" w:rsidR="00681AA0" w:rsidRPr="00681AA0" w:rsidRDefault="00681AA0" w:rsidP="00681AA0">
      <w:pPr>
        <w:rPr>
          <w:b/>
          <w:color w:val="3E78CE"/>
          <w:sz w:val="24"/>
        </w:rPr>
      </w:pPr>
      <w:r w:rsidRPr="00681AA0">
        <w:rPr>
          <w:b/>
          <w:color w:val="3E78CE"/>
          <w:sz w:val="24"/>
        </w:rPr>
        <w:t>Accountability</w:t>
      </w:r>
      <w:bookmarkEnd w:id="69"/>
      <w:r w:rsidRPr="00681AA0">
        <w:rPr>
          <w:b/>
          <w:color w:val="3E78CE"/>
          <w:sz w:val="24"/>
        </w:rPr>
        <w:fldChar w:fldCharType="begin"/>
      </w:r>
      <w:r w:rsidRPr="00681AA0">
        <w:rPr>
          <w:b/>
          <w:color w:val="3E78CE"/>
          <w:sz w:val="24"/>
        </w:rPr>
        <w:instrText xml:space="preserve"> XE "Accountability" </w:instrText>
      </w:r>
      <w:r w:rsidRPr="00681AA0">
        <w:rPr>
          <w:b/>
          <w:color w:val="3E78CE"/>
          <w:sz w:val="24"/>
        </w:rPr>
        <w:fldChar w:fldCharType="end"/>
      </w:r>
    </w:p>
    <w:p w14:paraId="4F9897C8"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Accountability arrangements for the Program for Students with Disabilities have been incorporated into the existing school accountability framework. Schools are required to establish educational goals for all students supported through this Program and to report on student progress towards these goals in the August Census. </w:t>
      </w:r>
    </w:p>
    <w:p w14:paraId="4F9897C9" w14:textId="77777777" w:rsidR="00681AA0" w:rsidRPr="00681AA0" w:rsidRDefault="00681AA0" w:rsidP="00681AA0">
      <w:pPr>
        <w:rPr>
          <w:b/>
          <w:color w:val="3E78CE"/>
          <w:sz w:val="24"/>
        </w:rPr>
      </w:pPr>
      <w:bookmarkStart w:id="70" w:name="_Toc330559162"/>
      <w:r w:rsidRPr="00681AA0">
        <w:rPr>
          <w:b/>
          <w:color w:val="3E78CE"/>
          <w:sz w:val="24"/>
        </w:rPr>
        <w:t>Notification of Resources</w:t>
      </w:r>
      <w:bookmarkEnd w:id="70"/>
      <w:r w:rsidRPr="00681AA0">
        <w:rPr>
          <w:b/>
          <w:color w:val="3E78CE"/>
          <w:sz w:val="24"/>
        </w:rPr>
        <w:fldChar w:fldCharType="begin"/>
      </w:r>
      <w:r w:rsidRPr="00681AA0">
        <w:rPr>
          <w:b/>
          <w:color w:val="3E78CE"/>
          <w:sz w:val="24"/>
        </w:rPr>
        <w:instrText xml:space="preserve"> XE "Notification of Resources" </w:instrText>
      </w:r>
      <w:r w:rsidRPr="00681AA0">
        <w:rPr>
          <w:b/>
          <w:color w:val="3E78CE"/>
          <w:sz w:val="24"/>
        </w:rPr>
        <w:fldChar w:fldCharType="end"/>
      </w:r>
    </w:p>
    <w:p w14:paraId="4F9897CA" w14:textId="00E45FF4" w:rsidR="00681AA0" w:rsidRPr="00681AA0" w:rsidRDefault="00091DB6" w:rsidP="00681AA0">
      <w:pPr>
        <w:shd w:val="clear" w:color="auto" w:fill="FFFFFF"/>
        <w:spacing w:before="100" w:beforeAutospacing="1" w:after="100" w:afterAutospacing="1"/>
        <w:rPr>
          <w:rFonts w:cs="Arial"/>
          <w:color w:val="333333"/>
          <w:szCs w:val="19"/>
        </w:rPr>
      </w:pPr>
      <w:r>
        <w:rPr>
          <w:rFonts w:cs="Arial"/>
          <w:color w:val="333333"/>
          <w:szCs w:val="19"/>
        </w:rPr>
        <w:t>S</w:t>
      </w:r>
      <w:r w:rsidR="00681AA0" w:rsidRPr="00681AA0">
        <w:rPr>
          <w:rFonts w:cs="Arial"/>
          <w:color w:val="333333"/>
          <w:szCs w:val="19"/>
        </w:rPr>
        <w:t>chools are notified about their level of resources for the Students with Disabilities element of their SRP as a summary in the Student Resource Package, and in the Resource Allocation Listing provided by the PSDMS. Individual outcome notifications concerning named students are provided through PSDMS.</w:t>
      </w:r>
    </w:p>
    <w:p w14:paraId="4F9897CB" w14:textId="77777777" w:rsidR="00681AA0" w:rsidRPr="00681AA0" w:rsidRDefault="00681AA0" w:rsidP="00681AA0">
      <w:pPr>
        <w:rPr>
          <w:b/>
          <w:color w:val="3E78CE"/>
          <w:sz w:val="24"/>
        </w:rPr>
      </w:pPr>
      <w:bookmarkStart w:id="71" w:name="_Toc330559163"/>
      <w:r w:rsidRPr="00681AA0">
        <w:rPr>
          <w:b/>
          <w:color w:val="3E78CE"/>
          <w:sz w:val="24"/>
        </w:rPr>
        <w:t>Important Note Concerning Indicative SRP</w:t>
      </w:r>
      <w:bookmarkEnd w:id="71"/>
      <w:r w:rsidRPr="00681AA0">
        <w:rPr>
          <w:b/>
          <w:color w:val="3E78CE"/>
          <w:sz w:val="24"/>
        </w:rPr>
        <w:fldChar w:fldCharType="begin"/>
      </w:r>
      <w:r w:rsidRPr="00681AA0">
        <w:rPr>
          <w:b/>
          <w:color w:val="3E78CE"/>
          <w:sz w:val="24"/>
        </w:rPr>
        <w:instrText xml:space="preserve"> XE "Important Note Concerning Indicative SRP" </w:instrText>
      </w:r>
      <w:r w:rsidRPr="00681AA0">
        <w:rPr>
          <w:b/>
          <w:color w:val="3E78CE"/>
          <w:sz w:val="24"/>
        </w:rPr>
        <w:fldChar w:fldCharType="end"/>
      </w:r>
    </w:p>
    <w:p w14:paraId="4F9897CC" w14:textId="5441BB0D" w:rsidR="00681AA0" w:rsidRPr="00681AA0" w:rsidRDefault="00681AA0" w:rsidP="00681AA0">
      <w:pPr>
        <w:shd w:val="clear" w:color="auto" w:fill="FFFFFF"/>
        <w:spacing w:before="100" w:beforeAutospacing="1" w:after="100" w:afterAutospacing="1"/>
        <w:rPr>
          <w:color w:val="333333"/>
        </w:rPr>
      </w:pPr>
      <w:r w:rsidRPr="00681AA0">
        <w:t>The Students with Disabilities element of the Indicative Student Resource Package is based on the information provided by the annual round and other application processes and all relevant enrolments identified on PSDMS at Term 3 of the year prior. This can result in significant variation between the indicative budgets for this element and the confirmed SRP.</w:t>
      </w:r>
      <w:r w:rsidRPr="00681AA0">
        <w:rPr>
          <w:color w:val="333333"/>
        </w:rPr>
        <w:t xml:space="preserve"> </w:t>
      </w:r>
    </w:p>
    <w:p w14:paraId="4F9897CD" w14:textId="77777777" w:rsidR="00681AA0" w:rsidRPr="00681AA0" w:rsidRDefault="00681AA0" w:rsidP="00681AA0">
      <w:pPr>
        <w:rPr>
          <w:b/>
          <w:color w:val="3E78CE"/>
          <w:sz w:val="24"/>
        </w:rPr>
      </w:pPr>
      <w:bookmarkStart w:id="72" w:name="_Toc330559164"/>
      <w:r w:rsidRPr="00681AA0">
        <w:rPr>
          <w:b/>
          <w:color w:val="3E78CE"/>
          <w:sz w:val="24"/>
        </w:rPr>
        <w:t>Reconciliation Processes</w:t>
      </w:r>
      <w:bookmarkEnd w:id="72"/>
      <w:r w:rsidRPr="00681AA0">
        <w:rPr>
          <w:b/>
          <w:color w:val="3E78CE"/>
          <w:sz w:val="24"/>
        </w:rPr>
        <w:fldChar w:fldCharType="begin"/>
      </w:r>
      <w:r w:rsidRPr="00681AA0">
        <w:rPr>
          <w:b/>
          <w:color w:val="3E78CE"/>
          <w:sz w:val="24"/>
        </w:rPr>
        <w:instrText xml:space="preserve"> XE "Reconciliation Processes" </w:instrText>
      </w:r>
      <w:r w:rsidRPr="00681AA0">
        <w:rPr>
          <w:b/>
          <w:color w:val="3E78CE"/>
          <w:sz w:val="24"/>
        </w:rPr>
        <w:fldChar w:fldCharType="end"/>
      </w:r>
    </w:p>
    <w:p w14:paraId="4F9897CE" w14:textId="7B9E9EB3" w:rsidR="00681AA0" w:rsidRPr="00681AA0" w:rsidRDefault="00091DB6" w:rsidP="00681AA0">
      <w:pPr>
        <w:shd w:val="clear" w:color="auto" w:fill="FFFFFF"/>
        <w:spacing w:before="100" w:beforeAutospacing="1" w:after="100" w:afterAutospacing="1"/>
        <w:rPr>
          <w:rFonts w:cs="Arial"/>
          <w:color w:val="333333"/>
          <w:szCs w:val="19"/>
        </w:rPr>
      </w:pPr>
      <w:r>
        <w:rPr>
          <w:rFonts w:cs="Arial"/>
          <w:color w:val="333333"/>
          <w:szCs w:val="19"/>
        </w:rPr>
        <w:t xml:space="preserve">Current </w:t>
      </w:r>
      <w:r w:rsidR="00681AA0" w:rsidRPr="00681AA0">
        <w:rPr>
          <w:rFonts w:cs="Arial"/>
          <w:color w:val="333333"/>
          <w:szCs w:val="19"/>
        </w:rPr>
        <w:t xml:space="preserve">PSD allocations can be viewed in the PSDMS Resource Allocation Listing and corresponding SRP. It is the responsibility of the principal to review this information throughout the year. All questions regarding confirmed PSD allocations should be logged via the </w:t>
      </w:r>
      <w:r w:rsidR="005A3616">
        <w:rPr>
          <w:rFonts w:cs="Arial"/>
          <w:color w:val="333333"/>
          <w:szCs w:val="19"/>
        </w:rPr>
        <w:t>DET</w:t>
      </w:r>
      <w:r w:rsidR="00681AA0" w:rsidRPr="00681AA0">
        <w:rPr>
          <w:rFonts w:cs="Arial"/>
          <w:color w:val="333333"/>
          <w:szCs w:val="19"/>
        </w:rPr>
        <w:t xml:space="preserve"> Service Gateway, according to reconciliation processes outlined in PSD reminder</w:t>
      </w:r>
      <w:r>
        <w:rPr>
          <w:rFonts w:cs="Arial"/>
          <w:color w:val="333333"/>
          <w:szCs w:val="19"/>
        </w:rPr>
        <w:t>s</w:t>
      </w:r>
      <w:r w:rsidR="00681AA0" w:rsidRPr="00681AA0">
        <w:rPr>
          <w:rFonts w:cs="Arial"/>
          <w:color w:val="333333"/>
          <w:szCs w:val="19"/>
        </w:rPr>
        <w:t xml:space="preserve"> sent at the start of each term via the schools bulletin. Reconciliation requests can only be considered on a one-term basis. Requests for </w:t>
      </w:r>
      <w:r>
        <w:rPr>
          <w:rFonts w:cs="Arial"/>
          <w:color w:val="333333"/>
          <w:szCs w:val="19"/>
        </w:rPr>
        <w:t>budget adjustments</w:t>
      </w:r>
      <w:r w:rsidR="00681AA0" w:rsidRPr="00681AA0">
        <w:rPr>
          <w:rFonts w:cs="Arial"/>
          <w:color w:val="333333"/>
          <w:szCs w:val="19"/>
        </w:rPr>
        <w:t xml:space="preserve"> cannot be considered beyond the previous term.</w:t>
      </w:r>
    </w:p>
    <w:p w14:paraId="4F9897CF" w14:textId="77777777" w:rsidR="00681AA0" w:rsidRPr="00681AA0" w:rsidRDefault="00681AA0" w:rsidP="00681AA0">
      <w:pPr>
        <w:rPr>
          <w:b/>
          <w:color w:val="3E78CE"/>
          <w:sz w:val="24"/>
        </w:rPr>
      </w:pPr>
      <w:bookmarkStart w:id="73" w:name="H2N10140"/>
      <w:bookmarkEnd w:id="73"/>
      <w:r w:rsidRPr="00681AA0">
        <w:rPr>
          <w:b/>
          <w:color w:val="3E78CE"/>
          <w:sz w:val="24"/>
        </w:rPr>
        <w:t>Further information</w:t>
      </w:r>
    </w:p>
    <w:bookmarkStart w:id="74" w:name="_Toc330559165"/>
    <w:bookmarkStart w:id="75" w:name="_Toc393182089"/>
    <w:p w14:paraId="3AE5ED2C" w14:textId="77777777" w:rsidR="00091DB6" w:rsidRPr="00091DB6" w:rsidRDefault="00091DB6" w:rsidP="003E76CF">
      <w:pPr>
        <w:numPr>
          <w:ilvl w:val="0"/>
          <w:numId w:val="61"/>
        </w:numPr>
        <w:shd w:val="clear" w:color="auto" w:fill="FFFFFF"/>
        <w:spacing w:before="210" w:after="0" w:line="270" w:lineRule="atLeast"/>
        <w:ind w:left="390"/>
        <w:jc w:val="left"/>
        <w:rPr>
          <w:rFonts w:cs="Helvetica"/>
          <w:color w:val="444444"/>
        </w:rPr>
      </w:pPr>
      <w:r w:rsidRPr="00091DB6">
        <w:rPr>
          <w:rFonts w:cs="Helvetica"/>
          <w:color w:val="444444"/>
        </w:rPr>
        <w:fldChar w:fldCharType="begin"/>
      </w:r>
      <w:r w:rsidRPr="00091DB6">
        <w:rPr>
          <w:rFonts w:cs="Helvetica"/>
          <w:color w:val="444444"/>
        </w:rPr>
        <w:instrText xml:space="preserve"> HYPERLINK "http://www.education.vic.gov.au/school/principals/finance/pages/srpref015levels.aspx" </w:instrText>
      </w:r>
      <w:r w:rsidRPr="00091DB6">
        <w:rPr>
          <w:rFonts w:cs="Helvetica"/>
          <w:color w:val="444444"/>
        </w:rPr>
        <w:fldChar w:fldCharType="separate"/>
      </w:r>
      <w:r w:rsidRPr="00091DB6">
        <w:rPr>
          <w:rStyle w:val="Hyperlink"/>
          <w:rFonts w:cs="Helvetica"/>
        </w:rPr>
        <w:t>Program for Students with Disabilities Levels 1-6 funding rates</w:t>
      </w:r>
      <w:r w:rsidRPr="00091DB6">
        <w:rPr>
          <w:rFonts w:cs="Helvetica"/>
          <w:color w:val="444444"/>
        </w:rPr>
        <w:fldChar w:fldCharType="end"/>
      </w:r>
    </w:p>
    <w:p w14:paraId="21C8916B" w14:textId="77777777" w:rsidR="00091DB6" w:rsidRPr="00091DB6" w:rsidRDefault="00E8076D" w:rsidP="003E76CF">
      <w:pPr>
        <w:numPr>
          <w:ilvl w:val="0"/>
          <w:numId w:val="61"/>
        </w:numPr>
        <w:shd w:val="clear" w:color="auto" w:fill="FFFFFF"/>
        <w:spacing w:before="210" w:after="0" w:line="270" w:lineRule="atLeast"/>
        <w:ind w:left="390"/>
        <w:jc w:val="left"/>
        <w:rPr>
          <w:rFonts w:cs="Helvetica"/>
          <w:color w:val="444444"/>
        </w:rPr>
      </w:pPr>
      <w:hyperlink r:id="rId64" w:history="1">
        <w:r w:rsidR="00091DB6" w:rsidRPr="00091DB6">
          <w:rPr>
            <w:rStyle w:val="Hyperlink"/>
            <w:rFonts w:cs="Helvetica"/>
          </w:rPr>
          <w:t>Program for Students with Disabilities - guidelines for schools</w:t>
        </w:r>
      </w:hyperlink>
    </w:p>
    <w:p w14:paraId="267F86F2" w14:textId="77777777" w:rsidR="00091DB6" w:rsidRPr="00091DB6" w:rsidRDefault="00E8076D" w:rsidP="003E76CF">
      <w:pPr>
        <w:numPr>
          <w:ilvl w:val="0"/>
          <w:numId w:val="61"/>
        </w:numPr>
        <w:shd w:val="clear" w:color="auto" w:fill="FFFFFF"/>
        <w:spacing w:before="210" w:after="0" w:line="270" w:lineRule="atLeast"/>
        <w:ind w:left="390"/>
        <w:jc w:val="left"/>
        <w:rPr>
          <w:rFonts w:cs="Helvetica"/>
          <w:color w:val="444444"/>
        </w:rPr>
      </w:pPr>
      <w:hyperlink r:id="rId65" w:history="1">
        <w:r w:rsidR="00091DB6" w:rsidRPr="00091DB6">
          <w:rPr>
            <w:rStyle w:val="Hyperlink"/>
            <w:rFonts w:cs="Helvetica"/>
          </w:rPr>
          <w:t>Program for Students with Disabilities Management System (PSDMS)</w:t>
        </w:r>
      </w:hyperlink>
    </w:p>
    <w:p w14:paraId="4F9897D1" w14:textId="77777777" w:rsidR="00681AA0" w:rsidRPr="00681AA0" w:rsidRDefault="00681AA0" w:rsidP="00681AA0">
      <w:pPr>
        <w:jc w:val="left"/>
        <w:rPr>
          <w:rFonts w:asciiTheme="majorHAnsi" w:hAnsiTheme="majorHAnsi" w:cstheme="majorBidi"/>
          <w:smallCaps/>
          <w:color w:val="4F81BD" w:themeColor="accent1"/>
          <w:spacing w:val="5"/>
          <w:sz w:val="28"/>
          <w:szCs w:val="28"/>
          <w14:textOutline w14:w="9525" w14:cap="rnd" w14:cmpd="sng" w14:algn="ctr">
            <w14:solidFill>
              <w14:schemeClr w14:val="tx2">
                <w14:lumMod w14:val="40000"/>
                <w14:lumOff w14:val="60000"/>
              </w14:schemeClr>
            </w14:solidFill>
            <w14:prstDash w14:val="solid"/>
            <w14:bevel/>
          </w14:textOutline>
        </w:rPr>
      </w:pPr>
      <w:r w:rsidRPr="00681AA0">
        <w:br w:type="page"/>
      </w:r>
    </w:p>
    <w:p w14:paraId="4F9897D2" w14:textId="77777777" w:rsidR="00681AA0" w:rsidRPr="00681AA0" w:rsidRDefault="00681AA0" w:rsidP="00681AA0">
      <w:pPr>
        <w:pStyle w:val="Heading2A"/>
      </w:pPr>
      <w:bookmarkStart w:id="76" w:name="_Toc460925026"/>
      <w:r w:rsidRPr="00681AA0">
        <w:lastRenderedPageBreak/>
        <w:t>Program for Students with Disabilities Levels 1-6</w:t>
      </w:r>
      <w:r w:rsidRPr="00681AA0">
        <w:fldChar w:fldCharType="begin"/>
      </w:r>
      <w:r w:rsidRPr="00681AA0">
        <w:instrText xml:space="preserve"> XE "Program for Students with Disabilities Levels 1-6" </w:instrText>
      </w:r>
      <w:r w:rsidRPr="00681AA0">
        <w:fldChar w:fldCharType="end"/>
      </w:r>
      <w:r w:rsidRPr="00681AA0">
        <w:t xml:space="preserve"> (Reference 15)</w:t>
      </w:r>
      <w:bookmarkEnd w:id="74"/>
      <w:bookmarkEnd w:id="75"/>
      <w:bookmarkEnd w:id="76"/>
    </w:p>
    <w:p w14:paraId="4F9897D3" w14:textId="77777777" w:rsidR="00A86805" w:rsidRDefault="00A86805" w:rsidP="00681AA0">
      <w:pPr>
        <w:rPr>
          <w:b/>
          <w:color w:val="3E78CE"/>
          <w:sz w:val="24"/>
        </w:rPr>
      </w:pPr>
    </w:p>
    <w:p w14:paraId="4F9897D4" w14:textId="77777777" w:rsidR="00681AA0" w:rsidRPr="00681AA0" w:rsidRDefault="00681AA0" w:rsidP="00681AA0">
      <w:pPr>
        <w:rPr>
          <w:b/>
          <w:color w:val="3E78CE"/>
          <w:sz w:val="24"/>
        </w:rPr>
      </w:pPr>
      <w:r w:rsidRPr="00681AA0">
        <w:rPr>
          <w:b/>
          <w:color w:val="3E78CE"/>
          <w:sz w:val="24"/>
        </w:rPr>
        <w:t>Program description</w:t>
      </w:r>
    </w:p>
    <w:p w14:paraId="4F9897D5" w14:textId="77777777" w:rsidR="00681AA0" w:rsidRPr="00681AA0" w:rsidRDefault="00681AA0" w:rsidP="00681AA0">
      <w:pPr>
        <w:shd w:val="clear" w:color="auto" w:fill="FFFFFF"/>
        <w:spacing w:before="120" w:after="120"/>
        <w:rPr>
          <w:rFonts w:cs="Arial"/>
          <w:color w:val="333333"/>
          <w:szCs w:val="19"/>
        </w:rPr>
      </w:pPr>
      <w:r w:rsidRPr="00681AA0">
        <w:rPr>
          <w:rFonts w:cs="Arial"/>
          <w:color w:val="333333"/>
          <w:szCs w:val="19"/>
        </w:rPr>
        <w:t>The Program for Students with Disabilities (PSD) provides a range of supports and initiatives to assist government school students with disabilities.</w:t>
      </w:r>
    </w:p>
    <w:p w14:paraId="4F9897D6" w14:textId="77777777" w:rsidR="00681AA0" w:rsidRPr="00681AA0" w:rsidRDefault="00681AA0" w:rsidP="00681AA0">
      <w:pPr>
        <w:shd w:val="clear" w:color="auto" w:fill="FFFFFF"/>
        <w:spacing w:before="120" w:after="120"/>
        <w:rPr>
          <w:rFonts w:cs="Arial"/>
          <w:color w:val="333333"/>
          <w:szCs w:val="19"/>
        </w:rPr>
      </w:pPr>
      <w:r w:rsidRPr="00681AA0">
        <w:rPr>
          <w:rFonts w:cs="Arial"/>
          <w:color w:val="333333"/>
          <w:szCs w:val="19"/>
        </w:rPr>
        <w:t>Schools will be funded for each eligible student with a disability at one of 6 levels, with the index level informed by the responses provided to the Educational Needs Questionnaire.</w:t>
      </w:r>
    </w:p>
    <w:p w14:paraId="4F9897D7" w14:textId="77777777" w:rsidR="00681AA0" w:rsidRPr="00681AA0" w:rsidRDefault="00681AA0" w:rsidP="00681AA0">
      <w:pPr>
        <w:shd w:val="clear" w:color="auto" w:fill="FFFFFF"/>
        <w:spacing w:before="120" w:after="120"/>
        <w:rPr>
          <w:rFonts w:cs="Arial"/>
          <w:color w:val="333333"/>
          <w:szCs w:val="19"/>
        </w:rPr>
      </w:pPr>
      <w:r w:rsidRPr="00681AA0">
        <w:rPr>
          <w:rFonts w:cs="Arial"/>
          <w:color w:val="333333"/>
          <w:szCs w:val="19"/>
        </w:rPr>
        <w:t>The six level Students with Disabilities funding model provides resources to provide schools with greater flexibility within their SRP to support students with disabilities.  Supports may include:</w:t>
      </w:r>
    </w:p>
    <w:tbl>
      <w:tblPr>
        <w:tblStyle w:val="TableWeb1"/>
        <w:tblW w:w="0" w:type="auto"/>
        <w:tblLook w:val="04A0" w:firstRow="1" w:lastRow="0" w:firstColumn="1" w:lastColumn="0" w:noHBand="0" w:noVBand="1"/>
      </w:tblPr>
      <w:tblGrid>
        <w:gridCol w:w="4558"/>
        <w:gridCol w:w="4677"/>
      </w:tblGrid>
      <w:tr w:rsidR="00681AA0" w:rsidRPr="00681AA0" w14:paraId="4F9897E0" w14:textId="77777777" w:rsidTr="00681AA0">
        <w:trPr>
          <w:cnfStyle w:val="100000000000" w:firstRow="1" w:lastRow="0" w:firstColumn="0" w:lastColumn="0" w:oddVBand="0" w:evenVBand="0" w:oddHBand="0" w:evenHBand="0" w:firstRowFirstColumn="0" w:firstRowLastColumn="0" w:lastRowFirstColumn="0" w:lastRowLastColumn="0"/>
          <w:trHeight w:val="1830"/>
        </w:trPr>
        <w:tc>
          <w:tcPr>
            <w:tcW w:w="4498" w:type="dxa"/>
            <w:hideMark/>
          </w:tcPr>
          <w:p w14:paraId="4F9897D8" w14:textId="77777777" w:rsidR="00681AA0" w:rsidRPr="00681AA0" w:rsidRDefault="00681AA0" w:rsidP="00B832B3">
            <w:pPr>
              <w:numPr>
                <w:ilvl w:val="0"/>
                <w:numId w:val="17"/>
              </w:numPr>
              <w:spacing w:after="0"/>
              <w:ind w:right="238"/>
              <w:rPr>
                <w:rFonts w:cs="Arial"/>
                <w:color w:val="333333"/>
                <w:szCs w:val="19"/>
              </w:rPr>
            </w:pPr>
            <w:r w:rsidRPr="00681AA0">
              <w:rPr>
                <w:rFonts w:cs="Arial"/>
                <w:color w:val="333333"/>
                <w:szCs w:val="19"/>
              </w:rPr>
              <w:t>Teaching staff</w:t>
            </w:r>
          </w:p>
          <w:p w14:paraId="4F9897D9" w14:textId="77777777" w:rsidR="00681AA0" w:rsidRPr="00681AA0" w:rsidRDefault="00681AA0" w:rsidP="00B832B3">
            <w:pPr>
              <w:numPr>
                <w:ilvl w:val="0"/>
                <w:numId w:val="17"/>
              </w:numPr>
              <w:spacing w:after="0"/>
              <w:ind w:right="238"/>
              <w:jc w:val="left"/>
              <w:rPr>
                <w:rFonts w:cs="Arial"/>
                <w:color w:val="333333"/>
                <w:szCs w:val="19"/>
              </w:rPr>
            </w:pPr>
            <w:r w:rsidRPr="00681AA0">
              <w:rPr>
                <w:rFonts w:cs="Arial"/>
                <w:color w:val="333333"/>
                <w:szCs w:val="19"/>
              </w:rPr>
              <w:t>Specialist staff (e.g. Special Needs Coordinator, occupational therapist, speech pathologists)</w:t>
            </w:r>
          </w:p>
          <w:p w14:paraId="4F9897DA" w14:textId="77777777" w:rsidR="00681AA0" w:rsidRPr="00681AA0" w:rsidRDefault="00681AA0" w:rsidP="00B832B3">
            <w:pPr>
              <w:numPr>
                <w:ilvl w:val="0"/>
                <w:numId w:val="17"/>
              </w:numPr>
              <w:spacing w:after="0"/>
              <w:ind w:right="238"/>
              <w:jc w:val="left"/>
              <w:rPr>
                <w:rFonts w:cs="Arial"/>
                <w:color w:val="333333"/>
                <w:szCs w:val="19"/>
              </w:rPr>
            </w:pPr>
            <w:r w:rsidRPr="00681AA0">
              <w:rPr>
                <w:rFonts w:cs="Arial"/>
                <w:color w:val="333333"/>
                <w:szCs w:val="19"/>
              </w:rPr>
              <w:t>Consultancy or professional development</w:t>
            </w:r>
          </w:p>
        </w:tc>
        <w:tc>
          <w:tcPr>
            <w:tcW w:w="4617" w:type="dxa"/>
            <w:hideMark/>
          </w:tcPr>
          <w:p w14:paraId="4F9897DB" w14:textId="77777777" w:rsidR="00681AA0" w:rsidRPr="00681AA0" w:rsidRDefault="00681AA0" w:rsidP="00B832B3">
            <w:pPr>
              <w:numPr>
                <w:ilvl w:val="0"/>
                <w:numId w:val="17"/>
              </w:numPr>
              <w:spacing w:after="0"/>
              <w:ind w:right="238"/>
              <w:rPr>
                <w:rFonts w:cs="Arial"/>
                <w:color w:val="333333"/>
                <w:szCs w:val="19"/>
              </w:rPr>
            </w:pPr>
            <w:r w:rsidRPr="00681AA0">
              <w:rPr>
                <w:rFonts w:cs="Arial"/>
                <w:color w:val="333333"/>
                <w:szCs w:val="19"/>
              </w:rPr>
              <w:t>Specialist equipment or materials</w:t>
            </w:r>
          </w:p>
          <w:p w14:paraId="4F9897DC" w14:textId="77777777" w:rsidR="00681AA0" w:rsidRPr="00681AA0" w:rsidRDefault="00681AA0" w:rsidP="00B832B3">
            <w:pPr>
              <w:numPr>
                <w:ilvl w:val="0"/>
                <w:numId w:val="17"/>
              </w:numPr>
              <w:spacing w:after="0"/>
              <w:ind w:right="238"/>
              <w:rPr>
                <w:rFonts w:cs="Arial"/>
                <w:color w:val="333333"/>
                <w:szCs w:val="19"/>
              </w:rPr>
            </w:pPr>
            <w:r w:rsidRPr="00681AA0">
              <w:rPr>
                <w:rFonts w:cs="Arial"/>
                <w:color w:val="333333"/>
                <w:szCs w:val="19"/>
              </w:rPr>
              <w:t>Education support staff</w:t>
            </w:r>
          </w:p>
          <w:p w14:paraId="4F9897DD" w14:textId="77777777" w:rsidR="00681AA0" w:rsidRPr="00681AA0" w:rsidRDefault="00681AA0" w:rsidP="00B832B3">
            <w:pPr>
              <w:numPr>
                <w:ilvl w:val="0"/>
                <w:numId w:val="17"/>
              </w:numPr>
              <w:spacing w:after="0"/>
              <w:ind w:right="238"/>
              <w:rPr>
                <w:rFonts w:cs="Arial"/>
                <w:color w:val="333333"/>
                <w:szCs w:val="19"/>
              </w:rPr>
            </w:pPr>
            <w:r w:rsidRPr="00681AA0">
              <w:rPr>
                <w:rFonts w:cs="Arial"/>
                <w:color w:val="333333"/>
                <w:szCs w:val="19"/>
              </w:rPr>
              <w:t>Associated payroll tax</w:t>
            </w:r>
          </w:p>
          <w:p w14:paraId="4F9897DE" w14:textId="77777777" w:rsidR="00681AA0" w:rsidRPr="00681AA0" w:rsidRDefault="00681AA0" w:rsidP="00B832B3">
            <w:pPr>
              <w:numPr>
                <w:ilvl w:val="0"/>
                <w:numId w:val="17"/>
              </w:numPr>
              <w:spacing w:after="0"/>
              <w:ind w:right="238"/>
              <w:rPr>
                <w:rFonts w:cs="Arial"/>
                <w:color w:val="333333"/>
                <w:szCs w:val="19"/>
              </w:rPr>
            </w:pPr>
            <w:r w:rsidRPr="00681AA0">
              <w:rPr>
                <w:rFonts w:cs="Arial"/>
                <w:color w:val="333333"/>
                <w:szCs w:val="19"/>
              </w:rPr>
              <w:t>Superannuation</w:t>
            </w:r>
          </w:p>
          <w:p w14:paraId="4F9897DF" w14:textId="77777777" w:rsidR="00681AA0" w:rsidRPr="00681AA0" w:rsidRDefault="00681AA0" w:rsidP="00681AA0">
            <w:pPr>
              <w:spacing w:after="0"/>
              <w:ind w:left="720" w:right="238"/>
              <w:rPr>
                <w:rFonts w:cs="Arial"/>
                <w:color w:val="333333"/>
                <w:szCs w:val="19"/>
              </w:rPr>
            </w:pPr>
          </w:p>
        </w:tc>
      </w:tr>
    </w:tbl>
    <w:p w14:paraId="4F9897E1"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PSD resources assist schools to meet their obligations under the Disability Discrimination Act; they do not define or limit the support provided by a school for a student with a disability.  It is the responsibility of the school, in consultation with parents/carers/guardians in the Student Support Group, to determine the specific nature of the support required.</w:t>
      </w:r>
    </w:p>
    <w:p w14:paraId="4F9897E2" w14:textId="77777777" w:rsidR="00A86805" w:rsidRDefault="00A86805" w:rsidP="00681AA0">
      <w:pPr>
        <w:rPr>
          <w:b/>
          <w:color w:val="3E78CE"/>
          <w:sz w:val="24"/>
        </w:rPr>
      </w:pPr>
      <w:bookmarkStart w:id="77" w:name="_Toc330559167"/>
    </w:p>
    <w:p w14:paraId="4F9897E3" w14:textId="77777777" w:rsidR="00681AA0" w:rsidRPr="00681AA0" w:rsidRDefault="00681AA0" w:rsidP="00681AA0">
      <w:pPr>
        <w:rPr>
          <w:b/>
          <w:color w:val="3E78CE"/>
          <w:sz w:val="24"/>
        </w:rPr>
      </w:pPr>
      <w:r w:rsidRPr="00681AA0">
        <w:rPr>
          <w:b/>
          <w:color w:val="3E78CE"/>
          <w:sz w:val="24"/>
        </w:rPr>
        <w:t>Calculation details</w:t>
      </w:r>
      <w:bookmarkEnd w:id="77"/>
    </w:p>
    <w:p w14:paraId="4F9897E4"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PSD resources are allocated based on up-to-date enrolment information provided by schools via the Program for Students with Disabilities Management System (PSDMS) prior to budget-critical dates each term.</w:t>
      </w:r>
    </w:p>
    <w:p w14:paraId="4F9897E5" w14:textId="77777777" w:rsidR="00681AA0" w:rsidRPr="00681AA0" w:rsidRDefault="00681AA0" w:rsidP="00681AA0">
      <w:pPr>
        <w:shd w:val="clear" w:color="auto" w:fill="FFFFFF"/>
        <w:spacing w:before="100" w:beforeAutospacing="1" w:after="100" w:afterAutospacing="1"/>
        <w:rPr>
          <w:rFonts w:cs="Arial"/>
          <w:color w:val="333333"/>
          <w:szCs w:val="19"/>
        </w:rPr>
      </w:pPr>
      <w:r w:rsidRPr="00681AA0">
        <w:rPr>
          <w:rFonts w:cs="Arial"/>
          <w:color w:val="333333"/>
          <w:szCs w:val="19"/>
        </w:rPr>
        <w:t xml:space="preserve">Principals must ensure all students in receipt of PSD support are listed on PSDMS prior to these critical dates. Enrolment details for new students, or current students not listed on PSDMS, must be promptly uploaded from CASES21 and registered in PSDMS, see </w:t>
      </w:r>
      <w:hyperlink r:id="rId66" w:history="1">
        <w:r w:rsidRPr="00681AA0">
          <w:rPr>
            <w:rFonts w:cs="Arial"/>
            <w:color w:val="2967B2"/>
            <w:szCs w:val="19"/>
            <w:u w:val="single"/>
          </w:rPr>
          <w:t>PSDMS</w:t>
        </w:r>
      </w:hyperlink>
      <w:r w:rsidRPr="00681AA0">
        <w:rPr>
          <w:rFonts w:cs="Arial"/>
          <w:color w:val="333333"/>
          <w:szCs w:val="19"/>
        </w:rPr>
        <w:t>.</w:t>
      </w:r>
    </w:p>
    <w:p w14:paraId="4F9897E6" w14:textId="77777777" w:rsidR="00681AA0" w:rsidRPr="00681AA0" w:rsidRDefault="00681AA0" w:rsidP="00681AA0">
      <w:pPr>
        <w:pStyle w:val="NormalWeb"/>
        <w:shd w:val="clear" w:color="auto" w:fill="FFFFFF"/>
        <w:rPr>
          <w:rFonts w:cs="Arial"/>
          <w:color w:val="333333"/>
          <w:szCs w:val="19"/>
        </w:rPr>
      </w:pPr>
      <w:r w:rsidRPr="00681AA0">
        <w:rPr>
          <w:rFonts w:cs="Arial"/>
          <w:color w:val="333333"/>
          <w:szCs w:val="19"/>
        </w:rPr>
        <w:t>PSD resources are allocated on a pro-rata basis according to enrolment details recorded in PSDMS at the start of each term. Where a student transfers during the school year, resources remaining for the year will be adjusted and made available to the new school from the commencement of the next school term (pending registration of enrolment details on PSDMS). The Student Resource Package will be adjusted accordingly at the end of each term (as required).</w:t>
      </w:r>
    </w:p>
    <w:p w14:paraId="4F9897E7" w14:textId="77777777" w:rsidR="00681AA0" w:rsidRPr="00681AA0" w:rsidRDefault="00681AA0" w:rsidP="00681AA0">
      <w:pPr>
        <w:pStyle w:val="NormalWeb"/>
        <w:shd w:val="clear" w:color="auto" w:fill="FFFFFF"/>
        <w:rPr>
          <w:rFonts w:cs="Arial"/>
          <w:color w:val="333333"/>
          <w:szCs w:val="19"/>
        </w:rPr>
      </w:pPr>
      <w:r w:rsidRPr="00681AA0">
        <w:rPr>
          <w:rFonts w:cs="Arial"/>
          <w:color w:val="333333"/>
          <w:szCs w:val="19"/>
        </w:rPr>
        <w:t>Where agreement has been reached that a student is enrolled and attends two schools, the allocation will be provided on a pro-rata basis consistent with the enrolment details contained in CASES21 and registered on PSDMS.</w:t>
      </w:r>
    </w:p>
    <w:p w14:paraId="4F9897E8" w14:textId="77777777" w:rsidR="00A86805" w:rsidRDefault="00A86805" w:rsidP="00681AA0">
      <w:pPr>
        <w:rPr>
          <w:b/>
          <w:color w:val="3E78CE"/>
          <w:sz w:val="24"/>
        </w:rPr>
      </w:pPr>
      <w:bookmarkStart w:id="78" w:name="_Toc330559168"/>
    </w:p>
    <w:p w14:paraId="4F9897E9" w14:textId="77777777" w:rsidR="00A86805" w:rsidRDefault="00A86805" w:rsidP="00681AA0">
      <w:pPr>
        <w:rPr>
          <w:b/>
          <w:color w:val="3E78CE"/>
          <w:sz w:val="24"/>
        </w:rPr>
      </w:pPr>
    </w:p>
    <w:p w14:paraId="4F9897EA" w14:textId="77777777" w:rsidR="00A86805" w:rsidRDefault="00A86805" w:rsidP="00681AA0">
      <w:pPr>
        <w:rPr>
          <w:b/>
          <w:color w:val="3E78CE"/>
          <w:sz w:val="24"/>
        </w:rPr>
      </w:pPr>
    </w:p>
    <w:p w14:paraId="4F9897EB" w14:textId="77777777" w:rsidR="00892BB7" w:rsidRPr="00E42A18" w:rsidRDefault="00681AA0" w:rsidP="00681AA0">
      <w:pPr>
        <w:rPr>
          <w:b/>
          <w:color w:val="3E78CE"/>
          <w:sz w:val="24"/>
        </w:rPr>
      </w:pPr>
      <w:r w:rsidRPr="00681AA0">
        <w:rPr>
          <w:b/>
          <w:color w:val="3E78CE"/>
          <w:sz w:val="24"/>
        </w:rPr>
        <w:t>Rates</w:t>
      </w:r>
      <w:bookmarkEnd w:id="78"/>
    </w:p>
    <w:tbl>
      <w:tblPr>
        <w:tblStyle w:val="TableWeb1"/>
        <w:tblW w:w="3250" w:type="pct"/>
        <w:tblLook w:val="04A0" w:firstRow="1" w:lastRow="0" w:firstColumn="1" w:lastColumn="0" w:noHBand="0" w:noVBand="1"/>
        <w:tblDescription w:val="Table presenting Rates information for this program"/>
      </w:tblPr>
      <w:tblGrid>
        <w:gridCol w:w="2666"/>
        <w:gridCol w:w="3995"/>
      </w:tblGrid>
      <w:tr w:rsidR="00892BB7" w14:paraId="4F9897ED" w14:textId="77777777" w:rsidTr="00E95B87">
        <w:trPr>
          <w:cnfStyle w:val="100000000000" w:firstRow="1" w:lastRow="0" w:firstColumn="0" w:lastColumn="0" w:oddVBand="0" w:evenVBand="0" w:oddHBand="0" w:evenHBand="0" w:firstRowFirstColumn="0" w:firstRowLastColumn="0" w:lastRowFirstColumn="0" w:lastRowLastColumn="0"/>
        </w:trPr>
        <w:tc>
          <w:tcPr>
            <w:tcW w:w="0" w:type="auto"/>
            <w:gridSpan w:val="2"/>
            <w:hideMark/>
          </w:tcPr>
          <w:p w14:paraId="4F9897EC" w14:textId="0729A849" w:rsidR="00892BB7" w:rsidRDefault="00C15957" w:rsidP="001A6B2A">
            <w:pPr>
              <w:pBdr>
                <w:left w:val="single" w:sz="6" w:space="8" w:color="41689F"/>
                <w:right w:val="single" w:sz="6" w:space="8" w:color="41689F"/>
              </w:pBdr>
              <w:shd w:val="clear" w:color="auto" w:fill="41689F"/>
              <w:spacing w:after="0" w:line="240" w:lineRule="auto"/>
              <w:rPr>
                <w:rFonts w:cs="Arial"/>
                <w:color w:val="FFFFFF"/>
                <w:sz w:val="21"/>
                <w:szCs w:val="21"/>
              </w:rPr>
            </w:pPr>
            <w:r>
              <w:rPr>
                <w:rFonts w:cs="Arial"/>
                <w:color w:val="FFFFFF"/>
                <w:sz w:val="21"/>
                <w:szCs w:val="21"/>
              </w:rPr>
              <w:t>201</w:t>
            </w:r>
            <w:r w:rsidR="001A6B2A">
              <w:rPr>
                <w:rFonts w:cs="Arial"/>
                <w:color w:val="FFFFFF"/>
                <w:sz w:val="21"/>
                <w:szCs w:val="21"/>
              </w:rPr>
              <w:t>7</w:t>
            </w:r>
          </w:p>
        </w:tc>
      </w:tr>
      <w:tr w:rsidR="00892BB7" w14:paraId="4F9897F0" w14:textId="77777777" w:rsidTr="00E95B87">
        <w:tc>
          <w:tcPr>
            <w:tcW w:w="0" w:type="auto"/>
            <w:hideMark/>
          </w:tcPr>
          <w:p w14:paraId="4F9897EE" w14:textId="77777777" w:rsidR="00892BB7" w:rsidRDefault="00892BB7" w:rsidP="003B4528">
            <w:pPr>
              <w:spacing w:after="0" w:line="240" w:lineRule="auto"/>
              <w:jc w:val="center"/>
              <w:rPr>
                <w:rFonts w:cs="Arial"/>
                <w:b/>
                <w:bCs/>
                <w:color w:val="333333"/>
                <w:szCs w:val="19"/>
              </w:rPr>
            </w:pPr>
            <w:r>
              <w:rPr>
                <w:rFonts w:cs="Arial"/>
                <w:b/>
                <w:bCs/>
                <w:color w:val="333333"/>
                <w:szCs w:val="19"/>
              </w:rPr>
              <w:t xml:space="preserve">Level </w:t>
            </w:r>
          </w:p>
        </w:tc>
        <w:tc>
          <w:tcPr>
            <w:tcW w:w="0" w:type="auto"/>
            <w:hideMark/>
          </w:tcPr>
          <w:p w14:paraId="4F9897EF" w14:textId="77777777" w:rsidR="00892BB7" w:rsidRDefault="00892BB7" w:rsidP="003B4528">
            <w:pPr>
              <w:spacing w:after="0" w:line="240" w:lineRule="auto"/>
              <w:jc w:val="center"/>
              <w:rPr>
                <w:rFonts w:ascii="Times New Roman" w:hAnsi="Times New Roman" w:cs="Arial"/>
                <w:b/>
                <w:bCs/>
                <w:color w:val="333333"/>
                <w:sz w:val="24"/>
                <w:szCs w:val="19"/>
              </w:rPr>
            </w:pPr>
            <w:r>
              <w:rPr>
                <w:rFonts w:cs="Arial"/>
                <w:b/>
                <w:bCs/>
                <w:color w:val="333333"/>
                <w:szCs w:val="19"/>
              </w:rPr>
              <w:t xml:space="preserve">Credit ($) </w:t>
            </w:r>
          </w:p>
        </w:tc>
      </w:tr>
      <w:tr w:rsidR="00892BB7" w14:paraId="4F9897F4" w14:textId="77777777" w:rsidTr="00E95B87">
        <w:tc>
          <w:tcPr>
            <w:tcW w:w="0" w:type="auto"/>
            <w:hideMark/>
          </w:tcPr>
          <w:p w14:paraId="4F9897F1" w14:textId="77777777" w:rsidR="00892BB7" w:rsidRPr="005F7B34" w:rsidRDefault="00892BB7" w:rsidP="003B4528">
            <w:pPr>
              <w:spacing w:after="0" w:line="240" w:lineRule="auto"/>
              <w:jc w:val="center"/>
              <w:rPr>
                <w:rFonts w:cs="Arial"/>
                <w:b/>
                <w:color w:val="333333"/>
                <w:szCs w:val="19"/>
              </w:rPr>
            </w:pPr>
            <w:r w:rsidRPr="005F7B34">
              <w:rPr>
                <w:rFonts w:cs="Arial"/>
                <w:b/>
                <w:color w:val="333333"/>
                <w:szCs w:val="19"/>
              </w:rPr>
              <w:t xml:space="preserve">1 </w:t>
            </w:r>
          </w:p>
        </w:tc>
        <w:tc>
          <w:tcPr>
            <w:tcW w:w="0" w:type="auto"/>
            <w:hideMark/>
          </w:tcPr>
          <w:p w14:paraId="4F9897F2" w14:textId="48C649A5" w:rsidR="00C10AB1" w:rsidRPr="004B17F1" w:rsidRDefault="00923329" w:rsidP="003B4528">
            <w:pPr>
              <w:spacing w:after="0" w:line="240" w:lineRule="auto"/>
              <w:jc w:val="right"/>
              <w:rPr>
                <w:rFonts w:ascii="Calibri" w:hAnsi="Calibri"/>
                <w:bCs/>
                <w:color w:val="000000"/>
                <w:sz w:val="24"/>
              </w:rPr>
            </w:pPr>
            <w:r>
              <w:rPr>
                <w:rFonts w:ascii="Calibri" w:hAnsi="Calibri"/>
                <w:bCs/>
                <w:color w:val="000000"/>
              </w:rPr>
              <w:t>6,</w:t>
            </w:r>
            <w:r w:rsidR="005B52E5">
              <w:rPr>
                <w:rFonts w:ascii="Calibri" w:hAnsi="Calibri"/>
                <w:bCs/>
                <w:color w:val="000000"/>
              </w:rPr>
              <w:t>799</w:t>
            </w:r>
          </w:p>
          <w:p w14:paraId="4F9897F3" w14:textId="77777777" w:rsidR="00892BB7" w:rsidRPr="004B17F1" w:rsidRDefault="00892BB7" w:rsidP="003B4528">
            <w:pPr>
              <w:spacing w:after="0" w:line="240" w:lineRule="auto"/>
              <w:jc w:val="right"/>
              <w:rPr>
                <w:rFonts w:ascii="Times New Roman" w:hAnsi="Times New Roman" w:cs="Arial"/>
                <w:color w:val="333333"/>
                <w:sz w:val="24"/>
                <w:szCs w:val="19"/>
              </w:rPr>
            </w:pPr>
          </w:p>
        </w:tc>
      </w:tr>
      <w:tr w:rsidR="00892BB7" w14:paraId="4F9897F8" w14:textId="77777777" w:rsidTr="00E95B87">
        <w:tc>
          <w:tcPr>
            <w:tcW w:w="0" w:type="auto"/>
            <w:hideMark/>
          </w:tcPr>
          <w:p w14:paraId="4F9897F5" w14:textId="77777777" w:rsidR="00892BB7" w:rsidRPr="005F7B34" w:rsidRDefault="00892BB7" w:rsidP="003B4528">
            <w:pPr>
              <w:spacing w:after="0" w:line="240" w:lineRule="auto"/>
              <w:jc w:val="center"/>
              <w:rPr>
                <w:rFonts w:ascii="Times New Roman" w:hAnsi="Times New Roman" w:cs="Arial"/>
                <w:b/>
                <w:color w:val="333333"/>
                <w:sz w:val="24"/>
                <w:szCs w:val="19"/>
              </w:rPr>
            </w:pPr>
            <w:r w:rsidRPr="005F7B34">
              <w:rPr>
                <w:rFonts w:cs="Arial"/>
                <w:b/>
                <w:color w:val="333333"/>
                <w:szCs w:val="19"/>
              </w:rPr>
              <w:t xml:space="preserve">2 </w:t>
            </w:r>
          </w:p>
        </w:tc>
        <w:tc>
          <w:tcPr>
            <w:tcW w:w="0" w:type="auto"/>
            <w:hideMark/>
          </w:tcPr>
          <w:p w14:paraId="4F9897F6" w14:textId="08DE91DA" w:rsidR="00C10AB1" w:rsidRPr="004B17F1" w:rsidRDefault="00923329" w:rsidP="003B4528">
            <w:pPr>
              <w:spacing w:after="0" w:line="240" w:lineRule="auto"/>
              <w:jc w:val="right"/>
              <w:rPr>
                <w:rFonts w:ascii="Calibri" w:hAnsi="Calibri"/>
                <w:bCs/>
                <w:color w:val="000000"/>
                <w:sz w:val="24"/>
              </w:rPr>
            </w:pPr>
            <w:r>
              <w:rPr>
                <w:rFonts w:ascii="Calibri" w:hAnsi="Calibri"/>
                <w:bCs/>
                <w:color w:val="000000"/>
              </w:rPr>
              <w:t>15,</w:t>
            </w:r>
            <w:r w:rsidR="005928F1">
              <w:rPr>
                <w:rFonts w:ascii="Calibri" w:hAnsi="Calibri"/>
                <w:bCs/>
                <w:color w:val="000000"/>
              </w:rPr>
              <w:t>7</w:t>
            </w:r>
            <w:r w:rsidR="005B52E5">
              <w:rPr>
                <w:rFonts w:ascii="Calibri" w:hAnsi="Calibri"/>
                <w:bCs/>
                <w:color w:val="000000"/>
              </w:rPr>
              <w:t>26</w:t>
            </w:r>
          </w:p>
          <w:p w14:paraId="4F9897F7" w14:textId="77777777" w:rsidR="00892BB7" w:rsidRPr="004B17F1" w:rsidRDefault="00892BB7" w:rsidP="003B4528">
            <w:pPr>
              <w:spacing w:after="0" w:line="240" w:lineRule="auto"/>
              <w:jc w:val="right"/>
              <w:rPr>
                <w:rFonts w:ascii="Times New Roman" w:hAnsi="Times New Roman" w:cs="Arial"/>
                <w:color w:val="333333"/>
                <w:sz w:val="24"/>
                <w:szCs w:val="19"/>
              </w:rPr>
            </w:pPr>
          </w:p>
        </w:tc>
      </w:tr>
      <w:tr w:rsidR="00892BB7" w14:paraId="4F9897FC" w14:textId="77777777" w:rsidTr="00E95B87">
        <w:tc>
          <w:tcPr>
            <w:tcW w:w="0" w:type="auto"/>
            <w:hideMark/>
          </w:tcPr>
          <w:p w14:paraId="4F9897F9" w14:textId="77777777" w:rsidR="00892BB7" w:rsidRPr="005F7B34" w:rsidRDefault="00892BB7" w:rsidP="003B4528">
            <w:pPr>
              <w:spacing w:after="0" w:line="240" w:lineRule="auto"/>
              <w:jc w:val="center"/>
              <w:rPr>
                <w:rFonts w:ascii="Times New Roman" w:hAnsi="Times New Roman" w:cs="Arial"/>
                <w:b/>
                <w:color w:val="333333"/>
                <w:sz w:val="24"/>
                <w:szCs w:val="19"/>
              </w:rPr>
            </w:pPr>
            <w:r w:rsidRPr="005F7B34">
              <w:rPr>
                <w:rFonts w:cs="Arial"/>
                <w:b/>
                <w:color w:val="333333"/>
                <w:szCs w:val="19"/>
              </w:rPr>
              <w:t xml:space="preserve">3 </w:t>
            </w:r>
          </w:p>
        </w:tc>
        <w:tc>
          <w:tcPr>
            <w:tcW w:w="0" w:type="auto"/>
            <w:hideMark/>
          </w:tcPr>
          <w:p w14:paraId="4F9897FA" w14:textId="2CB05F2D" w:rsidR="00C10AB1" w:rsidRPr="004B17F1" w:rsidRDefault="00923329" w:rsidP="003B4528">
            <w:pPr>
              <w:spacing w:after="0" w:line="240" w:lineRule="auto"/>
              <w:jc w:val="right"/>
              <w:rPr>
                <w:rFonts w:ascii="Calibri" w:hAnsi="Calibri"/>
                <w:bCs/>
                <w:color w:val="000000"/>
                <w:sz w:val="24"/>
              </w:rPr>
            </w:pPr>
            <w:r>
              <w:rPr>
                <w:rFonts w:ascii="Calibri" w:hAnsi="Calibri"/>
                <w:bCs/>
                <w:color w:val="000000"/>
              </w:rPr>
              <w:t>24,</w:t>
            </w:r>
            <w:r w:rsidR="001A6B2A">
              <w:rPr>
                <w:rFonts w:ascii="Calibri" w:hAnsi="Calibri"/>
                <w:bCs/>
                <w:color w:val="000000"/>
              </w:rPr>
              <w:t>8</w:t>
            </w:r>
            <w:r w:rsidR="005B52E5">
              <w:rPr>
                <w:rFonts w:ascii="Calibri" w:hAnsi="Calibri"/>
                <w:bCs/>
                <w:color w:val="000000"/>
              </w:rPr>
              <w:t>2</w:t>
            </w:r>
            <w:r w:rsidR="001A6B2A">
              <w:rPr>
                <w:rFonts w:ascii="Calibri" w:hAnsi="Calibri"/>
                <w:bCs/>
                <w:color w:val="000000"/>
              </w:rPr>
              <w:t>4</w:t>
            </w:r>
          </w:p>
          <w:p w14:paraId="4F9897FB" w14:textId="77777777" w:rsidR="00892BB7" w:rsidRPr="004B17F1" w:rsidRDefault="00892BB7" w:rsidP="003B4528">
            <w:pPr>
              <w:spacing w:after="0" w:line="240" w:lineRule="auto"/>
              <w:jc w:val="right"/>
              <w:rPr>
                <w:rFonts w:ascii="Times New Roman" w:hAnsi="Times New Roman" w:cs="Arial"/>
                <w:color w:val="333333"/>
                <w:sz w:val="24"/>
                <w:szCs w:val="19"/>
              </w:rPr>
            </w:pPr>
          </w:p>
        </w:tc>
      </w:tr>
      <w:tr w:rsidR="00892BB7" w14:paraId="4F989800" w14:textId="77777777" w:rsidTr="00E95B87">
        <w:tc>
          <w:tcPr>
            <w:tcW w:w="0" w:type="auto"/>
            <w:hideMark/>
          </w:tcPr>
          <w:p w14:paraId="4F9897FD" w14:textId="77777777" w:rsidR="00892BB7" w:rsidRPr="005F7B34" w:rsidRDefault="00892BB7" w:rsidP="003B4528">
            <w:pPr>
              <w:spacing w:after="0" w:line="240" w:lineRule="auto"/>
              <w:jc w:val="center"/>
              <w:rPr>
                <w:rFonts w:ascii="Times New Roman" w:hAnsi="Times New Roman" w:cs="Arial"/>
                <w:b/>
                <w:color w:val="333333"/>
                <w:sz w:val="24"/>
                <w:szCs w:val="19"/>
              </w:rPr>
            </w:pPr>
            <w:r w:rsidRPr="005F7B34">
              <w:rPr>
                <w:rFonts w:cs="Arial"/>
                <w:b/>
                <w:color w:val="333333"/>
                <w:szCs w:val="19"/>
              </w:rPr>
              <w:t xml:space="preserve">4 </w:t>
            </w:r>
          </w:p>
        </w:tc>
        <w:tc>
          <w:tcPr>
            <w:tcW w:w="0" w:type="auto"/>
            <w:hideMark/>
          </w:tcPr>
          <w:p w14:paraId="4F9897FE" w14:textId="055A6964" w:rsidR="00C10AB1" w:rsidRPr="004B17F1" w:rsidRDefault="00923329" w:rsidP="003B4528">
            <w:pPr>
              <w:spacing w:after="0" w:line="240" w:lineRule="auto"/>
              <w:jc w:val="right"/>
              <w:rPr>
                <w:rFonts w:ascii="Calibri" w:hAnsi="Calibri"/>
                <w:bCs/>
                <w:color w:val="000000"/>
                <w:sz w:val="24"/>
              </w:rPr>
            </w:pPr>
            <w:r>
              <w:rPr>
                <w:rFonts w:ascii="Calibri" w:hAnsi="Calibri"/>
                <w:bCs/>
                <w:color w:val="000000"/>
              </w:rPr>
              <w:t>33,</w:t>
            </w:r>
            <w:r w:rsidR="005B52E5">
              <w:rPr>
                <w:rFonts w:ascii="Calibri" w:hAnsi="Calibri"/>
                <w:bCs/>
                <w:color w:val="000000"/>
              </w:rPr>
              <w:t>879</w:t>
            </w:r>
          </w:p>
          <w:p w14:paraId="4F9897FF" w14:textId="77777777" w:rsidR="00892BB7" w:rsidRPr="004B17F1" w:rsidRDefault="00892BB7" w:rsidP="003B4528">
            <w:pPr>
              <w:spacing w:after="0" w:line="240" w:lineRule="auto"/>
              <w:jc w:val="right"/>
              <w:rPr>
                <w:rFonts w:ascii="Times New Roman" w:hAnsi="Times New Roman" w:cs="Arial"/>
                <w:color w:val="333333"/>
                <w:sz w:val="24"/>
                <w:szCs w:val="19"/>
              </w:rPr>
            </w:pPr>
          </w:p>
        </w:tc>
      </w:tr>
      <w:tr w:rsidR="00892BB7" w14:paraId="4F989804" w14:textId="77777777" w:rsidTr="00E95B87">
        <w:tc>
          <w:tcPr>
            <w:tcW w:w="0" w:type="auto"/>
            <w:hideMark/>
          </w:tcPr>
          <w:p w14:paraId="4F989801" w14:textId="77777777" w:rsidR="00892BB7" w:rsidRPr="005F7B34" w:rsidRDefault="00892BB7" w:rsidP="003B4528">
            <w:pPr>
              <w:spacing w:after="0" w:line="240" w:lineRule="auto"/>
              <w:jc w:val="center"/>
              <w:rPr>
                <w:rFonts w:ascii="Times New Roman" w:hAnsi="Times New Roman" w:cs="Arial"/>
                <w:b/>
                <w:color w:val="333333"/>
                <w:sz w:val="24"/>
                <w:szCs w:val="19"/>
              </w:rPr>
            </w:pPr>
            <w:r w:rsidRPr="005F7B34">
              <w:rPr>
                <w:rFonts w:cs="Arial"/>
                <w:b/>
                <w:color w:val="333333"/>
                <w:szCs w:val="19"/>
              </w:rPr>
              <w:t xml:space="preserve">5 </w:t>
            </w:r>
          </w:p>
        </w:tc>
        <w:tc>
          <w:tcPr>
            <w:tcW w:w="0" w:type="auto"/>
            <w:hideMark/>
          </w:tcPr>
          <w:p w14:paraId="4F989802" w14:textId="5C92DF0A" w:rsidR="00C10AB1" w:rsidRPr="004B17F1" w:rsidRDefault="005928F1" w:rsidP="003B4528">
            <w:pPr>
              <w:spacing w:after="0" w:line="240" w:lineRule="auto"/>
              <w:jc w:val="right"/>
              <w:rPr>
                <w:rFonts w:ascii="Calibri" w:hAnsi="Calibri"/>
                <w:bCs/>
                <w:color w:val="000000"/>
                <w:sz w:val="24"/>
              </w:rPr>
            </w:pPr>
            <w:r>
              <w:rPr>
                <w:rFonts w:ascii="Calibri" w:hAnsi="Calibri"/>
                <w:bCs/>
                <w:color w:val="000000"/>
              </w:rPr>
              <w:t>42,</w:t>
            </w:r>
            <w:r w:rsidR="005B52E5">
              <w:rPr>
                <w:rFonts w:ascii="Calibri" w:hAnsi="Calibri"/>
                <w:bCs/>
                <w:color w:val="000000"/>
              </w:rPr>
              <w:t>866</w:t>
            </w:r>
          </w:p>
          <w:p w14:paraId="4F989803" w14:textId="77777777" w:rsidR="00892BB7" w:rsidRPr="004B17F1" w:rsidRDefault="00892BB7" w:rsidP="003B4528">
            <w:pPr>
              <w:spacing w:after="0" w:line="240" w:lineRule="auto"/>
              <w:jc w:val="right"/>
              <w:rPr>
                <w:rFonts w:ascii="Times New Roman" w:hAnsi="Times New Roman" w:cs="Arial"/>
                <w:color w:val="333333"/>
                <w:sz w:val="24"/>
                <w:szCs w:val="19"/>
              </w:rPr>
            </w:pPr>
          </w:p>
        </w:tc>
      </w:tr>
      <w:tr w:rsidR="00892BB7" w14:paraId="4F989808" w14:textId="77777777" w:rsidTr="00E95B87">
        <w:tc>
          <w:tcPr>
            <w:tcW w:w="0" w:type="auto"/>
            <w:hideMark/>
          </w:tcPr>
          <w:p w14:paraId="4F989805" w14:textId="77777777" w:rsidR="00892BB7" w:rsidRPr="005F7B34" w:rsidRDefault="00892BB7" w:rsidP="003B4528">
            <w:pPr>
              <w:spacing w:after="0" w:line="240" w:lineRule="auto"/>
              <w:jc w:val="center"/>
              <w:rPr>
                <w:rFonts w:ascii="Times New Roman" w:hAnsi="Times New Roman" w:cs="Arial"/>
                <w:b/>
                <w:color w:val="333333"/>
                <w:sz w:val="24"/>
                <w:szCs w:val="19"/>
              </w:rPr>
            </w:pPr>
            <w:r w:rsidRPr="005F7B34">
              <w:rPr>
                <w:rFonts w:cs="Arial"/>
                <w:b/>
                <w:color w:val="333333"/>
                <w:szCs w:val="19"/>
              </w:rPr>
              <w:t xml:space="preserve">6 </w:t>
            </w:r>
          </w:p>
        </w:tc>
        <w:tc>
          <w:tcPr>
            <w:tcW w:w="0" w:type="auto"/>
            <w:hideMark/>
          </w:tcPr>
          <w:p w14:paraId="4F989806" w14:textId="10655549" w:rsidR="00892BB7" w:rsidRDefault="005928F1" w:rsidP="003B4528">
            <w:pPr>
              <w:spacing w:after="0" w:line="240" w:lineRule="auto"/>
              <w:jc w:val="right"/>
              <w:rPr>
                <w:rFonts w:ascii="Calibri" w:hAnsi="Calibri"/>
                <w:bCs/>
                <w:color w:val="000000"/>
              </w:rPr>
            </w:pPr>
            <w:r>
              <w:rPr>
                <w:rFonts w:ascii="Calibri" w:hAnsi="Calibri"/>
                <w:bCs/>
                <w:color w:val="000000"/>
              </w:rPr>
              <w:t>51,</w:t>
            </w:r>
            <w:r w:rsidR="00EF31D3">
              <w:rPr>
                <w:rFonts w:ascii="Calibri" w:hAnsi="Calibri"/>
                <w:bCs/>
                <w:color w:val="000000"/>
              </w:rPr>
              <w:t>9</w:t>
            </w:r>
            <w:r w:rsidR="005B52E5">
              <w:rPr>
                <w:rFonts w:ascii="Calibri" w:hAnsi="Calibri"/>
                <w:bCs/>
                <w:color w:val="000000"/>
              </w:rPr>
              <w:t>02</w:t>
            </w:r>
          </w:p>
          <w:p w14:paraId="4F989807" w14:textId="77777777" w:rsidR="003B4528" w:rsidRPr="003B4528" w:rsidRDefault="003B4528" w:rsidP="003B4528">
            <w:pPr>
              <w:spacing w:after="0" w:line="240" w:lineRule="auto"/>
              <w:jc w:val="right"/>
              <w:rPr>
                <w:rFonts w:ascii="Calibri" w:hAnsi="Calibri"/>
                <w:bCs/>
                <w:color w:val="000000"/>
                <w:sz w:val="24"/>
              </w:rPr>
            </w:pPr>
          </w:p>
        </w:tc>
      </w:tr>
    </w:tbl>
    <w:p w14:paraId="4F989809" w14:textId="77777777" w:rsidR="00FB7F3E" w:rsidRDefault="00FB7F3E" w:rsidP="00A86805">
      <w:bookmarkStart w:id="79" w:name="_Toc330559171"/>
    </w:p>
    <w:p w14:paraId="4F98980A" w14:textId="77777777" w:rsidR="00A86805" w:rsidRDefault="00A86805" w:rsidP="00A86805">
      <w:pPr>
        <w:rPr>
          <w:highlight w:val="yellow"/>
        </w:rPr>
      </w:pPr>
    </w:p>
    <w:p w14:paraId="1248182B" w14:textId="77777777" w:rsidR="00D47B50" w:rsidRPr="00D47B50" w:rsidRDefault="00D47B50" w:rsidP="00D47B50">
      <w:pPr>
        <w:rPr>
          <w:b/>
          <w:color w:val="3E78CE"/>
          <w:sz w:val="24"/>
        </w:rPr>
      </w:pPr>
      <w:r w:rsidRPr="00D47B50">
        <w:rPr>
          <w:b/>
          <w:color w:val="3E78CE"/>
          <w:sz w:val="24"/>
        </w:rPr>
        <w:t>Further information</w:t>
      </w:r>
    </w:p>
    <w:p w14:paraId="72D3E051" w14:textId="77777777" w:rsidR="00D47B50" w:rsidRDefault="00E8076D" w:rsidP="003E76CF">
      <w:pPr>
        <w:pStyle w:val="ListParagraph"/>
        <w:numPr>
          <w:ilvl w:val="0"/>
          <w:numId w:val="63"/>
        </w:numPr>
        <w:jc w:val="left"/>
      </w:pPr>
      <w:hyperlink r:id="rId67" w:history="1">
        <w:r w:rsidR="00D47B50">
          <w:rPr>
            <w:rStyle w:val="Hyperlink"/>
          </w:rPr>
          <w:t>Program for Students with Disabilities – SRP overview</w:t>
        </w:r>
      </w:hyperlink>
    </w:p>
    <w:p w14:paraId="45517431" w14:textId="77777777" w:rsidR="00D47B50" w:rsidRDefault="00E8076D" w:rsidP="003E76CF">
      <w:pPr>
        <w:pStyle w:val="ListParagraph"/>
        <w:numPr>
          <w:ilvl w:val="0"/>
          <w:numId w:val="63"/>
        </w:numPr>
        <w:jc w:val="left"/>
      </w:pPr>
      <w:hyperlink r:id="rId68" w:history="1">
        <w:r w:rsidR="00D47B50">
          <w:rPr>
            <w:rStyle w:val="Hyperlink"/>
          </w:rPr>
          <w:t>Program for Students with Disabilities - guidelines for schools</w:t>
        </w:r>
      </w:hyperlink>
      <w:r w:rsidR="00D47B50" w:rsidRPr="00CD4D63">
        <w:rPr>
          <w:rStyle w:val="Hyperlink"/>
        </w:rPr>
        <w:t xml:space="preserve">  </w:t>
      </w:r>
    </w:p>
    <w:p w14:paraId="60E363E0" w14:textId="77777777" w:rsidR="00D47B50" w:rsidRDefault="00E8076D" w:rsidP="003E76CF">
      <w:pPr>
        <w:pStyle w:val="ListParagraph"/>
        <w:numPr>
          <w:ilvl w:val="0"/>
          <w:numId w:val="63"/>
        </w:numPr>
        <w:jc w:val="left"/>
      </w:pPr>
      <w:hyperlink r:id="rId69" w:history="1">
        <w:r w:rsidR="00D47B50" w:rsidRPr="00D31213">
          <w:rPr>
            <w:rStyle w:val="Hyperlink"/>
          </w:rPr>
          <w:t>Program for Students with Disabilities Management System (PSDMS)</w:t>
        </w:r>
      </w:hyperlink>
    </w:p>
    <w:p w14:paraId="4F98980B" w14:textId="77777777" w:rsidR="00A86805" w:rsidRDefault="00A86805" w:rsidP="00A86805">
      <w:pPr>
        <w:rPr>
          <w:highlight w:val="yellow"/>
        </w:rPr>
      </w:pPr>
    </w:p>
    <w:p w14:paraId="4F98980C" w14:textId="77777777" w:rsidR="00A86805" w:rsidRDefault="00A86805" w:rsidP="00A86805">
      <w:pPr>
        <w:rPr>
          <w:highlight w:val="yellow"/>
        </w:rPr>
      </w:pPr>
    </w:p>
    <w:p w14:paraId="4F98980D" w14:textId="77777777" w:rsidR="00A86805" w:rsidRDefault="00A86805" w:rsidP="00A86805">
      <w:pPr>
        <w:rPr>
          <w:highlight w:val="yellow"/>
        </w:rPr>
      </w:pPr>
    </w:p>
    <w:p w14:paraId="4F98980E" w14:textId="77777777" w:rsidR="00A86805" w:rsidRDefault="00A86805" w:rsidP="00A86805">
      <w:pPr>
        <w:rPr>
          <w:highlight w:val="yellow"/>
        </w:rPr>
      </w:pPr>
    </w:p>
    <w:p w14:paraId="4F98980F" w14:textId="77777777" w:rsidR="00A86805" w:rsidRDefault="00A86805" w:rsidP="00A86805">
      <w:pPr>
        <w:rPr>
          <w:highlight w:val="yellow"/>
        </w:rPr>
      </w:pPr>
    </w:p>
    <w:p w14:paraId="4F989810" w14:textId="77777777" w:rsidR="00A86805" w:rsidRDefault="00A86805" w:rsidP="00A86805">
      <w:pPr>
        <w:rPr>
          <w:highlight w:val="yellow"/>
        </w:rPr>
      </w:pPr>
    </w:p>
    <w:p w14:paraId="4F989811" w14:textId="77777777" w:rsidR="00A86805" w:rsidRDefault="00A86805" w:rsidP="00A86805">
      <w:pPr>
        <w:rPr>
          <w:highlight w:val="yellow"/>
        </w:rPr>
      </w:pPr>
    </w:p>
    <w:p w14:paraId="4F989812" w14:textId="77777777" w:rsidR="00A86805" w:rsidRDefault="00A86805" w:rsidP="00A86805">
      <w:pPr>
        <w:rPr>
          <w:highlight w:val="yellow"/>
        </w:rPr>
      </w:pPr>
    </w:p>
    <w:p w14:paraId="4F989813" w14:textId="77777777" w:rsidR="00A86805" w:rsidRDefault="00A86805" w:rsidP="00A86805">
      <w:pPr>
        <w:rPr>
          <w:highlight w:val="yellow"/>
        </w:rPr>
      </w:pPr>
    </w:p>
    <w:p w14:paraId="4F989814" w14:textId="77777777" w:rsidR="00A86805" w:rsidRDefault="00A86805" w:rsidP="00A86805">
      <w:pPr>
        <w:rPr>
          <w:highlight w:val="yellow"/>
        </w:rPr>
      </w:pPr>
    </w:p>
    <w:p w14:paraId="4F989815" w14:textId="77777777" w:rsidR="00A86805" w:rsidRDefault="00A86805" w:rsidP="00A86805">
      <w:pPr>
        <w:rPr>
          <w:highlight w:val="yellow"/>
        </w:rPr>
      </w:pPr>
    </w:p>
    <w:p w14:paraId="4F989816" w14:textId="77777777" w:rsidR="00A86805" w:rsidRDefault="00A86805" w:rsidP="00A86805">
      <w:pPr>
        <w:rPr>
          <w:highlight w:val="yellow"/>
        </w:rPr>
      </w:pPr>
    </w:p>
    <w:p w14:paraId="4F98981C" w14:textId="77777777" w:rsidR="005D7C23" w:rsidRDefault="005D7C23" w:rsidP="00E95B87">
      <w:pPr>
        <w:pStyle w:val="Heading2A"/>
      </w:pPr>
      <w:bookmarkStart w:id="80" w:name="_Toc460925027"/>
      <w:r w:rsidRPr="00C6036F">
        <w:lastRenderedPageBreak/>
        <w:t>Special School Complexity Allowance</w:t>
      </w:r>
      <w:r w:rsidR="00A74DC2" w:rsidRPr="00C6036F">
        <w:fldChar w:fldCharType="begin"/>
      </w:r>
      <w:r w:rsidR="00A74DC2" w:rsidRPr="00C6036F">
        <w:instrText xml:space="preserve"> XE "Special School Complexity Allowance" </w:instrText>
      </w:r>
      <w:r w:rsidR="00A74DC2" w:rsidRPr="00C6036F">
        <w:fldChar w:fldCharType="end"/>
      </w:r>
      <w:r w:rsidRPr="00C6036F">
        <w:t xml:space="preserve"> (Reference 18)</w:t>
      </w:r>
      <w:bookmarkEnd w:id="79"/>
      <w:bookmarkEnd w:id="80"/>
    </w:p>
    <w:p w14:paraId="4F98981D" w14:textId="77777777" w:rsidR="005D7C23" w:rsidRDefault="005D7C23" w:rsidP="001A4B13">
      <w:pPr>
        <w:pStyle w:val="NormalWeb"/>
        <w:shd w:val="clear" w:color="auto" w:fill="FFFFFF"/>
        <w:spacing w:before="0" w:beforeAutospacing="0" w:after="0" w:afterAutospacing="0"/>
        <w:rPr>
          <w:rFonts w:cs="Arial"/>
          <w:color w:val="333333"/>
          <w:szCs w:val="19"/>
        </w:rPr>
      </w:pPr>
      <w:r>
        <w:rPr>
          <w:rFonts w:cs="Arial"/>
          <w:color w:val="333333"/>
          <w:szCs w:val="19"/>
        </w:rPr>
        <w:t>Specialist Schools funded by student per capita allocations receive a Complexity Allowance.</w:t>
      </w:r>
    </w:p>
    <w:p w14:paraId="15D05AAB" w14:textId="77777777" w:rsidR="001A4B13" w:rsidRDefault="001A4B13" w:rsidP="001A4B13">
      <w:pPr>
        <w:pStyle w:val="NormalWeb"/>
        <w:shd w:val="clear" w:color="auto" w:fill="FFFFFF"/>
        <w:spacing w:before="0" w:beforeAutospacing="0" w:after="0" w:afterAutospacing="0"/>
        <w:rPr>
          <w:rFonts w:cs="Arial"/>
          <w:color w:val="333333"/>
          <w:szCs w:val="19"/>
        </w:rPr>
      </w:pPr>
    </w:p>
    <w:p w14:paraId="2311BAE1" w14:textId="77777777" w:rsidR="003D4D42" w:rsidRDefault="005D7C23" w:rsidP="001A4B13">
      <w:pPr>
        <w:pStyle w:val="NormalWeb"/>
        <w:shd w:val="clear" w:color="auto" w:fill="FFFFFF"/>
        <w:spacing w:before="0" w:beforeAutospacing="0" w:after="0" w:afterAutospacing="0"/>
        <w:rPr>
          <w:rFonts w:cs="Arial"/>
          <w:color w:val="333333"/>
          <w:szCs w:val="19"/>
        </w:rPr>
      </w:pPr>
      <w:r>
        <w:rPr>
          <w:rFonts w:cs="Arial"/>
          <w:color w:val="333333"/>
          <w:szCs w:val="19"/>
        </w:rPr>
        <w:t>The Complexity Allowance is calculated once a year by multiplying the Special School Core Index enrolment of eligible and regionally approved students at census by a school specific index point from the chart below. The index point is determined by calculating the weighted mean of the Students with Disabilities index levels 1-6 in the school at census.</w:t>
      </w:r>
      <w:bookmarkStart w:id="81" w:name="_Toc330559173"/>
    </w:p>
    <w:p w14:paraId="4F98981F" w14:textId="7A3B0035" w:rsidR="005D7C23" w:rsidRPr="004422AE" w:rsidRDefault="005D7C23" w:rsidP="003D4D42">
      <w:pPr>
        <w:pStyle w:val="NormalWeb"/>
        <w:shd w:val="clear" w:color="auto" w:fill="FFFFFF"/>
        <w:rPr>
          <w:b/>
          <w:color w:val="3E78CE"/>
          <w:sz w:val="24"/>
        </w:rPr>
      </w:pPr>
      <w:r w:rsidRPr="004422AE">
        <w:rPr>
          <w:b/>
          <w:color w:val="3E78CE"/>
          <w:sz w:val="24"/>
        </w:rPr>
        <w:t>Rates</w:t>
      </w:r>
      <w:bookmarkEnd w:id="81"/>
    </w:p>
    <w:tbl>
      <w:tblPr>
        <w:tblStyle w:val="TableWeb1"/>
        <w:tblW w:w="5000" w:type="pct"/>
        <w:tblLook w:val="04A0" w:firstRow="1" w:lastRow="0" w:firstColumn="1" w:lastColumn="0" w:noHBand="0" w:noVBand="1"/>
        <w:tblDescription w:val="Table presenting Rates information for this program"/>
      </w:tblPr>
      <w:tblGrid>
        <w:gridCol w:w="1021"/>
        <w:gridCol w:w="2403"/>
        <w:gridCol w:w="1000"/>
        <w:gridCol w:w="2402"/>
        <w:gridCol w:w="1000"/>
        <w:gridCol w:w="2422"/>
      </w:tblGrid>
      <w:tr w:rsidR="005D7C23" w14:paraId="4F989821" w14:textId="77777777" w:rsidTr="002E5154">
        <w:trPr>
          <w:cnfStyle w:val="100000000000" w:firstRow="1" w:lastRow="0" w:firstColumn="0" w:lastColumn="0" w:oddVBand="0" w:evenVBand="0" w:oddHBand="0" w:evenHBand="0" w:firstRowFirstColumn="0" w:firstRowLastColumn="0" w:lastRowFirstColumn="0" w:lastRowLastColumn="0"/>
          <w:trHeight w:hRule="exact" w:val="397"/>
        </w:trPr>
        <w:tc>
          <w:tcPr>
            <w:tcW w:w="0" w:type="auto"/>
            <w:gridSpan w:val="6"/>
            <w:hideMark/>
          </w:tcPr>
          <w:p w14:paraId="4F989820" w14:textId="1190A230" w:rsidR="005D7C23" w:rsidRDefault="00C15957" w:rsidP="005B52E5">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5B52E5">
              <w:rPr>
                <w:rFonts w:cs="Arial"/>
                <w:color w:val="FFFFFF"/>
                <w:sz w:val="21"/>
                <w:szCs w:val="21"/>
              </w:rPr>
              <w:t>7</w:t>
            </w:r>
          </w:p>
        </w:tc>
      </w:tr>
      <w:tr w:rsidR="005D7C23" w14:paraId="4F989828" w14:textId="77777777" w:rsidTr="002E5154">
        <w:trPr>
          <w:trHeight w:hRule="exact" w:val="639"/>
        </w:trPr>
        <w:tc>
          <w:tcPr>
            <w:tcW w:w="0" w:type="auto"/>
            <w:hideMark/>
          </w:tcPr>
          <w:p w14:paraId="4F989822" w14:textId="77777777" w:rsidR="005D7C23" w:rsidRDefault="005D7C23">
            <w:pPr>
              <w:rPr>
                <w:rFonts w:cs="Arial"/>
                <w:b/>
                <w:bCs/>
                <w:color w:val="333333"/>
                <w:szCs w:val="19"/>
              </w:rPr>
            </w:pPr>
            <w:r>
              <w:rPr>
                <w:rFonts w:cs="Arial"/>
                <w:b/>
                <w:bCs/>
                <w:color w:val="333333"/>
                <w:szCs w:val="19"/>
              </w:rPr>
              <w:t xml:space="preserve">Index Point </w:t>
            </w:r>
          </w:p>
        </w:tc>
        <w:tc>
          <w:tcPr>
            <w:tcW w:w="0" w:type="auto"/>
            <w:hideMark/>
          </w:tcPr>
          <w:p w14:paraId="4F989823" w14:textId="77777777" w:rsidR="005D7C23" w:rsidRDefault="005D7C23">
            <w:pPr>
              <w:rPr>
                <w:rFonts w:cs="Arial"/>
                <w:b/>
                <w:bCs/>
                <w:color w:val="333333"/>
                <w:szCs w:val="19"/>
              </w:rPr>
            </w:pPr>
            <w:r>
              <w:rPr>
                <w:rFonts w:cs="Arial"/>
                <w:b/>
                <w:bCs/>
                <w:color w:val="333333"/>
                <w:szCs w:val="19"/>
              </w:rPr>
              <w:t xml:space="preserve">Supplementation per Student ($) </w:t>
            </w:r>
          </w:p>
        </w:tc>
        <w:tc>
          <w:tcPr>
            <w:tcW w:w="0" w:type="auto"/>
            <w:hideMark/>
          </w:tcPr>
          <w:p w14:paraId="4F989824" w14:textId="77777777" w:rsidR="005D7C23" w:rsidRDefault="005D7C23">
            <w:pPr>
              <w:rPr>
                <w:rFonts w:cs="Arial"/>
                <w:b/>
                <w:bCs/>
                <w:color w:val="333333"/>
                <w:szCs w:val="19"/>
              </w:rPr>
            </w:pPr>
            <w:r>
              <w:rPr>
                <w:rFonts w:cs="Arial"/>
                <w:b/>
                <w:bCs/>
                <w:color w:val="333333"/>
                <w:szCs w:val="19"/>
              </w:rPr>
              <w:t xml:space="preserve">Index Point </w:t>
            </w:r>
          </w:p>
        </w:tc>
        <w:tc>
          <w:tcPr>
            <w:tcW w:w="0" w:type="auto"/>
            <w:hideMark/>
          </w:tcPr>
          <w:p w14:paraId="4F989825" w14:textId="77777777" w:rsidR="005D7C23" w:rsidRDefault="005D7C23">
            <w:pPr>
              <w:rPr>
                <w:rFonts w:cs="Arial"/>
                <w:b/>
                <w:bCs/>
                <w:color w:val="333333"/>
                <w:szCs w:val="19"/>
              </w:rPr>
            </w:pPr>
            <w:r>
              <w:rPr>
                <w:rFonts w:cs="Arial"/>
                <w:b/>
                <w:bCs/>
                <w:color w:val="333333"/>
                <w:szCs w:val="19"/>
              </w:rPr>
              <w:t xml:space="preserve">Supplementation per Student ($) </w:t>
            </w:r>
          </w:p>
        </w:tc>
        <w:tc>
          <w:tcPr>
            <w:tcW w:w="0" w:type="auto"/>
            <w:hideMark/>
          </w:tcPr>
          <w:p w14:paraId="4F989826" w14:textId="77777777" w:rsidR="005D7C23" w:rsidRDefault="005D7C23">
            <w:pPr>
              <w:rPr>
                <w:rFonts w:cs="Arial"/>
                <w:b/>
                <w:bCs/>
                <w:color w:val="333333"/>
                <w:szCs w:val="19"/>
              </w:rPr>
            </w:pPr>
            <w:r>
              <w:rPr>
                <w:rFonts w:cs="Arial"/>
                <w:b/>
                <w:bCs/>
                <w:color w:val="333333"/>
                <w:szCs w:val="19"/>
              </w:rPr>
              <w:t xml:space="preserve">Index Point </w:t>
            </w:r>
          </w:p>
        </w:tc>
        <w:tc>
          <w:tcPr>
            <w:tcW w:w="0" w:type="auto"/>
            <w:hideMark/>
          </w:tcPr>
          <w:p w14:paraId="4F989827" w14:textId="77777777" w:rsidR="005D7C23" w:rsidRDefault="005D7C23">
            <w:pPr>
              <w:rPr>
                <w:rFonts w:cs="Arial"/>
                <w:b/>
                <w:bCs/>
                <w:color w:val="333333"/>
                <w:szCs w:val="19"/>
              </w:rPr>
            </w:pPr>
            <w:r>
              <w:rPr>
                <w:rFonts w:cs="Arial"/>
                <w:b/>
                <w:bCs/>
                <w:color w:val="333333"/>
                <w:szCs w:val="19"/>
              </w:rPr>
              <w:t xml:space="preserve">Supplementation per Student ($) </w:t>
            </w:r>
          </w:p>
        </w:tc>
      </w:tr>
      <w:tr w:rsidR="00F10EE7" w:rsidRPr="009B67A0" w14:paraId="4F98982F" w14:textId="77777777" w:rsidTr="00C6036F">
        <w:trPr>
          <w:trHeight w:hRule="exact" w:val="539"/>
        </w:trPr>
        <w:tc>
          <w:tcPr>
            <w:tcW w:w="0" w:type="auto"/>
            <w:shd w:val="clear" w:color="auto" w:fill="C6D9F1" w:themeFill="text2" w:themeFillTint="33"/>
            <w:hideMark/>
          </w:tcPr>
          <w:p w14:paraId="4F989829" w14:textId="77777777" w:rsidR="00F10EE7" w:rsidRPr="009B67A0" w:rsidRDefault="00F10EE7">
            <w:pPr>
              <w:jc w:val="center"/>
              <w:rPr>
                <w:rFonts w:cs="Arial"/>
                <w:color w:val="333333"/>
              </w:rPr>
            </w:pPr>
            <w:r w:rsidRPr="009B67A0">
              <w:rPr>
                <w:rStyle w:val="Strong"/>
                <w:rFonts w:cs="Arial"/>
                <w:b w:val="0"/>
                <w:color w:val="333333"/>
              </w:rPr>
              <w:t>1.0</w:t>
            </w:r>
            <w:r w:rsidRPr="009B67A0">
              <w:rPr>
                <w:rFonts w:cs="Arial"/>
                <w:color w:val="333333"/>
              </w:rPr>
              <w:t xml:space="preserve"> </w:t>
            </w:r>
          </w:p>
        </w:tc>
        <w:tc>
          <w:tcPr>
            <w:tcW w:w="0" w:type="auto"/>
            <w:vAlign w:val="bottom"/>
            <w:hideMark/>
          </w:tcPr>
          <w:p w14:paraId="4F98982A" w14:textId="77777777" w:rsidR="00F10EE7" w:rsidRPr="00F10EE7" w:rsidRDefault="00F10EE7">
            <w:pPr>
              <w:jc w:val="right"/>
              <w:rPr>
                <w:rFonts w:ascii="Calibri" w:hAnsi="Calibri"/>
                <w:bCs/>
              </w:rPr>
            </w:pPr>
            <w:r w:rsidRPr="00F10EE7">
              <w:rPr>
                <w:rFonts w:ascii="Calibri" w:hAnsi="Calibri"/>
                <w:bCs/>
              </w:rPr>
              <w:t>211.6</w:t>
            </w:r>
          </w:p>
        </w:tc>
        <w:tc>
          <w:tcPr>
            <w:tcW w:w="0" w:type="auto"/>
            <w:shd w:val="clear" w:color="auto" w:fill="C6D9F1" w:themeFill="text2" w:themeFillTint="33"/>
            <w:hideMark/>
          </w:tcPr>
          <w:p w14:paraId="4F98982B" w14:textId="77777777" w:rsidR="00F10EE7" w:rsidRPr="00C6036F" w:rsidRDefault="00F10EE7" w:rsidP="005F7B34">
            <w:pPr>
              <w:jc w:val="center"/>
              <w:rPr>
                <w:rStyle w:val="Strong"/>
                <w:b w:val="0"/>
                <w:color w:val="333333"/>
              </w:rPr>
            </w:pPr>
            <w:r w:rsidRPr="00C6036F">
              <w:rPr>
                <w:rStyle w:val="Strong"/>
                <w:rFonts w:cs="Arial"/>
                <w:b w:val="0"/>
                <w:color w:val="333333"/>
              </w:rPr>
              <w:t>2.7</w:t>
            </w:r>
            <w:r w:rsidRPr="00C6036F">
              <w:rPr>
                <w:rStyle w:val="Strong"/>
                <w:b w:val="0"/>
                <w:color w:val="333333"/>
              </w:rPr>
              <w:t xml:space="preserve"> </w:t>
            </w:r>
          </w:p>
        </w:tc>
        <w:tc>
          <w:tcPr>
            <w:tcW w:w="0" w:type="auto"/>
            <w:vAlign w:val="bottom"/>
            <w:hideMark/>
          </w:tcPr>
          <w:p w14:paraId="4F98982C" w14:textId="77777777" w:rsidR="00F10EE7" w:rsidRPr="00F10EE7" w:rsidRDefault="00F10EE7">
            <w:pPr>
              <w:jc w:val="right"/>
              <w:rPr>
                <w:rFonts w:ascii="Calibri" w:hAnsi="Calibri"/>
                <w:bCs/>
              </w:rPr>
            </w:pPr>
            <w:r w:rsidRPr="00F10EE7">
              <w:rPr>
                <w:rFonts w:ascii="Calibri" w:hAnsi="Calibri"/>
                <w:bCs/>
              </w:rPr>
              <w:t>762.5</w:t>
            </w:r>
          </w:p>
        </w:tc>
        <w:tc>
          <w:tcPr>
            <w:tcW w:w="0" w:type="auto"/>
            <w:shd w:val="clear" w:color="auto" w:fill="C6D9F1" w:themeFill="text2" w:themeFillTint="33"/>
            <w:hideMark/>
          </w:tcPr>
          <w:p w14:paraId="4F98982D" w14:textId="77777777" w:rsidR="00F10EE7" w:rsidRPr="00C6036F" w:rsidRDefault="00F10EE7" w:rsidP="004362C1">
            <w:pPr>
              <w:jc w:val="center"/>
              <w:rPr>
                <w:rStyle w:val="Strong"/>
                <w:b w:val="0"/>
                <w:color w:val="333333"/>
              </w:rPr>
            </w:pPr>
            <w:r w:rsidRPr="00C6036F">
              <w:rPr>
                <w:rStyle w:val="Strong"/>
                <w:rFonts w:cs="Arial"/>
                <w:b w:val="0"/>
                <w:color w:val="333333"/>
              </w:rPr>
              <w:t>4.4</w:t>
            </w:r>
            <w:r w:rsidRPr="00C6036F">
              <w:rPr>
                <w:rStyle w:val="Strong"/>
                <w:b w:val="0"/>
                <w:color w:val="333333"/>
              </w:rPr>
              <w:t xml:space="preserve"> </w:t>
            </w:r>
          </w:p>
        </w:tc>
        <w:tc>
          <w:tcPr>
            <w:tcW w:w="0" w:type="auto"/>
            <w:vAlign w:val="bottom"/>
            <w:hideMark/>
          </w:tcPr>
          <w:p w14:paraId="4F98982E" w14:textId="77777777" w:rsidR="00F10EE7" w:rsidRPr="00F10EE7" w:rsidRDefault="00F10EE7">
            <w:pPr>
              <w:jc w:val="right"/>
              <w:rPr>
                <w:rFonts w:ascii="Calibri" w:hAnsi="Calibri"/>
                <w:bCs/>
              </w:rPr>
            </w:pPr>
            <w:r w:rsidRPr="00F10EE7">
              <w:rPr>
                <w:rFonts w:ascii="Calibri" w:hAnsi="Calibri"/>
                <w:bCs/>
              </w:rPr>
              <w:t>1,313.4</w:t>
            </w:r>
          </w:p>
        </w:tc>
      </w:tr>
      <w:tr w:rsidR="00F10EE7" w:rsidRPr="009B67A0" w14:paraId="4F989836" w14:textId="77777777" w:rsidTr="00C6036F">
        <w:trPr>
          <w:trHeight w:hRule="exact" w:val="533"/>
        </w:trPr>
        <w:tc>
          <w:tcPr>
            <w:tcW w:w="0" w:type="auto"/>
            <w:shd w:val="clear" w:color="auto" w:fill="C6D9F1" w:themeFill="text2" w:themeFillTint="33"/>
            <w:hideMark/>
          </w:tcPr>
          <w:p w14:paraId="4F989830" w14:textId="77777777" w:rsidR="00F10EE7" w:rsidRPr="009B67A0" w:rsidRDefault="00F10EE7">
            <w:pPr>
              <w:jc w:val="center"/>
              <w:rPr>
                <w:rFonts w:cs="Arial"/>
                <w:color w:val="333333"/>
              </w:rPr>
            </w:pPr>
            <w:r w:rsidRPr="009B67A0">
              <w:rPr>
                <w:rStyle w:val="Strong"/>
                <w:rFonts w:cs="Arial"/>
                <w:b w:val="0"/>
                <w:color w:val="333333"/>
              </w:rPr>
              <w:t>1.1</w:t>
            </w:r>
            <w:r w:rsidRPr="009B67A0">
              <w:rPr>
                <w:rFonts w:cs="Arial"/>
                <w:color w:val="333333"/>
              </w:rPr>
              <w:t xml:space="preserve"> </w:t>
            </w:r>
          </w:p>
        </w:tc>
        <w:tc>
          <w:tcPr>
            <w:tcW w:w="0" w:type="auto"/>
            <w:vAlign w:val="bottom"/>
            <w:hideMark/>
          </w:tcPr>
          <w:p w14:paraId="4F989831" w14:textId="77777777" w:rsidR="00F10EE7" w:rsidRPr="00F10EE7" w:rsidRDefault="00F10EE7">
            <w:pPr>
              <w:jc w:val="right"/>
              <w:rPr>
                <w:rFonts w:ascii="Calibri" w:hAnsi="Calibri"/>
                <w:bCs/>
              </w:rPr>
            </w:pPr>
            <w:r w:rsidRPr="00F10EE7">
              <w:rPr>
                <w:rFonts w:ascii="Calibri" w:hAnsi="Calibri"/>
                <w:bCs/>
              </w:rPr>
              <w:t>244.0</w:t>
            </w:r>
          </w:p>
        </w:tc>
        <w:tc>
          <w:tcPr>
            <w:tcW w:w="0" w:type="auto"/>
            <w:shd w:val="clear" w:color="auto" w:fill="C6D9F1" w:themeFill="text2" w:themeFillTint="33"/>
            <w:hideMark/>
          </w:tcPr>
          <w:p w14:paraId="4F989832" w14:textId="77777777" w:rsidR="00F10EE7" w:rsidRPr="00C6036F" w:rsidRDefault="00F10EE7" w:rsidP="005F7B34">
            <w:pPr>
              <w:jc w:val="center"/>
              <w:rPr>
                <w:rStyle w:val="Strong"/>
                <w:b w:val="0"/>
                <w:color w:val="333333"/>
              </w:rPr>
            </w:pPr>
            <w:r w:rsidRPr="00C6036F">
              <w:rPr>
                <w:rStyle w:val="Strong"/>
                <w:rFonts w:cs="Arial"/>
                <w:b w:val="0"/>
                <w:color w:val="333333"/>
              </w:rPr>
              <w:t>2.8</w:t>
            </w:r>
            <w:r w:rsidRPr="00C6036F">
              <w:rPr>
                <w:rStyle w:val="Strong"/>
                <w:b w:val="0"/>
                <w:color w:val="333333"/>
              </w:rPr>
              <w:t xml:space="preserve"> </w:t>
            </w:r>
          </w:p>
        </w:tc>
        <w:tc>
          <w:tcPr>
            <w:tcW w:w="0" w:type="auto"/>
            <w:vAlign w:val="bottom"/>
            <w:hideMark/>
          </w:tcPr>
          <w:p w14:paraId="4F989833" w14:textId="77777777" w:rsidR="00F10EE7" w:rsidRPr="00F10EE7" w:rsidRDefault="00F10EE7">
            <w:pPr>
              <w:jc w:val="right"/>
              <w:rPr>
                <w:rFonts w:ascii="Calibri" w:hAnsi="Calibri"/>
                <w:bCs/>
              </w:rPr>
            </w:pPr>
            <w:r w:rsidRPr="00F10EE7">
              <w:rPr>
                <w:rFonts w:ascii="Calibri" w:hAnsi="Calibri"/>
                <w:bCs/>
              </w:rPr>
              <w:t>794.9</w:t>
            </w:r>
          </w:p>
        </w:tc>
        <w:tc>
          <w:tcPr>
            <w:tcW w:w="0" w:type="auto"/>
            <w:shd w:val="clear" w:color="auto" w:fill="C6D9F1" w:themeFill="text2" w:themeFillTint="33"/>
            <w:hideMark/>
          </w:tcPr>
          <w:p w14:paraId="4F989834" w14:textId="77777777" w:rsidR="00F10EE7" w:rsidRPr="00C6036F" w:rsidRDefault="00F10EE7" w:rsidP="004362C1">
            <w:pPr>
              <w:jc w:val="center"/>
              <w:rPr>
                <w:rStyle w:val="Strong"/>
                <w:b w:val="0"/>
                <w:color w:val="333333"/>
              </w:rPr>
            </w:pPr>
            <w:r w:rsidRPr="00C6036F">
              <w:rPr>
                <w:rStyle w:val="Strong"/>
                <w:rFonts w:cs="Arial"/>
                <w:b w:val="0"/>
                <w:color w:val="333333"/>
              </w:rPr>
              <w:t>4.5</w:t>
            </w:r>
            <w:r w:rsidRPr="00C6036F">
              <w:rPr>
                <w:rStyle w:val="Strong"/>
                <w:b w:val="0"/>
                <w:color w:val="333333"/>
              </w:rPr>
              <w:t xml:space="preserve"> </w:t>
            </w:r>
          </w:p>
        </w:tc>
        <w:tc>
          <w:tcPr>
            <w:tcW w:w="0" w:type="auto"/>
            <w:vAlign w:val="bottom"/>
            <w:hideMark/>
          </w:tcPr>
          <w:p w14:paraId="4F989835" w14:textId="77777777" w:rsidR="00F10EE7" w:rsidRPr="00F10EE7" w:rsidRDefault="00F10EE7">
            <w:pPr>
              <w:jc w:val="right"/>
              <w:rPr>
                <w:rFonts w:ascii="Calibri" w:hAnsi="Calibri"/>
                <w:bCs/>
              </w:rPr>
            </w:pPr>
            <w:r w:rsidRPr="00F10EE7">
              <w:rPr>
                <w:rFonts w:ascii="Calibri" w:hAnsi="Calibri"/>
                <w:bCs/>
              </w:rPr>
              <w:t>1,345.9</w:t>
            </w:r>
          </w:p>
        </w:tc>
      </w:tr>
      <w:tr w:rsidR="00F10EE7" w:rsidRPr="009B67A0" w14:paraId="4F98983D" w14:textId="77777777" w:rsidTr="00C6036F">
        <w:trPr>
          <w:trHeight w:hRule="exact" w:val="529"/>
        </w:trPr>
        <w:tc>
          <w:tcPr>
            <w:tcW w:w="0" w:type="auto"/>
            <w:shd w:val="clear" w:color="auto" w:fill="C6D9F1" w:themeFill="text2" w:themeFillTint="33"/>
            <w:hideMark/>
          </w:tcPr>
          <w:p w14:paraId="4F989837" w14:textId="77777777" w:rsidR="00F10EE7" w:rsidRPr="009B67A0" w:rsidRDefault="00F10EE7">
            <w:pPr>
              <w:jc w:val="center"/>
              <w:rPr>
                <w:rFonts w:cs="Arial"/>
                <w:color w:val="333333"/>
              </w:rPr>
            </w:pPr>
            <w:r w:rsidRPr="009B67A0">
              <w:rPr>
                <w:rStyle w:val="Strong"/>
                <w:rFonts w:cs="Arial"/>
                <w:b w:val="0"/>
                <w:color w:val="333333"/>
              </w:rPr>
              <w:t>1.2</w:t>
            </w:r>
            <w:r w:rsidRPr="009B67A0">
              <w:rPr>
                <w:rFonts w:cs="Arial"/>
                <w:color w:val="333333"/>
              </w:rPr>
              <w:t xml:space="preserve"> </w:t>
            </w:r>
          </w:p>
        </w:tc>
        <w:tc>
          <w:tcPr>
            <w:tcW w:w="0" w:type="auto"/>
            <w:vAlign w:val="bottom"/>
            <w:hideMark/>
          </w:tcPr>
          <w:p w14:paraId="4F989838" w14:textId="77777777" w:rsidR="00F10EE7" w:rsidRPr="00F10EE7" w:rsidRDefault="00F10EE7">
            <w:pPr>
              <w:jc w:val="right"/>
              <w:rPr>
                <w:rFonts w:ascii="Calibri" w:hAnsi="Calibri"/>
                <w:bCs/>
              </w:rPr>
            </w:pPr>
            <w:r w:rsidRPr="00F10EE7">
              <w:rPr>
                <w:rFonts w:ascii="Calibri" w:hAnsi="Calibri"/>
                <w:bCs/>
              </w:rPr>
              <w:t>276.4</w:t>
            </w:r>
          </w:p>
        </w:tc>
        <w:tc>
          <w:tcPr>
            <w:tcW w:w="0" w:type="auto"/>
            <w:shd w:val="clear" w:color="auto" w:fill="C6D9F1" w:themeFill="text2" w:themeFillTint="33"/>
            <w:hideMark/>
          </w:tcPr>
          <w:p w14:paraId="4F989839" w14:textId="77777777" w:rsidR="00F10EE7" w:rsidRPr="00C6036F" w:rsidRDefault="00F10EE7" w:rsidP="005F7B34">
            <w:pPr>
              <w:jc w:val="center"/>
              <w:rPr>
                <w:rStyle w:val="Strong"/>
                <w:b w:val="0"/>
                <w:color w:val="333333"/>
              </w:rPr>
            </w:pPr>
            <w:r w:rsidRPr="00C6036F">
              <w:rPr>
                <w:rStyle w:val="Strong"/>
                <w:rFonts w:cs="Arial"/>
                <w:b w:val="0"/>
                <w:color w:val="333333"/>
              </w:rPr>
              <w:t>2.9</w:t>
            </w:r>
            <w:r w:rsidRPr="00C6036F">
              <w:rPr>
                <w:rStyle w:val="Strong"/>
                <w:b w:val="0"/>
                <w:color w:val="333333"/>
              </w:rPr>
              <w:t xml:space="preserve"> </w:t>
            </w:r>
          </w:p>
        </w:tc>
        <w:tc>
          <w:tcPr>
            <w:tcW w:w="0" w:type="auto"/>
            <w:vAlign w:val="bottom"/>
            <w:hideMark/>
          </w:tcPr>
          <w:p w14:paraId="4F98983A" w14:textId="77777777" w:rsidR="00F10EE7" w:rsidRPr="00F10EE7" w:rsidRDefault="00F10EE7">
            <w:pPr>
              <w:jc w:val="right"/>
              <w:rPr>
                <w:rFonts w:ascii="Calibri" w:hAnsi="Calibri"/>
                <w:bCs/>
              </w:rPr>
            </w:pPr>
            <w:r w:rsidRPr="00F10EE7">
              <w:rPr>
                <w:rFonts w:ascii="Calibri" w:hAnsi="Calibri"/>
                <w:bCs/>
              </w:rPr>
              <w:t>827.3</w:t>
            </w:r>
          </w:p>
        </w:tc>
        <w:tc>
          <w:tcPr>
            <w:tcW w:w="0" w:type="auto"/>
            <w:shd w:val="clear" w:color="auto" w:fill="C6D9F1" w:themeFill="text2" w:themeFillTint="33"/>
            <w:hideMark/>
          </w:tcPr>
          <w:p w14:paraId="4F98983B" w14:textId="77777777" w:rsidR="00F10EE7" w:rsidRPr="00C6036F" w:rsidRDefault="00F10EE7" w:rsidP="004362C1">
            <w:pPr>
              <w:jc w:val="center"/>
              <w:rPr>
                <w:rStyle w:val="Strong"/>
                <w:b w:val="0"/>
                <w:color w:val="333333"/>
              </w:rPr>
            </w:pPr>
            <w:r w:rsidRPr="00C6036F">
              <w:rPr>
                <w:rStyle w:val="Strong"/>
                <w:rFonts w:cs="Arial"/>
                <w:b w:val="0"/>
                <w:color w:val="333333"/>
              </w:rPr>
              <w:t>4.6</w:t>
            </w:r>
            <w:r w:rsidRPr="00C6036F">
              <w:rPr>
                <w:rStyle w:val="Strong"/>
                <w:b w:val="0"/>
                <w:color w:val="333333"/>
              </w:rPr>
              <w:t xml:space="preserve"> </w:t>
            </w:r>
          </w:p>
        </w:tc>
        <w:tc>
          <w:tcPr>
            <w:tcW w:w="0" w:type="auto"/>
            <w:vAlign w:val="bottom"/>
            <w:hideMark/>
          </w:tcPr>
          <w:p w14:paraId="4F98983C" w14:textId="77777777" w:rsidR="00F10EE7" w:rsidRPr="00F10EE7" w:rsidRDefault="00F10EE7">
            <w:pPr>
              <w:jc w:val="right"/>
              <w:rPr>
                <w:rFonts w:ascii="Calibri" w:hAnsi="Calibri"/>
                <w:bCs/>
              </w:rPr>
            </w:pPr>
            <w:r w:rsidRPr="00F10EE7">
              <w:rPr>
                <w:rFonts w:ascii="Calibri" w:hAnsi="Calibri"/>
                <w:bCs/>
              </w:rPr>
              <w:t>1,378.3</w:t>
            </w:r>
          </w:p>
        </w:tc>
      </w:tr>
      <w:tr w:rsidR="00F10EE7" w:rsidRPr="009B67A0" w14:paraId="4F989844" w14:textId="77777777" w:rsidTr="00C6036F">
        <w:trPr>
          <w:trHeight w:hRule="exact" w:val="526"/>
        </w:trPr>
        <w:tc>
          <w:tcPr>
            <w:tcW w:w="0" w:type="auto"/>
            <w:shd w:val="clear" w:color="auto" w:fill="C6D9F1" w:themeFill="text2" w:themeFillTint="33"/>
            <w:hideMark/>
          </w:tcPr>
          <w:p w14:paraId="4F98983E" w14:textId="77777777" w:rsidR="00F10EE7" w:rsidRPr="009B67A0" w:rsidRDefault="00F10EE7">
            <w:pPr>
              <w:jc w:val="center"/>
              <w:rPr>
                <w:rFonts w:cs="Arial"/>
                <w:color w:val="333333"/>
              </w:rPr>
            </w:pPr>
            <w:r w:rsidRPr="009B67A0">
              <w:rPr>
                <w:rStyle w:val="Strong"/>
                <w:rFonts w:cs="Arial"/>
                <w:b w:val="0"/>
                <w:color w:val="333333"/>
              </w:rPr>
              <w:t>1.3</w:t>
            </w:r>
            <w:r w:rsidRPr="009B67A0">
              <w:rPr>
                <w:rFonts w:cs="Arial"/>
                <w:color w:val="333333"/>
              </w:rPr>
              <w:t xml:space="preserve"> </w:t>
            </w:r>
          </w:p>
        </w:tc>
        <w:tc>
          <w:tcPr>
            <w:tcW w:w="0" w:type="auto"/>
            <w:vAlign w:val="bottom"/>
            <w:hideMark/>
          </w:tcPr>
          <w:p w14:paraId="4F98983F" w14:textId="77777777" w:rsidR="00F10EE7" w:rsidRPr="00F10EE7" w:rsidRDefault="00F10EE7">
            <w:pPr>
              <w:jc w:val="right"/>
              <w:rPr>
                <w:rFonts w:ascii="Calibri" w:hAnsi="Calibri"/>
                <w:bCs/>
              </w:rPr>
            </w:pPr>
            <w:r w:rsidRPr="00F10EE7">
              <w:rPr>
                <w:rFonts w:ascii="Calibri" w:hAnsi="Calibri"/>
                <w:bCs/>
              </w:rPr>
              <w:t>308.8</w:t>
            </w:r>
          </w:p>
        </w:tc>
        <w:tc>
          <w:tcPr>
            <w:tcW w:w="0" w:type="auto"/>
            <w:shd w:val="clear" w:color="auto" w:fill="C6D9F1" w:themeFill="text2" w:themeFillTint="33"/>
            <w:hideMark/>
          </w:tcPr>
          <w:p w14:paraId="4F989840" w14:textId="77777777" w:rsidR="00F10EE7" w:rsidRPr="00C6036F" w:rsidRDefault="00F10EE7" w:rsidP="005F7B34">
            <w:pPr>
              <w:jc w:val="center"/>
              <w:rPr>
                <w:rStyle w:val="Strong"/>
                <w:b w:val="0"/>
                <w:color w:val="333333"/>
              </w:rPr>
            </w:pPr>
            <w:r w:rsidRPr="00C6036F">
              <w:rPr>
                <w:rStyle w:val="Strong"/>
                <w:rFonts w:cs="Arial"/>
                <w:b w:val="0"/>
                <w:color w:val="333333"/>
              </w:rPr>
              <w:t>3.0</w:t>
            </w:r>
            <w:r w:rsidRPr="00C6036F">
              <w:rPr>
                <w:rStyle w:val="Strong"/>
                <w:b w:val="0"/>
                <w:color w:val="333333"/>
              </w:rPr>
              <w:t xml:space="preserve"> </w:t>
            </w:r>
          </w:p>
        </w:tc>
        <w:tc>
          <w:tcPr>
            <w:tcW w:w="0" w:type="auto"/>
            <w:vAlign w:val="bottom"/>
            <w:hideMark/>
          </w:tcPr>
          <w:p w14:paraId="4F989841" w14:textId="77777777" w:rsidR="00F10EE7" w:rsidRPr="00F10EE7" w:rsidRDefault="00F10EE7">
            <w:pPr>
              <w:jc w:val="right"/>
              <w:rPr>
                <w:rFonts w:ascii="Calibri" w:hAnsi="Calibri"/>
                <w:bCs/>
              </w:rPr>
            </w:pPr>
            <w:r w:rsidRPr="00F10EE7">
              <w:rPr>
                <w:rFonts w:ascii="Calibri" w:hAnsi="Calibri"/>
                <w:bCs/>
              </w:rPr>
              <w:t>859.7</w:t>
            </w:r>
          </w:p>
        </w:tc>
        <w:tc>
          <w:tcPr>
            <w:tcW w:w="0" w:type="auto"/>
            <w:shd w:val="clear" w:color="auto" w:fill="C6D9F1" w:themeFill="text2" w:themeFillTint="33"/>
            <w:hideMark/>
          </w:tcPr>
          <w:p w14:paraId="4F989842" w14:textId="77777777" w:rsidR="00F10EE7" w:rsidRPr="00C6036F" w:rsidRDefault="00F10EE7" w:rsidP="004362C1">
            <w:pPr>
              <w:jc w:val="center"/>
              <w:rPr>
                <w:rStyle w:val="Strong"/>
                <w:b w:val="0"/>
                <w:color w:val="333333"/>
              </w:rPr>
            </w:pPr>
            <w:r w:rsidRPr="00C6036F">
              <w:rPr>
                <w:rStyle w:val="Strong"/>
                <w:rFonts w:cs="Arial"/>
                <w:b w:val="0"/>
                <w:color w:val="333333"/>
              </w:rPr>
              <w:t>4.7</w:t>
            </w:r>
            <w:r w:rsidRPr="00C6036F">
              <w:rPr>
                <w:rStyle w:val="Strong"/>
                <w:b w:val="0"/>
                <w:color w:val="333333"/>
              </w:rPr>
              <w:t xml:space="preserve"> </w:t>
            </w:r>
          </w:p>
        </w:tc>
        <w:tc>
          <w:tcPr>
            <w:tcW w:w="0" w:type="auto"/>
            <w:vAlign w:val="bottom"/>
            <w:hideMark/>
          </w:tcPr>
          <w:p w14:paraId="4F989843" w14:textId="77777777" w:rsidR="00F10EE7" w:rsidRPr="00F10EE7" w:rsidRDefault="00F10EE7">
            <w:pPr>
              <w:jc w:val="right"/>
              <w:rPr>
                <w:rFonts w:ascii="Calibri" w:hAnsi="Calibri"/>
                <w:bCs/>
              </w:rPr>
            </w:pPr>
            <w:r w:rsidRPr="00F10EE7">
              <w:rPr>
                <w:rFonts w:ascii="Calibri" w:hAnsi="Calibri"/>
                <w:bCs/>
              </w:rPr>
              <w:t>1,410.7</w:t>
            </w:r>
          </w:p>
        </w:tc>
      </w:tr>
      <w:tr w:rsidR="00F10EE7" w:rsidRPr="009B67A0" w14:paraId="4F98984B" w14:textId="77777777" w:rsidTr="00C6036F">
        <w:trPr>
          <w:trHeight w:hRule="exact" w:val="535"/>
        </w:trPr>
        <w:tc>
          <w:tcPr>
            <w:tcW w:w="0" w:type="auto"/>
            <w:shd w:val="clear" w:color="auto" w:fill="C6D9F1" w:themeFill="text2" w:themeFillTint="33"/>
            <w:hideMark/>
          </w:tcPr>
          <w:p w14:paraId="4F989845" w14:textId="77777777" w:rsidR="00F10EE7" w:rsidRPr="009B67A0" w:rsidRDefault="00F10EE7">
            <w:pPr>
              <w:jc w:val="center"/>
              <w:rPr>
                <w:rFonts w:cs="Arial"/>
                <w:color w:val="333333"/>
              </w:rPr>
            </w:pPr>
            <w:r w:rsidRPr="009B67A0">
              <w:rPr>
                <w:rStyle w:val="Strong"/>
                <w:rFonts w:cs="Arial"/>
                <w:b w:val="0"/>
                <w:color w:val="333333"/>
              </w:rPr>
              <w:t>1.4</w:t>
            </w:r>
            <w:r w:rsidRPr="009B67A0">
              <w:rPr>
                <w:rFonts w:cs="Arial"/>
                <w:color w:val="333333"/>
              </w:rPr>
              <w:t xml:space="preserve"> </w:t>
            </w:r>
          </w:p>
        </w:tc>
        <w:tc>
          <w:tcPr>
            <w:tcW w:w="0" w:type="auto"/>
            <w:vAlign w:val="bottom"/>
            <w:hideMark/>
          </w:tcPr>
          <w:p w14:paraId="4F989846" w14:textId="77777777" w:rsidR="00F10EE7" w:rsidRPr="00F10EE7" w:rsidRDefault="00F10EE7">
            <w:pPr>
              <w:jc w:val="right"/>
              <w:rPr>
                <w:rFonts w:ascii="Calibri" w:hAnsi="Calibri"/>
                <w:bCs/>
              </w:rPr>
            </w:pPr>
            <w:r w:rsidRPr="00F10EE7">
              <w:rPr>
                <w:rFonts w:ascii="Calibri" w:hAnsi="Calibri"/>
                <w:bCs/>
              </w:rPr>
              <w:t>341.2</w:t>
            </w:r>
          </w:p>
        </w:tc>
        <w:tc>
          <w:tcPr>
            <w:tcW w:w="0" w:type="auto"/>
            <w:shd w:val="clear" w:color="auto" w:fill="C6D9F1" w:themeFill="text2" w:themeFillTint="33"/>
            <w:hideMark/>
          </w:tcPr>
          <w:p w14:paraId="4F989847" w14:textId="77777777" w:rsidR="00F10EE7" w:rsidRPr="00C6036F" w:rsidRDefault="00F10EE7" w:rsidP="005F7B34">
            <w:pPr>
              <w:jc w:val="center"/>
              <w:rPr>
                <w:rStyle w:val="Strong"/>
                <w:b w:val="0"/>
                <w:color w:val="333333"/>
              </w:rPr>
            </w:pPr>
            <w:r w:rsidRPr="00C6036F">
              <w:rPr>
                <w:rStyle w:val="Strong"/>
                <w:rFonts w:cs="Arial"/>
                <w:b w:val="0"/>
                <w:color w:val="333333"/>
              </w:rPr>
              <w:t>3.1</w:t>
            </w:r>
            <w:r w:rsidRPr="00C6036F">
              <w:rPr>
                <w:rStyle w:val="Strong"/>
                <w:b w:val="0"/>
                <w:color w:val="333333"/>
              </w:rPr>
              <w:t xml:space="preserve"> </w:t>
            </w:r>
          </w:p>
        </w:tc>
        <w:tc>
          <w:tcPr>
            <w:tcW w:w="0" w:type="auto"/>
            <w:vAlign w:val="bottom"/>
            <w:hideMark/>
          </w:tcPr>
          <w:p w14:paraId="4F989848" w14:textId="77777777" w:rsidR="00F10EE7" w:rsidRPr="00F10EE7" w:rsidRDefault="00F10EE7">
            <w:pPr>
              <w:jc w:val="right"/>
              <w:rPr>
                <w:rFonts w:ascii="Calibri" w:hAnsi="Calibri"/>
                <w:bCs/>
              </w:rPr>
            </w:pPr>
            <w:r w:rsidRPr="00F10EE7">
              <w:rPr>
                <w:rFonts w:ascii="Calibri" w:hAnsi="Calibri"/>
                <w:bCs/>
              </w:rPr>
              <w:t>892.2</w:t>
            </w:r>
          </w:p>
        </w:tc>
        <w:tc>
          <w:tcPr>
            <w:tcW w:w="0" w:type="auto"/>
            <w:shd w:val="clear" w:color="auto" w:fill="C6D9F1" w:themeFill="text2" w:themeFillTint="33"/>
            <w:hideMark/>
          </w:tcPr>
          <w:p w14:paraId="4F989849" w14:textId="77777777" w:rsidR="00F10EE7" w:rsidRPr="00C6036F" w:rsidRDefault="00F10EE7" w:rsidP="004362C1">
            <w:pPr>
              <w:jc w:val="center"/>
              <w:rPr>
                <w:rStyle w:val="Strong"/>
                <w:b w:val="0"/>
                <w:color w:val="333333"/>
              </w:rPr>
            </w:pPr>
            <w:r w:rsidRPr="00C6036F">
              <w:rPr>
                <w:rStyle w:val="Strong"/>
                <w:rFonts w:cs="Arial"/>
                <w:b w:val="0"/>
                <w:color w:val="333333"/>
              </w:rPr>
              <w:t>4.8</w:t>
            </w:r>
            <w:r w:rsidRPr="00C6036F">
              <w:rPr>
                <w:rStyle w:val="Strong"/>
                <w:b w:val="0"/>
                <w:color w:val="333333"/>
              </w:rPr>
              <w:t xml:space="preserve"> </w:t>
            </w:r>
          </w:p>
        </w:tc>
        <w:tc>
          <w:tcPr>
            <w:tcW w:w="0" w:type="auto"/>
            <w:vAlign w:val="bottom"/>
            <w:hideMark/>
          </w:tcPr>
          <w:p w14:paraId="4F98984A" w14:textId="77777777" w:rsidR="00F10EE7" w:rsidRPr="00F10EE7" w:rsidRDefault="00F10EE7">
            <w:pPr>
              <w:jc w:val="right"/>
              <w:rPr>
                <w:rFonts w:ascii="Calibri" w:hAnsi="Calibri"/>
                <w:bCs/>
              </w:rPr>
            </w:pPr>
            <w:r w:rsidRPr="00F10EE7">
              <w:rPr>
                <w:rFonts w:ascii="Calibri" w:hAnsi="Calibri"/>
                <w:bCs/>
              </w:rPr>
              <w:t>1,443.1</w:t>
            </w:r>
          </w:p>
        </w:tc>
      </w:tr>
      <w:tr w:rsidR="00F10EE7" w:rsidRPr="009B67A0" w14:paraId="4F989852" w14:textId="77777777" w:rsidTr="00C6036F">
        <w:trPr>
          <w:trHeight w:hRule="exact" w:val="545"/>
        </w:trPr>
        <w:tc>
          <w:tcPr>
            <w:tcW w:w="0" w:type="auto"/>
            <w:shd w:val="clear" w:color="auto" w:fill="C6D9F1" w:themeFill="text2" w:themeFillTint="33"/>
            <w:hideMark/>
          </w:tcPr>
          <w:p w14:paraId="4F98984C" w14:textId="77777777" w:rsidR="00F10EE7" w:rsidRPr="009B67A0" w:rsidRDefault="00F10EE7">
            <w:pPr>
              <w:jc w:val="center"/>
              <w:rPr>
                <w:rFonts w:cs="Arial"/>
                <w:color w:val="333333"/>
              </w:rPr>
            </w:pPr>
            <w:r w:rsidRPr="009B67A0">
              <w:rPr>
                <w:rStyle w:val="Strong"/>
                <w:rFonts w:cs="Arial"/>
                <w:b w:val="0"/>
                <w:color w:val="333333"/>
              </w:rPr>
              <w:t>1.5</w:t>
            </w:r>
            <w:r w:rsidRPr="009B67A0">
              <w:rPr>
                <w:rFonts w:cs="Arial"/>
                <w:color w:val="333333"/>
              </w:rPr>
              <w:t xml:space="preserve"> </w:t>
            </w:r>
          </w:p>
        </w:tc>
        <w:tc>
          <w:tcPr>
            <w:tcW w:w="0" w:type="auto"/>
            <w:vAlign w:val="bottom"/>
            <w:hideMark/>
          </w:tcPr>
          <w:p w14:paraId="4F98984D" w14:textId="77777777" w:rsidR="00F10EE7" w:rsidRPr="00F10EE7" w:rsidRDefault="00F10EE7">
            <w:pPr>
              <w:jc w:val="right"/>
              <w:rPr>
                <w:rFonts w:ascii="Calibri" w:hAnsi="Calibri"/>
                <w:bCs/>
              </w:rPr>
            </w:pPr>
            <w:r w:rsidRPr="00F10EE7">
              <w:rPr>
                <w:rFonts w:ascii="Calibri" w:hAnsi="Calibri"/>
                <w:bCs/>
              </w:rPr>
              <w:t>373.6</w:t>
            </w:r>
          </w:p>
        </w:tc>
        <w:tc>
          <w:tcPr>
            <w:tcW w:w="0" w:type="auto"/>
            <w:shd w:val="clear" w:color="auto" w:fill="C6D9F1" w:themeFill="text2" w:themeFillTint="33"/>
            <w:hideMark/>
          </w:tcPr>
          <w:p w14:paraId="4F98984E" w14:textId="77777777" w:rsidR="00F10EE7" w:rsidRPr="00C6036F" w:rsidRDefault="00F10EE7" w:rsidP="005F7B34">
            <w:pPr>
              <w:jc w:val="center"/>
              <w:rPr>
                <w:rStyle w:val="Strong"/>
                <w:b w:val="0"/>
                <w:color w:val="333333"/>
              </w:rPr>
            </w:pPr>
            <w:r w:rsidRPr="00C6036F">
              <w:rPr>
                <w:rStyle w:val="Strong"/>
                <w:rFonts w:cs="Arial"/>
                <w:b w:val="0"/>
                <w:color w:val="333333"/>
              </w:rPr>
              <w:t>3.2</w:t>
            </w:r>
            <w:r w:rsidRPr="00C6036F">
              <w:rPr>
                <w:rStyle w:val="Strong"/>
                <w:b w:val="0"/>
                <w:color w:val="333333"/>
              </w:rPr>
              <w:t xml:space="preserve"> </w:t>
            </w:r>
          </w:p>
        </w:tc>
        <w:tc>
          <w:tcPr>
            <w:tcW w:w="0" w:type="auto"/>
            <w:vAlign w:val="bottom"/>
            <w:hideMark/>
          </w:tcPr>
          <w:p w14:paraId="4F98984F" w14:textId="77777777" w:rsidR="00F10EE7" w:rsidRPr="00F10EE7" w:rsidRDefault="00F10EE7">
            <w:pPr>
              <w:jc w:val="right"/>
              <w:rPr>
                <w:rFonts w:ascii="Calibri" w:hAnsi="Calibri"/>
                <w:bCs/>
              </w:rPr>
            </w:pPr>
            <w:r w:rsidRPr="00F10EE7">
              <w:rPr>
                <w:rFonts w:ascii="Calibri" w:hAnsi="Calibri"/>
                <w:bCs/>
              </w:rPr>
              <w:t>924.6</w:t>
            </w:r>
          </w:p>
        </w:tc>
        <w:tc>
          <w:tcPr>
            <w:tcW w:w="0" w:type="auto"/>
            <w:shd w:val="clear" w:color="auto" w:fill="C6D9F1" w:themeFill="text2" w:themeFillTint="33"/>
            <w:hideMark/>
          </w:tcPr>
          <w:p w14:paraId="4F989850" w14:textId="77777777" w:rsidR="00F10EE7" w:rsidRPr="00C6036F" w:rsidRDefault="00F10EE7" w:rsidP="004362C1">
            <w:pPr>
              <w:jc w:val="center"/>
              <w:rPr>
                <w:rStyle w:val="Strong"/>
                <w:b w:val="0"/>
                <w:color w:val="333333"/>
              </w:rPr>
            </w:pPr>
            <w:r w:rsidRPr="00C6036F">
              <w:rPr>
                <w:rStyle w:val="Strong"/>
                <w:rFonts w:cs="Arial"/>
                <w:b w:val="0"/>
                <w:color w:val="333333"/>
              </w:rPr>
              <w:t>4.9</w:t>
            </w:r>
            <w:r w:rsidRPr="00C6036F">
              <w:rPr>
                <w:rStyle w:val="Strong"/>
                <w:b w:val="0"/>
                <w:color w:val="333333"/>
              </w:rPr>
              <w:t xml:space="preserve"> </w:t>
            </w:r>
          </w:p>
        </w:tc>
        <w:tc>
          <w:tcPr>
            <w:tcW w:w="0" w:type="auto"/>
            <w:vAlign w:val="bottom"/>
            <w:hideMark/>
          </w:tcPr>
          <w:p w14:paraId="4F989851" w14:textId="77777777" w:rsidR="00F10EE7" w:rsidRPr="00F10EE7" w:rsidRDefault="00F10EE7">
            <w:pPr>
              <w:jc w:val="right"/>
              <w:rPr>
                <w:rFonts w:ascii="Calibri" w:hAnsi="Calibri"/>
                <w:bCs/>
              </w:rPr>
            </w:pPr>
            <w:r w:rsidRPr="00F10EE7">
              <w:rPr>
                <w:rFonts w:ascii="Calibri" w:hAnsi="Calibri"/>
                <w:bCs/>
              </w:rPr>
              <w:t>1,475.5</w:t>
            </w:r>
          </w:p>
        </w:tc>
      </w:tr>
      <w:tr w:rsidR="00F10EE7" w:rsidRPr="009B67A0" w14:paraId="4F989859" w14:textId="77777777" w:rsidTr="00C6036F">
        <w:trPr>
          <w:trHeight w:hRule="exact" w:val="527"/>
        </w:trPr>
        <w:tc>
          <w:tcPr>
            <w:tcW w:w="0" w:type="auto"/>
            <w:shd w:val="clear" w:color="auto" w:fill="C6D9F1" w:themeFill="text2" w:themeFillTint="33"/>
            <w:hideMark/>
          </w:tcPr>
          <w:p w14:paraId="4F989853" w14:textId="77777777" w:rsidR="00F10EE7" w:rsidRPr="009B67A0" w:rsidRDefault="00F10EE7">
            <w:pPr>
              <w:jc w:val="center"/>
              <w:rPr>
                <w:rFonts w:cs="Arial"/>
                <w:color w:val="333333"/>
              </w:rPr>
            </w:pPr>
            <w:r w:rsidRPr="009B67A0">
              <w:rPr>
                <w:rStyle w:val="Strong"/>
                <w:rFonts w:cs="Arial"/>
                <w:b w:val="0"/>
                <w:color w:val="333333"/>
              </w:rPr>
              <w:t>1.6</w:t>
            </w:r>
            <w:r w:rsidRPr="009B67A0">
              <w:rPr>
                <w:rFonts w:cs="Arial"/>
                <w:color w:val="333333"/>
              </w:rPr>
              <w:t xml:space="preserve"> </w:t>
            </w:r>
          </w:p>
        </w:tc>
        <w:tc>
          <w:tcPr>
            <w:tcW w:w="0" w:type="auto"/>
            <w:vAlign w:val="bottom"/>
            <w:hideMark/>
          </w:tcPr>
          <w:p w14:paraId="4F989854" w14:textId="77777777" w:rsidR="00F10EE7" w:rsidRPr="00F10EE7" w:rsidRDefault="00F10EE7">
            <w:pPr>
              <w:jc w:val="right"/>
              <w:rPr>
                <w:rFonts w:ascii="Calibri" w:hAnsi="Calibri"/>
                <w:bCs/>
              </w:rPr>
            </w:pPr>
            <w:r w:rsidRPr="00F10EE7">
              <w:rPr>
                <w:rFonts w:ascii="Calibri" w:hAnsi="Calibri"/>
                <w:bCs/>
              </w:rPr>
              <w:t>406.1</w:t>
            </w:r>
          </w:p>
        </w:tc>
        <w:tc>
          <w:tcPr>
            <w:tcW w:w="0" w:type="auto"/>
            <w:shd w:val="clear" w:color="auto" w:fill="C6D9F1" w:themeFill="text2" w:themeFillTint="33"/>
            <w:hideMark/>
          </w:tcPr>
          <w:p w14:paraId="4F989855" w14:textId="77777777" w:rsidR="00F10EE7" w:rsidRPr="00C6036F" w:rsidRDefault="00F10EE7" w:rsidP="005F7B34">
            <w:pPr>
              <w:jc w:val="center"/>
              <w:rPr>
                <w:rStyle w:val="Strong"/>
                <w:b w:val="0"/>
                <w:color w:val="333333"/>
              </w:rPr>
            </w:pPr>
            <w:r w:rsidRPr="00C6036F">
              <w:rPr>
                <w:rStyle w:val="Strong"/>
                <w:rFonts w:cs="Arial"/>
                <w:b w:val="0"/>
                <w:color w:val="333333"/>
              </w:rPr>
              <w:t>3.3</w:t>
            </w:r>
            <w:r w:rsidRPr="00C6036F">
              <w:rPr>
                <w:rStyle w:val="Strong"/>
                <w:b w:val="0"/>
                <w:color w:val="333333"/>
              </w:rPr>
              <w:t xml:space="preserve"> </w:t>
            </w:r>
          </w:p>
        </w:tc>
        <w:tc>
          <w:tcPr>
            <w:tcW w:w="0" w:type="auto"/>
            <w:vAlign w:val="bottom"/>
            <w:hideMark/>
          </w:tcPr>
          <w:p w14:paraId="4F989856" w14:textId="77777777" w:rsidR="00F10EE7" w:rsidRPr="00F10EE7" w:rsidRDefault="00F10EE7">
            <w:pPr>
              <w:jc w:val="right"/>
              <w:rPr>
                <w:rFonts w:ascii="Calibri" w:hAnsi="Calibri"/>
                <w:bCs/>
              </w:rPr>
            </w:pPr>
            <w:r w:rsidRPr="00F10EE7">
              <w:rPr>
                <w:rFonts w:ascii="Calibri" w:hAnsi="Calibri"/>
                <w:bCs/>
              </w:rPr>
              <w:t>957.0</w:t>
            </w:r>
          </w:p>
        </w:tc>
        <w:tc>
          <w:tcPr>
            <w:tcW w:w="0" w:type="auto"/>
            <w:shd w:val="clear" w:color="auto" w:fill="C6D9F1" w:themeFill="text2" w:themeFillTint="33"/>
            <w:hideMark/>
          </w:tcPr>
          <w:p w14:paraId="4F989857" w14:textId="77777777" w:rsidR="00F10EE7" w:rsidRPr="00C6036F" w:rsidRDefault="00F10EE7" w:rsidP="004362C1">
            <w:pPr>
              <w:jc w:val="center"/>
              <w:rPr>
                <w:rStyle w:val="Strong"/>
                <w:b w:val="0"/>
                <w:color w:val="333333"/>
              </w:rPr>
            </w:pPr>
            <w:r w:rsidRPr="00C6036F">
              <w:rPr>
                <w:rStyle w:val="Strong"/>
                <w:rFonts w:cs="Arial"/>
                <w:b w:val="0"/>
                <w:color w:val="333333"/>
              </w:rPr>
              <w:t>5.0</w:t>
            </w:r>
            <w:r w:rsidRPr="00C6036F">
              <w:rPr>
                <w:rStyle w:val="Strong"/>
                <w:b w:val="0"/>
                <w:color w:val="333333"/>
              </w:rPr>
              <w:t xml:space="preserve"> </w:t>
            </w:r>
          </w:p>
        </w:tc>
        <w:tc>
          <w:tcPr>
            <w:tcW w:w="0" w:type="auto"/>
            <w:vAlign w:val="bottom"/>
            <w:hideMark/>
          </w:tcPr>
          <w:p w14:paraId="4F989858" w14:textId="77777777" w:rsidR="00F10EE7" w:rsidRPr="00F10EE7" w:rsidRDefault="00F10EE7">
            <w:pPr>
              <w:jc w:val="right"/>
              <w:rPr>
                <w:rFonts w:ascii="Calibri" w:hAnsi="Calibri"/>
                <w:bCs/>
              </w:rPr>
            </w:pPr>
            <w:r w:rsidRPr="00F10EE7">
              <w:rPr>
                <w:rFonts w:ascii="Calibri" w:hAnsi="Calibri"/>
                <w:bCs/>
              </w:rPr>
              <w:t>1,507.9</w:t>
            </w:r>
          </w:p>
        </w:tc>
      </w:tr>
      <w:tr w:rsidR="00F10EE7" w:rsidRPr="009B67A0" w14:paraId="4F989860" w14:textId="77777777" w:rsidTr="00C6036F">
        <w:trPr>
          <w:trHeight w:hRule="exact" w:val="538"/>
        </w:trPr>
        <w:tc>
          <w:tcPr>
            <w:tcW w:w="0" w:type="auto"/>
            <w:shd w:val="clear" w:color="auto" w:fill="C6D9F1" w:themeFill="text2" w:themeFillTint="33"/>
            <w:hideMark/>
          </w:tcPr>
          <w:p w14:paraId="4F98985A" w14:textId="77777777" w:rsidR="00F10EE7" w:rsidRPr="009B67A0" w:rsidRDefault="00F10EE7">
            <w:pPr>
              <w:jc w:val="center"/>
              <w:rPr>
                <w:rFonts w:cs="Arial"/>
                <w:color w:val="333333"/>
              </w:rPr>
            </w:pPr>
            <w:r w:rsidRPr="009B67A0">
              <w:rPr>
                <w:rStyle w:val="Strong"/>
                <w:rFonts w:cs="Arial"/>
                <w:b w:val="0"/>
                <w:color w:val="333333"/>
              </w:rPr>
              <w:t>1.7</w:t>
            </w:r>
            <w:r w:rsidRPr="009B67A0">
              <w:rPr>
                <w:rFonts w:cs="Arial"/>
                <w:color w:val="333333"/>
              </w:rPr>
              <w:t xml:space="preserve"> </w:t>
            </w:r>
          </w:p>
        </w:tc>
        <w:tc>
          <w:tcPr>
            <w:tcW w:w="0" w:type="auto"/>
            <w:vAlign w:val="bottom"/>
            <w:hideMark/>
          </w:tcPr>
          <w:p w14:paraId="4F98985B" w14:textId="77777777" w:rsidR="00F10EE7" w:rsidRPr="00F10EE7" w:rsidRDefault="00F10EE7">
            <w:pPr>
              <w:jc w:val="right"/>
              <w:rPr>
                <w:rFonts w:ascii="Calibri" w:hAnsi="Calibri"/>
                <w:bCs/>
              </w:rPr>
            </w:pPr>
            <w:r w:rsidRPr="00F10EE7">
              <w:rPr>
                <w:rFonts w:ascii="Calibri" w:hAnsi="Calibri"/>
                <w:bCs/>
              </w:rPr>
              <w:t>438.5</w:t>
            </w:r>
          </w:p>
        </w:tc>
        <w:tc>
          <w:tcPr>
            <w:tcW w:w="0" w:type="auto"/>
            <w:shd w:val="clear" w:color="auto" w:fill="C6D9F1" w:themeFill="text2" w:themeFillTint="33"/>
            <w:hideMark/>
          </w:tcPr>
          <w:p w14:paraId="4F98985C" w14:textId="77777777" w:rsidR="00F10EE7" w:rsidRPr="00C6036F" w:rsidRDefault="00F10EE7" w:rsidP="005F7B34">
            <w:pPr>
              <w:jc w:val="center"/>
              <w:rPr>
                <w:rStyle w:val="Strong"/>
                <w:b w:val="0"/>
                <w:color w:val="333333"/>
              </w:rPr>
            </w:pPr>
            <w:r w:rsidRPr="00C6036F">
              <w:rPr>
                <w:rStyle w:val="Strong"/>
                <w:rFonts w:cs="Arial"/>
                <w:b w:val="0"/>
                <w:color w:val="333333"/>
              </w:rPr>
              <w:t>3.4</w:t>
            </w:r>
            <w:r w:rsidRPr="00C6036F">
              <w:rPr>
                <w:rStyle w:val="Strong"/>
                <w:b w:val="0"/>
                <w:color w:val="333333"/>
              </w:rPr>
              <w:t xml:space="preserve"> </w:t>
            </w:r>
          </w:p>
        </w:tc>
        <w:tc>
          <w:tcPr>
            <w:tcW w:w="0" w:type="auto"/>
            <w:vAlign w:val="bottom"/>
            <w:hideMark/>
          </w:tcPr>
          <w:p w14:paraId="4F98985D" w14:textId="77777777" w:rsidR="00F10EE7" w:rsidRPr="00F10EE7" w:rsidRDefault="00F10EE7">
            <w:pPr>
              <w:jc w:val="right"/>
              <w:rPr>
                <w:rFonts w:ascii="Calibri" w:hAnsi="Calibri"/>
                <w:bCs/>
              </w:rPr>
            </w:pPr>
            <w:r w:rsidRPr="00F10EE7">
              <w:rPr>
                <w:rFonts w:ascii="Calibri" w:hAnsi="Calibri"/>
                <w:bCs/>
              </w:rPr>
              <w:t>989.4</w:t>
            </w:r>
          </w:p>
        </w:tc>
        <w:tc>
          <w:tcPr>
            <w:tcW w:w="0" w:type="auto"/>
            <w:shd w:val="clear" w:color="auto" w:fill="C6D9F1" w:themeFill="text2" w:themeFillTint="33"/>
            <w:hideMark/>
          </w:tcPr>
          <w:p w14:paraId="4F98985E" w14:textId="77777777" w:rsidR="00F10EE7" w:rsidRPr="00C6036F" w:rsidRDefault="00F10EE7" w:rsidP="004362C1">
            <w:pPr>
              <w:jc w:val="center"/>
              <w:rPr>
                <w:rStyle w:val="Strong"/>
                <w:b w:val="0"/>
                <w:color w:val="333333"/>
              </w:rPr>
            </w:pPr>
            <w:r w:rsidRPr="00C6036F">
              <w:rPr>
                <w:rStyle w:val="Strong"/>
                <w:rFonts w:cs="Arial"/>
                <w:b w:val="0"/>
                <w:color w:val="333333"/>
              </w:rPr>
              <w:t>5.1</w:t>
            </w:r>
            <w:r w:rsidRPr="00C6036F">
              <w:rPr>
                <w:rStyle w:val="Strong"/>
                <w:b w:val="0"/>
                <w:color w:val="333333"/>
              </w:rPr>
              <w:t xml:space="preserve"> </w:t>
            </w:r>
          </w:p>
        </w:tc>
        <w:tc>
          <w:tcPr>
            <w:tcW w:w="0" w:type="auto"/>
            <w:vAlign w:val="bottom"/>
            <w:hideMark/>
          </w:tcPr>
          <w:p w14:paraId="4F98985F" w14:textId="77777777" w:rsidR="00F10EE7" w:rsidRPr="00F10EE7" w:rsidRDefault="00F10EE7">
            <w:pPr>
              <w:jc w:val="right"/>
              <w:rPr>
                <w:rFonts w:ascii="Calibri" w:hAnsi="Calibri"/>
                <w:bCs/>
              </w:rPr>
            </w:pPr>
            <w:r w:rsidRPr="00F10EE7">
              <w:rPr>
                <w:rFonts w:ascii="Calibri" w:hAnsi="Calibri"/>
                <w:bCs/>
              </w:rPr>
              <w:t>1,540.3</w:t>
            </w:r>
          </w:p>
        </w:tc>
      </w:tr>
      <w:tr w:rsidR="00F10EE7" w:rsidRPr="009B67A0" w14:paraId="4F989867" w14:textId="77777777" w:rsidTr="00C6036F">
        <w:trPr>
          <w:trHeight w:hRule="exact" w:val="533"/>
        </w:trPr>
        <w:tc>
          <w:tcPr>
            <w:tcW w:w="0" w:type="auto"/>
            <w:shd w:val="clear" w:color="auto" w:fill="C6D9F1" w:themeFill="text2" w:themeFillTint="33"/>
            <w:hideMark/>
          </w:tcPr>
          <w:p w14:paraId="4F989861" w14:textId="77777777" w:rsidR="00F10EE7" w:rsidRPr="009B67A0" w:rsidRDefault="00F10EE7">
            <w:pPr>
              <w:jc w:val="center"/>
              <w:rPr>
                <w:rFonts w:cs="Arial"/>
                <w:color w:val="333333"/>
              </w:rPr>
            </w:pPr>
            <w:r w:rsidRPr="009B67A0">
              <w:rPr>
                <w:rStyle w:val="Strong"/>
                <w:rFonts w:cs="Arial"/>
                <w:b w:val="0"/>
                <w:color w:val="333333"/>
              </w:rPr>
              <w:t>1.8</w:t>
            </w:r>
            <w:r w:rsidRPr="009B67A0">
              <w:rPr>
                <w:rFonts w:cs="Arial"/>
                <w:color w:val="333333"/>
              </w:rPr>
              <w:t xml:space="preserve"> </w:t>
            </w:r>
          </w:p>
        </w:tc>
        <w:tc>
          <w:tcPr>
            <w:tcW w:w="0" w:type="auto"/>
            <w:vAlign w:val="bottom"/>
            <w:hideMark/>
          </w:tcPr>
          <w:p w14:paraId="4F989862" w14:textId="77777777" w:rsidR="00F10EE7" w:rsidRPr="00F10EE7" w:rsidRDefault="00F10EE7">
            <w:pPr>
              <w:jc w:val="right"/>
              <w:rPr>
                <w:rFonts w:ascii="Calibri" w:hAnsi="Calibri"/>
                <w:bCs/>
              </w:rPr>
            </w:pPr>
            <w:r w:rsidRPr="00F10EE7">
              <w:rPr>
                <w:rFonts w:ascii="Calibri" w:hAnsi="Calibri"/>
                <w:bCs/>
              </w:rPr>
              <w:t>470.9</w:t>
            </w:r>
          </w:p>
        </w:tc>
        <w:tc>
          <w:tcPr>
            <w:tcW w:w="0" w:type="auto"/>
            <w:shd w:val="clear" w:color="auto" w:fill="C6D9F1" w:themeFill="text2" w:themeFillTint="33"/>
            <w:hideMark/>
          </w:tcPr>
          <w:p w14:paraId="4F989863" w14:textId="77777777" w:rsidR="00F10EE7" w:rsidRPr="00C6036F" w:rsidRDefault="00F10EE7" w:rsidP="005F7B34">
            <w:pPr>
              <w:jc w:val="center"/>
              <w:rPr>
                <w:rStyle w:val="Strong"/>
                <w:b w:val="0"/>
                <w:color w:val="333333"/>
              </w:rPr>
            </w:pPr>
            <w:r w:rsidRPr="00C6036F">
              <w:rPr>
                <w:rStyle w:val="Strong"/>
                <w:rFonts w:cs="Arial"/>
                <w:b w:val="0"/>
                <w:color w:val="333333"/>
              </w:rPr>
              <w:t>3.5</w:t>
            </w:r>
            <w:r w:rsidRPr="00C6036F">
              <w:rPr>
                <w:rStyle w:val="Strong"/>
                <w:b w:val="0"/>
                <w:color w:val="333333"/>
              </w:rPr>
              <w:t xml:space="preserve"> </w:t>
            </w:r>
          </w:p>
        </w:tc>
        <w:tc>
          <w:tcPr>
            <w:tcW w:w="0" w:type="auto"/>
            <w:vAlign w:val="bottom"/>
            <w:hideMark/>
          </w:tcPr>
          <w:p w14:paraId="4F989864" w14:textId="77777777" w:rsidR="00F10EE7" w:rsidRPr="00F10EE7" w:rsidRDefault="00F10EE7">
            <w:pPr>
              <w:jc w:val="right"/>
              <w:rPr>
                <w:rFonts w:ascii="Calibri" w:hAnsi="Calibri"/>
                <w:bCs/>
              </w:rPr>
            </w:pPr>
            <w:r w:rsidRPr="00F10EE7">
              <w:rPr>
                <w:rFonts w:ascii="Calibri" w:hAnsi="Calibri"/>
                <w:bCs/>
              </w:rPr>
              <w:t>1,021.8</w:t>
            </w:r>
          </w:p>
        </w:tc>
        <w:tc>
          <w:tcPr>
            <w:tcW w:w="0" w:type="auto"/>
            <w:shd w:val="clear" w:color="auto" w:fill="C6D9F1" w:themeFill="text2" w:themeFillTint="33"/>
            <w:hideMark/>
          </w:tcPr>
          <w:p w14:paraId="4F989865" w14:textId="77777777" w:rsidR="00F10EE7" w:rsidRPr="00C6036F" w:rsidRDefault="00F10EE7" w:rsidP="004362C1">
            <w:pPr>
              <w:jc w:val="center"/>
              <w:rPr>
                <w:rStyle w:val="Strong"/>
                <w:b w:val="0"/>
                <w:color w:val="333333"/>
              </w:rPr>
            </w:pPr>
            <w:r w:rsidRPr="00C6036F">
              <w:rPr>
                <w:rStyle w:val="Strong"/>
                <w:rFonts w:cs="Arial"/>
                <w:b w:val="0"/>
                <w:color w:val="333333"/>
              </w:rPr>
              <w:t>5.2</w:t>
            </w:r>
            <w:r w:rsidRPr="00C6036F">
              <w:rPr>
                <w:rStyle w:val="Strong"/>
                <w:b w:val="0"/>
                <w:color w:val="333333"/>
              </w:rPr>
              <w:t xml:space="preserve"> </w:t>
            </w:r>
          </w:p>
        </w:tc>
        <w:tc>
          <w:tcPr>
            <w:tcW w:w="0" w:type="auto"/>
            <w:vAlign w:val="bottom"/>
            <w:hideMark/>
          </w:tcPr>
          <w:p w14:paraId="4F989866" w14:textId="77777777" w:rsidR="00F10EE7" w:rsidRPr="00F10EE7" w:rsidRDefault="00F10EE7">
            <w:pPr>
              <w:jc w:val="right"/>
              <w:rPr>
                <w:rFonts w:ascii="Calibri" w:hAnsi="Calibri"/>
                <w:bCs/>
              </w:rPr>
            </w:pPr>
            <w:r w:rsidRPr="00F10EE7">
              <w:rPr>
                <w:rFonts w:ascii="Calibri" w:hAnsi="Calibri"/>
                <w:bCs/>
              </w:rPr>
              <w:t>1,572.7</w:t>
            </w:r>
          </w:p>
        </w:tc>
      </w:tr>
      <w:tr w:rsidR="00F10EE7" w:rsidRPr="009B67A0" w14:paraId="4F98986E" w14:textId="77777777" w:rsidTr="00C6036F">
        <w:trPr>
          <w:trHeight w:hRule="exact" w:val="461"/>
        </w:trPr>
        <w:tc>
          <w:tcPr>
            <w:tcW w:w="0" w:type="auto"/>
            <w:shd w:val="clear" w:color="auto" w:fill="C6D9F1" w:themeFill="text2" w:themeFillTint="33"/>
            <w:hideMark/>
          </w:tcPr>
          <w:p w14:paraId="4F989868" w14:textId="77777777" w:rsidR="00F10EE7" w:rsidRPr="009B67A0" w:rsidRDefault="00F10EE7">
            <w:pPr>
              <w:jc w:val="center"/>
              <w:rPr>
                <w:rFonts w:cs="Arial"/>
                <w:color w:val="333333"/>
              </w:rPr>
            </w:pPr>
            <w:r w:rsidRPr="009B67A0">
              <w:rPr>
                <w:rStyle w:val="Strong"/>
                <w:rFonts w:cs="Arial"/>
                <w:b w:val="0"/>
                <w:color w:val="333333"/>
              </w:rPr>
              <w:t>1.9</w:t>
            </w:r>
            <w:r w:rsidRPr="009B67A0">
              <w:rPr>
                <w:rFonts w:cs="Arial"/>
                <w:color w:val="333333"/>
              </w:rPr>
              <w:t xml:space="preserve"> </w:t>
            </w:r>
          </w:p>
        </w:tc>
        <w:tc>
          <w:tcPr>
            <w:tcW w:w="0" w:type="auto"/>
            <w:vAlign w:val="bottom"/>
            <w:hideMark/>
          </w:tcPr>
          <w:p w14:paraId="4F989869" w14:textId="77777777" w:rsidR="00F10EE7" w:rsidRPr="00F10EE7" w:rsidRDefault="00F10EE7">
            <w:pPr>
              <w:jc w:val="right"/>
              <w:rPr>
                <w:rFonts w:ascii="Calibri" w:hAnsi="Calibri"/>
                <w:bCs/>
              </w:rPr>
            </w:pPr>
            <w:r w:rsidRPr="00F10EE7">
              <w:rPr>
                <w:rFonts w:ascii="Calibri" w:hAnsi="Calibri"/>
                <w:bCs/>
              </w:rPr>
              <w:t>503.3</w:t>
            </w:r>
          </w:p>
        </w:tc>
        <w:tc>
          <w:tcPr>
            <w:tcW w:w="0" w:type="auto"/>
            <w:shd w:val="clear" w:color="auto" w:fill="C6D9F1" w:themeFill="text2" w:themeFillTint="33"/>
            <w:hideMark/>
          </w:tcPr>
          <w:p w14:paraId="4F98986A" w14:textId="77777777" w:rsidR="00F10EE7" w:rsidRPr="00C6036F" w:rsidRDefault="00F10EE7" w:rsidP="005F7B34">
            <w:pPr>
              <w:jc w:val="center"/>
              <w:rPr>
                <w:rStyle w:val="Strong"/>
                <w:b w:val="0"/>
                <w:color w:val="333333"/>
              </w:rPr>
            </w:pPr>
            <w:r w:rsidRPr="00C6036F">
              <w:rPr>
                <w:rStyle w:val="Strong"/>
                <w:rFonts w:cs="Arial"/>
                <w:b w:val="0"/>
                <w:color w:val="333333"/>
              </w:rPr>
              <w:t>3.6</w:t>
            </w:r>
            <w:r w:rsidRPr="00C6036F">
              <w:rPr>
                <w:rStyle w:val="Strong"/>
                <w:b w:val="0"/>
                <w:color w:val="333333"/>
              </w:rPr>
              <w:t xml:space="preserve"> </w:t>
            </w:r>
          </w:p>
        </w:tc>
        <w:tc>
          <w:tcPr>
            <w:tcW w:w="0" w:type="auto"/>
            <w:vAlign w:val="bottom"/>
            <w:hideMark/>
          </w:tcPr>
          <w:p w14:paraId="4F98986B" w14:textId="77777777" w:rsidR="00F10EE7" w:rsidRPr="00F10EE7" w:rsidRDefault="00F10EE7">
            <w:pPr>
              <w:jc w:val="right"/>
              <w:rPr>
                <w:rFonts w:ascii="Calibri" w:hAnsi="Calibri"/>
                <w:bCs/>
              </w:rPr>
            </w:pPr>
            <w:r w:rsidRPr="00F10EE7">
              <w:rPr>
                <w:rFonts w:ascii="Calibri" w:hAnsi="Calibri"/>
                <w:bCs/>
              </w:rPr>
              <w:t>1,054.2</w:t>
            </w:r>
          </w:p>
        </w:tc>
        <w:tc>
          <w:tcPr>
            <w:tcW w:w="0" w:type="auto"/>
            <w:shd w:val="clear" w:color="auto" w:fill="C6D9F1" w:themeFill="text2" w:themeFillTint="33"/>
            <w:hideMark/>
          </w:tcPr>
          <w:p w14:paraId="4F98986C" w14:textId="77777777" w:rsidR="00F10EE7" w:rsidRPr="00C6036F" w:rsidRDefault="00F10EE7" w:rsidP="004362C1">
            <w:pPr>
              <w:jc w:val="center"/>
              <w:rPr>
                <w:rStyle w:val="Strong"/>
                <w:b w:val="0"/>
                <w:color w:val="333333"/>
              </w:rPr>
            </w:pPr>
            <w:r w:rsidRPr="00C6036F">
              <w:rPr>
                <w:rStyle w:val="Strong"/>
                <w:rFonts w:cs="Arial"/>
                <w:b w:val="0"/>
                <w:color w:val="333333"/>
              </w:rPr>
              <w:t>5.3</w:t>
            </w:r>
            <w:r w:rsidRPr="00C6036F">
              <w:rPr>
                <w:rStyle w:val="Strong"/>
                <w:b w:val="0"/>
                <w:color w:val="333333"/>
              </w:rPr>
              <w:t xml:space="preserve"> </w:t>
            </w:r>
          </w:p>
        </w:tc>
        <w:tc>
          <w:tcPr>
            <w:tcW w:w="0" w:type="auto"/>
            <w:vAlign w:val="bottom"/>
            <w:hideMark/>
          </w:tcPr>
          <w:p w14:paraId="4F98986D" w14:textId="77777777" w:rsidR="00F10EE7" w:rsidRPr="00F10EE7" w:rsidRDefault="00F10EE7">
            <w:pPr>
              <w:jc w:val="right"/>
              <w:rPr>
                <w:rFonts w:ascii="Calibri" w:hAnsi="Calibri"/>
                <w:bCs/>
              </w:rPr>
            </w:pPr>
            <w:r w:rsidRPr="00F10EE7">
              <w:rPr>
                <w:rFonts w:ascii="Calibri" w:hAnsi="Calibri"/>
                <w:bCs/>
              </w:rPr>
              <w:t>1,605.1</w:t>
            </w:r>
          </w:p>
        </w:tc>
      </w:tr>
      <w:tr w:rsidR="00F10EE7" w:rsidRPr="009B67A0" w14:paraId="4F989875" w14:textId="77777777" w:rsidTr="00C6036F">
        <w:trPr>
          <w:trHeight w:hRule="exact" w:val="528"/>
        </w:trPr>
        <w:tc>
          <w:tcPr>
            <w:tcW w:w="0" w:type="auto"/>
            <w:shd w:val="clear" w:color="auto" w:fill="C6D9F1" w:themeFill="text2" w:themeFillTint="33"/>
            <w:hideMark/>
          </w:tcPr>
          <w:p w14:paraId="4F98986F" w14:textId="77777777" w:rsidR="00F10EE7" w:rsidRPr="009B67A0" w:rsidRDefault="00F10EE7">
            <w:pPr>
              <w:jc w:val="center"/>
              <w:rPr>
                <w:rFonts w:cs="Arial"/>
                <w:color w:val="333333"/>
              </w:rPr>
            </w:pPr>
            <w:r w:rsidRPr="009B67A0">
              <w:rPr>
                <w:rStyle w:val="Strong"/>
                <w:rFonts w:cs="Arial"/>
                <w:b w:val="0"/>
                <w:color w:val="333333"/>
              </w:rPr>
              <w:t>2.0</w:t>
            </w:r>
            <w:r w:rsidRPr="009B67A0">
              <w:rPr>
                <w:rFonts w:cs="Arial"/>
                <w:color w:val="333333"/>
              </w:rPr>
              <w:t xml:space="preserve"> </w:t>
            </w:r>
          </w:p>
        </w:tc>
        <w:tc>
          <w:tcPr>
            <w:tcW w:w="0" w:type="auto"/>
            <w:vAlign w:val="bottom"/>
            <w:hideMark/>
          </w:tcPr>
          <w:p w14:paraId="4F989870" w14:textId="77777777" w:rsidR="00F10EE7" w:rsidRPr="00F10EE7" w:rsidRDefault="00F10EE7">
            <w:pPr>
              <w:jc w:val="right"/>
              <w:rPr>
                <w:rFonts w:ascii="Calibri" w:hAnsi="Calibri"/>
                <w:bCs/>
              </w:rPr>
            </w:pPr>
            <w:r w:rsidRPr="00F10EE7">
              <w:rPr>
                <w:rFonts w:ascii="Calibri" w:hAnsi="Calibri"/>
                <w:bCs/>
              </w:rPr>
              <w:t>535.7</w:t>
            </w:r>
          </w:p>
        </w:tc>
        <w:tc>
          <w:tcPr>
            <w:tcW w:w="0" w:type="auto"/>
            <w:shd w:val="clear" w:color="auto" w:fill="C6D9F1" w:themeFill="text2" w:themeFillTint="33"/>
            <w:hideMark/>
          </w:tcPr>
          <w:p w14:paraId="4F989871" w14:textId="77777777" w:rsidR="00F10EE7" w:rsidRPr="00C6036F" w:rsidRDefault="00F10EE7" w:rsidP="005F7B34">
            <w:pPr>
              <w:jc w:val="center"/>
              <w:rPr>
                <w:rStyle w:val="Strong"/>
                <w:b w:val="0"/>
                <w:color w:val="333333"/>
              </w:rPr>
            </w:pPr>
            <w:r w:rsidRPr="00C6036F">
              <w:rPr>
                <w:rStyle w:val="Strong"/>
                <w:rFonts w:cs="Arial"/>
                <w:b w:val="0"/>
                <w:color w:val="333333"/>
              </w:rPr>
              <w:t>3.7</w:t>
            </w:r>
            <w:r w:rsidRPr="00C6036F">
              <w:rPr>
                <w:rStyle w:val="Strong"/>
                <w:b w:val="0"/>
                <w:color w:val="333333"/>
              </w:rPr>
              <w:t xml:space="preserve"> </w:t>
            </w:r>
          </w:p>
        </w:tc>
        <w:tc>
          <w:tcPr>
            <w:tcW w:w="0" w:type="auto"/>
            <w:vAlign w:val="bottom"/>
            <w:hideMark/>
          </w:tcPr>
          <w:p w14:paraId="4F989872" w14:textId="77777777" w:rsidR="00F10EE7" w:rsidRPr="00F10EE7" w:rsidRDefault="00F10EE7">
            <w:pPr>
              <w:jc w:val="right"/>
              <w:rPr>
                <w:rFonts w:ascii="Calibri" w:hAnsi="Calibri"/>
                <w:bCs/>
              </w:rPr>
            </w:pPr>
            <w:r w:rsidRPr="00F10EE7">
              <w:rPr>
                <w:rFonts w:ascii="Calibri" w:hAnsi="Calibri"/>
                <w:bCs/>
              </w:rPr>
              <w:t>1,086.6</w:t>
            </w:r>
          </w:p>
        </w:tc>
        <w:tc>
          <w:tcPr>
            <w:tcW w:w="0" w:type="auto"/>
            <w:shd w:val="clear" w:color="auto" w:fill="C6D9F1" w:themeFill="text2" w:themeFillTint="33"/>
            <w:hideMark/>
          </w:tcPr>
          <w:p w14:paraId="4F989873" w14:textId="77777777" w:rsidR="00F10EE7" w:rsidRPr="00C6036F" w:rsidRDefault="00F10EE7" w:rsidP="004362C1">
            <w:pPr>
              <w:jc w:val="center"/>
              <w:rPr>
                <w:rStyle w:val="Strong"/>
                <w:b w:val="0"/>
                <w:color w:val="333333"/>
              </w:rPr>
            </w:pPr>
            <w:r w:rsidRPr="00C6036F">
              <w:rPr>
                <w:rStyle w:val="Strong"/>
                <w:rFonts w:cs="Arial"/>
                <w:b w:val="0"/>
                <w:color w:val="333333"/>
              </w:rPr>
              <w:t>5.4</w:t>
            </w:r>
            <w:r w:rsidRPr="00C6036F">
              <w:rPr>
                <w:rStyle w:val="Strong"/>
                <w:b w:val="0"/>
                <w:color w:val="333333"/>
              </w:rPr>
              <w:t xml:space="preserve"> </w:t>
            </w:r>
          </w:p>
        </w:tc>
        <w:tc>
          <w:tcPr>
            <w:tcW w:w="0" w:type="auto"/>
            <w:vAlign w:val="bottom"/>
            <w:hideMark/>
          </w:tcPr>
          <w:p w14:paraId="4F989874" w14:textId="77777777" w:rsidR="00F10EE7" w:rsidRPr="00F10EE7" w:rsidRDefault="00F10EE7">
            <w:pPr>
              <w:jc w:val="right"/>
              <w:rPr>
                <w:rFonts w:ascii="Calibri" w:hAnsi="Calibri"/>
                <w:bCs/>
              </w:rPr>
            </w:pPr>
            <w:r w:rsidRPr="00F10EE7">
              <w:rPr>
                <w:rFonts w:ascii="Calibri" w:hAnsi="Calibri"/>
                <w:bCs/>
              </w:rPr>
              <w:t>1,637.5</w:t>
            </w:r>
          </w:p>
        </w:tc>
      </w:tr>
      <w:tr w:rsidR="00F10EE7" w:rsidRPr="009B67A0" w14:paraId="4F98987C" w14:textId="77777777" w:rsidTr="00C6036F">
        <w:trPr>
          <w:trHeight w:hRule="exact" w:val="537"/>
        </w:trPr>
        <w:tc>
          <w:tcPr>
            <w:tcW w:w="0" w:type="auto"/>
            <w:shd w:val="clear" w:color="auto" w:fill="C6D9F1" w:themeFill="text2" w:themeFillTint="33"/>
            <w:hideMark/>
          </w:tcPr>
          <w:p w14:paraId="4F989876" w14:textId="77777777" w:rsidR="00F10EE7" w:rsidRPr="009B67A0" w:rsidRDefault="00F10EE7">
            <w:pPr>
              <w:jc w:val="center"/>
              <w:rPr>
                <w:rFonts w:cs="Arial"/>
                <w:color w:val="333333"/>
              </w:rPr>
            </w:pPr>
            <w:r w:rsidRPr="009B67A0">
              <w:rPr>
                <w:rStyle w:val="Strong"/>
                <w:rFonts w:cs="Arial"/>
                <w:b w:val="0"/>
                <w:color w:val="333333"/>
              </w:rPr>
              <w:t>2.1</w:t>
            </w:r>
            <w:r w:rsidRPr="009B67A0">
              <w:rPr>
                <w:rFonts w:cs="Arial"/>
                <w:color w:val="333333"/>
              </w:rPr>
              <w:t xml:space="preserve"> </w:t>
            </w:r>
          </w:p>
        </w:tc>
        <w:tc>
          <w:tcPr>
            <w:tcW w:w="0" w:type="auto"/>
            <w:vAlign w:val="bottom"/>
            <w:hideMark/>
          </w:tcPr>
          <w:p w14:paraId="4F989877" w14:textId="77777777" w:rsidR="00F10EE7" w:rsidRPr="00F10EE7" w:rsidRDefault="00F10EE7">
            <w:pPr>
              <w:jc w:val="right"/>
              <w:rPr>
                <w:rFonts w:ascii="Calibri" w:hAnsi="Calibri"/>
                <w:bCs/>
              </w:rPr>
            </w:pPr>
            <w:r w:rsidRPr="00F10EE7">
              <w:rPr>
                <w:rFonts w:ascii="Calibri" w:hAnsi="Calibri"/>
                <w:bCs/>
              </w:rPr>
              <w:t>568.1</w:t>
            </w:r>
          </w:p>
        </w:tc>
        <w:tc>
          <w:tcPr>
            <w:tcW w:w="0" w:type="auto"/>
            <w:shd w:val="clear" w:color="auto" w:fill="C6D9F1" w:themeFill="text2" w:themeFillTint="33"/>
            <w:hideMark/>
          </w:tcPr>
          <w:p w14:paraId="4F989878" w14:textId="77777777" w:rsidR="00F10EE7" w:rsidRPr="00C6036F" w:rsidRDefault="00F10EE7" w:rsidP="005F7B34">
            <w:pPr>
              <w:jc w:val="center"/>
              <w:rPr>
                <w:rStyle w:val="Strong"/>
                <w:b w:val="0"/>
                <w:color w:val="333333"/>
              </w:rPr>
            </w:pPr>
            <w:r w:rsidRPr="00C6036F">
              <w:rPr>
                <w:rStyle w:val="Strong"/>
                <w:rFonts w:cs="Arial"/>
                <w:b w:val="0"/>
                <w:color w:val="333333"/>
              </w:rPr>
              <w:t>3.8</w:t>
            </w:r>
            <w:r w:rsidRPr="00C6036F">
              <w:rPr>
                <w:rStyle w:val="Strong"/>
                <w:b w:val="0"/>
                <w:color w:val="333333"/>
              </w:rPr>
              <w:t xml:space="preserve"> </w:t>
            </w:r>
          </w:p>
        </w:tc>
        <w:tc>
          <w:tcPr>
            <w:tcW w:w="0" w:type="auto"/>
            <w:vAlign w:val="bottom"/>
            <w:hideMark/>
          </w:tcPr>
          <w:p w14:paraId="4F989879" w14:textId="77777777" w:rsidR="00F10EE7" w:rsidRPr="00F10EE7" w:rsidRDefault="00F10EE7">
            <w:pPr>
              <w:jc w:val="right"/>
              <w:rPr>
                <w:rFonts w:ascii="Calibri" w:hAnsi="Calibri"/>
                <w:bCs/>
              </w:rPr>
            </w:pPr>
            <w:r w:rsidRPr="00F10EE7">
              <w:rPr>
                <w:rFonts w:ascii="Calibri" w:hAnsi="Calibri"/>
                <w:bCs/>
              </w:rPr>
              <w:t>1,119.0</w:t>
            </w:r>
          </w:p>
        </w:tc>
        <w:tc>
          <w:tcPr>
            <w:tcW w:w="0" w:type="auto"/>
            <w:shd w:val="clear" w:color="auto" w:fill="C6D9F1" w:themeFill="text2" w:themeFillTint="33"/>
            <w:hideMark/>
          </w:tcPr>
          <w:p w14:paraId="4F98987A" w14:textId="77777777" w:rsidR="00F10EE7" w:rsidRPr="00C6036F" w:rsidRDefault="00F10EE7" w:rsidP="004362C1">
            <w:pPr>
              <w:jc w:val="center"/>
              <w:rPr>
                <w:rStyle w:val="Strong"/>
                <w:b w:val="0"/>
                <w:color w:val="333333"/>
              </w:rPr>
            </w:pPr>
            <w:r w:rsidRPr="00C6036F">
              <w:rPr>
                <w:rStyle w:val="Strong"/>
                <w:rFonts w:cs="Arial"/>
                <w:b w:val="0"/>
                <w:color w:val="333333"/>
              </w:rPr>
              <w:t>5.5</w:t>
            </w:r>
            <w:r w:rsidRPr="00C6036F">
              <w:rPr>
                <w:rStyle w:val="Strong"/>
                <w:b w:val="0"/>
                <w:color w:val="333333"/>
              </w:rPr>
              <w:t xml:space="preserve"> </w:t>
            </w:r>
          </w:p>
        </w:tc>
        <w:tc>
          <w:tcPr>
            <w:tcW w:w="0" w:type="auto"/>
            <w:vAlign w:val="bottom"/>
            <w:hideMark/>
          </w:tcPr>
          <w:p w14:paraId="4F98987B" w14:textId="77777777" w:rsidR="00F10EE7" w:rsidRPr="00F10EE7" w:rsidRDefault="00F10EE7">
            <w:pPr>
              <w:jc w:val="right"/>
              <w:rPr>
                <w:rFonts w:ascii="Calibri" w:hAnsi="Calibri"/>
                <w:bCs/>
              </w:rPr>
            </w:pPr>
            <w:r w:rsidRPr="00F10EE7">
              <w:rPr>
                <w:rFonts w:ascii="Calibri" w:hAnsi="Calibri"/>
                <w:bCs/>
              </w:rPr>
              <w:t>1,669.9</w:t>
            </w:r>
          </w:p>
        </w:tc>
      </w:tr>
      <w:tr w:rsidR="00F10EE7" w:rsidRPr="009B67A0" w14:paraId="4F989883" w14:textId="77777777" w:rsidTr="00C6036F">
        <w:trPr>
          <w:trHeight w:hRule="exact" w:val="529"/>
        </w:trPr>
        <w:tc>
          <w:tcPr>
            <w:tcW w:w="0" w:type="auto"/>
            <w:shd w:val="clear" w:color="auto" w:fill="C6D9F1" w:themeFill="text2" w:themeFillTint="33"/>
            <w:hideMark/>
          </w:tcPr>
          <w:p w14:paraId="4F98987D" w14:textId="77777777" w:rsidR="00F10EE7" w:rsidRPr="009B67A0" w:rsidRDefault="00F10EE7">
            <w:pPr>
              <w:jc w:val="center"/>
              <w:rPr>
                <w:rFonts w:cs="Arial"/>
                <w:color w:val="333333"/>
              </w:rPr>
            </w:pPr>
            <w:r w:rsidRPr="009B67A0">
              <w:rPr>
                <w:rStyle w:val="Strong"/>
                <w:rFonts w:cs="Arial"/>
                <w:b w:val="0"/>
                <w:color w:val="333333"/>
              </w:rPr>
              <w:t>2.2</w:t>
            </w:r>
            <w:r w:rsidRPr="009B67A0">
              <w:rPr>
                <w:rFonts w:cs="Arial"/>
                <w:color w:val="333333"/>
              </w:rPr>
              <w:t xml:space="preserve"> </w:t>
            </w:r>
          </w:p>
        </w:tc>
        <w:tc>
          <w:tcPr>
            <w:tcW w:w="0" w:type="auto"/>
            <w:vAlign w:val="bottom"/>
            <w:hideMark/>
          </w:tcPr>
          <w:p w14:paraId="4F98987E" w14:textId="77777777" w:rsidR="00F10EE7" w:rsidRPr="00F10EE7" w:rsidRDefault="00F10EE7">
            <w:pPr>
              <w:jc w:val="right"/>
              <w:rPr>
                <w:rFonts w:ascii="Calibri" w:hAnsi="Calibri"/>
                <w:bCs/>
              </w:rPr>
            </w:pPr>
            <w:r w:rsidRPr="00F10EE7">
              <w:rPr>
                <w:rFonts w:ascii="Calibri" w:hAnsi="Calibri"/>
                <w:bCs/>
              </w:rPr>
              <w:t>600.5</w:t>
            </w:r>
          </w:p>
        </w:tc>
        <w:tc>
          <w:tcPr>
            <w:tcW w:w="0" w:type="auto"/>
            <w:shd w:val="clear" w:color="auto" w:fill="C6D9F1" w:themeFill="text2" w:themeFillTint="33"/>
            <w:hideMark/>
          </w:tcPr>
          <w:p w14:paraId="4F98987F" w14:textId="77777777" w:rsidR="00F10EE7" w:rsidRPr="00C6036F" w:rsidRDefault="00F10EE7" w:rsidP="005F7B34">
            <w:pPr>
              <w:jc w:val="center"/>
              <w:rPr>
                <w:rStyle w:val="Strong"/>
                <w:b w:val="0"/>
                <w:color w:val="333333"/>
              </w:rPr>
            </w:pPr>
            <w:r w:rsidRPr="00C6036F">
              <w:rPr>
                <w:rStyle w:val="Strong"/>
                <w:rFonts w:cs="Arial"/>
                <w:b w:val="0"/>
                <w:color w:val="333333"/>
              </w:rPr>
              <w:t>3.9</w:t>
            </w:r>
            <w:r w:rsidRPr="00C6036F">
              <w:rPr>
                <w:rStyle w:val="Strong"/>
                <w:b w:val="0"/>
                <w:color w:val="333333"/>
              </w:rPr>
              <w:t xml:space="preserve"> </w:t>
            </w:r>
          </w:p>
        </w:tc>
        <w:tc>
          <w:tcPr>
            <w:tcW w:w="0" w:type="auto"/>
            <w:vAlign w:val="bottom"/>
            <w:hideMark/>
          </w:tcPr>
          <w:p w14:paraId="4F989880" w14:textId="77777777" w:rsidR="00F10EE7" w:rsidRPr="00F10EE7" w:rsidRDefault="00F10EE7">
            <w:pPr>
              <w:jc w:val="right"/>
              <w:rPr>
                <w:rFonts w:ascii="Calibri" w:hAnsi="Calibri"/>
                <w:bCs/>
              </w:rPr>
            </w:pPr>
            <w:r w:rsidRPr="00F10EE7">
              <w:rPr>
                <w:rFonts w:ascii="Calibri" w:hAnsi="Calibri"/>
                <w:bCs/>
              </w:rPr>
              <w:t>1,151.4</w:t>
            </w:r>
          </w:p>
        </w:tc>
        <w:tc>
          <w:tcPr>
            <w:tcW w:w="0" w:type="auto"/>
            <w:shd w:val="clear" w:color="auto" w:fill="C6D9F1" w:themeFill="text2" w:themeFillTint="33"/>
            <w:hideMark/>
          </w:tcPr>
          <w:p w14:paraId="4F989881" w14:textId="77777777" w:rsidR="00F10EE7" w:rsidRPr="00C6036F" w:rsidRDefault="00F10EE7" w:rsidP="004362C1">
            <w:pPr>
              <w:jc w:val="center"/>
              <w:rPr>
                <w:rStyle w:val="Strong"/>
                <w:b w:val="0"/>
                <w:color w:val="333333"/>
              </w:rPr>
            </w:pPr>
            <w:r w:rsidRPr="00C6036F">
              <w:rPr>
                <w:rStyle w:val="Strong"/>
                <w:rFonts w:cs="Arial"/>
                <w:b w:val="0"/>
                <w:color w:val="333333"/>
              </w:rPr>
              <w:t>5.6</w:t>
            </w:r>
            <w:r w:rsidRPr="00C6036F">
              <w:rPr>
                <w:rStyle w:val="Strong"/>
                <w:b w:val="0"/>
                <w:color w:val="333333"/>
              </w:rPr>
              <w:t xml:space="preserve"> </w:t>
            </w:r>
          </w:p>
        </w:tc>
        <w:tc>
          <w:tcPr>
            <w:tcW w:w="0" w:type="auto"/>
            <w:vAlign w:val="bottom"/>
            <w:hideMark/>
          </w:tcPr>
          <w:p w14:paraId="4F989882" w14:textId="77777777" w:rsidR="00F10EE7" w:rsidRPr="00F10EE7" w:rsidRDefault="00F10EE7">
            <w:pPr>
              <w:jc w:val="right"/>
              <w:rPr>
                <w:rFonts w:ascii="Calibri" w:hAnsi="Calibri"/>
                <w:bCs/>
              </w:rPr>
            </w:pPr>
            <w:r w:rsidRPr="00F10EE7">
              <w:rPr>
                <w:rFonts w:ascii="Calibri" w:hAnsi="Calibri"/>
                <w:bCs/>
              </w:rPr>
              <w:t>1,702.3</w:t>
            </w:r>
          </w:p>
        </w:tc>
      </w:tr>
      <w:tr w:rsidR="00F10EE7" w:rsidRPr="009B67A0" w14:paraId="4F98988A" w14:textId="77777777" w:rsidTr="00C6036F">
        <w:trPr>
          <w:trHeight w:hRule="exact" w:val="537"/>
        </w:trPr>
        <w:tc>
          <w:tcPr>
            <w:tcW w:w="0" w:type="auto"/>
            <w:shd w:val="clear" w:color="auto" w:fill="C6D9F1" w:themeFill="text2" w:themeFillTint="33"/>
            <w:hideMark/>
          </w:tcPr>
          <w:p w14:paraId="4F989884" w14:textId="77777777" w:rsidR="00F10EE7" w:rsidRPr="009B67A0" w:rsidRDefault="00F10EE7">
            <w:pPr>
              <w:jc w:val="center"/>
              <w:rPr>
                <w:rFonts w:cs="Arial"/>
                <w:color w:val="333333"/>
              </w:rPr>
            </w:pPr>
            <w:r w:rsidRPr="009B67A0">
              <w:rPr>
                <w:rStyle w:val="Strong"/>
                <w:rFonts w:cs="Arial"/>
                <w:b w:val="0"/>
                <w:color w:val="333333"/>
              </w:rPr>
              <w:t>2.3</w:t>
            </w:r>
            <w:r w:rsidRPr="009B67A0">
              <w:rPr>
                <w:rFonts w:cs="Arial"/>
                <w:color w:val="333333"/>
              </w:rPr>
              <w:t xml:space="preserve"> </w:t>
            </w:r>
          </w:p>
        </w:tc>
        <w:tc>
          <w:tcPr>
            <w:tcW w:w="0" w:type="auto"/>
            <w:vAlign w:val="bottom"/>
            <w:hideMark/>
          </w:tcPr>
          <w:p w14:paraId="4F989885" w14:textId="77777777" w:rsidR="00F10EE7" w:rsidRPr="00F10EE7" w:rsidRDefault="00F10EE7">
            <w:pPr>
              <w:jc w:val="right"/>
              <w:rPr>
                <w:rFonts w:ascii="Calibri" w:hAnsi="Calibri"/>
                <w:bCs/>
              </w:rPr>
            </w:pPr>
            <w:r w:rsidRPr="00F10EE7">
              <w:rPr>
                <w:rFonts w:ascii="Calibri" w:hAnsi="Calibri"/>
                <w:bCs/>
              </w:rPr>
              <w:t>632.9</w:t>
            </w:r>
          </w:p>
        </w:tc>
        <w:tc>
          <w:tcPr>
            <w:tcW w:w="0" w:type="auto"/>
            <w:shd w:val="clear" w:color="auto" w:fill="C6D9F1" w:themeFill="text2" w:themeFillTint="33"/>
            <w:hideMark/>
          </w:tcPr>
          <w:p w14:paraId="4F989886" w14:textId="77777777" w:rsidR="00F10EE7" w:rsidRPr="00C6036F" w:rsidRDefault="00F10EE7" w:rsidP="005F7B34">
            <w:pPr>
              <w:jc w:val="center"/>
              <w:rPr>
                <w:rStyle w:val="Strong"/>
                <w:b w:val="0"/>
                <w:color w:val="333333"/>
              </w:rPr>
            </w:pPr>
            <w:r w:rsidRPr="00C6036F">
              <w:rPr>
                <w:rStyle w:val="Strong"/>
                <w:rFonts w:cs="Arial"/>
                <w:b w:val="0"/>
                <w:color w:val="333333"/>
              </w:rPr>
              <w:t>4.0</w:t>
            </w:r>
            <w:r w:rsidRPr="00C6036F">
              <w:rPr>
                <w:rStyle w:val="Strong"/>
                <w:b w:val="0"/>
                <w:color w:val="333333"/>
              </w:rPr>
              <w:t xml:space="preserve"> </w:t>
            </w:r>
          </w:p>
        </w:tc>
        <w:tc>
          <w:tcPr>
            <w:tcW w:w="0" w:type="auto"/>
            <w:vAlign w:val="bottom"/>
            <w:hideMark/>
          </w:tcPr>
          <w:p w14:paraId="4F989887" w14:textId="77777777" w:rsidR="00F10EE7" w:rsidRPr="00F10EE7" w:rsidRDefault="00F10EE7">
            <w:pPr>
              <w:jc w:val="right"/>
              <w:rPr>
                <w:rFonts w:ascii="Calibri" w:hAnsi="Calibri"/>
                <w:bCs/>
              </w:rPr>
            </w:pPr>
            <w:r w:rsidRPr="00F10EE7">
              <w:rPr>
                <w:rFonts w:ascii="Calibri" w:hAnsi="Calibri"/>
                <w:bCs/>
              </w:rPr>
              <w:t>1,183.8</w:t>
            </w:r>
          </w:p>
        </w:tc>
        <w:tc>
          <w:tcPr>
            <w:tcW w:w="0" w:type="auto"/>
            <w:shd w:val="clear" w:color="auto" w:fill="C6D9F1" w:themeFill="text2" w:themeFillTint="33"/>
            <w:hideMark/>
          </w:tcPr>
          <w:p w14:paraId="4F989888" w14:textId="77777777" w:rsidR="00F10EE7" w:rsidRPr="00C6036F" w:rsidRDefault="00F10EE7" w:rsidP="004362C1">
            <w:pPr>
              <w:jc w:val="center"/>
              <w:rPr>
                <w:rStyle w:val="Strong"/>
                <w:b w:val="0"/>
                <w:color w:val="333333"/>
              </w:rPr>
            </w:pPr>
            <w:r w:rsidRPr="00C6036F">
              <w:rPr>
                <w:rStyle w:val="Strong"/>
                <w:rFonts w:cs="Arial"/>
                <w:b w:val="0"/>
                <w:color w:val="333333"/>
              </w:rPr>
              <w:t>5.7</w:t>
            </w:r>
            <w:r w:rsidRPr="00C6036F">
              <w:rPr>
                <w:rStyle w:val="Strong"/>
                <w:b w:val="0"/>
                <w:color w:val="333333"/>
              </w:rPr>
              <w:t xml:space="preserve"> </w:t>
            </w:r>
          </w:p>
        </w:tc>
        <w:tc>
          <w:tcPr>
            <w:tcW w:w="0" w:type="auto"/>
            <w:vAlign w:val="bottom"/>
            <w:hideMark/>
          </w:tcPr>
          <w:p w14:paraId="4F989889" w14:textId="77777777" w:rsidR="00F10EE7" w:rsidRPr="00F10EE7" w:rsidRDefault="00F10EE7">
            <w:pPr>
              <w:jc w:val="right"/>
              <w:rPr>
                <w:rFonts w:ascii="Calibri" w:hAnsi="Calibri"/>
                <w:bCs/>
              </w:rPr>
            </w:pPr>
            <w:r w:rsidRPr="00F10EE7">
              <w:rPr>
                <w:rFonts w:ascii="Calibri" w:hAnsi="Calibri"/>
                <w:bCs/>
              </w:rPr>
              <w:t>1,734.7</w:t>
            </w:r>
          </w:p>
        </w:tc>
      </w:tr>
      <w:tr w:rsidR="00F10EE7" w:rsidRPr="009B67A0" w14:paraId="4F989891" w14:textId="77777777" w:rsidTr="00C6036F">
        <w:trPr>
          <w:trHeight w:hRule="exact" w:val="517"/>
        </w:trPr>
        <w:tc>
          <w:tcPr>
            <w:tcW w:w="0" w:type="auto"/>
            <w:shd w:val="clear" w:color="auto" w:fill="C6D9F1" w:themeFill="text2" w:themeFillTint="33"/>
            <w:hideMark/>
          </w:tcPr>
          <w:p w14:paraId="4F98988B" w14:textId="77777777" w:rsidR="00F10EE7" w:rsidRPr="009B67A0" w:rsidRDefault="00F10EE7">
            <w:pPr>
              <w:jc w:val="center"/>
              <w:rPr>
                <w:rFonts w:cs="Arial"/>
                <w:color w:val="333333"/>
              </w:rPr>
            </w:pPr>
            <w:r w:rsidRPr="009B67A0">
              <w:rPr>
                <w:rStyle w:val="Strong"/>
                <w:rFonts w:cs="Arial"/>
                <w:b w:val="0"/>
                <w:color w:val="333333"/>
              </w:rPr>
              <w:t>2.4</w:t>
            </w:r>
            <w:r w:rsidRPr="009B67A0">
              <w:rPr>
                <w:rFonts w:cs="Arial"/>
                <w:color w:val="333333"/>
              </w:rPr>
              <w:t xml:space="preserve"> </w:t>
            </w:r>
          </w:p>
        </w:tc>
        <w:tc>
          <w:tcPr>
            <w:tcW w:w="0" w:type="auto"/>
            <w:vAlign w:val="bottom"/>
            <w:hideMark/>
          </w:tcPr>
          <w:p w14:paraId="4F98988C" w14:textId="77777777" w:rsidR="00F10EE7" w:rsidRPr="00F10EE7" w:rsidRDefault="00F10EE7">
            <w:pPr>
              <w:jc w:val="right"/>
              <w:rPr>
                <w:rFonts w:ascii="Calibri" w:hAnsi="Calibri"/>
                <w:bCs/>
              </w:rPr>
            </w:pPr>
            <w:r w:rsidRPr="00F10EE7">
              <w:rPr>
                <w:rFonts w:ascii="Calibri" w:hAnsi="Calibri"/>
                <w:bCs/>
              </w:rPr>
              <w:t>665.3</w:t>
            </w:r>
          </w:p>
        </w:tc>
        <w:tc>
          <w:tcPr>
            <w:tcW w:w="0" w:type="auto"/>
            <w:shd w:val="clear" w:color="auto" w:fill="C6D9F1" w:themeFill="text2" w:themeFillTint="33"/>
            <w:hideMark/>
          </w:tcPr>
          <w:p w14:paraId="4F98988D" w14:textId="77777777" w:rsidR="00F10EE7" w:rsidRPr="00C6036F" w:rsidRDefault="00F10EE7" w:rsidP="005F7B34">
            <w:pPr>
              <w:jc w:val="center"/>
              <w:rPr>
                <w:rStyle w:val="Strong"/>
                <w:b w:val="0"/>
                <w:color w:val="333333"/>
              </w:rPr>
            </w:pPr>
            <w:r w:rsidRPr="00C6036F">
              <w:rPr>
                <w:rStyle w:val="Strong"/>
                <w:rFonts w:cs="Arial"/>
                <w:b w:val="0"/>
                <w:color w:val="333333"/>
              </w:rPr>
              <w:t>4.1</w:t>
            </w:r>
            <w:r w:rsidRPr="00C6036F">
              <w:rPr>
                <w:rStyle w:val="Strong"/>
                <w:b w:val="0"/>
                <w:color w:val="333333"/>
              </w:rPr>
              <w:t xml:space="preserve"> </w:t>
            </w:r>
          </w:p>
        </w:tc>
        <w:tc>
          <w:tcPr>
            <w:tcW w:w="0" w:type="auto"/>
            <w:vAlign w:val="bottom"/>
            <w:hideMark/>
          </w:tcPr>
          <w:p w14:paraId="4F98988E" w14:textId="77777777" w:rsidR="00F10EE7" w:rsidRPr="00F10EE7" w:rsidRDefault="00F10EE7">
            <w:pPr>
              <w:jc w:val="right"/>
              <w:rPr>
                <w:rFonts w:ascii="Calibri" w:hAnsi="Calibri"/>
                <w:bCs/>
              </w:rPr>
            </w:pPr>
            <w:r w:rsidRPr="00F10EE7">
              <w:rPr>
                <w:rFonts w:ascii="Calibri" w:hAnsi="Calibri"/>
                <w:bCs/>
              </w:rPr>
              <w:t>1,216.2</w:t>
            </w:r>
          </w:p>
        </w:tc>
        <w:tc>
          <w:tcPr>
            <w:tcW w:w="0" w:type="auto"/>
            <w:shd w:val="clear" w:color="auto" w:fill="C6D9F1" w:themeFill="text2" w:themeFillTint="33"/>
            <w:hideMark/>
          </w:tcPr>
          <w:p w14:paraId="4F98988F" w14:textId="77777777" w:rsidR="00F10EE7" w:rsidRPr="00C6036F" w:rsidRDefault="00F10EE7" w:rsidP="004362C1">
            <w:pPr>
              <w:jc w:val="center"/>
              <w:rPr>
                <w:rStyle w:val="Strong"/>
                <w:b w:val="0"/>
                <w:color w:val="333333"/>
              </w:rPr>
            </w:pPr>
            <w:r w:rsidRPr="00C6036F">
              <w:rPr>
                <w:rStyle w:val="Strong"/>
                <w:rFonts w:cs="Arial"/>
                <w:b w:val="0"/>
                <w:color w:val="333333"/>
              </w:rPr>
              <w:t>5.8</w:t>
            </w:r>
            <w:r w:rsidRPr="00C6036F">
              <w:rPr>
                <w:rStyle w:val="Strong"/>
                <w:b w:val="0"/>
                <w:color w:val="333333"/>
              </w:rPr>
              <w:t xml:space="preserve"> </w:t>
            </w:r>
          </w:p>
        </w:tc>
        <w:tc>
          <w:tcPr>
            <w:tcW w:w="0" w:type="auto"/>
            <w:vAlign w:val="bottom"/>
            <w:hideMark/>
          </w:tcPr>
          <w:p w14:paraId="4F989890" w14:textId="77777777" w:rsidR="00F10EE7" w:rsidRPr="00F10EE7" w:rsidRDefault="00F10EE7">
            <w:pPr>
              <w:jc w:val="right"/>
              <w:rPr>
                <w:rFonts w:ascii="Calibri" w:hAnsi="Calibri"/>
                <w:bCs/>
              </w:rPr>
            </w:pPr>
            <w:r w:rsidRPr="00F10EE7">
              <w:rPr>
                <w:rFonts w:ascii="Calibri" w:hAnsi="Calibri"/>
                <w:bCs/>
              </w:rPr>
              <w:t>1,767.1</w:t>
            </w:r>
          </w:p>
        </w:tc>
      </w:tr>
      <w:tr w:rsidR="00F10EE7" w:rsidRPr="009B67A0" w14:paraId="4F989898" w14:textId="77777777" w:rsidTr="00C6036F">
        <w:trPr>
          <w:trHeight w:hRule="exact" w:val="553"/>
        </w:trPr>
        <w:tc>
          <w:tcPr>
            <w:tcW w:w="0" w:type="auto"/>
            <w:shd w:val="clear" w:color="auto" w:fill="C6D9F1" w:themeFill="text2" w:themeFillTint="33"/>
            <w:hideMark/>
          </w:tcPr>
          <w:p w14:paraId="4F989892" w14:textId="77777777" w:rsidR="00F10EE7" w:rsidRPr="009B67A0" w:rsidRDefault="00F10EE7">
            <w:pPr>
              <w:jc w:val="center"/>
              <w:rPr>
                <w:rFonts w:cs="Arial"/>
                <w:color w:val="333333"/>
              </w:rPr>
            </w:pPr>
            <w:r w:rsidRPr="009B67A0">
              <w:rPr>
                <w:rStyle w:val="Strong"/>
                <w:rFonts w:cs="Arial"/>
                <w:b w:val="0"/>
                <w:color w:val="333333"/>
              </w:rPr>
              <w:t>2.5</w:t>
            </w:r>
            <w:r w:rsidRPr="009B67A0">
              <w:rPr>
                <w:rFonts w:cs="Arial"/>
                <w:color w:val="333333"/>
              </w:rPr>
              <w:t xml:space="preserve"> </w:t>
            </w:r>
          </w:p>
        </w:tc>
        <w:tc>
          <w:tcPr>
            <w:tcW w:w="0" w:type="auto"/>
            <w:vAlign w:val="bottom"/>
            <w:hideMark/>
          </w:tcPr>
          <w:p w14:paraId="4F989893" w14:textId="77777777" w:rsidR="00F10EE7" w:rsidRPr="00F10EE7" w:rsidRDefault="00F10EE7">
            <w:pPr>
              <w:jc w:val="right"/>
              <w:rPr>
                <w:rFonts w:ascii="Calibri" w:hAnsi="Calibri"/>
                <w:bCs/>
              </w:rPr>
            </w:pPr>
            <w:r w:rsidRPr="00F10EE7">
              <w:rPr>
                <w:rFonts w:ascii="Calibri" w:hAnsi="Calibri"/>
                <w:bCs/>
              </w:rPr>
              <w:t>697.7</w:t>
            </w:r>
          </w:p>
        </w:tc>
        <w:tc>
          <w:tcPr>
            <w:tcW w:w="0" w:type="auto"/>
            <w:shd w:val="clear" w:color="auto" w:fill="C6D9F1" w:themeFill="text2" w:themeFillTint="33"/>
            <w:hideMark/>
          </w:tcPr>
          <w:p w14:paraId="4F989894" w14:textId="77777777" w:rsidR="00F10EE7" w:rsidRPr="00C6036F" w:rsidRDefault="00F10EE7" w:rsidP="005F7B34">
            <w:pPr>
              <w:jc w:val="center"/>
              <w:rPr>
                <w:rStyle w:val="Strong"/>
                <w:b w:val="0"/>
                <w:color w:val="333333"/>
              </w:rPr>
            </w:pPr>
            <w:r w:rsidRPr="00C6036F">
              <w:rPr>
                <w:rStyle w:val="Strong"/>
                <w:rFonts w:cs="Arial"/>
                <w:b w:val="0"/>
                <w:color w:val="333333"/>
              </w:rPr>
              <w:t>4.2</w:t>
            </w:r>
            <w:r w:rsidRPr="00C6036F">
              <w:rPr>
                <w:rStyle w:val="Strong"/>
                <w:b w:val="0"/>
                <w:color w:val="333333"/>
              </w:rPr>
              <w:t xml:space="preserve"> </w:t>
            </w:r>
          </w:p>
        </w:tc>
        <w:tc>
          <w:tcPr>
            <w:tcW w:w="0" w:type="auto"/>
            <w:vAlign w:val="bottom"/>
            <w:hideMark/>
          </w:tcPr>
          <w:p w14:paraId="4F989895" w14:textId="77777777" w:rsidR="00F10EE7" w:rsidRPr="00F10EE7" w:rsidRDefault="00F10EE7">
            <w:pPr>
              <w:jc w:val="right"/>
              <w:rPr>
                <w:rFonts w:ascii="Calibri" w:hAnsi="Calibri"/>
                <w:bCs/>
              </w:rPr>
            </w:pPr>
            <w:r w:rsidRPr="00F10EE7">
              <w:rPr>
                <w:rFonts w:ascii="Calibri" w:hAnsi="Calibri"/>
                <w:bCs/>
              </w:rPr>
              <w:t>1,248.6</w:t>
            </w:r>
          </w:p>
        </w:tc>
        <w:tc>
          <w:tcPr>
            <w:tcW w:w="0" w:type="auto"/>
            <w:shd w:val="clear" w:color="auto" w:fill="C6D9F1" w:themeFill="text2" w:themeFillTint="33"/>
            <w:hideMark/>
          </w:tcPr>
          <w:p w14:paraId="4F989896" w14:textId="77777777" w:rsidR="00F10EE7" w:rsidRPr="00C6036F" w:rsidRDefault="00F10EE7" w:rsidP="004362C1">
            <w:pPr>
              <w:jc w:val="center"/>
              <w:rPr>
                <w:rStyle w:val="Strong"/>
                <w:b w:val="0"/>
                <w:color w:val="333333"/>
              </w:rPr>
            </w:pPr>
            <w:r w:rsidRPr="00C6036F">
              <w:rPr>
                <w:rStyle w:val="Strong"/>
                <w:rFonts w:cs="Arial"/>
                <w:b w:val="0"/>
                <w:color w:val="333333"/>
              </w:rPr>
              <w:t>5.9</w:t>
            </w:r>
            <w:r w:rsidRPr="00C6036F">
              <w:rPr>
                <w:rStyle w:val="Strong"/>
                <w:b w:val="0"/>
                <w:color w:val="333333"/>
              </w:rPr>
              <w:t xml:space="preserve"> </w:t>
            </w:r>
          </w:p>
        </w:tc>
        <w:tc>
          <w:tcPr>
            <w:tcW w:w="0" w:type="auto"/>
            <w:vAlign w:val="bottom"/>
            <w:hideMark/>
          </w:tcPr>
          <w:p w14:paraId="4F989897" w14:textId="77777777" w:rsidR="00F10EE7" w:rsidRPr="00F10EE7" w:rsidRDefault="00F10EE7">
            <w:pPr>
              <w:jc w:val="right"/>
              <w:rPr>
                <w:rFonts w:ascii="Calibri" w:hAnsi="Calibri"/>
                <w:bCs/>
              </w:rPr>
            </w:pPr>
            <w:r w:rsidRPr="00F10EE7">
              <w:rPr>
                <w:rFonts w:ascii="Calibri" w:hAnsi="Calibri"/>
                <w:bCs/>
              </w:rPr>
              <w:t>1,799.5</w:t>
            </w:r>
          </w:p>
        </w:tc>
      </w:tr>
      <w:tr w:rsidR="00F10EE7" w:rsidRPr="009B67A0" w14:paraId="4F98989F" w14:textId="77777777" w:rsidTr="00C6036F">
        <w:trPr>
          <w:trHeight w:hRule="exact" w:val="519"/>
        </w:trPr>
        <w:tc>
          <w:tcPr>
            <w:tcW w:w="0" w:type="auto"/>
            <w:shd w:val="clear" w:color="auto" w:fill="C6D9F1" w:themeFill="text2" w:themeFillTint="33"/>
            <w:hideMark/>
          </w:tcPr>
          <w:p w14:paraId="4F989899" w14:textId="77777777" w:rsidR="00F10EE7" w:rsidRPr="009B67A0" w:rsidRDefault="00F10EE7">
            <w:pPr>
              <w:jc w:val="center"/>
              <w:rPr>
                <w:rFonts w:cs="Arial"/>
                <w:color w:val="333333"/>
              </w:rPr>
            </w:pPr>
            <w:r w:rsidRPr="009B67A0">
              <w:rPr>
                <w:rStyle w:val="Strong"/>
                <w:rFonts w:cs="Arial"/>
                <w:b w:val="0"/>
                <w:color w:val="333333"/>
              </w:rPr>
              <w:t>2.6</w:t>
            </w:r>
            <w:r w:rsidRPr="009B67A0">
              <w:rPr>
                <w:rFonts w:cs="Arial"/>
                <w:color w:val="333333"/>
              </w:rPr>
              <w:t xml:space="preserve"> </w:t>
            </w:r>
          </w:p>
        </w:tc>
        <w:tc>
          <w:tcPr>
            <w:tcW w:w="0" w:type="auto"/>
            <w:vAlign w:val="bottom"/>
            <w:hideMark/>
          </w:tcPr>
          <w:p w14:paraId="4F98989A" w14:textId="77777777" w:rsidR="00F10EE7" w:rsidRPr="00F10EE7" w:rsidRDefault="00F10EE7">
            <w:pPr>
              <w:jc w:val="right"/>
              <w:rPr>
                <w:rFonts w:ascii="Calibri" w:hAnsi="Calibri"/>
                <w:bCs/>
              </w:rPr>
            </w:pPr>
            <w:r w:rsidRPr="00F10EE7">
              <w:rPr>
                <w:rFonts w:ascii="Calibri" w:hAnsi="Calibri"/>
                <w:bCs/>
              </w:rPr>
              <w:t>730.1</w:t>
            </w:r>
          </w:p>
        </w:tc>
        <w:tc>
          <w:tcPr>
            <w:tcW w:w="0" w:type="auto"/>
            <w:shd w:val="clear" w:color="auto" w:fill="C6D9F1" w:themeFill="text2" w:themeFillTint="33"/>
            <w:hideMark/>
          </w:tcPr>
          <w:p w14:paraId="4F98989B" w14:textId="77777777" w:rsidR="00F10EE7" w:rsidRPr="00C6036F" w:rsidRDefault="00F10EE7" w:rsidP="005F7B34">
            <w:pPr>
              <w:jc w:val="center"/>
              <w:rPr>
                <w:rStyle w:val="Strong"/>
                <w:b w:val="0"/>
                <w:color w:val="333333"/>
              </w:rPr>
            </w:pPr>
            <w:r w:rsidRPr="00C6036F">
              <w:rPr>
                <w:rStyle w:val="Strong"/>
                <w:rFonts w:cs="Arial"/>
                <w:b w:val="0"/>
                <w:color w:val="333333"/>
              </w:rPr>
              <w:t>4.3</w:t>
            </w:r>
            <w:r w:rsidRPr="00C6036F">
              <w:rPr>
                <w:rStyle w:val="Strong"/>
                <w:b w:val="0"/>
                <w:color w:val="333333"/>
              </w:rPr>
              <w:t xml:space="preserve"> </w:t>
            </w:r>
          </w:p>
        </w:tc>
        <w:tc>
          <w:tcPr>
            <w:tcW w:w="0" w:type="auto"/>
            <w:vAlign w:val="bottom"/>
            <w:hideMark/>
          </w:tcPr>
          <w:p w14:paraId="4F98989C" w14:textId="77777777" w:rsidR="00F10EE7" w:rsidRPr="00F10EE7" w:rsidRDefault="00F10EE7">
            <w:pPr>
              <w:jc w:val="right"/>
              <w:rPr>
                <w:rFonts w:ascii="Calibri" w:hAnsi="Calibri"/>
                <w:bCs/>
              </w:rPr>
            </w:pPr>
            <w:r w:rsidRPr="00F10EE7">
              <w:rPr>
                <w:rFonts w:ascii="Calibri" w:hAnsi="Calibri"/>
                <w:bCs/>
              </w:rPr>
              <w:t>1,281.0</w:t>
            </w:r>
          </w:p>
        </w:tc>
        <w:tc>
          <w:tcPr>
            <w:tcW w:w="0" w:type="auto"/>
            <w:shd w:val="clear" w:color="auto" w:fill="C6D9F1" w:themeFill="text2" w:themeFillTint="33"/>
            <w:hideMark/>
          </w:tcPr>
          <w:p w14:paraId="4F98989D" w14:textId="77777777" w:rsidR="00F10EE7" w:rsidRPr="00C6036F" w:rsidRDefault="00F10EE7" w:rsidP="004362C1">
            <w:pPr>
              <w:jc w:val="center"/>
              <w:rPr>
                <w:rStyle w:val="Strong"/>
                <w:b w:val="0"/>
                <w:color w:val="333333"/>
              </w:rPr>
            </w:pPr>
            <w:r w:rsidRPr="00C6036F">
              <w:rPr>
                <w:rStyle w:val="Strong"/>
                <w:rFonts w:cs="Arial"/>
                <w:b w:val="0"/>
                <w:color w:val="333333"/>
              </w:rPr>
              <w:t>6.0</w:t>
            </w:r>
            <w:r w:rsidRPr="00C6036F">
              <w:rPr>
                <w:rStyle w:val="Strong"/>
                <w:b w:val="0"/>
                <w:color w:val="333333"/>
              </w:rPr>
              <w:t xml:space="preserve"> </w:t>
            </w:r>
          </w:p>
        </w:tc>
        <w:tc>
          <w:tcPr>
            <w:tcW w:w="0" w:type="auto"/>
            <w:vAlign w:val="bottom"/>
            <w:hideMark/>
          </w:tcPr>
          <w:p w14:paraId="4F98989E" w14:textId="77777777" w:rsidR="00F10EE7" w:rsidRPr="00F10EE7" w:rsidRDefault="00F10EE7">
            <w:pPr>
              <w:jc w:val="right"/>
              <w:rPr>
                <w:rFonts w:ascii="Calibri" w:hAnsi="Calibri"/>
                <w:bCs/>
              </w:rPr>
            </w:pPr>
            <w:r w:rsidRPr="00F10EE7">
              <w:rPr>
                <w:rFonts w:ascii="Calibri" w:hAnsi="Calibri"/>
                <w:bCs/>
              </w:rPr>
              <w:t>1,832.0</w:t>
            </w:r>
          </w:p>
        </w:tc>
      </w:tr>
    </w:tbl>
    <w:p w14:paraId="4F9898A0" w14:textId="77777777" w:rsidR="00B54DE3" w:rsidRDefault="00B54DE3" w:rsidP="00E95B87">
      <w:pPr>
        <w:pStyle w:val="Heading2A"/>
      </w:pPr>
      <w:bookmarkStart w:id="82" w:name="_Toc330559174"/>
      <w:bookmarkStart w:id="83" w:name="_Toc460925028"/>
      <w:r>
        <w:lastRenderedPageBreak/>
        <w:t>Interpreter Staff Salaries</w:t>
      </w:r>
      <w:r w:rsidR="00A74DC2">
        <w:fldChar w:fldCharType="begin"/>
      </w:r>
      <w:r w:rsidR="00A74DC2">
        <w:instrText xml:space="preserve"> XE "</w:instrText>
      </w:r>
      <w:r w:rsidR="00A74DC2" w:rsidRPr="009B40AA">
        <w:instrText>Interpreter Staff Salaries</w:instrText>
      </w:r>
      <w:r w:rsidR="00A74DC2">
        <w:instrText xml:space="preserve">" </w:instrText>
      </w:r>
      <w:r w:rsidR="00A74DC2">
        <w:fldChar w:fldCharType="end"/>
      </w:r>
      <w:r>
        <w:t xml:space="preserve"> (Reference 19)</w:t>
      </w:r>
      <w:bookmarkEnd w:id="82"/>
      <w:bookmarkEnd w:id="83"/>
    </w:p>
    <w:p w14:paraId="4F9898A1" w14:textId="77777777" w:rsidR="0088615D" w:rsidRDefault="0088615D" w:rsidP="00A34D2B">
      <w:pPr>
        <w:rPr>
          <w:b/>
          <w:color w:val="3E78CE"/>
          <w:sz w:val="24"/>
        </w:rPr>
      </w:pPr>
    </w:p>
    <w:p w14:paraId="4F9898A2" w14:textId="77777777" w:rsidR="00B54DE3" w:rsidRDefault="00B54DE3" w:rsidP="00B54DE3">
      <w:pPr>
        <w:pStyle w:val="NormalWeb"/>
        <w:shd w:val="clear" w:color="auto" w:fill="FFFFFF"/>
        <w:rPr>
          <w:rFonts w:cs="Arial"/>
          <w:color w:val="333333"/>
          <w:szCs w:val="19"/>
        </w:rPr>
      </w:pPr>
      <w:r>
        <w:rPr>
          <w:rFonts w:cs="Arial"/>
          <w:color w:val="333333"/>
          <w:szCs w:val="19"/>
        </w:rPr>
        <w:t>Interpreter Staff funding is allocated to deaf facilities with secondary enrolments. The funding is inclusive of on costs, leave loading, plus 1.5 per cent for short-term relief costs.</w:t>
      </w:r>
    </w:p>
    <w:p w14:paraId="4F9898A3" w14:textId="77777777" w:rsidR="00B54DE3" w:rsidRDefault="00B54DE3" w:rsidP="00A34D2B">
      <w:bookmarkStart w:id="84" w:name="_Toc330559176"/>
      <w:r w:rsidRPr="00A34D2B">
        <w:rPr>
          <w:b/>
          <w:color w:val="3E78CE"/>
          <w:sz w:val="24"/>
        </w:rPr>
        <w:t>Calculation Details</w:t>
      </w:r>
      <w:bookmarkEnd w:id="84"/>
    </w:p>
    <w:p w14:paraId="4F9898A4" w14:textId="77777777" w:rsidR="00B54DE3" w:rsidRDefault="00B54DE3" w:rsidP="00B54DE3">
      <w:pPr>
        <w:pStyle w:val="NormalWeb"/>
        <w:shd w:val="clear" w:color="auto" w:fill="FFFFFF"/>
        <w:rPr>
          <w:rFonts w:cs="Arial"/>
          <w:color w:val="333333"/>
          <w:szCs w:val="19"/>
        </w:rPr>
      </w:pPr>
      <w:r>
        <w:rPr>
          <w:rFonts w:cs="Arial"/>
          <w:color w:val="333333"/>
          <w:szCs w:val="19"/>
        </w:rPr>
        <w:t>Funding is allocated based on the resourcing of deaf facilities</w:t>
      </w:r>
    </w:p>
    <w:p w14:paraId="4F9898A5" w14:textId="77777777" w:rsidR="00892BB7" w:rsidRDefault="00892BB7"/>
    <w:p w14:paraId="4F9898A6" w14:textId="77777777" w:rsidR="0088615D" w:rsidRDefault="0088615D"/>
    <w:p w14:paraId="4F9898A7" w14:textId="77777777" w:rsidR="0088615D" w:rsidRDefault="0088615D"/>
    <w:p w14:paraId="4F9898A8" w14:textId="77777777" w:rsidR="0088615D" w:rsidRDefault="0088615D"/>
    <w:p w14:paraId="4F9898A9" w14:textId="77777777" w:rsidR="0088615D" w:rsidRDefault="0088615D"/>
    <w:p w14:paraId="4F9898AA" w14:textId="77777777" w:rsidR="0088615D" w:rsidRDefault="0088615D"/>
    <w:p w14:paraId="4F9898AB" w14:textId="77777777" w:rsidR="0088615D" w:rsidRDefault="0088615D"/>
    <w:p w14:paraId="4F9898AC" w14:textId="77777777" w:rsidR="0088615D" w:rsidRDefault="0088615D"/>
    <w:p w14:paraId="4F9898AD" w14:textId="77777777" w:rsidR="0088615D" w:rsidRDefault="0088615D"/>
    <w:p w14:paraId="4F9898AE" w14:textId="77777777" w:rsidR="0088615D" w:rsidRDefault="0088615D"/>
    <w:p w14:paraId="4F9898AF" w14:textId="77777777" w:rsidR="0088615D" w:rsidRDefault="0088615D"/>
    <w:p w14:paraId="4F9898B0" w14:textId="77777777" w:rsidR="0088615D" w:rsidRDefault="0088615D"/>
    <w:p w14:paraId="4F9898B1" w14:textId="77777777" w:rsidR="00FD4AF0" w:rsidRDefault="00FD4AF0">
      <w:r>
        <w:br w:type="page"/>
      </w:r>
    </w:p>
    <w:p w14:paraId="4F9898B2" w14:textId="77777777" w:rsidR="00656F92" w:rsidRDefault="00656F92" w:rsidP="00E95B87">
      <w:pPr>
        <w:pStyle w:val="Heading2A"/>
      </w:pPr>
      <w:bookmarkStart w:id="85" w:name="_Toc330559177"/>
      <w:bookmarkStart w:id="86" w:name="_Toc460925029"/>
      <w:r w:rsidRPr="00C6036F">
        <w:lastRenderedPageBreak/>
        <w:t>Medical Intervention Support</w:t>
      </w:r>
      <w:r w:rsidR="00A74DC2" w:rsidRPr="00C6036F">
        <w:fldChar w:fldCharType="begin"/>
      </w:r>
      <w:r w:rsidR="00A74DC2" w:rsidRPr="00C6036F">
        <w:instrText xml:space="preserve"> XE "Medical Intervention Support" </w:instrText>
      </w:r>
      <w:r w:rsidR="00A74DC2" w:rsidRPr="00C6036F">
        <w:fldChar w:fldCharType="end"/>
      </w:r>
      <w:r w:rsidRPr="00C6036F">
        <w:t xml:space="preserve"> (Reference 20)</w:t>
      </w:r>
      <w:bookmarkEnd w:id="85"/>
      <w:bookmarkEnd w:id="86"/>
    </w:p>
    <w:p w14:paraId="4F9898B3" w14:textId="77777777" w:rsidR="00656F92" w:rsidRDefault="00656F92" w:rsidP="00656F92">
      <w:pPr>
        <w:pStyle w:val="NormalWeb"/>
        <w:shd w:val="clear" w:color="auto" w:fill="FFFFFF"/>
        <w:rPr>
          <w:rFonts w:cs="Arial"/>
          <w:color w:val="333333"/>
          <w:szCs w:val="19"/>
        </w:rPr>
      </w:pPr>
      <w:r>
        <w:rPr>
          <w:rFonts w:cs="Arial"/>
          <w:color w:val="333333"/>
          <w:szCs w:val="19"/>
        </w:rPr>
        <w:t xml:space="preserve">Additional funding is provided through the SRP from 2009 in support of particular students receiving funding through the Program for Students with Disabilities (PSD) who require regular complex medical support. The additional funding is to enable staff allocated the responsibility for the delivery of this medical intervention support to be paid at level 1, range 2 of the Education Support </w:t>
      </w:r>
      <w:r w:rsidRPr="00243394">
        <w:rPr>
          <w:rFonts w:cs="Arial"/>
          <w:szCs w:val="19"/>
        </w:rPr>
        <w:t>classification structure consistent with the recent amendments to Victorian Government – School Services Officers Agreement.</w:t>
      </w:r>
    </w:p>
    <w:p w14:paraId="4F9898B4" w14:textId="77777777" w:rsidR="00656F92" w:rsidRPr="0012408F" w:rsidRDefault="00656F92" w:rsidP="0012408F">
      <w:pPr>
        <w:rPr>
          <w:b/>
          <w:color w:val="3E78CE"/>
          <w:sz w:val="24"/>
        </w:rPr>
      </w:pPr>
      <w:bookmarkStart w:id="87" w:name="_Toc330559179"/>
      <w:r w:rsidRPr="0012408F">
        <w:rPr>
          <w:b/>
          <w:color w:val="3E78CE"/>
          <w:sz w:val="24"/>
        </w:rPr>
        <w:t>Rates</w:t>
      </w:r>
      <w:bookmarkEnd w:id="87"/>
    </w:p>
    <w:tbl>
      <w:tblPr>
        <w:tblStyle w:val="TableWeb1"/>
        <w:tblW w:w="1750" w:type="pct"/>
        <w:tblLook w:val="04A0" w:firstRow="1" w:lastRow="0" w:firstColumn="1" w:lastColumn="0" w:noHBand="0" w:noVBand="1"/>
        <w:tblDescription w:val="Table presenting Rates information for this program"/>
      </w:tblPr>
      <w:tblGrid>
        <w:gridCol w:w="2401"/>
        <w:gridCol w:w="1186"/>
      </w:tblGrid>
      <w:tr w:rsidR="00656F92" w14:paraId="4F9898B6" w14:textId="77777777" w:rsidTr="00E95B87">
        <w:trPr>
          <w:cnfStyle w:val="100000000000" w:firstRow="1" w:lastRow="0" w:firstColumn="0" w:lastColumn="0" w:oddVBand="0" w:evenVBand="0" w:oddHBand="0" w:evenHBand="0" w:firstRowFirstColumn="0" w:firstRowLastColumn="0" w:lastRowFirstColumn="0" w:lastRowLastColumn="0"/>
        </w:trPr>
        <w:tc>
          <w:tcPr>
            <w:tcW w:w="0" w:type="auto"/>
            <w:gridSpan w:val="2"/>
            <w:hideMark/>
          </w:tcPr>
          <w:p w14:paraId="4F9898B5" w14:textId="0977F3DD" w:rsidR="00656F92" w:rsidRDefault="00C15957" w:rsidP="00297EFB">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297EFB">
              <w:rPr>
                <w:rFonts w:cs="Arial"/>
                <w:color w:val="FFFFFF"/>
                <w:sz w:val="21"/>
                <w:szCs w:val="21"/>
              </w:rPr>
              <w:t>7</w:t>
            </w:r>
          </w:p>
        </w:tc>
      </w:tr>
      <w:tr w:rsidR="00656F92" w14:paraId="4F9898B9" w14:textId="77777777" w:rsidTr="00E95B87">
        <w:tc>
          <w:tcPr>
            <w:tcW w:w="0" w:type="auto"/>
            <w:hideMark/>
          </w:tcPr>
          <w:p w14:paraId="4F9898B7" w14:textId="77777777" w:rsidR="00656F92" w:rsidRDefault="00656F92">
            <w:pPr>
              <w:jc w:val="center"/>
              <w:rPr>
                <w:rFonts w:cs="Arial"/>
                <w:b/>
                <w:bCs/>
                <w:color w:val="333333"/>
                <w:szCs w:val="19"/>
              </w:rPr>
            </w:pPr>
            <w:r>
              <w:rPr>
                <w:rFonts w:cs="Arial"/>
                <w:b/>
                <w:bCs/>
                <w:color w:val="333333"/>
                <w:szCs w:val="19"/>
              </w:rPr>
              <w:t xml:space="preserve">  </w:t>
            </w:r>
          </w:p>
        </w:tc>
        <w:tc>
          <w:tcPr>
            <w:tcW w:w="0" w:type="auto"/>
            <w:hideMark/>
          </w:tcPr>
          <w:p w14:paraId="4F9898B8" w14:textId="77777777" w:rsidR="00656F92" w:rsidRDefault="00656F92">
            <w:pPr>
              <w:jc w:val="center"/>
              <w:rPr>
                <w:rFonts w:cs="Arial"/>
                <w:b/>
                <w:bCs/>
                <w:color w:val="333333"/>
                <w:szCs w:val="19"/>
              </w:rPr>
            </w:pPr>
            <w:r>
              <w:rPr>
                <w:rFonts w:cs="Arial"/>
                <w:b/>
                <w:bCs/>
                <w:color w:val="333333"/>
                <w:szCs w:val="19"/>
              </w:rPr>
              <w:t xml:space="preserve">Rate ($) </w:t>
            </w:r>
          </w:p>
        </w:tc>
      </w:tr>
      <w:tr w:rsidR="00656F92" w:rsidRPr="00683A11" w14:paraId="4F9898BD" w14:textId="77777777" w:rsidTr="00E95B87">
        <w:tc>
          <w:tcPr>
            <w:tcW w:w="0" w:type="auto"/>
            <w:hideMark/>
          </w:tcPr>
          <w:p w14:paraId="4F9898BA" w14:textId="77777777" w:rsidR="00656F92" w:rsidRPr="004362C1" w:rsidRDefault="00656F92">
            <w:pPr>
              <w:jc w:val="center"/>
              <w:rPr>
                <w:rFonts w:cs="Arial"/>
                <w:b/>
                <w:color w:val="333333"/>
                <w:szCs w:val="19"/>
              </w:rPr>
            </w:pPr>
            <w:r w:rsidRPr="004362C1">
              <w:rPr>
                <w:rFonts w:cs="Arial"/>
                <w:b/>
                <w:color w:val="333333"/>
                <w:szCs w:val="19"/>
              </w:rPr>
              <w:t xml:space="preserve">Per Eligible Student </w:t>
            </w:r>
          </w:p>
        </w:tc>
        <w:tc>
          <w:tcPr>
            <w:tcW w:w="0" w:type="auto"/>
            <w:hideMark/>
          </w:tcPr>
          <w:p w14:paraId="4F9898BB" w14:textId="77777777" w:rsidR="00365DC4" w:rsidRPr="00C94702" w:rsidRDefault="00365DC4" w:rsidP="00365DC4">
            <w:pPr>
              <w:jc w:val="right"/>
              <w:rPr>
                <w:rFonts w:cs="Arial"/>
                <w:bCs/>
                <w:color w:val="000000"/>
                <w:sz w:val="18"/>
                <w:szCs w:val="18"/>
              </w:rPr>
            </w:pPr>
            <w:r w:rsidRPr="00C94702">
              <w:rPr>
                <w:rFonts w:cs="Arial"/>
                <w:bCs/>
                <w:color w:val="000000"/>
                <w:sz w:val="18"/>
                <w:szCs w:val="18"/>
              </w:rPr>
              <w:t>$</w:t>
            </w:r>
            <w:r w:rsidR="00C94702" w:rsidRPr="00C94702">
              <w:rPr>
                <w:rFonts w:cs="Arial"/>
                <w:bCs/>
                <w:color w:val="000000"/>
                <w:sz w:val="18"/>
                <w:szCs w:val="18"/>
              </w:rPr>
              <w:t>12,238</w:t>
            </w:r>
          </w:p>
          <w:p w14:paraId="4F9898BC" w14:textId="77777777" w:rsidR="00656F92" w:rsidRPr="002B1050" w:rsidRDefault="00656F92" w:rsidP="002B1050">
            <w:pPr>
              <w:shd w:val="clear" w:color="auto" w:fill="FFFFFF"/>
              <w:spacing w:before="100" w:beforeAutospacing="1" w:after="100" w:afterAutospacing="1"/>
              <w:jc w:val="right"/>
              <w:rPr>
                <w:rFonts w:cs="Arial"/>
                <w:color w:val="333333"/>
                <w:szCs w:val="19"/>
              </w:rPr>
            </w:pPr>
          </w:p>
        </w:tc>
      </w:tr>
    </w:tbl>
    <w:p w14:paraId="4F9898BE" w14:textId="77777777" w:rsidR="00656F92" w:rsidRDefault="00656F92" w:rsidP="00656F92">
      <w:pPr>
        <w:pStyle w:val="NormalWeb"/>
        <w:shd w:val="clear" w:color="auto" w:fill="FFFFFF"/>
        <w:rPr>
          <w:rFonts w:cs="Arial"/>
          <w:color w:val="333333"/>
          <w:szCs w:val="19"/>
        </w:rPr>
      </w:pPr>
    </w:p>
    <w:p w14:paraId="4F9898BF" w14:textId="77777777" w:rsidR="00656F92" w:rsidRDefault="00656F92" w:rsidP="00656F92">
      <w:pPr>
        <w:pStyle w:val="NormalWeb"/>
        <w:shd w:val="clear" w:color="auto" w:fill="FFFFFF"/>
        <w:rPr>
          <w:rFonts w:cs="Arial"/>
          <w:color w:val="333333"/>
          <w:szCs w:val="19"/>
        </w:rPr>
      </w:pPr>
    </w:p>
    <w:p w14:paraId="4F9898C0" w14:textId="77777777" w:rsidR="00656F92" w:rsidRDefault="00656F92" w:rsidP="00656F92">
      <w:pPr>
        <w:pStyle w:val="NormalWeb"/>
        <w:shd w:val="clear" w:color="auto" w:fill="FFFFFF"/>
        <w:rPr>
          <w:rFonts w:cs="Arial"/>
          <w:color w:val="333333"/>
          <w:szCs w:val="19"/>
        </w:rPr>
      </w:pPr>
    </w:p>
    <w:p w14:paraId="4F9898C1" w14:textId="77777777" w:rsidR="00656F92" w:rsidRDefault="00656F92" w:rsidP="00656F92">
      <w:pPr>
        <w:pStyle w:val="NormalWeb"/>
        <w:shd w:val="clear" w:color="auto" w:fill="FFFFFF"/>
        <w:rPr>
          <w:rFonts w:cs="Arial"/>
          <w:color w:val="333333"/>
          <w:szCs w:val="19"/>
        </w:rPr>
      </w:pPr>
    </w:p>
    <w:p w14:paraId="4F9898C2" w14:textId="77777777" w:rsidR="00656F92" w:rsidRDefault="00656F92" w:rsidP="00656F92">
      <w:pPr>
        <w:pStyle w:val="NormalWeb"/>
        <w:shd w:val="clear" w:color="auto" w:fill="FFFFFF"/>
        <w:rPr>
          <w:rFonts w:cs="Arial"/>
          <w:color w:val="333333"/>
          <w:szCs w:val="19"/>
        </w:rPr>
      </w:pPr>
    </w:p>
    <w:p w14:paraId="4F9898C3" w14:textId="77777777" w:rsidR="00656F92" w:rsidRDefault="00656F92" w:rsidP="00656F92">
      <w:pPr>
        <w:pStyle w:val="NormalWeb"/>
        <w:shd w:val="clear" w:color="auto" w:fill="FFFFFF"/>
        <w:rPr>
          <w:rFonts w:cs="Arial"/>
          <w:color w:val="333333"/>
          <w:szCs w:val="19"/>
        </w:rPr>
      </w:pPr>
    </w:p>
    <w:p w14:paraId="4F9898C4" w14:textId="77777777" w:rsidR="00656F92" w:rsidRDefault="00656F92" w:rsidP="00656F92">
      <w:pPr>
        <w:pStyle w:val="NormalWeb"/>
        <w:shd w:val="clear" w:color="auto" w:fill="FFFFFF"/>
        <w:rPr>
          <w:rFonts w:cs="Arial"/>
          <w:color w:val="333333"/>
          <w:szCs w:val="19"/>
        </w:rPr>
      </w:pPr>
    </w:p>
    <w:p w14:paraId="4F9898C5" w14:textId="77777777" w:rsidR="00656F92" w:rsidRDefault="00656F92" w:rsidP="00656F92">
      <w:pPr>
        <w:pStyle w:val="NormalWeb"/>
        <w:shd w:val="clear" w:color="auto" w:fill="FFFFFF"/>
        <w:rPr>
          <w:rFonts w:cs="Arial"/>
          <w:color w:val="333333"/>
          <w:szCs w:val="19"/>
        </w:rPr>
      </w:pPr>
    </w:p>
    <w:p w14:paraId="4F9898C6" w14:textId="77777777" w:rsidR="00656F92" w:rsidRDefault="00656F92" w:rsidP="00656F92">
      <w:pPr>
        <w:pStyle w:val="NormalWeb"/>
        <w:shd w:val="clear" w:color="auto" w:fill="FFFFFF"/>
        <w:rPr>
          <w:rFonts w:cs="Arial"/>
          <w:color w:val="333333"/>
          <w:szCs w:val="19"/>
        </w:rPr>
      </w:pPr>
    </w:p>
    <w:p w14:paraId="4F9898C7" w14:textId="77777777" w:rsidR="0088615D" w:rsidRDefault="0088615D" w:rsidP="00656F92">
      <w:pPr>
        <w:pStyle w:val="NormalWeb"/>
        <w:shd w:val="clear" w:color="auto" w:fill="FFFFFF"/>
        <w:rPr>
          <w:rFonts w:cs="Arial"/>
          <w:color w:val="333333"/>
          <w:szCs w:val="19"/>
        </w:rPr>
      </w:pPr>
    </w:p>
    <w:p w14:paraId="4F9898C8" w14:textId="77777777" w:rsidR="0088615D" w:rsidRDefault="0088615D" w:rsidP="00656F92">
      <w:pPr>
        <w:pStyle w:val="NormalWeb"/>
        <w:shd w:val="clear" w:color="auto" w:fill="FFFFFF"/>
        <w:rPr>
          <w:rFonts w:cs="Arial"/>
          <w:color w:val="333333"/>
          <w:szCs w:val="19"/>
        </w:rPr>
      </w:pPr>
    </w:p>
    <w:p w14:paraId="4F9898C9" w14:textId="77777777" w:rsidR="0088615D" w:rsidRDefault="0088615D" w:rsidP="00656F92">
      <w:pPr>
        <w:pStyle w:val="NormalWeb"/>
        <w:shd w:val="clear" w:color="auto" w:fill="FFFFFF"/>
        <w:rPr>
          <w:rFonts w:cs="Arial"/>
          <w:color w:val="333333"/>
          <w:szCs w:val="19"/>
        </w:rPr>
      </w:pPr>
    </w:p>
    <w:p w14:paraId="4F9898CA" w14:textId="77777777" w:rsidR="003007B9" w:rsidRDefault="003007B9">
      <w:pPr>
        <w:rPr>
          <w:rFonts w:cs="Arial"/>
          <w:color w:val="333333"/>
          <w:szCs w:val="19"/>
        </w:rPr>
      </w:pPr>
      <w:r>
        <w:rPr>
          <w:rFonts w:cs="Arial"/>
          <w:color w:val="333333"/>
          <w:szCs w:val="19"/>
        </w:rPr>
        <w:br w:type="page"/>
      </w:r>
    </w:p>
    <w:p w14:paraId="4F9898CB" w14:textId="77777777" w:rsidR="00656F92" w:rsidRDefault="00656F92" w:rsidP="00E95B87">
      <w:pPr>
        <w:pStyle w:val="Heading2A"/>
      </w:pPr>
      <w:bookmarkStart w:id="88" w:name="_Toc330559181"/>
      <w:bookmarkStart w:id="89" w:name="_Toc460925030"/>
      <w:r>
        <w:lastRenderedPageBreak/>
        <w:t>Special School Transport Administrative Cost</w:t>
      </w:r>
      <w:r w:rsidR="00A74DC2">
        <w:fldChar w:fldCharType="begin"/>
      </w:r>
      <w:r w:rsidR="00A74DC2">
        <w:instrText xml:space="preserve"> XE "</w:instrText>
      </w:r>
      <w:r w:rsidR="00A74DC2" w:rsidRPr="00C201C1">
        <w:instrText>Special School Transport Administrative Cost</w:instrText>
      </w:r>
      <w:r w:rsidR="00A74DC2">
        <w:instrText xml:space="preserve">" </w:instrText>
      </w:r>
      <w:r w:rsidR="00A74DC2">
        <w:fldChar w:fldCharType="end"/>
      </w:r>
      <w:r>
        <w:t xml:space="preserve"> (Reference 25)</w:t>
      </w:r>
      <w:bookmarkEnd w:id="88"/>
      <w:bookmarkEnd w:id="89"/>
    </w:p>
    <w:p w14:paraId="4F9898CC" w14:textId="77777777" w:rsidR="00656F92" w:rsidRDefault="00656F92" w:rsidP="00656F92">
      <w:pPr>
        <w:pStyle w:val="NormalWeb"/>
        <w:shd w:val="clear" w:color="auto" w:fill="FFFFFF"/>
        <w:rPr>
          <w:rFonts w:cs="Arial"/>
          <w:color w:val="333333"/>
          <w:szCs w:val="19"/>
        </w:rPr>
      </w:pPr>
      <w:r>
        <w:rPr>
          <w:rFonts w:cs="Arial"/>
          <w:color w:val="333333"/>
          <w:szCs w:val="19"/>
        </w:rPr>
        <w:t>It is recognised that special settings expend time in managing transport arrangements in consultation with bus contractors and parents. Recognition is given to this factor.</w:t>
      </w:r>
    </w:p>
    <w:p w14:paraId="4F9898CD" w14:textId="0D1C657C" w:rsidR="00656F92" w:rsidRDefault="00656F92" w:rsidP="00BD1F83">
      <w:pPr>
        <w:rPr>
          <w:b/>
          <w:color w:val="3E78CE"/>
          <w:sz w:val="24"/>
        </w:rPr>
      </w:pPr>
      <w:bookmarkStart w:id="90" w:name="_Toc330559183"/>
      <w:r w:rsidRPr="00BD1F83">
        <w:rPr>
          <w:b/>
          <w:color w:val="3E78CE"/>
          <w:sz w:val="24"/>
        </w:rPr>
        <w:t>Rates</w:t>
      </w:r>
      <w:bookmarkStart w:id="91" w:name="_Toc330559184"/>
      <w:bookmarkEnd w:id="90"/>
      <w:r w:rsidR="00BD1F83">
        <w:rPr>
          <w:b/>
          <w:color w:val="3E78CE"/>
          <w:sz w:val="24"/>
        </w:rPr>
        <w:t xml:space="preserve"> – </w:t>
      </w:r>
      <w:bookmarkEnd w:id="91"/>
      <w:r w:rsidR="00C15957">
        <w:rPr>
          <w:b/>
          <w:color w:val="3E78CE"/>
          <w:sz w:val="24"/>
        </w:rPr>
        <w:t>201</w:t>
      </w:r>
      <w:r w:rsidR="00297EFB">
        <w:rPr>
          <w:b/>
          <w:color w:val="3E78CE"/>
          <w:sz w:val="24"/>
        </w:rPr>
        <w:t>7</w:t>
      </w:r>
    </w:p>
    <w:p w14:paraId="4F9898CE" w14:textId="77777777" w:rsidR="00BD1F83" w:rsidRPr="00BD1F83" w:rsidRDefault="00BD1F83" w:rsidP="00BD1F83">
      <w:pPr>
        <w:rPr>
          <w:b/>
          <w:color w:val="3E78CE"/>
          <w:sz w:val="24"/>
        </w:rPr>
      </w:pPr>
    </w:p>
    <w:tbl>
      <w:tblPr>
        <w:tblStyle w:val="TableWeb1"/>
        <w:tblW w:w="2450" w:type="pct"/>
        <w:tblLook w:val="04A0" w:firstRow="1" w:lastRow="0" w:firstColumn="1" w:lastColumn="0" w:noHBand="0" w:noVBand="1"/>
        <w:tblDescription w:val="Table presenting Rates information for this program"/>
      </w:tblPr>
      <w:tblGrid>
        <w:gridCol w:w="2560"/>
        <w:gridCol w:w="2462"/>
      </w:tblGrid>
      <w:tr w:rsidR="00656F92" w14:paraId="4F9898D1" w14:textId="77777777" w:rsidTr="00E95B87">
        <w:trPr>
          <w:cnfStyle w:val="100000000000" w:firstRow="1" w:lastRow="0" w:firstColumn="0" w:lastColumn="0" w:oddVBand="0" w:evenVBand="0" w:oddHBand="0" w:evenHBand="0" w:firstRowFirstColumn="0" w:firstRowLastColumn="0" w:lastRowFirstColumn="0" w:lastRowLastColumn="0"/>
        </w:trPr>
        <w:tc>
          <w:tcPr>
            <w:tcW w:w="2550" w:type="pct"/>
            <w:hideMark/>
          </w:tcPr>
          <w:p w14:paraId="4F9898CF" w14:textId="77777777" w:rsidR="00656F92" w:rsidRDefault="00656F92">
            <w:pPr>
              <w:jc w:val="center"/>
              <w:rPr>
                <w:rFonts w:cs="Arial"/>
                <w:b/>
                <w:bCs/>
                <w:color w:val="333333"/>
                <w:szCs w:val="19"/>
              </w:rPr>
            </w:pPr>
            <w:r>
              <w:rPr>
                <w:rFonts w:cs="Arial"/>
                <w:b/>
                <w:bCs/>
                <w:color w:val="333333"/>
                <w:szCs w:val="19"/>
              </w:rPr>
              <w:t>Enrolment Range Rate</w:t>
            </w:r>
          </w:p>
        </w:tc>
        <w:tc>
          <w:tcPr>
            <w:tcW w:w="2450" w:type="pct"/>
            <w:hideMark/>
          </w:tcPr>
          <w:p w14:paraId="4F9898D0" w14:textId="77777777" w:rsidR="00656F92" w:rsidRDefault="00656F92">
            <w:pPr>
              <w:jc w:val="center"/>
              <w:rPr>
                <w:rFonts w:cs="Arial"/>
                <w:b/>
                <w:bCs/>
                <w:color w:val="333333"/>
                <w:szCs w:val="19"/>
              </w:rPr>
            </w:pPr>
            <w:r>
              <w:rPr>
                <w:rFonts w:cs="Arial"/>
                <w:b/>
                <w:bCs/>
                <w:color w:val="333333"/>
                <w:szCs w:val="19"/>
              </w:rPr>
              <w:t>Rate($)</w:t>
            </w:r>
          </w:p>
        </w:tc>
      </w:tr>
      <w:tr w:rsidR="00656F92" w14:paraId="4F9898D5" w14:textId="77777777" w:rsidTr="00E95B87">
        <w:tc>
          <w:tcPr>
            <w:tcW w:w="0" w:type="auto"/>
            <w:hideMark/>
          </w:tcPr>
          <w:p w14:paraId="4F9898D2" w14:textId="77777777" w:rsidR="00656F92" w:rsidRPr="004362C1" w:rsidRDefault="00656F92" w:rsidP="002B1050">
            <w:pPr>
              <w:spacing w:after="120"/>
              <w:jc w:val="center"/>
              <w:rPr>
                <w:rFonts w:cs="Arial"/>
                <w:b/>
                <w:color w:val="333333"/>
                <w:szCs w:val="19"/>
              </w:rPr>
            </w:pPr>
            <w:r w:rsidRPr="004362C1">
              <w:rPr>
                <w:rFonts w:cs="Arial"/>
                <w:b/>
                <w:color w:val="333333"/>
                <w:szCs w:val="19"/>
              </w:rPr>
              <w:t>0 - 25</w:t>
            </w:r>
          </w:p>
        </w:tc>
        <w:tc>
          <w:tcPr>
            <w:tcW w:w="0" w:type="auto"/>
            <w:hideMark/>
          </w:tcPr>
          <w:p w14:paraId="4F9898D3" w14:textId="1347188F" w:rsidR="00365DC4" w:rsidRPr="004B17F1" w:rsidRDefault="00923329" w:rsidP="00365DC4">
            <w:pPr>
              <w:jc w:val="right"/>
              <w:rPr>
                <w:rFonts w:ascii="Calibri" w:hAnsi="Calibri"/>
                <w:bCs/>
                <w:color w:val="000000"/>
              </w:rPr>
            </w:pPr>
            <w:r>
              <w:rPr>
                <w:rFonts w:ascii="Calibri" w:hAnsi="Calibri"/>
                <w:bCs/>
                <w:color w:val="000000"/>
              </w:rPr>
              <w:t>2,</w:t>
            </w:r>
            <w:r w:rsidR="00297EFB">
              <w:rPr>
                <w:rFonts w:ascii="Calibri" w:hAnsi="Calibri"/>
                <w:bCs/>
                <w:color w:val="000000"/>
              </w:rPr>
              <w:t>437</w:t>
            </w:r>
          </w:p>
          <w:p w14:paraId="4F9898D4" w14:textId="77777777" w:rsidR="00656F92" w:rsidRPr="004B17F1" w:rsidRDefault="00656F92" w:rsidP="002B1050">
            <w:pPr>
              <w:shd w:val="clear" w:color="auto" w:fill="FFFFFF"/>
              <w:spacing w:before="100" w:beforeAutospacing="1" w:after="100" w:afterAutospacing="1"/>
              <w:jc w:val="right"/>
              <w:rPr>
                <w:rFonts w:cs="Arial"/>
                <w:color w:val="333333"/>
                <w:szCs w:val="19"/>
              </w:rPr>
            </w:pPr>
          </w:p>
        </w:tc>
      </w:tr>
      <w:tr w:rsidR="00656F92" w14:paraId="4F9898D9" w14:textId="77777777" w:rsidTr="00E95B87">
        <w:tc>
          <w:tcPr>
            <w:tcW w:w="0" w:type="auto"/>
            <w:hideMark/>
          </w:tcPr>
          <w:p w14:paraId="4F9898D6" w14:textId="77777777" w:rsidR="00656F92" w:rsidRPr="004362C1" w:rsidRDefault="00656F92" w:rsidP="002B1050">
            <w:pPr>
              <w:shd w:val="clear" w:color="auto" w:fill="FFFFFF"/>
              <w:spacing w:before="100" w:beforeAutospacing="1" w:after="120"/>
              <w:jc w:val="center"/>
              <w:rPr>
                <w:rFonts w:cs="Arial"/>
                <w:b/>
                <w:color w:val="333333"/>
                <w:szCs w:val="19"/>
              </w:rPr>
            </w:pPr>
            <w:r w:rsidRPr="004362C1">
              <w:rPr>
                <w:rFonts w:cs="Arial"/>
                <w:b/>
                <w:color w:val="333333"/>
                <w:szCs w:val="19"/>
              </w:rPr>
              <w:t>26 - 50</w:t>
            </w:r>
          </w:p>
        </w:tc>
        <w:tc>
          <w:tcPr>
            <w:tcW w:w="0" w:type="auto"/>
            <w:hideMark/>
          </w:tcPr>
          <w:p w14:paraId="4F9898D7" w14:textId="0D522F06" w:rsidR="00365DC4" w:rsidRPr="004B17F1" w:rsidRDefault="00297EFB" w:rsidP="00365DC4">
            <w:pPr>
              <w:jc w:val="right"/>
              <w:rPr>
                <w:rFonts w:ascii="Calibri" w:hAnsi="Calibri"/>
                <w:bCs/>
                <w:color w:val="000000"/>
              </w:rPr>
            </w:pPr>
            <w:r>
              <w:rPr>
                <w:rFonts w:ascii="Calibri" w:hAnsi="Calibri"/>
                <w:bCs/>
                <w:color w:val="000000"/>
              </w:rPr>
              <w:t>3,049</w:t>
            </w:r>
          </w:p>
          <w:p w14:paraId="4F9898D8" w14:textId="77777777" w:rsidR="00656F92" w:rsidRPr="004B17F1" w:rsidRDefault="00656F92" w:rsidP="002B1050">
            <w:pPr>
              <w:shd w:val="clear" w:color="auto" w:fill="FFFFFF"/>
              <w:spacing w:before="100" w:beforeAutospacing="1" w:after="100" w:afterAutospacing="1"/>
              <w:jc w:val="right"/>
              <w:rPr>
                <w:rFonts w:cs="Arial"/>
                <w:color w:val="333333"/>
                <w:szCs w:val="19"/>
              </w:rPr>
            </w:pPr>
          </w:p>
        </w:tc>
      </w:tr>
      <w:tr w:rsidR="00656F92" w14:paraId="4F9898DD" w14:textId="77777777" w:rsidTr="00E95B87">
        <w:tc>
          <w:tcPr>
            <w:tcW w:w="0" w:type="auto"/>
            <w:hideMark/>
          </w:tcPr>
          <w:p w14:paraId="4F9898DA" w14:textId="77777777" w:rsidR="00656F92" w:rsidRPr="004362C1" w:rsidRDefault="00656F92" w:rsidP="002B1050">
            <w:pPr>
              <w:shd w:val="clear" w:color="auto" w:fill="FFFFFF"/>
              <w:spacing w:before="100" w:beforeAutospacing="1" w:after="120"/>
              <w:jc w:val="center"/>
              <w:rPr>
                <w:rFonts w:cs="Arial"/>
                <w:b/>
                <w:color w:val="333333"/>
                <w:szCs w:val="19"/>
              </w:rPr>
            </w:pPr>
            <w:r w:rsidRPr="004362C1">
              <w:rPr>
                <w:rFonts w:cs="Arial"/>
                <w:b/>
                <w:color w:val="333333"/>
                <w:szCs w:val="19"/>
              </w:rPr>
              <w:t>51+</w:t>
            </w:r>
          </w:p>
        </w:tc>
        <w:tc>
          <w:tcPr>
            <w:tcW w:w="0" w:type="auto"/>
            <w:hideMark/>
          </w:tcPr>
          <w:p w14:paraId="4F9898DB" w14:textId="2A453554" w:rsidR="00365DC4" w:rsidRPr="004B17F1" w:rsidRDefault="00297EFB" w:rsidP="00365DC4">
            <w:pPr>
              <w:jc w:val="right"/>
              <w:rPr>
                <w:rFonts w:ascii="Calibri" w:hAnsi="Calibri"/>
                <w:bCs/>
                <w:color w:val="000000"/>
              </w:rPr>
            </w:pPr>
            <w:r>
              <w:rPr>
                <w:rFonts w:ascii="Calibri" w:hAnsi="Calibri"/>
                <w:bCs/>
                <w:color w:val="000000"/>
              </w:rPr>
              <w:t>3,660</w:t>
            </w:r>
          </w:p>
          <w:p w14:paraId="4F9898DC" w14:textId="77777777" w:rsidR="00656F92" w:rsidRPr="004B17F1" w:rsidRDefault="00656F92" w:rsidP="002B1050">
            <w:pPr>
              <w:shd w:val="clear" w:color="auto" w:fill="FFFFFF"/>
              <w:spacing w:before="100" w:beforeAutospacing="1" w:after="100" w:afterAutospacing="1"/>
              <w:jc w:val="right"/>
              <w:rPr>
                <w:rFonts w:cs="Arial"/>
                <w:color w:val="333333"/>
                <w:szCs w:val="19"/>
              </w:rPr>
            </w:pPr>
          </w:p>
        </w:tc>
      </w:tr>
    </w:tbl>
    <w:p w14:paraId="4F9898DE" w14:textId="77777777" w:rsidR="00892BB7" w:rsidRDefault="00892BB7"/>
    <w:p w14:paraId="4F9898DF" w14:textId="77777777" w:rsidR="0088615D" w:rsidRDefault="0088615D"/>
    <w:p w14:paraId="4F9898E0" w14:textId="77777777" w:rsidR="0088615D" w:rsidRDefault="0088615D"/>
    <w:p w14:paraId="4F9898E1" w14:textId="77777777" w:rsidR="0088615D" w:rsidRDefault="0088615D"/>
    <w:p w14:paraId="4F9898E2" w14:textId="77777777" w:rsidR="0088615D" w:rsidRDefault="0088615D"/>
    <w:p w14:paraId="4F9898E3" w14:textId="77777777" w:rsidR="0088615D" w:rsidRDefault="0088615D"/>
    <w:p w14:paraId="4F9898E4" w14:textId="77777777" w:rsidR="0088615D" w:rsidRDefault="0088615D"/>
    <w:p w14:paraId="4F9898E5" w14:textId="77777777" w:rsidR="0088615D" w:rsidRDefault="0088615D"/>
    <w:p w14:paraId="4F9898E6" w14:textId="77777777" w:rsidR="0088615D" w:rsidRDefault="0088615D"/>
    <w:p w14:paraId="4F9898E7" w14:textId="77777777" w:rsidR="0088615D" w:rsidRDefault="0088615D"/>
    <w:p w14:paraId="4F9898E8" w14:textId="77777777" w:rsidR="0088615D" w:rsidRDefault="0088615D"/>
    <w:p w14:paraId="4F9898E9" w14:textId="77777777" w:rsidR="0088615D" w:rsidRDefault="0088615D"/>
    <w:p w14:paraId="4F9898EA" w14:textId="77777777" w:rsidR="0088615D" w:rsidRDefault="0088615D"/>
    <w:p w14:paraId="4F9898EB" w14:textId="77777777" w:rsidR="0088615D" w:rsidRDefault="0088615D"/>
    <w:p w14:paraId="4F9898EC" w14:textId="77777777" w:rsidR="00FD4AF0" w:rsidRDefault="00FD4AF0">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92" w:name="_Toc330559187"/>
      <w:r>
        <w:br w:type="page"/>
      </w:r>
    </w:p>
    <w:p w14:paraId="4F9898ED" w14:textId="77777777" w:rsidR="00656F92" w:rsidRDefault="00656F92" w:rsidP="002410DE">
      <w:pPr>
        <w:pStyle w:val="Heading2A"/>
      </w:pPr>
      <w:bookmarkStart w:id="93" w:name="_Toc460925031"/>
      <w:r w:rsidRPr="002B1050">
        <w:lastRenderedPageBreak/>
        <w:t>EAL Levels 1-5 (Reference 26)</w:t>
      </w:r>
      <w:bookmarkEnd w:id="92"/>
      <w:bookmarkEnd w:id="93"/>
    </w:p>
    <w:p w14:paraId="4F9898EE" w14:textId="77777777" w:rsidR="00920C41" w:rsidRDefault="00920C41" w:rsidP="00920C41">
      <w:pPr>
        <w:shd w:val="clear" w:color="auto" w:fill="FFFFFF"/>
        <w:spacing w:after="300" w:line="270" w:lineRule="atLeast"/>
        <w:textAlignment w:val="top"/>
        <w:rPr>
          <w:rFonts w:cs="Arial"/>
          <w:color w:val="444444"/>
          <w:lang w:val="en-US"/>
        </w:rPr>
      </w:pPr>
      <w:bookmarkStart w:id="94" w:name="_Toc330559189"/>
      <w:r w:rsidRPr="00920C41">
        <w:rPr>
          <w:rFonts w:cs="Arial"/>
          <w:color w:val="444444"/>
          <w:lang w:val="en-US"/>
        </w:rPr>
        <w:t> </w:t>
      </w:r>
    </w:p>
    <w:p w14:paraId="4F9898EF" w14:textId="08CF9349" w:rsidR="00920C41" w:rsidRPr="00920C41" w:rsidRDefault="00920C41" w:rsidP="00920C41">
      <w:pPr>
        <w:shd w:val="clear" w:color="auto" w:fill="FFFFFF"/>
        <w:spacing w:after="300" w:line="270" w:lineRule="atLeast"/>
        <w:textAlignment w:val="top"/>
        <w:rPr>
          <w:rFonts w:cs="Arial"/>
          <w:color w:val="444444"/>
          <w:lang w:val="en-US"/>
        </w:rPr>
      </w:pPr>
      <w:r w:rsidRPr="00920C41">
        <w:rPr>
          <w:rFonts w:cs="Arial"/>
          <w:color w:val="444444"/>
          <w:lang w:val="en-US"/>
        </w:rPr>
        <w:t>The EAL program funding in the SRP 201</w:t>
      </w:r>
      <w:r w:rsidR="005E05D0">
        <w:rPr>
          <w:rFonts w:cs="Arial"/>
          <w:color w:val="444444"/>
          <w:lang w:val="en-US"/>
        </w:rPr>
        <w:t>7</w:t>
      </w:r>
      <w:r w:rsidRPr="00920C41">
        <w:rPr>
          <w:rFonts w:cs="Arial"/>
          <w:color w:val="444444"/>
          <w:lang w:val="en-US"/>
        </w:rPr>
        <w:t xml:space="preserve"> consists of two main parts:</w:t>
      </w:r>
    </w:p>
    <w:p w14:paraId="4F9898F0" w14:textId="77777777" w:rsidR="00920C41" w:rsidRPr="00920C41" w:rsidRDefault="00920C41" w:rsidP="00920C41">
      <w:pPr>
        <w:shd w:val="clear" w:color="auto" w:fill="FFFFFF"/>
        <w:spacing w:after="300" w:line="270" w:lineRule="atLeast"/>
        <w:textAlignment w:val="top"/>
        <w:rPr>
          <w:rFonts w:cs="Arial"/>
          <w:color w:val="444444"/>
          <w:lang w:val="en-US"/>
        </w:rPr>
      </w:pPr>
      <w:r w:rsidRPr="00920C41">
        <w:rPr>
          <w:rFonts w:cs="Arial"/>
          <w:color w:val="444444"/>
          <w:lang w:val="en-US"/>
        </w:rPr>
        <w:t>   1.  EAL Index funding (Levels 1 – 5)</w:t>
      </w:r>
    </w:p>
    <w:p w14:paraId="4F9898F1" w14:textId="77777777" w:rsidR="00920C41" w:rsidRPr="00920C41" w:rsidRDefault="00920C41" w:rsidP="00920C41">
      <w:pPr>
        <w:shd w:val="clear" w:color="auto" w:fill="FFFFFF"/>
        <w:spacing w:after="0" w:line="240" w:lineRule="auto"/>
        <w:textAlignment w:val="top"/>
        <w:rPr>
          <w:rFonts w:cs="Times New Roman"/>
          <w:color w:val="444444"/>
          <w:lang w:val="en-US"/>
        </w:rPr>
      </w:pPr>
      <w:r w:rsidRPr="00920C41">
        <w:rPr>
          <w:color w:val="444444"/>
          <w:lang w:val="en-US"/>
        </w:rPr>
        <w:t xml:space="preserve">   2.  EAL Contingency funding. See </w:t>
      </w:r>
      <w:hyperlink r:id="rId70" w:history="1">
        <w:r w:rsidRPr="00920C41">
          <w:rPr>
            <w:rStyle w:val="Hyperlink"/>
            <w:lang w:val="en-US"/>
          </w:rPr>
          <w:t>EAL Contingency</w:t>
        </w:r>
      </w:hyperlink>
    </w:p>
    <w:p w14:paraId="4F9898F2" w14:textId="77777777" w:rsidR="00920C41" w:rsidRPr="00920C41" w:rsidRDefault="00920C41" w:rsidP="00920C41">
      <w:pPr>
        <w:shd w:val="clear" w:color="auto" w:fill="FFFFFF"/>
        <w:textAlignment w:val="top"/>
        <w:rPr>
          <w:color w:val="444444"/>
          <w:lang w:val="en-US"/>
        </w:rPr>
      </w:pPr>
      <w:r w:rsidRPr="00920C41">
        <w:rPr>
          <w:color w:val="444444"/>
          <w:lang w:val="en-US"/>
        </w:rPr>
        <w:t> </w:t>
      </w:r>
    </w:p>
    <w:p w14:paraId="4F9898F3" w14:textId="77777777" w:rsidR="00920C41" w:rsidRDefault="00920C41" w:rsidP="00920C41">
      <w:pPr>
        <w:shd w:val="clear" w:color="auto" w:fill="FFFFFF"/>
        <w:textAlignment w:val="top"/>
        <w:rPr>
          <w:color w:val="444444"/>
          <w:lang w:val="en-US"/>
        </w:rPr>
      </w:pPr>
      <w:r w:rsidRPr="00920C41">
        <w:rPr>
          <w:color w:val="444444"/>
          <w:lang w:val="en-US"/>
        </w:rPr>
        <w:t xml:space="preserve">In addition, if applicable, the lines </w:t>
      </w:r>
      <w:r w:rsidRPr="00920C41">
        <w:rPr>
          <w:rStyle w:val="Emphasis"/>
          <w:color w:val="444444"/>
          <w:lang w:val="en-US"/>
        </w:rPr>
        <w:t xml:space="preserve">EAL for Refugees, Non Metro English Language Centre or EAL - MEA </w:t>
      </w:r>
      <w:r w:rsidRPr="00920C41">
        <w:rPr>
          <w:color w:val="444444"/>
          <w:lang w:val="en-US"/>
        </w:rPr>
        <w:t xml:space="preserve">will also appear in a school’s SRP budget details. See </w:t>
      </w:r>
      <w:r w:rsidRPr="00920C41">
        <w:rPr>
          <w:rStyle w:val="Strong"/>
          <w:color w:val="444444"/>
          <w:lang w:val="en-US"/>
        </w:rPr>
        <w:t xml:space="preserve">Note </w:t>
      </w:r>
      <w:r w:rsidRPr="00920C41">
        <w:rPr>
          <w:color w:val="444444"/>
          <w:lang w:val="en-US"/>
        </w:rPr>
        <w:t xml:space="preserve">below. </w:t>
      </w:r>
    </w:p>
    <w:p w14:paraId="4F9898F4" w14:textId="77777777" w:rsidR="00920C41" w:rsidRPr="00920C41" w:rsidRDefault="00920C41" w:rsidP="00920C41">
      <w:pPr>
        <w:shd w:val="clear" w:color="auto" w:fill="FFFFFF"/>
        <w:textAlignment w:val="top"/>
        <w:rPr>
          <w:color w:val="444444"/>
          <w:lang w:val="en-US"/>
        </w:rPr>
      </w:pPr>
    </w:p>
    <w:p w14:paraId="4F9898F5" w14:textId="77777777" w:rsidR="00920C41" w:rsidRPr="00920C41" w:rsidRDefault="00920C41" w:rsidP="00920C41">
      <w:pPr>
        <w:pStyle w:val="NormalBold"/>
        <w:rPr>
          <w:rFonts w:cs="Times New Roman"/>
          <w:lang w:val="en-US"/>
        </w:rPr>
      </w:pPr>
      <w:r w:rsidRPr="00920C41">
        <w:rPr>
          <w:lang w:val="en-US"/>
        </w:rPr>
        <w:t xml:space="preserve">The allocation of EAL Index funding </w:t>
      </w:r>
    </w:p>
    <w:p w14:paraId="4F9898F6" w14:textId="77777777" w:rsidR="00920C41" w:rsidRPr="00920C41" w:rsidRDefault="00920C41" w:rsidP="00920C41">
      <w:pPr>
        <w:shd w:val="clear" w:color="auto" w:fill="FFFFFF"/>
        <w:spacing w:after="300" w:line="270" w:lineRule="atLeast"/>
        <w:jc w:val="left"/>
        <w:textAlignment w:val="top"/>
        <w:rPr>
          <w:rFonts w:cs="Arial"/>
          <w:color w:val="444444"/>
          <w:lang w:val="en-US"/>
        </w:rPr>
      </w:pPr>
      <w:r w:rsidRPr="00920C41">
        <w:rPr>
          <w:rFonts w:cs="Arial"/>
          <w:color w:val="444444"/>
          <w:lang w:val="en-US"/>
        </w:rPr>
        <w:t>EAL index funding is made available to schools to staff EAL programs with appropriately qualified EAL teachers and Multicultural</w:t>
      </w:r>
      <w:r>
        <w:rPr>
          <w:rFonts w:cs="Arial"/>
          <w:color w:val="444444"/>
          <w:lang w:val="en-US"/>
        </w:rPr>
        <w:t xml:space="preserve"> </w:t>
      </w:r>
      <w:r w:rsidRPr="00920C41">
        <w:rPr>
          <w:rFonts w:cs="Arial"/>
          <w:color w:val="444444"/>
          <w:lang w:val="en-US"/>
        </w:rPr>
        <w:t>Education Aides (MEAs).</w:t>
      </w:r>
      <w:r w:rsidRPr="00920C41">
        <w:rPr>
          <w:rFonts w:cs="Arial"/>
          <w:color w:val="444444"/>
          <w:lang w:val="en-US"/>
        </w:rPr>
        <w:br/>
      </w:r>
      <w:r w:rsidRPr="00920C41">
        <w:rPr>
          <w:rFonts w:cs="Arial"/>
          <w:color w:val="444444"/>
          <w:lang w:val="en-US"/>
        </w:rPr>
        <w:br/>
        <w:t>EAL index funding is based on data collected from schools in the preceding August School Census.  </w:t>
      </w:r>
      <w:r w:rsidRPr="00920C41">
        <w:rPr>
          <w:rFonts w:cs="Arial"/>
          <w:color w:val="444444"/>
          <w:lang w:val="en-US"/>
        </w:rPr>
        <w:br/>
        <w:t> </w:t>
      </w:r>
      <w:r w:rsidRPr="00920C41">
        <w:rPr>
          <w:rFonts w:cs="Arial"/>
          <w:color w:val="444444"/>
          <w:lang w:val="en-US"/>
        </w:rPr>
        <w:br/>
        <w:t xml:space="preserve">Funding is allocated to schools to provide EAL programs for students based on the number of students who: </w:t>
      </w:r>
    </w:p>
    <w:p w14:paraId="4F9898F7" w14:textId="77777777" w:rsidR="00920C41" w:rsidRPr="00920C41" w:rsidRDefault="00920C41" w:rsidP="003E76CF">
      <w:pPr>
        <w:numPr>
          <w:ilvl w:val="0"/>
          <w:numId w:val="53"/>
        </w:numPr>
        <w:shd w:val="clear" w:color="auto" w:fill="FFFFFF"/>
        <w:spacing w:before="210" w:after="0" w:line="270" w:lineRule="atLeast"/>
        <w:ind w:left="390"/>
        <w:jc w:val="left"/>
        <w:textAlignment w:val="top"/>
        <w:rPr>
          <w:rFonts w:cs="Arial"/>
          <w:color w:val="444444"/>
          <w:lang w:val="en-US"/>
        </w:rPr>
      </w:pPr>
      <w:r w:rsidRPr="00920C41">
        <w:rPr>
          <w:rFonts w:cs="Arial"/>
          <w:color w:val="444444"/>
          <w:lang w:val="en-US"/>
        </w:rPr>
        <w:t>come from a language background other than English</w:t>
      </w:r>
    </w:p>
    <w:p w14:paraId="4F9898F8" w14:textId="77777777" w:rsidR="00920C41" w:rsidRPr="00920C41" w:rsidRDefault="00920C41" w:rsidP="003E76CF">
      <w:pPr>
        <w:numPr>
          <w:ilvl w:val="0"/>
          <w:numId w:val="53"/>
        </w:numPr>
        <w:shd w:val="clear" w:color="auto" w:fill="FFFFFF"/>
        <w:spacing w:before="210" w:after="0" w:line="270" w:lineRule="atLeast"/>
        <w:ind w:left="390"/>
        <w:jc w:val="left"/>
        <w:textAlignment w:val="top"/>
        <w:rPr>
          <w:rFonts w:cs="Arial"/>
          <w:color w:val="444444"/>
          <w:lang w:val="en-US"/>
        </w:rPr>
      </w:pPr>
      <w:r w:rsidRPr="00920C41">
        <w:rPr>
          <w:rFonts w:cs="Arial"/>
          <w:color w:val="444444"/>
          <w:lang w:val="en-US"/>
        </w:rPr>
        <w:t>speak a language other than English at home as their main language</w:t>
      </w:r>
    </w:p>
    <w:p w14:paraId="4F9898F9" w14:textId="77777777" w:rsidR="00920C41" w:rsidRPr="00920C41" w:rsidRDefault="00920C41" w:rsidP="003E76CF">
      <w:pPr>
        <w:numPr>
          <w:ilvl w:val="0"/>
          <w:numId w:val="53"/>
        </w:numPr>
        <w:shd w:val="clear" w:color="auto" w:fill="FFFFFF"/>
        <w:spacing w:before="210" w:after="0" w:line="270" w:lineRule="atLeast"/>
        <w:ind w:left="390"/>
        <w:jc w:val="left"/>
        <w:textAlignment w:val="top"/>
        <w:rPr>
          <w:rFonts w:cs="Arial"/>
          <w:color w:val="444444"/>
          <w:lang w:val="en-US"/>
        </w:rPr>
      </w:pPr>
      <w:r w:rsidRPr="00920C41">
        <w:rPr>
          <w:rFonts w:cs="Arial"/>
          <w:color w:val="444444"/>
          <w:lang w:val="en-US"/>
        </w:rPr>
        <w:t>have been enrolled in an Australian school for less than five years</w:t>
      </w:r>
    </w:p>
    <w:p w14:paraId="4F9898FA" w14:textId="77777777" w:rsidR="00920C41" w:rsidRDefault="00920C41" w:rsidP="003E76CF">
      <w:pPr>
        <w:numPr>
          <w:ilvl w:val="0"/>
          <w:numId w:val="53"/>
        </w:numPr>
        <w:shd w:val="clear" w:color="auto" w:fill="FFFFFF"/>
        <w:spacing w:before="210" w:after="0" w:line="270" w:lineRule="atLeast"/>
        <w:ind w:left="390"/>
        <w:jc w:val="left"/>
        <w:textAlignment w:val="top"/>
        <w:rPr>
          <w:rFonts w:cs="Arial"/>
          <w:color w:val="444444"/>
          <w:lang w:val="en-US"/>
        </w:rPr>
      </w:pPr>
      <w:proofErr w:type="gramStart"/>
      <w:r w:rsidRPr="00920C41">
        <w:rPr>
          <w:rFonts w:cs="Arial"/>
          <w:color w:val="444444"/>
          <w:lang w:val="en-US"/>
        </w:rPr>
        <w:t>attract</w:t>
      </w:r>
      <w:proofErr w:type="gramEnd"/>
      <w:r w:rsidRPr="00920C41">
        <w:rPr>
          <w:rFonts w:cs="Arial"/>
          <w:color w:val="444444"/>
          <w:lang w:val="en-US"/>
        </w:rPr>
        <w:t xml:space="preserve"> Student Resource Package (SRP) funding.</w:t>
      </w:r>
      <w:r>
        <w:rPr>
          <w:rFonts w:cs="Arial"/>
          <w:color w:val="444444"/>
          <w:lang w:val="en-US"/>
        </w:rPr>
        <w:t xml:space="preserve"> </w:t>
      </w:r>
    </w:p>
    <w:p w14:paraId="4F9898FB" w14:textId="77777777" w:rsidR="00920C41" w:rsidRPr="00920C41" w:rsidRDefault="00920C41" w:rsidP="00920C41">
      <w:pPr>
        <w:shd w:val="clear" w:color="auto" w:fill="FFFFFF"/>
        <w:spacing w:before="210" w:after="0" w:line="270" w:lineRule="atLeast"/>
        <w:ind w:left="390"/>
        <w:jc w:val="left"/>
        <w:textAlignment w:val="top"/>
        <w:rPr>
          <w:rFonts w:cs="Arial"/>
          <w:color w:val="444444"/>
          <w:lang w:val="en-US"/>
        </w:rPr>
      </w:pPr>
    </w:p>
    <w:p w14:paraId="4F9898FC" w14:textId="77777777" w:rsidR="00920C41" w:rsidRPr="00920C41" w:rsidRDefault="00920C41" w:rsidP="00920C41">
      <w:pPr>
        <w:shd w:val="clear" w:color="auto" w:fill="FFFFFF"/>
        <w:spacing w:after="300" w:line="270" w:lineRule="atLeast"/>
        <w:textAlignment w:val="top"/>
        <w:rPr>
          <w:rFonts w:cs="Arial"/>
          <w:color w:val="444444"/>
          <w:lang w:val="en-US"/>
        </w:rPr>
      </w:pPr>
      <w:r w:rsidRPr="00920C41">
        <w:rPr>
          <w:rFonts w:cs="Arial"/>
          <w:color w:val="444444"/>
          <w:lang w:val="en-US"/>
        </w:rPr>
        <w:t xml:space="preserve">Schools should plan programs that are sufficiently flexible to accommodate the changes that occur to their EAL populations during the school year. This can be due to new enrolments or students transferring or leaving. </w:t>
      </w:r>
    </w:p>
    <w:p w14:paraId="4F9898FD" w14:textId="77777777" w:rsidR="00920C41" w:rsidRPr="00920C41" w:rsidRDefault="00920C41" w:rsidP="00920C41">
      <w:pPr>
        <w:shd w:val="clear" w:color="auto" w:fill="FFFFFF"/>
        <w:spacing w:after="300" w:line="270" w:lineRule="atLeast"/>
        <w:textAlignment w:val="top"/>
        <w:rPr>
          <w:rFonts w:cs="Arial"/>
          <w:color w:val="444444"/>
          <w:lang w:val="en-US"/>
        </w:rPr>
      </w:pPr>
      <w:r w:rsidRPr="00920C41">
        <w:rPr>
          <w:rFonts w:cs="Arial"/>
          <w:color w:val="444444"/>
          <w:lang w:val="en-US"/>
        </w:rPr>
        <w:t>Schools hosting intensive English language support programs (also known as outpost programs) should note that funding for EFT for these programs is included in the English Language School’s or Centre’s Student Resource Package.</w:t>
      </w:r>
    </w:p>
    <w:p w14:paraId="4F9898FE" w14:textId="77777777" w:rsidR="00920C41" w:rsidRPr="00920C41" w:rsidRDefault="00920C41" w:rsidP="00920C41">
      <w:pPr>
        <w:pStyle w:val="NormalBold"/>
        <w:rPr>
          <w:rFonts w:cs="Times New Roman"/>
          <w:lang w:val="en-US"/>
        </w:rPr>
      </w:pPr>
      <w:r w:rsidRPr="00920C41">
        <w:rPr>
          <w:lang w:val="en-US"/>
        </w:rPr>
        <w:t>Calculation</w:t>
      </w:r>
    </w:p>
    <w:p w14:paraId="4F9898FF" w14:textId="77777777" w:rsidR="00920C41" w:rsidRDefault="00920C41" w:rsidP="00920C41">
      <w:pPr>
        <w:shd w:val="clear" w:color="auto" w:fill="FFFFFF"/>
        <w:spacing w:after="300" w:line="270" w:lineRule="atLeast"/>
        <w:jc w:val="left"/>
        <w:textAlignment w:val="top"/>
        <w:rPr>
          <w:rFonts w:cs="Arial"/>
          <w:color w:val="444444"/>
          <w:lang w:val="en-US"/>
        </w:rPr>
      </w:pPr>
      <w:r w:rsidRPr="00920C41">
        <w:rPr>
          <w:rFonts w:cs="Arial"/>
          <w:color w:val="444444"/>
          <w:lang w:val="en-US"/>
        </w:rPr>
        <w:t>EAL funding is based on an integrated weighted index for primary and secondary students.</w:t>
      </w:r>
    </w:p>
    <w:p w14:paraId="4F989900" w14:textId="404F5D3B" w:rsidR="00920C41" w:rsidRPr="00920C41" w:rsidRDefault="00920C41" w:rsidP="00920C41">
      <w:pPr>
        <w:shd w:val="clear" w:color="auto" w:fill="FFFFFF"/>
        <w:spacing w:after="300" w:line="270" w:lineRule="atLeast"/>
        <w:jc w:val="left"/>
        <w:textAlignment w:val="top"/>
        <w:rPr>
          <w:rFonts w:cs="Arial"/>
          <w:color w:val="444444"/>
          <w:lang w:val="en-US"/>
        </w:rPr>
      </w:pPr>
      <w:r w:rsidRPr="00920C41">
        <w:rPr>
          <w:rFonts w:cs="Arial"/>
          <w:color w:val="444444"/>
          <w:lang w:val="en-US"/>
        </w:rPr>
        <w:t>This is applied to a school’s profile of students from language backgrounds other than English as identified in the August School census.</w:t>
      </w:r>
      <w:r w:rsidRPr="00920C41">
        <w:rPr>
          <w:rFonts w:cs="Arial"/>
          <w:color w:val="444444"/>
          <w:lang w:val="en-US"/>
        </w:rPr>
        <w:br/>
      </w:r>
      <w:r w:rsidRPr="00920C41">
        <w:rPr>
          <w:rFonts w:cs="Arial"/>
          <w:color w:val="444444"/>
          <w:lang w:val="en-US"/>
        </w:rPr>
        <w:br/>
        <w:t>A school’s EAL allocation will include a weighting to reflect the differing densities of Student Family Occupations.</w:t>
      </w:r>
      <w:r w:rsidRPr="00920C41">
        <w:rPr>
          <w:rFonts w:cs="Arial"/>
          <w:color w:val="444444"/>
          <w:lang w:val="en-US"/>
        </w:rPr>
        <w:br/>
      </w:r>
      <w:r w:rsidRPr="00920C41">
        <w:rPr>
          <w:rFonts w:cs="Arial"/>
          <w:color w:val="444444"/>
          <w:lang w:val="en-US"/>
        </w:rPr>
        <w:br/>
        <w:t>This weighting reflects the high correlation between student outcomes and family occupation to target funding to schools with EAL learners with greatest need.</w:t>
      </w:r>
      <w:r w:rsidRPr="00920C41">
        <w:rPr>
          <w:rFonts w:cs="Arial"/>
          <w:color w:val="444444"/>
          <w:lang w:val="en-US"/>
        </w:rPr>
        <w:br/>
      </w:r>
      <w:r w:rsidRPr="00920C41">
        <w:rPr>
          <w:rFonts w:cs="Arial"/>
          <w:color w:val="444444"/>
          <w:lang w:val="en-US"/>
        </w:rPr>
        <w:lastRenderedPageBreak/>
        <w:br/>
        <w:t xml:space="preserve">A </w:t>
      </w:r>
      <w:r w:rsidR="00FB74CE">
        <w:rPr>
          <w:rFonts w:cs="Arial"/>
          <w:color w:val="444444"/>
          <w:lang w:val="en-US"/>
        </w:rPr>
        <w:t>campus</w:t>
      </w:r>
      <w:r w:rsidRPr="00920C41">
        <w:rPr>
          <w:rFonts w:cs="Arial"/>
          <w:color w:val="444444"/>
          <w:lang w:val="en-US"/>
        </w:rPr>
        <w:t xml:space="preserve"> is required to reach a threshold before funding will apply.</w:t>
      </w:r>
    </w:p>
    <w:p w14:paraId="4F989901" w14:textId="77777777" w:rsidR="00920C41" w:rsidRPr="00920C41" w:rsidRDefault="00920C41" w:rsidP="00920C41">
      <w:pPr>
        <w:pStyle w:val="NormalBold"/>
        <w:rPr>
          <w:rFonts w:cs="Times New Roman"/>
          <w:lang w:val="en-US"/>
        </w:rPr>
      </w:pPr>
      <w:r w:rsidRPr="00920C41">
        <w:rPr>
          <w:lang w:val="en-US"/>
        </w:rPr>
        <w:t>Rates</w:t>
      </w:r>
    </w:p>
    <w:p w14:paraId="4F989902" w14:textId="4C8DE988" w:rsidR="00920C41" w:rsidRPr="00920C41" w:rsidRDefault="00920C41" w:rsidP="00920C41">
      <w:pPr>
        <w:pStyle w:val="NormalBold"/>
        <w:rPr>
          <w:lang w:val="en-US"/>
        </w:rPr>
      </w:pPr>
      <w:r w:rsidRPr="00920C41">
        <w:rPr>
          <w:lang w:val="en-US"/>
        </w:rPr>
        <w:t>Table 1: 201</w:t>
      </w:r>
      <w:r w:rsidR="005E05D0">
        <w:rPr>
          <w:lang w:val="en-US"/>
        </w:rPr>
        <w:t>7</w:t>
      </w:r>
      <w:r w:rsidRPr="00920C41">
        <w:rPr>
          <w:lang w:val="en-US"/>
        </w:rPr>
        <w:t xml:space="preserve"> EAL and MEA thresholds</w:t>
      </w:r>
    </w:p>
    <w:tbl>
      <w:tblPr>
        <w:tblStyle w:val="TableWeb11"/>
        <w:tblW w:w="5000" w:type="pct"/>
        <w:tblLook w:val="04A0" w:firstRow="1" w:lastRow="0" w:firstColumn="1" w:lastColumn="0" w:noHBand="0" w:noVBand="1"/>
        <w:tblDescription w:val="Table presenting Threshold rates"/>
      </w:tblPr>
      <w:tblGrid>
        <w:gridCol w:w="4640"/>
        <w:gridCol w:w="5608"/>
      </w:tblGrid>
      <w:tr w:rsidR="00920C41" w:rsidRPr="00920C41" w14:paraId="4F989905" w14:textId="77777777" w:rsidTr="003A21F9">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903" w14:textId="77777777" w:rsidR="00920C41" w:rsidRPr="00920C41" w:rsidRDefault="00920C41" w:rsidP="00920C41">
            <w:pPr>
              <w:jc w:val="left"/>
              <w:rPr>
                <w:rFonts w:cs="Arial"/>
                <w:b/>
                <w:color w:val="333333"/>
                <w:szCs w:val="19"/>
              </w:rPr>
            </w:pPr>
            <w:r w:rsidRPr="00920C41">
              <w:rPr>
                <w:rFonts w:cs="Arial"/>
                <w:b/>
                <w:color w:val="333333"/>
                <w:szCs w:val="19"/>
              </w:rPr>
              <w:t xml:space="preserve">Sector </w:t>
            </w:r>
          </w:p>
        </w:tc>
        <w:tc>
          <w:tcPr>
            <w:tcW w:w="0" w:type="auto"/>
            <w:hideMark/>
          </w:tcPr>
          <w:p w14:paraId="4F989904" w14:textId="77777777" w:rsidR="00920C41" w:rsidRPr="00920C41" w:rsidRDefault="00920C41" w:rsidP="00920C41">
            <w:pPr>
              <w:jc w:val="left"/>
              <w:rPr>
                <w:rFonts w:cs="Arial"/>
                <w:b/>
                <w:color w:val="333333"/>
                <w:szCs w:val="19"/>
              </w:rPr>
            </w:pPr>
            <w:r w:rsidRPr="00920C41">
              <w:rPr>
                <w:rFonts w:cs="Arial"/>
                <w:b/>
                <w:color w:val="333333"/>
                <w:szCs w:val="19"/>
              </w:rPr>
              <w:t xml:space="preserve">Threshold ($) </w:t>
            </w:r>
          </w:p>
        </w:tc>
      </w:tr>
      <w:tr w:rsidR="00920C41" w:rsidRPr="00920C41" w14:paraId="4F989908" w14:textId="77777777" w:rsidTr="003A21F9">
        <w:tc>
          <w:tcPr>
            <w:tcW w:w="0" w:type="auto"/>
            <w:hideMark/>
          </w:tcPr>
          <w:p w14:paraId="4F989906" w14:textId="3FB872EE" w:rsidR="00920C41" w:rsidRPr="00920C41" w:rsidRDefault="00920C41" w:rsidP="00FB74CE">
            <w:pPr>
              <w:jc w:val="left"/>
              <w:rPr>
                <w:rFonts w:cs="Arial"/>
                <w:b/>
                <w:color w:val="333333"/>
                <w:szCs w:val="19"/>
              </w:rPr>
            </w:pPr>
            <w:r w:rsidRPr="00920C41">
              <w:rPr>
                <w:rFonts w:cs="Arial"/>
                <w:b/>
                <w:color w:val="333333"/>
                <w:szCs w:val="19"/>
              </w:rPr>
              <w:t xml:space="preserve">Primary </w:t>
            </w:r>
          </w:p>
        </w:tc>
        <w:tc>
          <w:tcPr>
            <w:tcW w:w="0" w:type="auto"/>
            <w:hideMark/>
          </w:tcPr>
          <w:p w14:paraId="4F989907" w14:textId="24D4EBEA" w:rsidR="00920C41" w:rsidRPr="00920C41" w:rsidRDefault="00920C41" w:rsidP="0072250F">
            <w:pPr>
              <w:jc w:val="left"/>
              <w:rPr>
                <w:rFonts w:cs="Arial"/>
                <w:b/>
                <w:color w:val="333333"/>
                <w:szCs w:val="19"/>
              </w:rPr>
            </w:pPr>
            <w:r w:rsidRPr="00920C41">
              <w:rPr>
                <w:rFonts w:cs="Arial"/>
                <w:b/>
                <w:color w:val="333333"/>
                <w:szCs w:val="19"/>
              </w:rPr>
              <w:t>$22,</w:t>
            </w:r>
            <w:r w:rsidR="0072250F">
              <w:rPr>
                <w:rFonts w:cs="Arial"/>
                <w:b/>
                <w:color w:val="333333"/>
                <w:szCs w:val="19"/>
              </w:rPr>
              <w:t>406</w:t>
            </w:r>
          </w:p>
        </w:tc>
      </w:tr>
      <w:tr w:rsidR="00920C41" w:rsidRPr="00920C41" w14:paraId="4F98990B" w14:textId="77777777" w:rsidTr="003A21F9">
        <w:tc>
          <w:tcPr>
            <w:tcW w:w="0" w:type="auto"/>
            <w:hideMark/>
          </w:tcPr>
          <w:p w14:paraId="4F989909" w14:textId="221DEDC7" w:rsidR="00920C41" w:rsidRPr="00920C41" w:rsidRDefault="00920C41" w:rsidP="00FB74CE">
            <w:pPr>
              <w:jc w:val="left"/>
              <w:rPr>
                <w:rFonts w:cs="Arial"/>
                <w:b/>
                <w:color w:val="333333"/>
                <w:szCs w:val="19"/>
              </w:rPr>
            </w:pPr>
            <w:r w:rsidRPr="00920C41">
              <w:rPr>
                <w:rFonts w:cs="Arial"/>
                <w:b/>
                <w:color w:val="333333"/>
                <w:szCs w:val="19"/>
              </w:rPr>
              <w:t xml:space="preserve">Secondary </w:t>
            </w:r>
          </w:p>
        </w:tc>
        <w:tc>
          <w:tcPr>
            <w:tcW w:w="0" w:type="auto"/>
            <w:hideMark/>
          </w:tcPr>
          <w:p w14:paraId="4F98990A" w14:textId="04C157C6" w:rsidR="00920C41" w:rsidRPr="00920C41" w:rsidRDefault="00920C41" w:rsidP="0072250F">
            <w:pPr>
              <w:jc w:val="left"/>
              <w:rPr>
                <w:rFonts w:cs="Arial"/>
                <w:b/>
                <w:color w:val="333333"/>
                <w:szCs w:val="19"/>
              </w:rPr>
            </w:pPr>
            <w:r w:rsidRPr="00920C41">
              <w:rPr>
                <w:rFonts w:cs="Arial"/>
                <w:b/>
                <w:color w:val="333333"/>
                <w:szCs w:val="19"/>
              </w:rPr>
              <w:t>$42,7</w:t>
            </w:r>
            <w:r w:rsidR="0072250F">
              <w:rPr>
                <w:rFonts w:cs="Arial"/>
                <w:b/>
                <w:color w:val="333333"/>
                <w:szCs w:val="19"/>
              </w:rPr>
              <w:t>34</w:t>
            </w:r>
          </w:p>
        </w:tc>
      </w:tr>
    </w:tbl>
    <w:p w14:paraId="4F98990C" w14:textId="39160B9C" w:rsidR="00672C2C" w:rsidRPr="00FB74CE" w:rsidRDefault="00FB74CE" w:rsidP="00FB74CE">
      <w:pPr>
        <w:pStyle w:val="ListParagraph"/>
        <w:numPr>
          <w:ilvl w:val="0"/>
          <w:numId w:val="88"/>
        </w:numPr>
        <w:shd w:val="clear" w:color="auto" w:fill="FFFFFF"/>
        <w:spacing w:after="300" w:line="270" w:lineRule="atLeast"/>
        <w:jc w:val="left"/>
        <w:textAlignment w:val="top"/>
        <w:rPr>
          <w:rFonts w:cs="Arial"/>
          <w:b/>
          <w:color w:val="444444"/>
          <w:lang w:val="en-US"/>
        </w:rPr>
      </w:pPr>
      <w:r w:rsidRPr="00FB74CE">
        <w:rPr>
          <w:rFonts w:cs="Arial"/>
          <w:b/>
          <w:color w:val="444444"/>
          <w:lang w:val="en-US"/>
        </w:rPr>
        <w:t xml:space="preserve">Thresholds are applied independently for </w:t>
      </w:r>
      <w:proofErr w:type="spellStart"/>
      <w:r w:rsidRPr="00FB74CE">
        <w:rPr>
          <w:rFonts w:cs="Arial"/>
          <w:b/>
          <w:color w:val="444444"/>
          <w:lang w:val="en-US"/>
        </w:rPr>
        <w:t>Pr</w:t>
      </w:r>
      <w:proofErr w:type="spellEnd"/>
      <w:r w:rsidRPr="00FB74CE">
        <w:rPr>
          <w:rFonts w:cs="Arial"/>
          <w:b/>
          <w:color w:val="444444"/>
          <w:lang w:val="en-US"/>
        </w:rPr>
        <w:t>/Sec campuses</w:t>
      </w:r>
    </w:p>
    <w:p w14:paraId="4F98990D" w14:textId="1E558BCD" w:rsidR="00920C41" w:rsidRPr="00920C41" w:rsidRDefault="00920C41" w:rsidP="00920C41">
      <w:pPr>
        <w:pStyle w:val="NormalBold"/>
        <w:rPr>
          <w:lang w:val="en-US"/>
        </w:rPr>
      </w:pPr>
      <w:r w:rsidRPr="00920C41">
        <w:rPr>
          <w:lang w:val="en-US"/>
        </w:rPr>
        <w:t>Table 2: 201</w:t>
      </w:r>
      <w:r w:rsidR="005E05D0">
        <w:rPr>
          <w:lang w:val="en-US"/>
        </w:rPr>
        <w:t>7</w:t>
      </w:r>
      <w:r w:rsidRPr="00920C41">
        <w:rPr>
          <w:lang w:val="en-US"/>
        </w:rPr>
        <w:t xml:space="preserve"> Index levels and level descriptions</w:t>
      </w:r>
    </w:p>
    <w:tbl>
      <w:tblPr>
        <w:tblStyle w:val="TableWeb11"/>
        <w:tblW w:w="5000" w:type="pct"/>
        <w:tblLook w:val="04A0" w:firstRow="1" w:lastRow="0" w:firstColumn="1" w:lastColumn="0" w:noHBand="0" w:noVBand="1"/>
        <w:tblDescription w:val="Table presenting Rates information for this program"/>
      </w:tblPr>
      <w:tblGrid>
        <w:gridCol w:w="1347"/>
        <w:gridCol w:w="6746"/>
        <w:gridCol w:w="2155"/>
      </w:tblGrid>
      <w:tr w:rsidR="00920C41" w:rsidRPr="00920C41" w14:paraId="4F989911" w14:textId="77777777" w:rsidTr="003A21F9">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90E" w14:textId="77777777" w:rsidR="00920C41" w:rsidRPr="00920C41" w:rsidRDefault="00920C41" w:rsidP="00920C41">
            <w:pPr>
              <w:jc w:val="center"/>
              <w:rPr>
                <w:rFonts w:cs="Arial"/>
                <w:b/>
                <w:color w:val="333333"/>
                <w:szCs w:val="19"/>
              </w:rPr>
            </w:pPr>
            <w:r w:rsidRPr="00920C41">
              <w:rPr>
                <w:rFonts w:cs="Arial"/>
                <w:b/>
                <w:color w:val="333333"/>
                <w:szCs w:val="19"/>
              </w:rPr>
              <w:t xml:space="preserve">Level </w:t>
            </w:r>
          </w:p>
        </w:tc>
        <w:tc>
          <w:tcPr>
            <w:tcW w:w="0" w:type="auto"/>
            <w:hideMark/>
          </w:tcPr>
          <w:p w14:paraId="4F98990F" w14:textId="77777777" w:rsidR="00920C41" w:rsidRPr="00920C41" w:rsidRDefault="00920C41" w:rsidP="00920C41">
            <w:pPr>
              <w:jc w:val="center"/>
              <w:rPr>
                <w:rFonts w:cs="Arial"/>
                <w:b/>
                <w:color w:val="333333"/>
                <w:szCs w:val="19"/>
              </w:rPr>
            </w:pPr>
            <w:r w:rsidRPr="00920C41">
              <w:rPr>
                <w:rFonts w:cs="Arial"/>
                <w:b/>
                <w:color w:val="333333"/>
                <w:szCs w:val="19"/>
              </w:rPr>
              <w:t xml:space="preserve">  Description </w:t>
            </w:r>
          </w:p>
        </w:tc>
        <w:tc>
          <w:tcPr>
            <w:tcW w:w="0" w:type="auto"/>
            <w:hideMark/>
          </w:tcPr>
          <w:p w14:paraId="4F989910" w14:textId="77777777" w:rsidR="00920C41" w:rsidRPr="00920C41" w:rsidRDefault="00920C41" w:rsidP="00920C41">
            <w:pPr>
              <w:jc w:val="center"/>
              <w:rPr>
                <w:rFonts w:cs="Arial"/>
                <w:b/>
                <w:color w:val="333333"/>
                <w:szCs w:val="19"/>
              </w:rPr>
            </w:pPr>
            <w:r w:rsidRPr="00920C41">
              <w:rPr>
                <w:rFonts w:cs="Arial"/>
                <w:b/>
                <w:color w:val="333333"/>
                <w:szCs w:val="19"/>
              </w:rPr>
              <w:t xml:space="preserve">Weighting </w:t>
            </w:r>
          </w:p>
        </w:tc>
      </w:tr>
      <w:tr w:rsidR="00920C41" w:rsidRPr="00920C41" w14:paraId="4F989915" w14:textId="77777777" w:rsidTr="003A21F9">
        <w:tc>
          <w:tcPr>
            <w:tcW w:w="0" w:type="auto"/>
            <w:hideMark/>
          </w:tcPr>
          <w:p w14:paraId="4F989912" w14:textId="77777777" w:rsidR="00920C41" w:rsidRPr="00672C2C" w:rsidRDefault="00920C41" w:rsidP="00920C41">
            <w:pPr>
              <w:jc w:val="center"/>
              <w:rPr>
                <w:rFonts w:cs="Arial"/>
                <w:color w:val="333333"/>
                <w:szCs w:val="19"/>
              </w:rPr>
            </w:pPr>
            <w:r w:rsidRPr="00672C2C">
              <w:rPr>
                <w:rFonts w:cs="Arial"/>
                <w:color w:val="333333"/>
                <w:szCs w:val="19"/>
              </w:rPr>
              <w:t xml:space="preserve">1 </w:t>
            </w:r>
          </w:p>
        </w:tc>
        <w:tc>
          <w:tcPr>
            <w:tcW w:w="0" w:type="auto"/>
            <w:hideMark/>
          </w:tcPr>
          <w:p w14:paraId="4F989913" w14:textId="77777777" w:rsidR="00920C41" w:rsidRPr="00672C2C" w:rsidRDefault="00920C41" w:rsidP="00672C2C">
            <w:pPr>
              <w:jc w:val="left"/>
              <w:rPr>
                <w:rFonts w:cs="Arial"/>
                <w:color w:val="333333"/>
                <w:szCs w:val="19"/>
              </w:rPr>
            </w:pPr>
            <w:r w:rsidRPr="00672C2C">
              <w:rPr>
                <w:rFonts w:cs="Arial"/>
                <w:color w:val="333333"/>
                <w:szCs w:val="19"/>
              </w:rPr>
              <w:t xml:space="preserve">In year Prep </w:t>
            </w:r>
          </w:p>
        </w:tc>
        <w:tc>
          <w:tcPr>
            <w:tcW w:w="0" w:type="auto"/>
            <w:hideMark/>
          </w:tcPr>
          <w:p w14:paraId="4F989914" w14:textId="77777777" w:rsidR="00920C41" w:rsidRPr="00672C2C" w:rsidRDefault="00920C41" w:rsidP="00920C41">
            <w:pPr>
              <w:jc w:val="center"/>
              <w:rPr>
                <w:rFonts w:cs="Arial"/>
                <w:color w:val="333333"/>
                <w:szCs w:val="19"/>
              </w:rPr>
            </w:pPr>
            <w:r w:rsidRPr="00672C2C">
              <w:rPr>
                <w:rFonts w:cs="Arial"/>
                <w:color w:val="333333"/>
                <w:szCs w:val="19"/>
              </w:rPr>
              <w:t xml:space="preserve">1.00 </w:t>
            </w:r>
          </w:p>
        </w:tc>
      </w:tr>
      <w:tr w:rsidR="00920C41" w:rsidRPr="00920C41" w14:paraId="4F989919" w14:textId="77777777" w:rsidTr="003A21F9">
        <w:tc>
          <w:tcPr>
            <w:tcW w:w="0" w:type="auto"/>
            <w:hideMark/>
          </w:tcPr>
          <w:p w14:paraId="4F989916" w14:textId="77777777" w:rsidR="00920C41" w:rsidRPr="00672C2C" w:rsidRDefault="00920C41" w:rsidP="00920C41">
            <w:pPr>
              <w:jc w:val="center"/>
              <w:rPr>
                <w:rFonts w:cs="Arial"/>
                <w:color w:val="333333"/>
                <w:szCs w:val="19"/>
              </w:rPr>
            </w:pPr>
            <w:r w:rsidRPr="00672C2C">
              <w:rPr>
                <w:rFonts w:cs="Arial"/>
                <w:color w:val="333333"/>
                <w:szCs w:val="19"/>
              </w:rPr>
              <w:t xml:space="preserve">2 </w:t>
            </w:r>
          </w:p>
        </w:tc>
        <w:tc>
          <w:tcPr>
            <w:tcW w:w="0" w:type="auto"/>
            <w:hideMark/>
          </w:tcPr>
          <w:p w14:paraId="4F989917" w14:textId="77777777" w:rsidR="00920C41" w:rsidRPr="00672C2C" w:rsidRDefault="00920C41" w:rsidP="00672C2C">
            <w:pPr>
              <w:jc w:val="left"/>
              <w:rPr>
                <w:rFonts w:cs="Arial"/>
                <w:color w:val="333333"/>
                <w:szCs w:val="19"/>
              </w:rPr>
            </w:pPr>
            <w:r w:rsidRPr="00672C2C">
              <w:rPr>
                <w:rFonts w:cs="Arial"/>
                <w:color w:val="333333"/>
                <w:szCs w:val="19"/>
              </w:rPr>
              <w:t xml:space="preserve">2-5 years in Australian school Years 1-6 </w:t>
            </w:r>
          </w:p>
        </w:tc>
        <w:tc>
          <w:tcPr>
            <w:tcW w:w="0" w:type="auto"/>
            <w:hideMark/>
          </w:tcPr>
          <w:p w14:paraId="4F989918" w14:textId="77777777" w:rsidR="00920C41" w:rsidRPr="00672C2C" w:rsidRDefault="00920C41" w:rsidP="00920C41">
            <w:pPr>
              <w:jc w:val="center"/>
              <w:rPr>
                <w:rFonts w:cs="Arial"/>
                <w:color w:val="333333"/>
                <w:szCs w:val="19"/>
              </w:rPr>
            </w:pPr>
            <w:r w:rsidRPr="00672C2C">
              <w:rPr>
                <w:rFonts w:cs="Arial"/>
                <w:color w:val="333333"/>
                <w:szCs w:val="19"/>
              </w:rPr>
              <w:t xml:space="preserve">2.00 </w:t>
            </w:r>
          </w:p>
        </w:tc>
      </w:tr>
      <w:tr w:rsidR="00920C41" w:rsidRPr="00920C41" w14:paraId="4F98991D" w14:textId="77777777" w:rsidTr="003A21F9">
        <w:tc>
          <w:tcPr>
            <w:tcW w:w="0" w:type="auto"/>
            <w:hideMark/>
          </w:tcPr>
          <w:p w14:paraId="4F98991A" w14:textId="77777777" w:rsidR="00920C41" w:rsidRPr="00672C2C" w:rsidRDefault="00920C41" w:rsidP="00920C41">
            <w:pPr>
              <w:jc w:val="center"/>
              <w:rPr>
                <w:rFonts w:cs="Arial"/>
                <w:color w:val="333333"/>
                <w:szCs w:val="19"/>
              </w:rPr>
            </w:pPr>
            <w:r w:rsidRPr="00672C2C">
              <w:rPr>
                <w:rFonts w:cs="Arial"/>
                <w:color w:val="333333"/>
                <w:szCs w:val="19"/>
              </w:rPr>
              <w:t xml:space="preserve">3 </w:t>
            </w:r>
          </w:p>
        </w:tc>
        <w:tc>
          <w:tcPr>
            <w:tcW w:w="0" w:type="auto"/>
            <w:hideMark/>
          </w:tcPr>
          <w:p w14:paraId="4F98991B" w14:textId="77777777" w:rsidR="00920C41" w:rsidRPr="00672C2C" w:rsidRDefault="00920C41" w:rsidP="00672C2C">
            <w:pPr>
              <w:jc w:val="left"/>
              <w:rPr>
                <w:rFonts w:cs="Arial"/>
                <w:color w:val="333333"/>
                <w:szCs w:val="19"/>
              </w:rPr>
            </w:pPr>
            <w:r w:rsidRPr="00672C2C">
              <w:rPr>
                <w:rFonts w:cs="Arial"/>
                <w:color w:val="333333"/>
                <w:szCs w:val="19"/>
              </w:rPr>
              <w:t xml:space="preserve">&lt;2 years in Australian school Years 1-6 </w:t>
            </w:r>
          </w:p>
        </w:tc>
        <w:tc>
          <w:tcPr>
            <w:tcW w:w="0" w:type="auto"/>
            <w:hideMark/>
          </w:tcPr>
          <w:p w14:paraId="4F98991C" w14:textId="77777777" w:rsidR="00920C41" w:rsidRPr="00672C2C" w:rsidRDefault="00920C41" w:rsidP="00920C41">
            <w:pPr>
              <w:jc w:val="center"/>
              <w:rPr>
                <w:rFonts w:cs="Arial"/>
                <w:color w:val="333333"/>
                <w:szCs w:val="19"/>
              </w:rPr>
            </w:pPr>
            <w:r w:rsidRPr="00672C2C">
              <w:rPr>
                <w:rFonts w:cs="Arial"/>
                <w:color w:val="333333"/>
                <w:szCs w:val="19"/>
              </w:rPr>
              <w:t xml:space="preserve">4.00 </w:t>
            </w:r>
          </w:p>
        </w:tc>
      </w:tr>
      <w:tr w:rsidR="00920C41" w:rsidRPr="00920C41" w14:paraId="4F989921" w14:textId="77777777" w:rsidTr="003A21F9">
        <w:tc>
          <w:tcPr>
            <w:tcW w:w="0" w:type="auto"/>
            <w:hideMark/>
          </w:tcPr>
          <w:p w14:paraId="4F98991E" w14:textId="77777777" w:rsidR="00920C41" w:rsidRPr="00672C2C" w:rsidRDefault="00920C41" w:rsidP="00920C41">
            <w:pPr>
              <w:jc w:val="center"/>
              <w:rPr>
                <w:rFonts w:cs="Arial"/>
                <w:color w:val="333333"/>
                <w:szCs w:val="19"/>
              </w:rPr>
            </w:pPr>
            <w:r w:rsidRPr="00672C2C">
              <w:rPr>
                <w:rFonts w:cs="Arial"/>
                <w:color w:val="333333"/>
                <w:szCs w:val="19"/>
              </w:rPr>
              <w:t xml:space="preserve">4 </w:t>
            </w:r>
          </w:p>
        </w:tc>
        <w:tc>
          <w:tcPr>
            <w:tcW w:w="0" w:type="auto"/>
            <w:hideMark/>
          </w:tcPr>
          <w:p w14:paraId="4F98991F" w14:textId="77777777" w:rsidR="00920C41" w:rsidRPr="00672C2C" w:rsidRDefault="00920C41" w:rsidP="00672C2C">
            <w:pPr>
              <w:jc w:val="left"/>
              <w:rPr>
                <w:rFonts w:cs="Arial"/>
                <w:color w:val="333333"/>
                <w:szCs w:val="19"/>
              </w:rPr>
            </w:pPr>
            <w:r w:rsidRPr="00672C2C">
              <w:rPr>
                <w:rFonts w:cs="Arial"/>
                <w:color w:val="333333"/>
                <w:szCs w:val="19"/>
              </w:rPr>
              <w:t xml:space="preserve">2-5 years in Australian school Years 7-12 </w:t>
            </w:r>
          </w:p>
        </w:tc>
        <w:tc>
          <w:tcPr>
            <w:tcW w:w="0" w:type="auto"/>
            <w:hideMark/>
          </w:tcPr>
          <w:p w14:paraId="4F989920" w14:textId="77777777" w:rsidR="00920C41" w:rsidRPr="00672C2C" w:rsidRDefault="00920C41" w:rsidP="00920C41">
            <w:pPr>
              <w:jc w:val="center"/>
              <w:rPr>
                <w:rFonts w:cs="Arial"/>
                <w:color w:val="333333"/>
                <w:szCs w:val="19"/>
              </w:rPr>
            </w:pPr>
            <w:r w:rsidRPr="00672C2C">
              <w:rPr>
                <w:rFonts w:cs="Arial"/>
                <w:color w:val="333333"/>
                <w:szCs w:val="19"/>
              </w:rPr>
              <w:t xml:space="preserve">5.09 </w:t>
            </w:r>
          </w:p>
        </w:tc>
      </w:tr>
      <w:tr w:rsidR="00920C41" w:rsidRPr="00920C41" w14:paraId="4F989926" w14:textId="77777777" w:rsidTr="003A21F9">
        <w:tc>
          <w:tcPr>
            <w:tcW w:w="0" w:type="auto"/>
            <w:hideMark/>
          </w:tcPr>
          <w:p w14:paraId="4F989922" w14:textId="77777777" w:rsidR="00920C41" w:rsidRPr="00672C2C" w:rsidRDefault="00920C41" w:rsidP="00920C41">
            <w:pPr>
              <w:jc w:val="center"/>
              <w:rPr>
                <w:rFonts w:cs="Arial"/>
                <w:color w:val="333333"/>
                <w:szCs w:val="19"/>
              </w:rPr>
            </w:pPr>
            <w:r w:rsidRPr="00672C2C">
              <w:rPr>
                <w:rFonts w:cs="Arial"/>
                <w:color w:val="333333"/>
                <w:szCs w:val="19"/>
              </w:rPr>
              <w:t xml:space="preserve">5 </w:t>
            </w:r>
          </w:p>
        </w:tc>
        <w:tc>
          <w:tcPr>
            <w:tcW w:w="0" w:type="auto"/>
            <w:hideMark/>
          </w:tcPr>
          <w:p w14:paraId="4F989923" w14:textId="77777777" w:rsidR="00920C41" w:rsidRPr="00672C2C" w:rsidRDefault="00920C41" w:rsidP="00672C2C">
            <w:pPr>
              <w:jc w:val="left"/>
              <w:rPr>
                <w:rFonts w:cs="Arial"/>
                <w:color w:val="333333"/>
                <w:szCs w:val="19"/>
              </w:rPr>
            </w:pPr>
            <w:r w:rsidRPr="00672C2C">
              <w:rPr>
                <w:rFonts w:cs="Arial"/>
                <w:color w:val="333333"/>
                <w:szCs w:val="19"/>
              </w:rPr>
              <w:t xml:space="preserve">&lt;2 years in Australian school Years 7-12 </w:t>
            </w:r>
          </w:p>
        </w:tc>
        <w:tc>
          <w:tcPr>
            <w:tcW w:w="0" w:type="auto"/>
            <w:hideMark/>
          </w:tcPr>
          <w:p w14:paraId="4F989924" w14:textId="77777777" w:rsidR="00920C41" w:rsidRDefault="00920C41" w:rsidP="00920C41">
            <w:pPr>
              <w:jc w:val="center"/>
              <w:rPr>
                <w:rFonts w:cs="Arial"/>
                <w:color w:val="333333"/>
                <w:szCs w:val="19"/>
              </w:rPr>
            </w:pPr>
            <w:r w:rsidRPr="00672C2C">
              <w:rPr>
                <w:rFonts w:cs="Arial"/>
                <w:color w:val="333333"/>
                <w:szCs w:val="19"/>
              </w:rPr>
              <w:t xml:space="preserve">7.64 </w:t>
            </w:r>
          </w:p>
          <w:p w14:paraId="4F989925" w14:textId="77777777" w:rsidR="00672C2C" w:rsidRPr="00672C2C" w:rsidRDefault="00672C2C" w:rsidP="00920C41">
            <w:pPr>
              <w:jc w:val="center"/>
              <w:rPr>
                <w:rFonts w:cs="Arial"/>
                <w:color w:val="333333"/>
                <w:szCs w:val="19"/>
              </w:rPr>
            </w:pPr>
          </w:p>
        </w:tc>
      </w:tr>
    </w:tbl>
    <w:p w14:paraId="4F989927" w14:textId="77777777" w:rsidR="003A21F9" w:rsidRDefault="003A21F9" w:rsidP="00672C2C">
      <w:pPr>
        <w:pStyle w:val="NormalBold"/>
        <w:rPr>
          <w:lang w:val="en-US"/>
        </w:rPr>
      </w:pPr>
    </w:p>
    <w:p w14:paraId="4F989928" w14:textId="7B9477D8" w:rsidR="00920C41" w:rsidRPr="00920C41" w:rsidRDefault="00920C41" w:rsidP="00672C2C">
      <w:pPr>
        <w:pStyle w:val="NormalBold"/>
        <w:rPr>
          <w:lang w:val="en-US"/>
        </w:rPr>
      </w:pPr>
      <w:r w:rsidRPr="00920C41">
        <w:rPr>
          <w:lang w:val="en-US"/>
        </w:rPr>
        <w:t>Table 3: 201</w:t>
      </w:r>
      <w:r w:rsidR="005E05D0">
        <w:rPr>
          <w:lang w:val="en-US"/>
        </w:rPr>
        <w:t>7</w:t>
      </w:r>
      <w:r w:rsidRPr="00920C41">
        <w:rPr>
          <w:lang w:val="en-US"/>
        </w:rPr>
        <w:t xml:space="preserve"> Weightings applied to </w:t>
      </w:r>
      <w:r w:rsidR="00FB74CE">
        <w:rPr>
          <w:lang w:val="en-US"/>
        </w:rPr>
        <w:t>campuses</w:t>
      </w:r>
      <w:r w:rsidRPr="00920C41">
        <w:rPr>
          <w:lang w:val="en-US"/>
        </w:rPr>
        <w:t xml:space="preserve"> which have differing densities of Student Family Occupations (SFO)</w:t>
      </w:r>
    </w:p>
    <w:tbl>
      <w:tblPr>
        <w:tblStyle w:val="TableWeb11"/>
        <w:tblW w:w="5000" w:type="pct"/>
        <w:tblLook w:val="04A0" w:firstRow="1" w:lastRow="0" w:firstColumn="1" w:lastColumn="0" w:noHBand="0" w:noVBand="1"/>
        <w:tblDescription w:val="Table presenting Rates information for this program"/>
      </w:tblPr>
      <w:tblGrid>
        <w:gridCol w:w="1022"/>
        <w:gridCol w:w="7959"/>
        <w:gridCol w:w="1267"/>
      </w:tblGrid>
      <w:tr w:rsidR="00920C41" w:rsidRPr="00920C41" w14:paraId="4F98992C" w14:textId="77777777" w:rsidTr="003A21F9">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929" w14:textId="77777777" w:rsidR="00920C41" w:rsidRPr="00920C41" w:rsidRDefault="00920C41" w:rsidP="00920C41">
            <w:pPr>
              <w:jc w:val="center"/>
              <w:rPr>
                <w:rFonts w:cs="Arial"/>
                <w:b/>
                <w:color w:val="333333"/>
                <w:szCs w:val="19"/>
              </w:rPr>
            </w:pPr>
            <w:r w:rsidRPr="00920C41">
              <w:rPr>
                <w:rFonts w:cs="Arial"/>
                <w:b/>
                <w:color w:val="333333"/>
                <w:szCs w:val="19"/>
              </w:rPr>
              <w:t xml:space="preserve">Level </w:t>
            </w:r>
          </w:p>
        </w:tc>
        <w:tc>
          <w:tcPr>
            <w:tcW w:w="0" w:type="auto"/>
            <w:hideMark/>
          </w:tcPr>
          <w:p w14:paraId="4F98992A" w14:textId="77777777" w:rsidR="00920C41" w:rsidRPr="00920C41" w:rsidRDefault="00920C41" w:rsidP="00920C41">
            <w:pPr>
              <w:jc w:val="center"/>
              <w:rPr>
                <w:rFonts w:cs="Arial"/>
                <w:b/>
                <w:color w:val="333333"/>
                <w:szCs w:val="19"/>
              </w:rPr>
            </w:pPr>
            <w:r w:rsidRPr="00920C41">
              <w:rPr>
                <w:rFonts w:cs="Arial"/>
                <w:b/>
                <w:color w:val="333333"/>
                <w:szCs w:val="19"/>
              </w:rPr>
              <w:t xml:space="preserve">Description </w:t>
            </w:r>
          </w:p>
        </w:tc>
        <w:tc>
          <w:tcPr>
            <w:tcW w:w="0" w:type="auto"/>
            <w:hideMark/>
          </w:tcPr>
          <w:p w14:paraId="4F98992B" w14:textId="77777777" w:rsidR="00920C41" w:rsidRPr="00920C41" w:rsidRDefault="00920C41" w:rsidP="00920C41">
            <w:pPr>
              <w:jc w:val="center"/>
              <w:rPr>
                <w:rFonts w:cs="Arial"/>
                <w:b/>
                <w:color w:val="333333"/>
                <w:szCs w:val="19"/>
              </w:rPr>
            </w:pPr>
            <w:r w:rsidRPr="00920C41">
              <w:rPr>
                <w:rFonts w:cs="Arial"/>
                <w:b/>
                <w:color w:val="333333"/>
                <w:szCs w:val="19"/>
              </w:rPr>
              <w:t xml:space="preserve">Weight </w:t>
            </w:r>
          </w:p>
        </w:tc>
      </w:tr>
      <w:tr w:rsidR="00920C41" w:rsidRPr="00920C41" w14:paraId="4F989930" w14:textId="77777777" w:rsidTr="003A21F9">
        <w:tc>
          <w:tcPr>
            <w:tcW w:w="0" w:type="auto"/>
            <w:hideMark/>
          </w:tcPr>
          <w:p w14:paraId="4F98992D" w14:textId="77777777" w:rsidR="00920C41" w:rsidRPr="003A21F9" w:rsidRDefault="00920C41" w:rsidP="00920C41">
            <w:pPr>
              <w:jc w:val="center"/>
              <w:rPr>
                <w:rFonts w:cs="Arial"/>
                <w:color w:val="333333"/>
                <w:szCs w:val="19"/>
              </w:rPr>
            </w:pPr>
            <w:r w:rsidRPr="003A21F9">
              <w:rPr>
                <w:rFonts w:cs="Arial"/>
                <w:color w:val="333333"/>
                <w:szCs w:val="19"/>
              </w:rPr>
              <w:t xml:space="preserve">1 </w:t>
            </w:r>
          </w:p>
        </w:tc>
        <w:tc>
          <w:tcPr>
            <w:tcW w:w="0" w:type="auto"/>
            <w:hideMark/>
          </w:tcPr>
          <w:p w14:paraId="4F98992E" w14:textId="77777777" w:rsidR="00920C41" w:rsidRPr="003A21F9" w:rsidRDefault="00920C41" w:rsidP="00920C41">
            <w:pPr>
              <w:jc w:val="center"/>
              <w:rPr>
                <w:rFonts w:cs="Arial"/>
                <w:color w:val="333333"/>
                <w:szCs w:val="19"/>
              </w:rPr>
            </w:pPr>
            <w:r w:rsidRPr="003A21F9">
              <w:rPr>
                <w:rFonts w:cs="Arial"/>
                <w:color w:val="333333"/>
                <w:szCs w:val="19"/>
              </w:rPr>
              <w:t xml:space="preserve">SFO density less than or equal to 52.73% </w:t>
            </w:r>
          </w:p>
        </w:tc>
        <w:tc>
          <w:tcPr>
            <w:tcW w:w="0" w:type="auto"/>
            <w:hideMark/>
          </w:tcPr>
          <w:p w14:paraId="4F98992F" w14:textId="77777777" w:rsidR="00920C41" w:rsidRPr="003A21F9" w:rsidRDefault="00920C41" w:rsidP="00920C41">
            <w:pPr>
              <w:jc w:val="center"/>
              <w:rPr>
                <w:rFonts w:cs="Arial"/>
                <w:color w:val="333333"/>
                <w:szCs w:val="19"/>
              </w:rPr>
            </w:pPr>
            <w:r w:rsidRPr="003A21F9">
              <w:rPr>
                <w:rFonts w:cs="Arial"/>
                <w:color w:val="333333"/>
                <w:szCs w:val="19"/>
              </w:rPr>
              <w:t xml:space="preserve">0.60 </w:t>
            </w:r>
          </w:p>
        </w:tc>
      </w:tr>
      <w:tr w:rsidR="00920C41" w:rsidRPr="00920C41" w14:paraId="4F989934" w14:textId="77777777" w:rsidTr="003A21F9">
        <w:tc>
          <w:tcPr>
            <w:tcW w:w="0" w:type="auto"/>
            <w:hideMark/>
          </w:tcPr>
          <w:p w14:paraId="4F989931" w14:textId="77777777" w:rsidR="00920C41" w:rsidRPr="003A21F9" w:rsidRDefault="00920C41" w:rsidP="00920C41">
            <w:pPr>
              <w:jc w:val="center"/>
              <w:rPr>
                <w:rFonts w:cs="Arial"/>
                <w:color w:val="333333"/>
                <w:szCs w:val="19"/>
              </w:rPr>
            </w:pPr>
            <w:r w:rsidRPr="003A21F9">
              <w:rPr>
                <w:rFonts w:cs="Arial"/>
                <w:color w:val="333333"/>
                <w:szCs w:val="19"/>
              </w:rPr>
              <w:t xml:space="preserve">2 </w:t>
            </w:r>
          </w:p>
        </w:tc>
        <w:tc>
          <w:tcPr>
            <w:tcW w:w="0" w:type="auto"/>
            <w:hideMark/>
          </w:tcPr>
          <w:p w14:paraId="4F989932" w14:textId="77777777" w:rsidR="00920C41" w:rsidRPr="003A21F9" w:rsidRDefault="00920C41" w:rsidP="00920C41">
            <w:pPr>
              <w:jc w:val="center"/>
              <w:rPr>
                <w:rFonts w:cs="Arial"/>
                <w:color w:val="333333"/>
                <w:szCs w:val="19"/>
              </w:rPr>
            </w:pPr>
            <w:r w:rsidRPr="003A21F9">
              <w:rPr>
                <w:rFonts w:cs="Arial"/>
                <w:color w:val="333333"/>
                <w:szCs w:val="19"/>
              </w:rPr>
              <w:t xml:space="preserve">SFO density greater than 52.74% but less than or equal to 54.69% </w:t>
            </w:r>
          </w:p>
        </w:tc>
        <w:tc>
          <w:tcPr>
            <w:tcW w:w="0" w:type="auto"/>
            <w:hideMark/>
          </w:tcPr>
          <w:p w14:paraId="4F989933" w14:textId="77777777" w:rsidR="00920C41" w:rsidRPr="003A21F9" w:rsidRDefault="00920C41" w:rsidP="00920C41">
            <w:pPr>
              <w:jc w:val="center"/>
              <w:rPr>
                <w:rFonts w:cs="Arial"/>
                <w:color w:val="333333"/>
                <w:szCs w:val="19"/>
              </w:rPr>
            </w:pPr>
            <w:r w:rsidRPr="003A21F9">
              <w:rPr>
                <w:rFonts w:cs="Arial"/>
                <w:color w:val="333333"/>
                <w:szCs w:val="19"/>
              </w:rPr>
              <w:t xml:space="preserve">1.00 </w:t>
            </w:r>
          </w:p>
        </w:tc>
      </w:tr>
      <w:tr w:rsidR="00920C41" w:rsidRPr="00920C41" w14:paraId="4F989938" w14:textId="77777777" w:rsidTr="003A21F9">
        <w:tc>
          <w:tcPr>
            <w:tcW w:w="0" w:type="auto"/>
            <w:hideMark/>
          </w:tcPr>
          <w:p w14:paraId="4F989935" w14:textId="77777777" w:rsidR="00920C41" w:rsidRPr="003A21F9" w:rsidRDefault="00920C41" w:rsidP="00920C41">
            <w:pPr>
              <w:jc w:val="center"/>
              <w:rPr>
                <w:rFonts w:cs="Arial"/>
                <w:color w:val="333333"/>
                <w:szCs w:val="19"/>
              </w:rPr>
            </w:pPr>
            <w:r w:rsidRPr="003A21F9">
              <w:rPr>
                <w:rFonts w:cs="Arial"/>
                <w:color w:val="333333"/>
                <w:szCs w:val="19"/>
              </w:rPr>
              <w:t xml:space="preserve">3 </w:t>
            </w:r>
          </w:p>
        </w:tc>
        <w:tc>
          <w:tcPr>
            <w:tcW w:w="0" w:type="auto"/>
            <w:hideMark/>
          </w:tcPr>
          <w:p w14:paraId="4F989936" w14:textId="77777777" w:rsidR="00920C41" w:rsidRPr="003A21F9" w:rsidRDefault="00920C41" w:rsidP="00920C41">
            <w:pPr>
              <w:jc w:val="center"/>
              <w:rPr>
                <w:rFonts w:cs="Arial"/>
                <w:color w:val="333333"/>
                <w:szCs w:val="19"/>
              </w:rPr>
            </w:pPr>
            <w:r w:rsidRPr="003A21F9">
              <w:rPr>
                <w:rFonts w:cs="Arial"/>
                <w:color w:val="333333"/>
                <w:szCs w:val="19"/>
              </w:rPr>
              <w:t xml:space="preserve">SFO density greater than 54.70% </w:t>
            </w:r>
          </w:p>
        </w:tc>
        <w:tc>
          <w:tcPr>
            <w:tcW w:w="0" w:type="auto"/>
            <w:hideMark/>
          </w:tcPr>
          <w:p w14:paraId="4F989937" w14:textId="77777777" w:rsidR="00920C41" w:rsidRPr="003A21F9" w:rsidRDefault="00920C41" w:rsidP="00920C41">
            <w:pPr>
              <w:jc w:val="center"/>
              <w:rPr>
                <w:rFonts w:cs="Arial"/>
                <w:color w:val="333333"/>
                <w:szCs w:val="19"/>
              </w:rPr>
            </w:pPr>
            <w:r w:rsidRPr="003A21F9">
              <w:rPr>
                <w:rFonts w:cs="Arial"/>
                <w:color w:val="333333"/>
                <w:szCs w:val="19"/>
              </w:rPr>
              <w:t xml:space="preserve">1.40 </w:t>
            </w:r>
          </w:p>
        </w:tc>
      </w:tr>
    </w:tbl>
    <w:p w14:paraId="4F989939" w14:textId="77777777" w:rsidR="003A21F9" w:rsidRDefault="003A21F9" w:rsidP="00920C41">
      <w:pPr>
        <w:shd w:val="clear" w:color="auto" w:fill="FFFFFF"/>
        <w:spacing w:after="300" w:line="270" w:lineRule="atLeast"/>
        <w:textAlignment w:val="top"/>
        <w:rPr>
          <w:rFonts w:cs="Arial"/>
          <w:color w:val="444444"/>
          <w:lang w:val="en-US"/>
        </w:rPr>
      </w:pPr>
    </w:p>
    <w:p w14:paraId="4F98993A" w14:textId="77777777" w:rsidR="003A21F9" w:rsidRDefault="003A21F9" w:rsidP="00920C41">
      <w:pPr>
        <w:shd w:val="clear" w:color="auto" w:fill="FFFFFF"/>
        <w:spacing w:after="300" w:line="270" w:lineRule="atLeast"/>
        <w:textAlignment w:val="top"/>
        <w:rPr>
          <w:rFonts w:cs="Arial"/>
          <w:color w:val="444444"/>
          <w:lang w:val="en-US"/>
        </w:rPr>
      </w:pPr>
    </w:p>
    <w:p w14:paraId="4F98993B" w14:textId="77777777" w:rsidR="003A21F9" w:rsidRDefault="003A21F9" w:rsidP="00920C41">
      <w:pPr>
        <w:shd w:val="clear" w:color="auto" w:fill="FFFFFF"/>
        <w:spacing w:after="300" w:line="270" w:lineRule="atLeast"/>
        <w:textAlignment w:val="top"/>
        <w:rPr>
          <w:rFonts w:cs="Arial"/>
          <w:color w:val="444444"/>
          <w:lang w:val="en-US"/>
        </w:rPr>
      </w:pPr>
    </w:p>
    <w:p w14:paraId="4F98993C" w14:textId="77777777" w:rsidR="003A21F9" w:rsidRDefault="003A21F9" w:rsidP="00920C41">
      <w:pPr>
        <w:shd w:val="clear" w:color="auto" w:fill="FFFFFF"/>
        <w:spacing w:after="300" w:line="270" w:lineRule="atLeast"/>
        <w:textAlignment w:val="top"/>
        <w:rPr>
          <w:rFonts w:cs="Arial"/>
          <w:color w:val="444444"/>
          <w:lang w:val="en-US"/>
        </w:rPr>
      </w:pPr>
    </w:p>
    <w:p w14:paraId="4F98993D" w14:textId="77777777" w:rsidR="003A21F9" w:rsidRDefault="003A21F9" w:rsidP="00920C41">
      <w:pPr>
        <w:shd w:val="clear" w:color="auto" w:fill="FFFFFF"/>
        <w:spacing w:after="300" w:line="270" w:lineRule="atLeast"/>
        <w:textAlignment w:val="top"/>
        <w:rPr>
          <w:rFonts w:cs="Arial"/>
          <w:color w:val="444444"/>
          <w:lang w:val="en-US"/>
        </w:rPr>
      </w:pPr>
    </w:p>
    <w:p w14:paraId="4F98993E" w14:textId="77777777" w:rsidR="00920C41" w:rsidRPr="00920C41" w:rsidRDefault="00920C41" w:rsidP="00920C41">
      <w:pPr>
        <w:shd w:val="clear" w:color="auto" w:fill="FFFFFF"/>
        <w:spacing w:after="300" w:line="270" w:lineRule="atLeast"/>
        <w:textAlignment w:val="top"/>
        <w:rPr>
          <w:rFonts w:cs="Arial"/>
          <w:color w:val="444444"/>
          <w:lang w:val="en-US"/>
        </w:rPr>
      </w:pPr>
      <w:r w:rsidRPr="00920C41">
        <w:rPr>
          <w:rFonts w:cs="Arial"/>
          <w:color w:val="444444"/>
          <w:lang w:val="en-US"/>
        </w:rPr>
        <w:t>The combined effect of Tables 1 and 2 results in the following matrix:</w:t>
      </w:r>
    </w:p>
    <w:p w14:paraId="4F98993F" w14:textId="7EBF3994" w:rsidR="00920C41" w:rsidRPr="00920C41" w:rsidRDefault="00920C41" w:rsidP="003A21F9">
      <w:pPr>
        <w:pStyle w:val="NormalBold"/>
        <w:rPr>
          <w:rFonts w:cs="Times New Roman"/>
          <w:lang w:val="en-US"/>
        </w:rPr>
      </w:pPr>
      <w:r w:rsidRPr="00920C41">
        <w:rPr>
          <w:lang w:val="en-US"/>
        </w:rPr>
        <w:t>Table 4: 201</w:t>
      </w:r>
      <w:r w:rsidR="005E05D0">
        <w:rPr>
          <w:lang w:val="en-US"/>
        </w:rPr>
        <w:t xml:space="preserve">7 </w:t>
      </w:r>
      <w:r w:rsidRPr="00920C41">
        <w:rPr>
          <w:lang w:val="en-US"/>
        </w:rPr>
        <w:t xml:space="preserve">Allocation </w:t>
      </w:r>
      <w:proofErr w:type="gramStart"/>
      <w:r w:rsidRPr="00920C41">
        <w:rPr>
          <w:lang w:val="en-US"/>
        </w:rPr>
        <w:t>matrix</w:t>
      </w:r>
      <w:proofErr w:type="gramEnd"/>
      <w:r w:rsidRPr="00920C41">
        <w:rPr>
          <w:lang w:val="en-US"/>
        </w:rPr>
        <w:t xml:space="preserve"> for total EAL index funding plus MEA </w:t>
      </w:r>
    </w:p>
    <w:tbl>
      <w:tblPr>
        <w:tblStyle w:val="TableWeb11"/>
        <w:tblW w:w="5000" w:type="pct"/>
        <w:tblLook w:val="04A0" w:firstRow="1" w:lastRow="0" w:firstColumn="1" w:lastColumn="0" w:noHBand="0" w:noVBand="1"/>
        <w:tblDescription w:val="Table presenting Rates information for this program"/>
      </w:tblPr>
      <w:tblGrid>
        <w:gridCol w:w="887"/>
        <w:gridCol w:w="4340"/>
        <w:gridCol w:w="1383"/>
        <w:gridCol w:w="1206"/>
        <w:gridCol w:w="1206"/>
        <w:gridCol w:w="1226"/>
      </w:tblGrid>
      <w:tr w:rsidR="00920C41" w:rsidRPr="00920C41" w14:paraId="4F989944" w14:textId="77777777" w:rsidTr="003A21F9">
        <w:trPr>
          <w:cnfStyle w:val="100000000000" w:firstRow="1" w:lastRow="0" w:firstColumn="0" w:lastColumn="0" w:oddVBand="0" w:evenVBand="0" w:oddHBand="0" w:evenHBand="0" w:firstRowFirstColumn="0" w:firstRowLastColumn="0" w:lastRowFirstColumn="0" w:lastRowLastColumn="0"/>
        </w:trPr>
        <w:tc>
          <w:tcPr>
            <w:tcW w:w="0" w:type="auto"/>
            <w:vMerge w:val="restart"/>
            <w:hideMark/>
          </w:tcPr>
          <w:p w14:paraId="4F989940" w14:textId="77777777" w:rsidR="00920C41" w:rsidRPr="00920C41" w:rsidRDefault="00920C41" w:rsidP="00920C41">
            <w:pPr>
              <w:jc w:val="center"/>
              <w:rPr>
                <w:rFonts w:cs="Arial"/>
                <w:b/>
                <w:color w:val="333333"/>
                <w:szCs w:val="19"/>
              </w:rPr>
            </w:pPr>
            <w:r w:rsidRPr="00920C41">
              <w:rPr>
                <w:rFonts w:cs="Arial"/>
                <w:b/>
                <w:color w:val="333333"/>
                <w:szCs w:val="19"/>
              </w:rPr>
              <w:t xml:space="preserve">Level </w:t>
            </w:r>
          </w:p>
        </w:tc>
        <w:tc>
          <w:tcPr>
            <w:tcW w:w="0" w:type="auto"/>
            <w:vMerge w:val="restart"/>
            <w:hideMark/>
          </w:tcPr>
          <w:p w14:paraId="4F989941" w14:textId="77777777" w:rsidR="00920C41" w:rsidRPr="00920C41" w:rsidRDefault="00920C41" w:rsidP="00920C41">
            <w:pPr>
              <w:jc w:val="center"/>
              <w:rPr>
                <w:rFonts w:cs="Arial"/>
                <w:b/>
                <w:color w:val="333333"/>
                <w:szCs w:val="19"/>
              </w:rPr>
            </w:pPr>
            <w:r w:rsidRPr="00920C41">
              <w:rPr>
                <w:rFonts w:cs="Arial"/>
                <w:b/>
                <w:color w:val="333333"/>
                <w:szCs w:val="19"/>
              </w:rPr>
              <w:t xml:space="preserve">   Description </w:t>
            </w:r>
          </w:p>
        </w:tc>
        <w:tc>
          <w:tcPr>
            <w:tcW w:w="0" w:type="auto"/>
            <w:vMerge w:val="restart"/>
            <w:hideMark/>
          </w:tcPr>
          <w:p w14:paraId="4F989942" w14:textId="77777777" w:rsidR="00920C41" w:rsidRPr="00920C41" w:rsidRDefault="00920C41" w:rsidP="00920C41">
            <w:pPr>
              <w:jc w:val="center"/>
              <w:rPr>
                <w:rFonts w:cs="Arial"/>
                <w:b/>
                <w:color w:val="333333"/>
                <w:szCs w:val="19"/>
              </w:rPr>
            </w:pPr>
            <w:r w:rsidRPr="00920C41">
              <w:rPr>
                <w:rFonts w:cs="Arial"/>
                <w:b/>
                <w:color w:val="333333"/>
                <w:szCs w:val="19"/>
              </w:rPr>
              <w:t xml:space="preserve">Weighting </w:t>
            </w:r>
          </w:p>
        </w:tc>
        <w:tc>
          <w:tcPr>
            <w:tcW w:w="0" w:type="auto"/>
            <w:gridSpan w:val="3"/>
            <w:hideMark/>
          </w:tcPr>
          <w:p w14:paraId="4F989943" w14:textId="77777777" w:rsidR="00920C41" w:rsidRPr="00920C41" w:rsidRDefault="00920C41" w:rsidP="00920C41">
            <w:pPr>
              <w:jc w:val="center"/>
              <w:rPr>
                <w:rFonts w:cs="Arial"/>
                <w:b/>
                <w:color w:val="333333"/>
                <w:szCs w:val="19"/>
              </w:rPr>
            </w:pPr>
            <w:r w:rsidRPr="00920C41">
              <w:rPr>
                <w:rFonts w:cs="Arial"/>
                <w:b/>
                <w:color w:val="333333"/>
                <w:szCs w:val="19"/>
              </w:rPr>
              <w:t xml:space="preserve">SFO Weighting </w:t>
            </w:r>
          </w:p>
        </w:tc>
      </w:tr>
      <w:tr w:rsidR="00920C41" w:rsidRPr="00920C41" w14:paraId="4F98994E" w14:textId="77777777" w:rsidTr="00320312">
        <w:trPr>
          <w:trHeight w:val="1250"/>
        </w:trPr>
        <w:tc>
          <w:tcPr>
            <w:tcW w:w="0" w:type="auto"/>
            <w:vMerge/>
            <w:hideMark/>
          </w:tcPr>
          <w:p w14:paraId="4F989945" w14:textId="77777777" w:rsidR="00920C41" w:rsidRPr="00920C41" w:rsidRDefault="00920C41" w:rsidP="00920C41">
            <w:pPr>
              <w:jc w:val="center"/>
              <w:rPr>
                <w:rFonts w:cs="Arial"/>
                <w:b/>
                <w:color w:val="333333"/>
                <w:szCs w:val="19"/>
              </w:rPr>
            </w:pPr>
          </w:p>
        </w:tc>
        <w:tc>
          <w:tcPr>
            <w:tcW w:w="0" w:type="auto"/>
            <w:vMerge/>
            <w:hideMark/>
          </w:tcPr>
          <w:p w14:paraId="4F989946" w14:textId="77777777" w:rsidR="00920C41" w:rsidRPr="00920C41" w:rsidRDefault="00920C41" w:rsidP="00920C41">
            <w:pPr>
              <w:jc w:val="center"/>
              <w:rPr>
                <w:rFonts w:cs="Arial"/>
                <w:b/>
                <w:color w:val="333333"/>
                <w:szCs w:val="19"/>
              </w:rPr>
            </w:pPr>
          </w:p>
        </w:tc>
        <w:tc>
          <w:tcPr>
            <w:tcW w:w="0" w:type="auto"/>
            <w:vMerge/>
            <w:hideMark/>
          </w:tcPr>
          <w:p w14:paraId="4F989947" w14:textId="77777777" w:rsidR="00920C41" w:rsidRPr="00920C41" w:rsidRDefault="00920C41" w:rsidP="00920C41">
            <w:pPr>
              <w:jc w:val="center"/>
              <w:rPr>
                <w:rFonts w:cs="Arial"/>
                <w:b/>
                <w:color w:val="333333"/>
                <w:szCs w:val="19"/>
              </w:rPr>
            </w:pPr>
          </w:p>
        </w:tc>
        <w:tc>
          <w:tcPr>
            <w:tcW w:w="0" w:type="auto"/>
            <w:hideMark/>
          </w:tcPr>
          <w:p w14:paraId="4F989948" w14:textId="77777777" w:rsidR="00920C41" w:rsidRDefault="00920C41" w:rsidP="00320312">
            <w:pPr>
              <w:spacing w:after="120" w:line="240" w:lineRule="auto"/>
              <w:jc w:val="center"/>
              <w:rPr>
                <w:rFonts w:cs="Arial"/>
                <w:b/>
                <w:color w:val="333333"/>
                <w:szCs w:val="19"/>
              </w:rPr>
            </w:pPr>
            <w:r w:rsidRPr="00920C41">
              <w:rPr>
                <w:rFonts w:cs="Arial"/>
                <w:b/>
                <w:color w:val="333333"/>
                <w:szCs w:val="19"/>
              </w:rPr>
              <w:t xml:space="preserve">0.6 </w:t>
            </w:r>
          </w:p>
          <w:p w14:paraId="4F989949" w14:textId="77777777" w:rsidR="003A21F9" w:rsidRPr="00920C41" w:rsidRDefault="003A21F9" w:rsidP="00320312">
            <w:pPr>
              <w:spacing w:after="120" w:line="240" w:lineRule="auto"/>
              <w:jc w:val="center"/>
              <w:rPr>
                <w:rFonts w:cs="Arial"/>
                <w:b/>
                <w:color w:val="333333"/>
                <w:szCs w:val="19"/>
              </w:rPr>
            </w:pPr>
            <w:r>
              <w:rPr>
                <w:rFonts w:cs="Arial"/>
                <w:b/>
                <w:color w:val="333333"/>
                <w:szCs w:val="19"/>
              </w:rPr>
              <w:t>$</w:t>
            </w:r>
          </w:p>
        </w:tc>
        <w:tc>
          <w:tcPr>
            <w:tcW w:w="0" w:type="auto"/>
            <w:hideMark/>
          </w:tcPr>
          <w:p w14:paraId="4F98994A" w14:textId="77777777" w:rsidR="00920C41" w:rsidRDefault="00920C41" w:rsidP="00320312">
            <w:pPr>
              <w:spacing w:after="120" w:line="240" w:lineRule="auto"/>
              <w:jc w:val="center"/>
              <w:rPr>
                <w:rFonts w:cs="Arial"/>
                <w:b/>
                <w:color w:val="333333"/>
                <w:szCs w:val="19"/>
              </w:rPr>
            </w:pPr>
            <w:r w:rsidRPr="00920C41">
              <w:rPr>
                <w:rFonts w:cs="Arial"/>
                <w:b/>
                <w:color w:val="333333"/>
                <w:szCs w:val="19"/>
              </w:rPr>
              <w:t xml:space="preserve">1.0 </w:t>
            </w:r>
          </w:p>
          <w:p w14:paraId="4F98994B" w14:textId="77777777" w:rsidR="003A21F9" w:rsidRPr="00920C41" w:rsidRDefault="003A21F9" w:rsidP="00320312">
            <w:pPr>
              <w:spacing w:after="120" w:line="240" w:lineRule="auto"/>
              <w:jc w:val="center"/>
              <w:rPr>
                <w:rFonts w:cs="Arial"/>
                <w:b/>
                <w:color w:val="333333"/>
                <w:szCs w:val="19"/>
              </w:rPr>
            </w:pPr>
            <w:r>
              <w:rPr>
                <w:rFonts w:cs="Arial"/>
                <w:b/>
                <w:color w:val="333333"/>
                <w:szCs w:val="19"/>
              </w:rPr>
              <w:t>$</w:t>
            </w:r>
          </w:p>
        </w:tc>
        <w:tc>
          <w:tcPr>
            <w:tcW w:w="0" w:type="auto"/>
            <w:hideMark/>
          </w:tcPr>
          <w:p w14:paraId="4F98994C" w14:textId="77777777" w:rsidR="00920C41" w:rsidRDefault="00920C41" w:rsidP="00320312">
            <w:pPr>
              <w:spacing w:after="120" w:line="240" w:lineRule="auto"/>
              <w:jc w:val="center"/>
              <w:rPr>
                <w:rFonts w:cs="Arial"/>
                <w:b/>
                <w:color w:val="333333"/>
                <w:szCs w:val="19"/>
              </w:rPr>
            </w:pPr>
            <w:r w:rsidRPr="00920C41">
              <w:rPr>
                <w:rFonts w:cs="Arial"/>
                <w:b/>
                <w:color w:val="333333"/>
                <w:szCs w:val="19"/>
              </w:rPr>
              <w:t xml:space="preserve">1.4 </w:t>
            </w:r>
          </w:p>
          <w:p w14:paraId="4F98994D" w14:textId="77777777" w:rsidR="003A21F9" w:rsidRPr="00920C41" w:rsidRDefault="003A21F9" w:rsidP="00320312">
            <w:pPr>
              <w:spacing w:after="120" w:line="240" w:lineRule="auto"/>
              <w:jc w:val="center"/>
              <w:rPr>
                <w:rFonts w:cs="Arial"/>
                <w:b/>
                <w:color w:val="333333"/>
                <w:szCs w:val="19"/>
              </w:rPr>
            </w:pPr>
            <w:r>
              <w:rPr>
                <w:rFonts w:cs="Arial"/>
                <w:b/>
                <w:color w:val="333333"/>
                <w:szCs w:val="19"/>
              </w:rPr>
              <w:t>$</w:t>
            </w:r>
          </w:p>
        </w:tc>
      </w:tr>
      <w:tr w:rsidR="00920C41" w:rsidRPr="00920C41" w14:paraId="4F989955" w14:textId="77777777" w:rsidTr="003A21F9">
        <w:tc>
          <w:tcPr>
            <w:tcW w:w="0" w:type="auto"/>
            <w:hideMark/>
          </w:tcPr>
          <w:p w14:paraId="4F98994F" w14:textId="77777777" w:rsidR="00920C41" w:rsidRPr="003A21F9" w:rsidRDefault="00920C41" w:rsidP="00920C41">
            <w:pPr>
              <w:jc w:val="center"/>
              <w:rPr>
                <w:rFonts w:cs="Arial"/>
                <w:color w:val="333333"/>
                <w:szCs w:val="19"/>
              </w:rPr>
            </w:pPr>
            <w:r w:rsidRPr="003A21F9">
              <w:rPr>
                <w:rFonts w:cs="Arial"/>
                <w:color w:val="333333"/>
                <w:szCs w:val="19"/>
              </w:rPr>
              <w:t>1</w:t>
            </w:r>
          </w:p>
        </w:tc>
        <w:tc>
          <w:tcPr>
            <w:tcW w:w="0" w:type="auto"/>
            <w:hideMark/>
          </w:tcPr>
          <w:p w14:paraId="4F989950" w14:textId="77777777" w:rsidR="00920C41" w:rsidRPr="003A21F9" w:rsidRDefault="00920C41" w:rsidP="00920C41">
            <w:pPr>
              <w:jc w:val="center"/>
              <w:rPr>
                <w:rFonts w:cs="Arial"/>
                <w:color w:val="333333"/>
                <w:szCs w:val="19"/>
              </w:rPr>
            </w:pPr>
            <w:r w:rsidRPr="003A21F9">
              <w:rPr>
                <w:rFonts w:cs="Arial"/>
                <w:color w:val="333333"/>
                <w:szCs w:val="19"/>
              </w:rPr>
              <w:t xml:space="preserve">In year Prep </w:t>
            </w:r>
          </w:p>
        </w:tc>
        <w:tc>
          <w:tcPr>
            <w:tcW w:w="0" w:type="auto"/>
            <w:hideMark/>
          </w:tcPr>
          <w:p w14:paraId="4F989951" w14:textId="77777777" w:rsidR="00920C41" w:rsidRPr="003A21F9" w:rsidRDefault="00920C41" w:rsidP="00920C41">
            <w:pPr>
              <w:jc w:val="center"/>
              <w:rPr>
                <w:rFonts w:cs="Arial"/>
                <w:color w:val="333333"/>
                <w:szCs w:val="19"/>
              </w:rPr>
            </w:pPr>
            <w:r w:rsidRPr="003A21F9">
              <w:rPr>
                <w:rFonts w:cs="Arial"/>
                <w:color w:val="333333"/>
                <w:szCs w:val="19"/>
              </w:rPr>
              <w:t xml:space="preserve">1.00 </w:t>
            </w:r>
          </w:p>
        </w:tc>
        <w:tc>
          <w:tcPr>
            <w:tcW w:w="0" w:type="auto"/>
            <w:hideMark/>
          </w:tcPr>
          <w:p w14:paraId="4F989952" w14:textId="25E8365A" w:rsidR="00920C41" w:rsidRPr="003A21F9" w:rsidRDefault="00920C41" w:rsidP="0072250F">
            <w:pPr>
              <w:jc w:val="center"/>
              <w:rPr>
                <w:rFonts w:cs="Arial"/>
                <w:color w:val="333333"/>
                <w:szCs w:val="19"/>
              </w:rPr>
            </w:pPr>
            <w:r w:rsidRPr="003A21F9">
              <w:rPr>
                <w:rFonts w:cs="Arial"/>
                <w:color w:val="333333"/>
                <w:szCs w:val="19"/>
              </w:rPr>
              <w:t>  302.</w:t>
            </w:r>
            <w:r w:rsidR="0072250F">
              <w:rPr>
                <w:rFonts w:cs="Arial"/>
                <w:color w:val="333333"/>
                <w:szCs w:val="19"/>
              </w:rPr>
              <w:t>65</w:t>
            </w:r>
          </w:p>
        </w:tc>
        <w:tc>
          <w:tcPr>
            <w:tcW w:w="0" w:type="auto"/>
            <w:hideMark/>
          </w:tcPr>
          <w:p w14:paraId="4F989953" w14:textId="5642E47F" w:rsidR="00920C41" w:rsidRPr="003A21F9" w:rsidRDefault="00920C41" w:rsidP="0072250F">
            <w:pPr>
              <w:jc w:val="center"/>
              <w:rPr>
                <w:rFonts w:cs="Arial"/>
                <w:color w:val="333333"/>
                <w:szCs w:val="19"/>
              </w:rPr>
            </w:pPr>
            <w:r w:rsidRPr="003A21F9">
              <w:rPr>
                <w:rFonts w:cs="Arial"/>
                <w:color w:val="333333"/>
                <w:szCs w:val="19"/>
              </w:rPr>
              <w:t>  504.</w:t>
            </w:r>
            <w:r w:rsidR="0072250F">
              <w:rPr>
                <w:rFonts w:cs="Arial"/>
                <w:color w:val="333333"/>
                <w:szCs w:val="19"/>
              </w:rPr>
              <w:t>41</w:t>
            </w:r>
          </w:p>
        </w:tc>
        <w:tc>
          <w:tcPr>
            <w:tcW w:w="0" w:type="auto"/>
            <w:hideMark/>
          </w:tcPr>
          <w:p w14:paraId="4F989954" w14:textId="6C7E6D0A" w:rsidR="00920C41" w:rsidRPr="003A21F9" w:rsidRDefault="00920C41" w:rsidP="0072250F">
            <w:pPr>
              <w:jc w:val="center"/>
              <w:rPr>
                <w:rFonts w:cs="Arial"/>
                <w:color w:val="333333"/>
                <w:szCs w:val="19"/>
              </w:rPr>
            </w:pPr>
            <w:r w:rsidRPr="003A21F9">
              <w:rPr>
                <w:rFonts w:cs="Arial"/>
                <w:color w:val="333333"/>
                <w:szCs w:val="19"/>
              </w:rPr>
              <w:t>  70</w:t>
            </w:r>
            <w:r w:rsidR="0072250F">
              <w:rPr>
                <w:rFonts w:cs="Arial"/>
                <w:color w:val="333333"/>
                <w:szCs w:val="19"/>
              </w:rPr>
              <w:t>6.17</w:t>
            </w:r>
          </w:p>
        </w:tc>
      </w:tr>
      <w:tr w:rsidR="00920C41" w:rsidRPr="00920C41" w14:paraId="4F98995C" w14:textId="77777777" w:rsidTr="003A21F9">
        <w:tc>
          <w:tcPr>
            <w:tcW w:w="0" w:type="auto"/>
            <w:hideMark/>
          </w:tcPr>
          <w:p w14:paraId="4F989956" w14:textId="77777777" w:rsidR="00920C41" w:rsidRPr="003A21F9" w:rsidRDefault="00920C41" w:rsidP="00920C41">
            <w:pPr>
              <w:jc w:val="center"/>
              <w:rPr>
                <w:rFonts w:cs="Arial"/>
                <w:color w:val="333333"/>
                <w:szCs w:val="19"/>
              </w:rPr>
            </w:pPr>
            <w:r w:rsidRPr="003A21F9">
              <w:rPr>
                <w:rFonts w:cs="Arial"/>
                <w:color w:val="333333"/>
                <w:szCs w:val="19"/>
              </w:rPr>
              <w:t xml:space="preserve">2 </w:t>
            </w:r>
          </w:p>
        </w:tc>
        <w:tc>
          <w:tcPr>
            <w:tcW w:w="0" w:type="auto"/>
            <w:hideMark/>
          </w:tcPr>
          <w:p w14:paraId="4F989957" w14:textId="77777777" w:rsidR="00920C41" w:rsidRPr="003A21F9" w:rsidRDefault="00920C41" w:rsidP="00920C41">
            <w:pPr>
              <w:jc w:val="center"/>
              <w:rPr>
                <w:rFonts w:cs="Arial"/>
                <w:color w:val="333333"/>
                <w:szCs w:val="19"/>
              </w:rPr>
            </w:pPr>
            <w:r w:rsidRPr="003A21F9">
              <w:rPr>
                <w:rFonts w:cs="Arial"/>
                <w:color w:val="333333"/>
                <w:szCs w:val="19"/>
              </w:rPr>
              <w:t>2-5 years in Australian school Years 1-6</w:t>
            </w:r>
          </w:p>
        </w:tc>
        <w:tc>
          <w:tcPr>
            <w:tcW w:w="0" w:type="auto"/>
            <w:hideMark/>
          </w:tcPr>
          <w:p w14:paraId="4F989958" w14:textId="77777777" w:rsidR="00920C41" w:rsidRPr="003A21F9" w:rsidRDefault="00920C41" w:rsidP="00920C41">
            <w:pPr>
              <w:jc w:val="center"/>
              <w:rPr>
                <w:rFonts w:cs="Arial"/>
                <w:color w:val="333333"/>
                <w:szCs w:val="19"/>
              </w:rPr>
            </w:pPr>
            <w:r w:rsidRPr="003A21F9">
              <w:rPr>
                <w:rFonts w:cs="Arial"/>
                <w:color w:val="333333"/>
                <w:szCs w:val="19"/>
              </w:rPr>
              <w:t xml:space="preserve">2.00 </w:t>
            </w:r>
          </w:p>
        </w:tc>
        <w:tc>
          <w:tcPr>
            <w:tcW w:w="0" w:type="auto"/>
            <w:hideMark/>
          </w:tcPr>
          <w:p w14:paraId="4F989959" w14:textId="6B53062A" w:rsidR="00920C41" w:rsidRPr="003A21F9" w:rsidRDefault="00920C41" w:rsidP="0072250F">
            <w:pPr>
              <w:jc w:val="center"/>
              <w:rPr>
                <w:rFonts w:cs="Arial"/>
                <w:color w:val="333333"/>
                <w:szCs w:val="19"/>
              </w:rPr>
            </w:pPr>
            <w:r w:rsidRPr="003A21F9">
              <w:rPr>
                <w:rFonts w:cs="Arial"/>
                <w:color w:val="333333"/>
                <w:szCs w:val="19"/>
              </w:rPr>
              <w:t>  605.</w:t>
            </w:r>
            <w:r w:rsidR="0072250F">
              <w:rPr>
                <w:rFonts w:cs="Arial"/>
                <w:color w:val="333333"/>
                <w:szCs w:val="19"/>
              </w:rPr>
              <w:t>29</w:t>
            </w:r>
          </w:p>
        </w:tc>
        <w:tc>
          <w:tcPr>
            <w:tcW w:w="0" w:type="auto"/>
            <w:hideMark/>
          </w:tcPr>
          <w:p w14:paraId="4F98995A" w14:textId="55AFEEC2" w:rsidR="00920C41" w:rsidRPr="003A21F9" w:rsidRDefault="00920C41" w:rsidP="0072250F">
            <w:pPr>
              <w:jc w:val="center"/>
              <w:rPr>
                <w:rFonts w:cs="Arial"/>
                <w:color w:val="333333"/>
                <w:szCs w:val="19"/>
              </w:rPr>
            </w:pPr>
            <w:r w:rsidRPr="003A21F9">
              <w:rPr>
                <w:rFonts w:cs="Arial"/>
                <w:color w:val="333333"/>
                <w:szCs w:val="19"/>
              </w:rPr>
              <w:t>1,008.</w:t>
            </w:r>
            <w:r w:rsidR="0072250F">
              <w:rPr>
                <w:rFonts w:cs="Arial"/>
                <w:color w:val="333333"/>
                <w:szCs w:val="19"/>
              </w:rPr>
              <w:t>82</w:t>
            </w:r>
          </w:p>
        </w:tc>
        <w:tc>
          <w:tcPr>
            <w:tcW w:w="0" w:type="auto"/>
            <w:hideMark/>
          </w:tcPr>
          <w:p w14:paraId="4F98995B" w14:textId="6DD7933C" w:rsidR="00920C41" w:rsidRPr="003A21F9" w:rsidRDefault="00920C41" w:rsidP="0072250F">
            <w:pPr>
              <w:jc w:val="center"/>
              <w:rPr>
                <w:rFonts w:cs="Arial"/>
                <w:color w:val="333333"/>
                <w:szCs w:val="19"/>
              </w:rPr>
            </w:pPr>
            <w:r w:rsidRPr="003A21F9">
              <w:rPr>
                <w:rFonts w:cs="Arial"/>
                <w:color w:val="333333"/>
                <w:szCs w:val="19"/>
              </w:rPr>
              <w:t>1,41</w:t>
            </w:r>
            <w:r w:rsidR="0072250F">
              <w:rPr>
                <w:rFonts w:cs="Arial"/>
                <w:color w:val="333333"/>
                <w:szCs w:val="19"/>
              </w:rPr>
              <w:t>2.35</w:t>
            </w:r>
          </w:p>
        </w:tc>
      </w:tr>
      <w:tr w:rsidR="00920C41" w:rsidRPr="00920C41" w14:paraId="4F989963" w14:textId="77777777" w:rsidTr="003A21F9">
        <w:tc>
          <w:tcPr>
            <w:tcW w:w="0" w:type="auto"/>
            <w:hideMark/>
          </w:tcPr>
          <w:p w14:paraId="4F98995D" w14:textId="77777777" w:rsidR="00920C41" w:rsidRPr="003A21F9" w:rsidRDefault="00920C41" w:rsidP="00920C41">
            <w:pPr>
              <w:jc w:val="center"/>
              <w:rPr>
                <w:rFonts w:cs="Arial"/>
                <w:color w:val="333333"/>
                <w:szCs w:val="19"/>
              </w:rPr>
            </w:pPr>
            <w:r w:rsidRPr="003A21F9">
              <w:rPr>
                <w:rFonts w:cs="Arial"/>
                <w:color w:val="333333"/>
                <w:szCs w:val="19"/>
              </w:rPr>
              <w:t xml:space="preserve">3 </w:t>
            </w:r>
          </w:p>
        </w:tc>
        <w:tc>
          <w:tcPr>
            <w:tcW w:w="0" w:type="auto"/>
            <w:hideMark/>
          </w:tcPr>
          <w:p w14:paraId="4F98995E" w14:textId="77777777" w:rsidR="00920C41" w:rsidRPr="003A21F9" w:rsidRDefault="00920C41" w:rsidP="00920C41">
            <w:pPr>
              <w:jc w:val="center"/>
              <w:rPr>
                <w:rFonts w:cs="Arial"/>
                <w:color w:val="333333"/>
                <w:szCs w:val="19"/>
              </w:rPr>
            </w:pPr>
            <w:r w:rsidRPr="003A21F9">
              <w:rPr>
                <w:rFonts w:cs="Arial"/>
                <w:color w:val="333333"/>
                <w:szCs w:val="19"/>
              </w:rPr>
              <w:t>&lt;2 years in Australian school Years 1-6</w:t>
            </w:r>
          </w:p>
        </w:tc>
        <w:tc>
          <w:tcPr>
            <w:tcW w:w="0" w:type="auto"/>
            <w:hideMark/>
          </w:tcPr>
          <w:p w14:paraId="4F98995F" w14:textId="77777777" w:rsidR="00920C41" w:rsidRPr="003A21F9" w:rsidRDefault="00920C41" w:rsidP="00920C41">
            <w:pPr>
              <w:jc w:val="center"/>
              <w:rPr>
                <w:rFonts w:cs="Arial"/>
                <w:color w:val="333333"/>
                <w:szCs w:val="19"/>
              </w:rPr>
            </w:pPr>
            <w:r w:rsidRPr="003A21F9">
              <w:rPr>
                <w:rFonts w:cs="Arial"/>
                <w:color w:val="333333"/>
                <w:szCs w:val="19"/>
              </w:rPr>
              <w:t xml:space="preserve">4.00 </w:t>
            </w:r>
          </w:p>
        </w:tc>
        <w:tc>
          <w:tcPr>
            <w:tcW w:w="0" w:type="auto"/>
            <w:hideMark/>
          </w:tcPr>
          <w:p w14:paraId="4F989960" w14:textId="453A68C5" w:rsidR="00920C41" w:rsidRPr="003A21F9" w:rsidRDefault="00920C41" w:rsidP="0072250F">
            <w:pPr>
              <w:jc w:val="center"/>
              <w:rPr>
                <w:rFonts w:cs="Arial"/>
                <w:color w:val="333333"/>
                <w:szCs w:val="19"/>
              </w:rPr>
            </w:pPr>
            <w:r w:rsidRPr="003A21F9">
              <w:rPr>
                <w:rFonts w:cs="Arial"/>
                <w:color w:val="333333"/>
                <w:szCs w:val="19"/>
              </w:rPr>
              <w:t>1,210.</w:t>
            </w:r>
            <w:r w:rsidR="0072250F">
              <w:rPr>
                <w:rFonts w:cs="Arial"/>
                <w:color w:val="333333"/>
                <w:szCs w:val="19"/>
              </w:rPr>
              <w:t>5</w:t>
            </w:r>
            <w:r w:rsidRPr="003A21F9">
              <w:rPr>
                <w:rFonts w:cs="Arial"/>
                <w:color w:val="333333"/>
                <w:szCs w:val="19"/>
              </w:rPr>
              <w:t>8</w:t>
            </w:r>
          </w:p>
        </w:tc>
        <w:tc>
          <w:tcPr>
            <w:tcW w:w="0" w:type="auto"/>
            <w:hideMark/>
          </w:tcPr>
          <w:p w14:paraId="4F989961" w14:textId="53D199E1" w:rsidR="00920C41" w:rsidRPr="003A21F9" w:rsidRDefault="00920C41" w:rsidP="0072250F">
            <w:pPr>
              <w:jc w:val="center"/>
              <w:rPr>
                <w:rFonts w:cs="Arial"/>
                <w:color w:val="333333"/>
                <w:szCs w:val="19"/>
              </w:rPr>
            </w:pPr>
            <w:r w:rsidRPr="003A21F9">
              <w:rPr>
                <w:rFonts w:cs="Arial"/>
                <w:color w:val="333333"/>
                <w:szCs w:val="19"/>
              </w:rPr>
              <w:t>2,01</w:t>
            </w:r>
            <w:r w:rsidR="0072250F">
              <w:rPr>
                <w:rFonts w:cs="Arial"/>
                <w:color w:val="333333"/>
                <w:szCs w:val="19"/>
              </w:rPr>
              <w:t>7.64</w:t>
            </w:r>
          </w:p>
        </w:tc>
        <w:tc>
          <w:tcPr>
            <w:tcW w:w="0" w:type="auto"/>
            <w:hideMark/>
          </w:tcPr>
          <w:p w14:paraId="4F989962" w14:textId="1B5E7351" w:rsidR="00920C41" w:rsidRPr="003A21F9" w:rsidRDefault="00920C41" w:rsidP="0072250F">
            <w:pPr>
              <w:jc w:val="center"/>
              <w:rPr>
                <w:rFonts w:cs="Arial"/>
                <w:color w:val="333333"/>
                <w:szCs w:val="19"/>
              </w:rPr>
            </w:pPr>
            <w:r w:rsidRPr="003A21F9">
              <w:rPr>
                <w:rFonts w:cs="Arial"/>
                <w:color w:val="333333"/>
                <w:szCs w:val="19"/>
              </w:rPr>
              <w:t>2,82</w:t>
            </w:r>
            <w:r w:rsidR="0072250F">
              <w:rPr>
                <w:rFonts w:cs="Arial"/>
                <w:color w:val="333333"/>
                <w:szCs w:val="19"/>
              </w:rPr>
              <w:t>4.69</w:t>
            </w:r>
          </w:p>
        </w:tc>
      </w:tr>
      <w:tr w:rsidR="00920C41" w:rsidRPr="00920C41" w14:paraId="4F98996A" w14:textId="77777777" w:rsidTr="003A21F9">
        <w:tc>
          <w:tcPr>
            <w:tcW w:w="0" w:type="auto"/>
            <w:hideMark/>
          </w:tcPr>
          <w:p w14:paraId="4F989964" w14:textId="77777777" w:rsidR="00920C41" w:rsidRPr="003A21F9" w:rsidRDefault="00920C41" w:rsidP="00920C41">
            <w:pPr>
              <w:jc w:val="center"/>
              <w:rPr>
                <w:rFonts w:cs="Arial"/>
                <w:color w:val="333333"/>
                <w:szCs w:val="19"/>
              </w:rPr>
            </w:pPr>
            <w:r w:rsidRPr="003A21F9">
              <w:rPr>
                <w:rFonts w:cs="Arial"/>
                <w:color w:val="333333"/>
                <w:szCs w:val="19"/>
              </w:rPr>
              <w:t xml:space="preserve">4 </w:t>
            </w:r>
          </w:p>
        </w:tc>
        <w:tc>
          <w:tcPr>
            <w:tcW w:w="0" w:type="auto"/>
            <w:hideMark/>
          </w:tcPr>
          <w:p w14:paraId="4F989965" w14:textId="77777777" w:rsidR="00920C41" w:rsidRPr="003A21F9" w:rsidRDefault="00920C41" w:rsidP="00920C41">
            <w:pPr>
              <w:jc w:val="center"/>
              <w:rPr>
                <w:rFonts w:cs="Arial"/>
                <w:color w:val="333333"/>
                <w:szCs w:val="19"/>
              </w:rPr>
            </w:pPr>
            <w:r w:rsidRPr="003A21F9">
              <w:rPr>
                <w:rFonts w:cs="Arial"/>
                <w:color w:val="333333"/>
                <w:szCs w:val="19"/>
              </w:rPr>
              <w:t>2-5 years in Australian school Years 7-12</w:t>
            </w:r>
          </w:p>
        </w:tc>
        <w:tc>
          <w:tcPr>
            <w:tcW w:w="0" w:type="auto"/>
            <w:hideMark/>
          </w:tcPr>
          <w:p w14:paraId="4F989966" w14:textId="77777777" w:rsidR="00920C41" w:rsidRPr="003A21F9" w:rsidRDefault="00920C41" w:rsidP="00920C41">
            <w:pPr>
              <w:jc w:val="center"/>
              <w:rPr>
                <w:rFonts w:cs="Arial"/>
                <w:color w:val="333333"/>
                <w:szCs w:val="19"/>
              </w:rPr>
            </w:pPr>
            <w:r w:rsidRPr="003A21F9">
              <w:rPr>
                <w:rFonts w:cs="Arial"/>
                <w:color w:val="333333"/>
                <w:szCs w:val="19"/>
              </w:rPr>
              <w:t xml:space="preserve">5.09 </w:t>
            </w:r>
          </w:p>
        </w:tc>
        <w:tc>
          <w:tcPr>
            <w:tcW w:w="0" w:type="auto"/>
            <w:hideMark/>
          </w:tcPr>
          <w:p w14:paraId="4F989967" w14:textId="29B1E574" w:rsidR="00920C41" w:rsidRPr="003A21F9" w:rsidRDefault="00920C41" w:rsidP="0072250F">
            <w:pPr>
              <w:jc w:val="center"/>
              <w:rPr>
                <w:rFonts w:cs="Arial"/>
                <w:color w:val="333333"/>
                <w:szCs w:val="19"/>
              </w:rPr>
            </w:pPr>
            <w:r w:rsidRPr="003A21F9">
              <w:rPr>
                <w:rFonts w:cs="Arial"/>
                <w:color w:val="333333"/>
                <w:szCs w:val="19"/>
              </w:rPr>
              <w:t>1,5</w:t>
            </w:r>
            <w:r w:rsidR="0072250F">
              <w:rPr>
                <w:rFonts w:cs="Arial"/>
                <w:color w:val="333333"/>
                <w:szCs w:val="19"/>
              </w:rPr>
              <w:t>40.47</w:t>
            </w:r>
          </w:p>
        </w:tc>
        <w:tc>
          <w:tcPr>
            <w:tcW w:w="0" w:type="auto"/>
            <w:hideMark/>
          </w:tcPr>
          <w:p w14:paraId="4F989968" w14:textId="5A72271F" w:rsidR="00920C41" w:rsidRPr="003A21F9" w:rsidRDefault="00920C41" w:rsidP="0072250F">
            <w:pPr>
              <w:jc w:val="center"/>
              <w:rPr>
                <w:rFonts w:cs="Arial"/>
                <w:color w:val="333333"/>
                <w:szCs w:val="19"/>
              </w:rPr>
            </w:pPr>
            <w:r w:rsidRPr="003A21F9">
              <w:rPr>
                <w:rFonts w:cs="Arial"/>
                <w:color w:val="333333"/>
                <w:szCs w:val="19"/>
              </w:rPr>
              <w:t>2,</w:t>
            </w:r>
            <w:r w:rsidR="0072250F">
              <w:rPr>
                <w:rFonts w:cs="Arial"/>
                <w:color w:val="333333"/>
                <w:szCs w:val="19"/>
              </w:rPr>
              <w:t>567.44</w:t>
            </w:r>
          </w:p>
        </w:tc>
        <w:tc>
          <w:tcPr>
            <w:tcW w:w="0" w:type="auto"/>
            <w:hideMark/>
          </w:tcPr>
          <w:p w14:paraId="4F989969" w14:textId="6CF67603" w:rsidR="00920C41" w:rsidRPr="003A21F9" w:rsidRDefault="00920C41" w:rsidP="0072250F">
            <w:pPr>
              <w:jc w:val="center"/>
              <w:rPr>
                <w:rFonts w:cs="Arial"/>
                <w:color w:val="333333"/>
                <w:szCs w:val="19"/>
              </w:rPr>
            </w:pPr>
            <w:r w:rsidRPr="003A21F9">
              <w:rPr>
                <w:rFonts w:cs="Arial"/>
                <w:color w:val="333333"/>
                <w:szCs w:val="19"/>
              </w:rPr>
              <w:t>3,</w:t>
            </w:r>
            <w:r w:rsidR="0072250F">
              <w:rPr>
                <w:rFonts w:cs="Arial"/>
                <w:color w:val="333333"/>
                <w:szCs w:val="19"/>
              </w:rPr>
              <w:t>594.42</w:t>
            </w:r>
          </w:p>
        </w:tc>
      </w:tr>
      <w:tr w:rsidR="00920C41" w:rsidRPr="00920C41" w14:paraId="4F989971" w14:textId="77777777" w:rsidTr="003A21F9">
        <w:tc>
          <w:tcPr>
            <w:tcW w:w="0" w:type="auto"/>
            <w:hideMark/>
          </w:tcPr>
          <w:p w14:paraId="4F98996B" w14:textId="77777777" w:rsidR="00920C41" w:rsidRPr="003A21F9" w:rsidRDefault="00920C41" w:rsidP="00920C41">
            <w:pPr>
              <w:jc w:val="center"/>
              <w:rPr>
                <w:rFonts w:cs="Arial"/>
                <w:color w:val="333333"/>
                <w:szCs w:val="19"/>
              </w:rPr>
            </w:pPr>
            <w:r w:rsidRPr="003A21F9">
              <w:rPr>
                <w:rFonts w:cs="Arial"/>
                <w:color w:val="333333"/>
                <w:szCs w:val="19"/>
              </w:rPr>
              <w:t xml:space="preserve">5 </w:t>
            </w:r>
          </w:p>
        </w:tc>
        <w:tc>
          <w:tcPr>
            <w:tcW w:w="0" w:type="auto"/>
            <w:hideMark/>
          </w:tcPr>
          <w:p w14:paraId="4F98996C" w14:textId="77777777" w:rsidR="00920C41" w:rsidRPr="003A21F9" w:rsidRDefault="00920C41" w:rsidP="00920C41">
            <w:pPr>
              <w:jc w:val="center"/>
              <w:rPr>
                <w:rFonts w:cs="Arial"/>
                <w:color w:val="333333"/>
                <w:szCs w:val="19"/>
              </w:rPr>
            </w:pPr>
            <w:r w:rsidRPr="003A21F9">
              <w:rPr>
                <w:rFonts w:cs="Arial"/>
                <w:color w:val="333333"/>
                <w:szCs w:val="19"/>
              </w:rPr>
              <w:t>&lt;2 years in Australian school Years 7-12</w:t>
            </w:r>
          </w:p>
        </w:tc>
        <w:tc>
          <w:tcPr>
            <w:tcW w:w="0" w:type="auto"/>
            <w:hideMark/>
          </w:tcPr>
          <w:p w14:paraId="4F98996D" w14:textId="77777777" w:rsidR="00920C41" w:rsidRPr="003A21F9" w:rsidRDefault="00920C41" w:rsidP="00920C41">
            <w:pPr>
              <w:jc w:val="center"/>
              <w:rPr>
                <w:rFonts w:cs="Arial"/>
                <w:color w:val="333333"/>
                <w:szCs w:val="19"/>
              </w:rPr>
            </w:pPr>
            <w:r w:rsidRPr="003A21F9">
              <w:rPr>
                <w:rFonts w:cs="Arial"/>
                <w:color w:val="333333"/>
                <w:szCs w:val="19"/>
              </w:rPr>
              <w:t xml:space="preserve">7.64 </w:t>
            </w:r>
          </w:p>
        </w:tc>
        <w:tc>
          <w:tcPr>
            <w:tcW w:w="0" w:type="auto"/>
            <w:hideMark/>
          </w:tcPr>
          <w:p w14:paraId="4F98996E" w14:textId="5569B4A6" w:rsidR="00920C41" w:rsidRPr="003A21F9" w:rsidRDefault="00920C41" w:rsidP="0072250F">
            <w:pPr>
              <w:jc w:val="center"/>
              <w:rPr>
                <w:rFonts w:cs="Arial"/>
                <w:color w:val="333333"/>
                <w:szCs w:val="19"/>
              </w:rPr>
            </w:pPr>
            <w:r w:rsidRPr="003A21F9">
              <w:rPr>
                <w:rFonts w:cs="Arial"/>
                <w:color w:val="333333"/>
                <w:szCs w:val="19"/>
              </w:rPr>
              <w:t>2,</w:t>
            </w:r>
            <w:r w:rsidR="0072250F">
              <w:rPr>
                <w:rFonts w:cs="Arial"/>
                <w:color w:val="333333"/>
                <w:szCs w:val="19"/>
              </w:rPr>
              <w:t>312.21</w:t>
            </w:r>
          </w:p>
        </w:tc>
        <w:tc>
          <w:tcPr>
            <w:tcW w:w="0" w:type="auto"/>
            <w:hideMark/>
          </w:tcPr>
          <w:p w14:paraId="4F98996F" w14:textId="5931526E" w:rsidR="00920C41" w:rsidRPr="003A21F9" w:rsidRDefault="00920C41" w:rsidP="00725600">
            <w:pPr>
              <w:jc w:val="center"/>
              <w:rPr>
                <w:rFonts w:cs="Arial"/>
                <w:color w:val="333333"/>
                <w:szCs w:val="19"/>
              </w:rPr>
            </w:pPr>
            <w:r w:rsidRPr="003A21F9">
              <w:rPr>
                <w:rFonts w:cs="Arial"/>
                <w:color w:val="333333"/>
                <w:szCs w:val="19"/>
              </w:rPr>
              <w:t>3,85</w:t>
            </w:r>
            <w:r w:rsidR="00725600">
              <w:rPr>
                <w:rFonts w:cs="Arial"/>
                <w:color w:val="333333"/>
                <w:szCs w:val="19"/>
              </w:rPr>
              <w:t>3.68</w:t>
            </w:r>
          </w:p>
        </w:tc>
        <w:tc>
          <w:tcPr>
            <w:tcW w:w="0" w:type="auto"/>
            <w:hideMark/>
          </w:tcPr>
          <w:p w14:paraId="4F989970" w14:textId="7107D25F" w:rsidR="00920C41" w:rsidRPr="003A21F9" w:rsidRDefault="00920C41" w:rsidP="00725600">
            <w:pPr>
              <w:spacing w:line="270" w:lineRule="atLeast"/>
              <w:jc w:val="center"/>
              <w:rPr>
                <w:rFonts w:cs="Arial"/>
                <w:color w:val="333333"/>
                <w:szCs w:val="19"/>
              </w:rPr>
            </w:pPr>
            <w:r w:rsidRPr="003A21F9">
              <w:rPr>
                <w:rFonts w:cs="Arial"/>
                <w:color w:val="333333"/>
                <w:szCs w:val="19"/>
              </w:rPr>
              <w:t>5,</w:t>
            </w:r>
            <w:r w:rsidR="00725600">
              <w:rPr>
                <w:rFonts w:cs="Arial"/>
                <w:color w:val="333333"/>
                <w:szCs w:val="19"/>
              </w:rPr>
              <w:t>395.16</w:t>
            </w:r>
          </w:p>
        </w:tc>
      </w:tr>
    </w:tbl>
    <w:p w14:paraId="4F989972" w14:textId="77777777" w:rsidR="00320312" w:rsidRDefault="00320312" w:rsidP="00920C41">
      <w:pPr>
        <w:shd w:val="clear" w:color="auto" w:fill="FFFFFF"/>
        <w:spacing w:after="300" w:line="270" w:lineRule="atLeast"/>
        <w:textAlignment w:val="top"/>
        <w:rPr>
          <w:rFonts w:cs="Arial"/>
          <w:color w:val="444444"/>
          <w:lang w:val="en-US"/>
        </w:rPr>
      </w:pPr>
    </w:p>
    <w:p w14:paraId="4F989973" w14:textId="21A85166" w:rsidR="00920C41" w:rsidRPr="00920C41" w:rsidRDefault="00920C41" w:rsidP="00920C41">
      <w:pPr>
        <w:shd w:val="clear" w:color="auto" w:fill="FFFFFF"/>
        <w:spacing w:after="300" w:line="270" w:lineRule="atLeast"/>
        <w:textAlignment w:val="top"/>
        <w:rPr>
          <w:rFonts w:cs="Arial"/>
          <w:color w:val="444444"/>
          <w:lang w:val="en-US"/>
        </w:rPr>
      </w:pPr>
      <w:r w:rsidRPr="00920C41">
        <w:rPr>
          <w:rFonts w:cs="Arial"/>
          <w:color w:val="444444"/>
          <w:lang w:val="en-US"/>
        </w:rPr>
        <w:t>Teacher salary charges to schools in 201</w:t>
      </w:r>
      <w:r w:rsidR="005E05D0">
        <w:rPr>
          <w:rFonts w:cs="Arial"/>
          <w:color w:val="444444"/>
          <w:lang w:val="en-US"/>
        </w:rPr>
        <w:t>7</w:t>
      </w:r>
      <w:r w:rsidRPr="00920C41">
        <w:rPr>
          <w:rFonts w:cs="Arial"/>
          <w:color w:val="444444"/>
          <w:lang w:val="en-US"/>
        </w:rPr>
        <w:t xml:space="preserve"> will continue to be based on actual payroll debits for individual staff as reflected on </w:t>
      </w:r>
      <w:proofErr w:type="spellStart"/>
      <w:r w:rsidRPr="00920C41">
        <w:rPr>
          <w:rFonts w:cs="Arial"/>
          <w:color w:val="444444"/>
          <w:lang w:val="en-US"/>
        </w:rPr>
        <w:t>eduPay</w:t>
      </w:r>
      <w:proofErr w:type="spellEnd"/>
      <w:r w:rsidRPr="00920C41">
        <w:rPr>
          <w:rFonts w:cs="Arial"/>
          <w:color w:val="444444"/>
          <w:lang w:val="en-US"/>
        </w:rPr>
        <w:t>. This includes the actual cost of annual leave loading and all allowances, such as higher duties and special payments. Also included are non-cash benefits for teachers.</w:t>
      </w:r>
    </w:p>
    <w:p w14:paraId="4F989974" w14:textId="4087DFF3" w:rsidR="00920C41" w:rsidRPr="00920C41" w:rsidRDefault="00920C41" w:rsidP="00320312">
      <w:pPr>
        <w:pStyle w:val="NormalBold"/>
      </w:pPr>
      <w:r w:rsidRPr="00920C41">
        <w:t>Table 5: 201</w:t>
      </w:r>
      <w:r w:rsidR="005E05D0">
        <w:t>7</w:t>
      </w:r>
      <w:r w:rsidRPr="00920C41">
        <w:t xml:space="preserve"> Salary Rates </w:t>
      </w:r>
    </w:p>
    <w:tbl>
      <w:tblPr>
        <w:tblStyle w:val="TableWeb11"/>
        <w:tblW w:w="5000" w:type="pct"/>
        <w:tblLook w:val="04A0" w:firstRow="1" w:lastRow="0" w:firstColumn="1" w:lastColumn="0" w:noHBand="0" w:noVBand="1"/>
      </w:tblPr>
      <w:tblGrid>
        <w:gridCol w:w="2864"/>
        <w:gridCol w:w="2657"/>
        <w:gridCol w:w="2255"/>
        <w:gridCol w:w="2472"/>
      </w:tblGrid>
      <w:tr w:rsidR="00920C41" w:rsidRPr="00920C41" w14:paraId="4F989979" w14:textId="77777777" w:rsidTr="00320312">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975" w14:textId="77777777" w:rsidR="00920C41" w:rsidRPr="00920C41" w:rsidRDefault="00920C41" w:rsidP="00920C41">
            <w:pPr>
              <w:jc w:val="center"/>
              <w:rPr>
                <w:rFonts w:cs="Arial"/>
                <w:b/>
                <w:color w:val="333333"/>
                <w:szCs w:val="19"/>
              </w:rPr>
            </w:pPr>
            <w:r w:rsidRPr="00920C41">
              <w:rPr>
                <w:rFonts w:cs="Arial"/>
                <w:b/>
                <w:color w:val="333333"/>
                <w:szCs w:val="19"/>
              </w:rPr>
              <w:t>​</w:t>
            </w:r>
          </w:p>
        </w:tc>
        <w:tc>
          <w:tcPr>
            <w:tcW w:w="0" w:type="auto"/>
            <w:hideMark/>
          </w:tcPr>
          <w:p w14:paraId="4F989976" w14:textId="77777777" w:rsidR="00920C41" w:rsidRPr="00920C41" w:rsidRDefault="00920C41" w:rsidP="00920C41">
            <w:pPr>
              <w:jc w:val="center"/>
              <w:rPr>
                <w:rFonts w:cs="Arial"/>
                <w:b/>
                <w:color w:val="333333"/>
                <w:szCs w:val="19"/>
              </w:rPr>
            </w:pPr>
            <w:r w:rsidRPr="00920C41">
              <w:rPr>
                <w:rFonts w:cs="Arial"/>
                <w:b/>
                <w:color w:val="333333"/>
                <w:szCs w:val="19"/>
              </w:rPr>
              <w:t>Credit ($)</w:t>
            </w:r>
          </w:p>
        </w:tc>
        <w:tc>
          <w:tcPr>
            <w:tcW w:w="0" w:type="auto"/>
            <w:hideMark/>
          </w:tcPr>
          <w:p w14:paraId="4F989977" w14:textId="77777777" w:rsidR="00920C41" w:rsidRPr="00920C41" w:rsidRDefault="00920C41" w:rsidP="00920C41">
            <w:pPr>
              <w:jc w:val="center"/>
              <w:rPr>
                <w:rFonts w:cs="Arial"/>
                <w:b/>
                <w:color w:val="333333"/>
                <w:szCs w:val="19"/>
              </w:rPr>
            </w:pPr>
            <w:r w:rsidRPr="00920C41">
              <w:rPr>
                <w:rFonts w:cs="Arial"/>
                <w:b/>
                <w:color w:val="333333"/>
                <w:szCs w:val="19"/>
              </w:rPr>
              <w:t>​Cash($)</w:t>
            </w:r>
          </w:p>
        </w:tc>
        <w:tc>
          <w:tcPr>
            <w:tcW w:w="0" w:type="auto"/>
            <w:hideMark/>
          </w:tcPr>
          <w:p w14:paraId="4F989978" w14:textId="77777777" w:rsidR="00920C41" w:rsidRPr="00920C41" w:rsidRDefault="00920C41" w:rsidP="00920C41">
            <w:pPr>
              <w:jc w:val="center"/>
              <w:rPr>
                <w:rFonts w:cs="Arial"/>
                <w:b/>
                <w:color w:val="333333"/>
                <w:szCs w:val="19"/>
              </w:rPr>
            </w:pPr>
            <w:r w:rsidRPr="00920C41">
              <w:rPr>
                <w:rFonts w:cs="Arial"/>
                <w:b/>
                <w:color w:val="333333"/>
                <w:szCs w:val="19"/>
              </w:rPr>
              <w:t>​Total ($)</w:t>
            </w:r>
          </w:p>
        </w:tc>
      </w:tr>
      <w:tr w:rsidR="00920C41" w:rsidRPr="00920C41" w14:paraId="4F98997E" w14:textId="77777777" w:rsidTr="00320312">
        <w:tc>
          <w:tcPr>
            <w:tcW w:w="0" w:type="auto"/>
            <w:hideMark/>
          </w:tcPr>
          <w:p w14:paraId="4F98997A" w14:textId="77777777" w:rsidR="00920C41" w:rsidRPr="00320312" w:rsidRDefault="00920C41" w:rsidP="00920C41">
            <w:pPr>
              <w:jc w:val="center"/>
              <w:rPr>
                <w:rFonts w:cs="Arial"/>
                <w:color w:val="333333"/>
                <w:szCs w:val="19"/>
              </w:rPr>
            </w:pPr>
            <w:r w:rsidRPr="00320312">
              <w:rPr>
                <w:rFonts w:cs="Arial"/>
                <w:color w:val="333333"/>
                <w:szCs w:val="19"/>
              </w:rPr>
              <w:t>Primary​</w:t>
            </w:r>
          </w:p>
        </w:tc>
        <w:tc>
          <w:tcPr>
            <w:tcW w:w="0" w:type="auto"/>
            <w:hideMark/>
          </w:tcPr>
          <w:p w14:paraId="4F98997B" w14:textId="77777777" w:rsidR="00920C41" w:rsidRPr="00320312" w:rsidRDefault="00920C41" w:rsidP="00920C41">
            <w:pPr>
              <w:jc w:val="center"/>
              <w:rPr>
                <w:rFonts w:cs="Arial"/>
                <w:color w:val="333333"/>
                <w:szCs w:val="19"/>
              </w:rPr>
            </w:pPr>
            <w:r w:rsidRPr="00320312">
              <w:rPr>
                <w:rFonts w:cs="Arial"/>
                <w:color w:val="333333"/>
                <w:szCs w:val="19"/>
              </w:rPr>
              <w:t>​103,483</w:t>
            </w:r>
          </w:p>
        </w:tc>
        <w:tc>
          <w:tcPr>
            <w:tcW w:w="0" w:type="auto"/>
            <w:hideMark/>
          </w:tcPr>
          <w:p w14:paraId="4F98997C" w14:textId="297C8342" w:rsidR="00920C41" w:rsidRPr="00320312" w:rsidRDefault="00920C41" w:rsidP="005E05D0">
            <w:pPr>
              <w:jc w:val="center"/>
              <w:rPr>
                <w:rFonts w:cs="Arial"/>
                <w:color w:val="333333"/>
                <w:szCs w:val="19"/>
              </w:rPr>
            </w:pPr>
            <w:r w:rsidRPr="00320312">
              <w:rPr>
                <w:rFonts w:cs="Arial"/>
                <w:color w:val="333333"/>
                <w:szCs w:val="19"/>
              </w:rPr>
              <w:t>​2,6</w:t>
            </w:r>
            <w:r w:rsidR="005E05D0">
              <w:rPr>
                <w:rFonts w:cs="Arial"/>
                <w:color w:val="333333"/>
                <w:szCs w:val="19"/>
              </w:rPr>
              <w:t>44</w:t>
            </w:r>
          </w:p>
        </w:tc>
        <w:tc>
          <w:tcPr>
            <w:tcW w:w="0" w:type="auto"/>
            <w:hideMark/>
          </w:tcPr>
          <w:p w14:paraId="4F98997D" w14:textId="0DC5F54F" w:rsidR="00920C41" w:rsidRPr="00320312" w:rsidRDefault="00920C41" w:rsidP="005E05D0">
            <w:pPr>
              <w:jc w:val="center"/>
              <w:rPr>
                <w:rFonts w:cs="Arial"/>
                <w:color w:val="333333"/>
                <w:szCs w:val="19"/>
              </w:rPr>
            </w:pPr>
            <w:r w:rsidRPr="00320312">
              <w:rPr>
                <w:rFonts w:cs="Arial"/>
                <w:color w:val="333333"/>
                <w:szCs w:val="19"/>
              </w:rPr>
              <w:t>​106,</w:t>
            </w:r>
            <w:r w:rsidR="005E05D0">
              <w:rPr>
                <w:rFonts w:cs="Arial"/>
                <w:color w:val="333333"/>
                <w:szCs w:val="19"/>
              </w:rPr>
              <w:t>127</w:t>
            </w:r>
          </w:p>
        </w:tc>
      </w:tr>
      <w:tr w:rsidR="00920C41" w:rsidRPr="00920C41" w14:paraId="4F989983" w14:textId="77777777" w:rsidTr="00320312">
        <w:tc>
          <w:tcPr>
            <w:tcW w:w="0" w:type="auto"/>
            <w:hideMark/>
          </w:tcPr>
          <w:p w14:paraId="4F98997F" w14:textId="77777777" w:rsidR="00920C41" w:rsidRPr="00320312" w:rsidRDefault="00920C41" w:rsidP="00920C41">
            <w:pPr>
              <w:jc w:val="center"/>
              <w:rPr>
                <w:rFonts w:cs="Arial"/>
                <w:color w:val="333333"/>
                <w:szCs w:val="19"/>
              </w:rPr>
            </w:pPr>
            <w:r w:rsidRPr="00320312">
              <w:rPr>
                <w:rFonts w:cs="Arial"/>
                <w:color w:val="333333"/>
                <w:szCs w:val="19"/>
              </w:rPr>
              <w:t>​Secondary</w:t>
            </w:r>
          </w:p>
        </w:tc>
        <w:tc>
          <w:tcPr>
            <w:tcW w:w="0" w:type="auto"/>
            <w:hideMark/>
          </w:tcPr>
          <w:p w14:paraId="4F989980" w14:textId="77777777" w:rsidR="00920C41" w:rsidRPr="00320312" w:rsidRDefault="00920C41" w:rsidP="00920C41">
            <w:pPr>
              <w:jc w:val="center"/>
              <w:rPr>
                <w:rFonts w:cs="Arial"/>
                <w:color w:val="333333"/>
                <w:szCs w:val="19"/>
              </w:rPr>
            </w:pPr>
            <w:r w:rsidRPr="00320312">
              <w:rPr>
                <w:rFonts w:cs="Arial"/>
                <w:color w:val="333333"/>
                <w:szCs w:val="19"/>
              </w:rPr>
              <w:t>​104,390</w:t>
            </w:r>
          </w:p>
        </w:tc>
        <w:tc>
          <w:tcPr>
            <w:tcW w:w="0" w:type="auto"/>
            <w:hideMark/>
          </w:tcPr>
          <w:p w14:paraId="4F989981" w14:textId="5AEFF630" w:rsidR="00920C41" w:rsidRPr="00320312" w:rsidRDefault="00920C41" w:rsidP="005E05D0">
            <w:pPr>
              <w:jc w:val="center"/>
              <w:rPr>
                <w:rFonts w:cs="Arial"/>
                <w:color w:val="333333"/>
                <w:szCs w:val="19"/>
              </w:rPr>
            </w:pPr>
            <w:r w:rsidRPr="00320312">
              <w:rPr>
                <w:rFonts w:cs="Arial"/>
                <w:color w:val="333333"/>
                <w:szCs w:val="19"/>
              </w:rPr>
              <w:t>​1,</w:t>
            </w:r>
            <w:r w:rsidR="005E05D0">
              <w:rPr>
                <w:rFonts w:cs="Arial"/>
                <w:color w:val="333333"/>
                <w:szCs w:val="19"/>
              </w:rPr>
              <w:t>420</w:t>
            </w:r>
          </w:p>
        </w:tc>
        <w:tc>
          <w:tcPr>
            <w:tcW w:w="0" w:type="auto"/>
            <w:hideMark/>
          </w:tcPr>
          <w:p w14:paraId="4F989982" w14:textId="061E426A" w:rsidR="00920C41" w:rsidRPr="00320312" w:rsidRDefault="00920C41" w:rsidP="005E05D0">
            <w:pPr>
              <w:jc w:val="center"/>
              <w:rPr>
                <w:rFonts w:cs="Arial"/>
                <w:color w:val="333333"/>
                <w:szCs w:val="19"/>
              </w:rPr>
            </w:pPr>
            <w:r w:rsidRPr="00320312">
              <w:rPr>
                <w:rFonts w:cs="Arial"/>
                <w:color w:val="333333"/>
                <w:szCs w:val="19"/>
              </w:rPr>
              <w:t>​105,</w:t>
            </w:r>
            <w:r w:rsidR="005E05D0">
              <w:rPr>
                <w:rFonts w:cs="Arial"/>
                <w:color w:val="333333"/>
                <w:szCs w:val="19"/>
              </w:rPr>
              <w:t>810</w:t>
            </w:r>
          </w:p>
        </w:tc>
      </w:tr>
    </w:tbl>
    <w:p w14:paraId="4F989984" w14:textId="77777777" w:rsidR="00920C41" w:rsidRPr="00920C41" w:rsidRDefault="00920C41" w:rsidP="00920C41">
      <w:pPr>
        <w:shd w:val="clear" w:color="auto" w:fill="FFFFFF"/>
        <w:spacing w:after="300" w:line="270" w:lineRule="atLeast"/>
        <w:textAlignment w:val="top"/>
        <w:rPr>
          <w:rFonts w:cs="Arial"/>
          <w:color w:val="444444"/>
          <w:lang w:val="en-US"/>
        </w:rPr>
      </w:pPr>
      <w:r w:rsidRPr="00920C41">
        <w:rPr>
          <w:rFonts w:cs="Arial"/>
          <w:color w:val="444444"/>
          <w:lang w:val="en-US"/>
        </w:rPr>
        <w:t>  </w:t>
      </w:r>
    </w:p>
    <w:p w14:paraId="4F989985" w14:textId="77777777" w:rsidR="00920C41" w:rsidRPr="00920C41" w:rsidRDefault="00920C41" w:rsidP="00320312">
      <w:pPr>
        <w:pStyle w:val="NormalBold"/>
        <w:rPr>
          <w:rFonts w:cs="Times New Roman"/>
          <w:lang w:val="en-US"/>
        </w:rPr>
      </w:pPr>
      <w:r w:rsidRPr="00920C41">
        <w:rPr>
          <w:lang w:val="en-US"/>
        </w:rPr>
        <w:t xml:space="preserve">English Language Schools and </w:t>
      </w:r>
      <w:proofErr w:type="spellStart"/>
      <w:r w:rsidRPr="00920C41">
        <w:rPr>
          <w:lang w:val="en-US"/>
        </w:rPr>
        <w:t>Centres</w:t>
      </w:r>
      <w:proofErr w:type="spellEnd"/>
    </w:p>
    <w:p w14:paraId="4F989986" w14:textId="77777777" w:rsidR="00920C41" w:rsidRPr="00920C41" w:rsidRDefault="00920C41" w:rsidP="00920C41">
      <w:pPr>
        <w:shd w:val="clear" w:color="auto" w:fill="FFFFFF"/>
        <w:spacing w:after="0"/>
        <w:textAlignment w:val="top"/>
        <w:rPr>
          <w:color w:val="444444"/>
          <w:lang w:val="en-US"/>
        </w:rPr>
      </w:pPr>
      <w:r w:rsidRPr="00920C41">
        <w:rPr>
          <w:color w:val="444444"/>
          <w:lang w:val="en-US"/>
        </w:rPr>
        <w:t> </w:t>
      </w:r>
    </w:p>
    <w:p w14:paraId="4F989987" w14:textId="77777777" w:rsidR="00920C41" w:rsidRPr="00920C41" w:rsidRDefault="00920C41" w:rsidP="00920C41">
      <w:pPr>
        <w:shd w:val="clear" w:color="auto" w:fill="FFFFFF"/>
        <w:textAlignment w:val="top"/>
        <w:rPr>
          <w:color w:val="444444"/>
          <w:lang w:val="en-US"/>
        </w:rPr>
      </w:pPr>
      <w:r w:rsidRPr="00920C41">
        <w:rPr>
          <w:color w:val="444444"/>
          <w:lang w:val="en-US"/>
        </w:rPr>
        <w:t xml:space="preserve">English Language Schools and </w:t>
      </w:r>
      <w:proofErr w:type="spellStart"/>
      <w:r w:rsidRPr="00920C41">
        <w:rPr>
          <w:color w:val="444444"/>
          <w:lang w:val="en-US"/>
        </w:rPr>
        <w:t>Centres</w:t>
      </w:r>
      <w:proofErr w:type="spellEnd"/>
      <w:r w:rsidRPr="00920C41">
        <w:rPr>
          <w:color w:val="444444"/>
          <w:lang w:val="en-US"/>
        </w:rPr>
        <w:t xml:space="preserve"> (ELS/Cs) receive a special purpose SRP under the diverse settings provisions. </w:t>
      </w:r>
    </w:p>
    <w:p w14:paraId="4F989988" w14:textId="77777777" w:rsidR="00920C41" w:rsidRPr="00920C41" w:rsidRDefault="00920C41" w:rsidP="00920C41">
      <w:pPr>
        <w:shd w:val="clear" w:color="auto" w:fill="FFFFFF"/>
        <w:textAlignment w:val="top"/>
        <w:rPr>
          <w:color w:val="444444"/>
          <w:lang w:val="en-US"/>
        </w:rPr>
      </w:pPr>
      <w:r w:rsidRPr="00920C41">
        <w:rPr>
          <w:color w:val="444444"/>
          <w:lang w:val="en-US"/>
        </w:rPr>
        <w:t xml:space="preserve"> Funding to English Language Schools and </w:t>
      </w:r>
      <w:proofErr w:type="spellStart"/>
      <w:r w:rsidRPr="00920C41">
        <w:rPr>
          <w:color w:val="444444"/>
          <w:lang w:val="en-US"/>
        </w:rPr>
        <w:t>Centres</w:t>
      </w:r>
      <w:proofErr w:type="spellEnd"/>
      <w:r w:rsidRPr="00920C41">
        <w:rPr>
          <w:color w:val="444444"/>
          <w:lang w:val="en-US"/>
        </w:rPr>
        <w:t xml:space="preserve"> is based on target enrolments established by the Secondary Reform, Transitions and Priority Cohorts Division and a </w:t>
      </w:r>
      <w:proofErr w:type="spellStart"/>
      <w:r w:rsidRPr="00920C41">
        <w:rPr>
          <w:color w:val="444444"/>
          <w:lang w:val="en-US"/>
        </w:rPr>
        <w:t>student</w:t>
      </w:r>
      <w:proofErr w:type="gramStart"/>
      <w:r w:rsidRPr="00920C41">
        <w:rPr>
          <w:color w:val="444444"/>
          <w:lang w:val="en-US"/>
        </w:rPr>
        <w:t>:teacher</w:t>
      </w:r>
      <w:proofErr w:type="spellEnd"/>
      <w:proofErr w:type="gramEnd"/>
      <w:r w:rsidRPr="00920C41">
        <w:rPr>
          <w:color w:val="444444"/>
          <w:lang w:val="en-US"/>
        </w:rPr>
        <w:t xml:space="preserve"> ratio of 13:1.</w:t>
      </w:r>
    </w:p>
    <w:p w14:paraId="4F989989" w14:textId="77777777" w:rsidR="00920C41" w:rsidRPr="00920C41" w:rsidRDefault="00920C41" w:rsidP="00920C41">
      <w:pPr>
        <w:shd w:val="clear" w:color="auto" w:fill="FFFFFF"/>
        <w:textAlignment w:val="top"/>
        <w:rPr>
          <w:color w:val="444444"/>
          <w:lang w:val="en-US"/>
        </w:rPr>
      </w:pPr>
      <w:r w:rsidRPr="00920C41">
        <w:rPr>
          <w:color w:val="444444"/>
          <w:lang w:val="en-US"/>
        </w:rPr>
        <w:lastRenderedPageBreak/>
        <w:t xml:space="preserve"> English Language Schools receive a per-student rate and a base to provide both safety net and support. Both of these allocations are multiples of the rates that apply in standard settings. </w:t>
      </w:r>
    </w:p>
    <w:p w14:paraId="4F98998A" w14:textId="77777777" w:rsidR="00920C41" w:rsidRPr="00920C41" w:rsidRDefault="00920C41" w:rsidP="00920C41">
      <w:pPr>
        <w:shd w:val="clear" w:color="auto" w:fill="FFFFFF"/>
        <w:textAlignment w:val="top"/>
        <w:rPr>
          <w:color w:val="444444"/>
          <w:lang w:val="en-US"/>
        </w:rPr>
      </w:pPr>
      <w:r w:rsidRPr="00920C41">
        <w:rPr>
          <w:color w:val="444444"/>
          <w:lang w:val="en-US"/>
        </w:rPr>
        <w:t xml:space="preserve"> English Language </w:t>
      </w:r>
      <w:proofErr w:type="spellStart"/>
      <w:r w:rsidRPr="00920C41">
        <w:rPr>
          <w:color w:val="444444"/>
          <w:lang w:val="en-US"/>
        </w:rPr>
        <w:t>Centres</w:t>
      </w:r>
      <w:proofErr w:type="spellEnd"/>
      <w:r w:rsidRPr="00920C41">
        <w:rPr>
          <w:color w:val="444444"/>
          <w:lang w:val="en-US"/>
        </w:rPr>
        <w:t xml:space="preserve"> receive a per-student rate only. They do not receive the base as that base support is provided by the host school.</w:t>
      </w:r>
    </w:p>
    <w:p w14:paraId="4F98998B" w14:textId="77777777" w:rsidR="00920C41" w:rsidRPr="00920C41" w:rsidRDefault="00920C41" w:rsidP="00920C41">
      <w:pPr>
        <w:shd w:val="clear" w:color="auto" w:fill="FFFFFF"/>
        <w:textAlignment w:val="top"/>
        <w:rPr>
          <w:color w:val="444444"/>
          <w:lang w:val="en-US"/>
        </w:rPr>
      </w:pPr>
      <w:r w:rsidRPr="00920C41">
        <w:rPr>
          <w:color w:val="444444"/>
          <w:lang w:val="en-US"/>
        </w:rPr>
        <w:t> </w:t>
      </w:r>
    </w:p>
    <w:p w14:paraId="4F98998D" w14:textId="77777777" w:rsidR="00920C41" w:rsidRPr="00920C41" w:rsidRDefault="00920C41" w:rsidP="00920C41">
      <w:pPr>
        <w:shd w:val="clear" w:color="auto" w:fill="FFFFFF"/>
        <w:textAlignment w:val="top"/>
        <w:rPr>
          <w:color w:val="444444"/>
          <w:lang w:val="en-US"/>
        </w:rPr>
      </w:pPr>
      <w:r w:rsidRPr="00920C41">
        <w:rPr>
          <w:rStyle w:val="Strong"/>
          <w:color w:val="444444"/>
          <w:lang w:val="en-US"/>
        </w:rPr>
        <w:t>Note</w:t>
      </w:r>
    </w:p>
    <w:p w14:paraId="4F98998E" w14:textId="77777777" w:rsidR="00920C41" w:rsidRPr="00920C41" w:rsidRDefault="00920C41" w:rsidP="00320312">
      <w:pPr>
        <w:pStyle w:val="NormalBold"/>
        <w:rPr>
          <w:lang w:val="en-US"/>
        </w:rPr>
      </w:pPr>
      <w:r w:rsidRPr="00920C41">
        <w:rPr>
          <w:lang w:val="en-US"/>
        </w:rPr>
        <w:t xml:space="preserve">Other funding for EAL programs </w:t>
      </w:r>
    </w:p>
    <w:p w14:paraId="4F98998F" w14:textId="77777777" w:rsidR="00920C41" w:rsidRPr="00920C41" w:rsidRDefault="00920C41" w:rsidP="00920C41">
      <w:pPr>
        <w:shd w:val="clear" w:color="auto" w:fill="FFFFFF"/>
        <w:spacing w:after="0"/>
        <w:textAlignment w:val="top"/>
        <w:rPr>
          <w:color w:val="444444"/>
          <w:lang w:val="en-US"/>
        </w:rPr>
      </w:pPr>
      <w:r w:rsidRPr="00920C41">
        <w:rPr>
          <w:color w:val="444444"/>
          <w:lang w:val="en-US"/>
        </w:rPr>
        <w:t>If applicable, the following lines will also appear in a school’s SRP budget details.</w:t>
      </w:r>
    </w:p>
    <w:p w14:paraId="4F989990" w14:textId="77777777" w:rsidR="00920C41" w:rsidRPr="00920C41" w:rsidRDefault="00920C41" w:rsidP="00920C41">
      <w:pPr>
        <w:shd w:val="clear" w:color="auto" w:fill="FFFFFF"/>
        <w:textAlignment w:val="top"/>
        <w:rPr>
          <w:color w:val="444444"/>
          <w:lang w:val="en-US"/>
        </w:rPr>
      </w:pPr>
      <w:r w:rsidRPr="00920C41">
        <w:rPr>
          <w:color w:val="444444"/>
          <w:lang w:val="en-US"/>
        </w:rPr>
        <w:t> </w:t>
      </w:r>
    </w:p>
    <w:p w14:paraId="4F989991" w14:textId="77777777" w:rsidR="00920C41" w:rsidRPr="00920C41" w:rsidRDefault="00920C41" w:rsidP="00320312">
      <w:pPr>
        <w:pStyle w:val="NormalBold"/>
        <w:rPr>
          <w:lang w:val="en-US"/>
        </w:rPr>
      </w:pPr>
      <w:r w:rsidRPr="00920C41">
        <w:rPr>
          <w:lang w:val="en-US"/>
        </w:rPr>
        <w:t>EAL for Refugees – Primary, EAL for Refugees - Secondary</w:t>
      </w:r>
    </w:p>
    <w:p w14:paraId="4F989992" w14:textId="6325DDA0" w:rsidR="00920C41" w:rsidRPr="00920C41" w:rsidRDefault="00920C41" w:rsidP="00920C41">
      <w:pPr>
        <w:shd w:val="clear" w:color="auto" w:fill="FFFFFF"/>
        <w:spacing w:after="0"/>
        <w:textAlignment w:val="top"/>
        <w:rPr>
          <w:color w:val="444444"/>
          <w:lang w:val="en-US"/>
        </w:rPr>
      </w:pPr>
      <w:r w:rsidRPr="00920C41">
        <w:rPr>
          <w:color w:val="444444"/>
          <w:lang w:val="en-US"/>
        </w:rPr>
        <w:t xml:space="preserve">An additional loading is provided to </w:t>
      </w:r>
      <w:r w:rsidR="007C2D41">
        <w:rPr>
          <w:color w:val="444444"/>
          <w:lang w:val="en-US"/>
        </w:rPr>
        <w:t>campuses</w:t>
      </w:r>
      <w:r w:rsidRPr="00920C41">
        <w:rPr>
          <w:color w:val="444444"/>
          <w:lang w:val="en-US"/>
        </w:rPr>
        <w:t>:</w:t>
      </w:r>
    </w:p>
    <w:p w14:paraId="4F989993" w14:textId="77777777" w:rsidR="00920C41" w:rsidRPr="00920C41" w:rsidRDefault="00920C41" w:rsidP="003E76CF">
      <w:pPr>
        <w:numPr>
          <w:ilvl w:val="0"/>
          <w:numId w:val="54"/>
        </w:numPr>
        <w:shd w:val="clear" w:color="auto" w:fill="FFFFFF"/>
        <w:spacing w:before="210" w:after="0" w:line="270" w:lineRule="atLeast"/>
        <w:ind w:left="390"/>
        <w:jc w:val="left"/>
        <w:textAlignment w:val="top"/>
        <w:rPr>
          <w:rFonts w:cs="Arial"/>
          <w:color w:val="444444"/>
          <w:lang w:val="en-US"/>
        </w:rPr>
      </w:pPr>
      <w:r w:rsidRPr="00920C41">
        <w:rPr>
          <w:rFonts w:cs="Arial"/>
          <w:color w:val="444444"/>
          <w:lang w:val="en-US"/>
        </w:rPr>
        <w:t>that receive EAL Index funding</w:t>
      </w:r>
    </w:p>
    <w:p w14:paraId="4F989994" w14:textId="6088DE56" w:rsidR="00920C41" w:rsidRPr="00920C41" w:rsidRDefault="00920C41" w:rsidP="003E76CF">
      <w:pPr>
        <w:numPr>
          <w:ilvl w:val="0"/>
          <w:numId w:val="54"/>
        </w:numPr>
        <w:shd w:val="clear" w:color="auto" w:fill="FFFFFF"/>
        <w:spacing w:before="210" w:after="0" w:line="270" w:lineRule="atLeast"/>
        <w:ind w:left="390"/>
        <w:jc w:val="left"/>
        <w:textAlignment w:val="top"/>
        <w:rPr>
          <w:rFonts w:cs="Arial"/>
          <w:color w:val="444444"/>
          <w:lang w:val="en-US"/>
        </w:rPr>
      </w:pPr>
      <w:r w:rsidRPr="00920C41">
        <w:rPr>
          <w:rFonts w:cs="Arial"/>
          <w:color w:val="444444"/>
          <w:lang w:val="en-US"/>
        </w:rPr>
        <w:t>have an SFO</w:t>
      </w:r>
      <w:r w:rsidR="00473A65">
        <w:rPr>
          <w:rFonts w:cs="Arial"/>
          <w:color w:val="444444"/>
          <w:lang w:val="en-US"/>
        </w:rPr>
        <w:t xml:space="preserve"> weighting </w:t>
      </w:r>
      <w:r w:rsidRPr="00920C41">
        <w:rPr>
          <w:rFonts w:cs="Arial"/>
          <w:color w:val="444444"/>
          <w:lang w:val="en-US"/>
        </w:rPr>
        <w:t>below 1.4</w:t>
      </w:r>
      <w:r w:rsidR="00FB74CE">
        <w:rPr>
          <w:rFonts w:cs="Arial"/>
          <w:color w:val="444444"/>
          <w:lang w:val="en-US"/>
        </w:rPr>
        <w:t xml:space="preserve"> (this equates to an SFO </w:t>
      </w:r>
      <w:r w:rsidR="00FB74CE" w:rsidRPr="00FB74CE">
        <w:rPr>
          <w:rFonts w:cs="Arial"/>
          <w:color w:val="444444"/>
          <w:u w:val="single"/>
          <w:lang w:val="en-US"/>
        </w:rPr>
        <w:t>density</w:t>
      </w:r>
      <w:r w:rsidR="00FB74CE" w:rsidRPr="00FB74CE">
        <w:rPr>
          <w:rFonts w:cs="Arial"/>
          <w:color w:val="444444"/>
          <w:lang w:val="en-US"/>
        </w:rPr>
        <w:t xml:space="preserve"> </w:t>
      </w:r>
      <w:r w:rsidR="00FB74CE">
        <w:rPr>
          <w:rFonts w:cs="Arial"/>
          <w:color w:val="444444"/>
          <w:lang w:val="en-US"/>
        </w:rPr>
        <w:t>greater than .547)</w:t>
      </w:r>
    </w:p>
    <w:p w14:paraId="4F989995" w14:textId="77777777" w:rsidR="00920C41" w:rsidRPr="00920C41" w:rsidRDefault="00920C41" w:rsidP="003E76CF">
      <w:pPr>
        <w:numPr>
          <w:ilvl w:val="0"/>
          <w:numId w:val="54"/>
        </w:numPr>
        <w:shd w:val="clear" w:color="auto" w:fill="FFFFFF"/>
        <w:spacing w:before="210" w:after="0" w:line="270" w:lineRule="atLeast"/>
        <w:ind w:left="390"/>
        <w:jc w:val="left"/>
        <w:textAlignment w:val="top"/>
        <w:rPr>
          <w:rFonts w:cs="Arial"/>
          <w:color w:val="444444"/>
          <w:lang w:val="en-US"/>
        </w:rPr>
      </w:pPr>
      <w:proofErr w:type="gramStart"/>
      <w:r w:rsidRPr="00920C41">
        <w:rPr>
          <w:rFonts w:cs="Arial"/>
          <w:color w:val="444444"/>
          <w:lang w:val="en-US"/>
        </w:rPr>
        <w:t>have</w:t>
      </w:r>
      <w:proofErr w:type="gramEnd"/>
      <w:r w:rsidRPr="00920C41">
        <w:rPr>
          <w:rFonts w:cs="Arial"/>
          <w:color w:val="444444"/>
          <w:lang w:val="en-US"/>
        </w:rPr>
        <w:t xml:space="preserve"> 10 or more refugee students enrolled.</w:t>
      </w:r>
    </w:p>
    <w:p w14:paraId="4F989996" w14:textId="77777777" w:rsidR="00920C41" w:rsidRPr="00920C41" w:rsidRDefault="00920C41" w:rsidP="00920C41">
      <w:pPr>
        <w:shd w:val="clear" w:color="auto" w:fill="FFFFFF"/>
        <w:spacing w:line="240" w:lineRule="auto"/>
        <w:textAlignment w:val="top"/>
        <w:rPr>
          <w:rFonts w:cs="Times New Roman"/>
          <w:color w:val="444444"/>
          <w:lang w:val="en-US"/>
        </w:rPr>
      </w:pPr>
      <w:r w:rsidRPr="00920C41">
        <w:rPr>
          <w:color w:val="444444"/>
          <w:lang w:val="en-US"/>
        </w:rPr>
        <w:t> </w:t>
      </w:r>
    </w:p>
    <w:p w14:paraId="4F989997" w14:textId="77777777" w:rsidR="00920C41" w:rsidRPr="00920C41" w:rsidRDefault="00920C41" w:rsidP="00920C41">
      <w:pPr>
        <w:shd w:val="clear" w:color="auto" w:fill="FFFFFF"/>
        <w:textAlignment w:val="top"/>
        <w:rPr>
          <w:color w:val="444444"/>
          <w:lang w:val="en-US"/>
        </w:rPr>
      </w:pPr>
      <w:r w:rsidRPr="00920C41">
        <w:rPr>
          <w:color w:val="444444"/>
          <w:lang w:val="en-US"/>
        </w:rPr>
        <w:t>In these cases the school is provided with funding for the refugee students at an SFO weighting of 1.4.</w:t>
      </w:r>
    </w:p>
    <w:p w14:paraId="4F989998" w14:textId="77777777" w:rsidR="00920C41" w:rsidRPr="00920C41" w:rsidRDefault="00920C41" w:rsidP="00920C41">
      <w:pPr>
        <w:shd w:val="clear" w:color="auto" w:fill="FFFFFF"/>
        <w:textAlignment w:val="top"/>
        <w:rPr>
          <w:color w:val="444444"/>
          <w:lang w:val="en-US"/>
        </w:rPr>
      </w:pPr>
      <w:r w:rsidRPr="00920C41">
        <w:rPr>
          <w:color w:val="444444"/>
          <w:lang w:val="en-US"/>
        </w:rPr>
        <w:t> </w:t>
      </w:r>
    </w:p>
    <w:p w14:paraId="4F989999" w14:textId="77777777" w:rsidR="00920C41" w:rsidRPr="00920C41" w:rsidRDefault="00920C41" w:rsidP="00320312">
      <w:pPr>
        <w:pStyle w:val="NormalBold"/>
        <w:rPr>
          <w:lang w:val="en-US"/>
        </w:rPr>
      </w:pPr>
      <w:r w:rsidRPr="00920C41">
        <w:rPr>
          <w:lang w:val="en-US"/>
        </w:rPr>
        <w:t>Non Metro English Language Centre</w:t>
      </w:r>
    </w:p>
    <w:p w14:paraId="4F98999A" w14:textId="77777777" w:rsidR="00920C41" w:rsidRDefault="00920C41" w:rsidP="00320312">
      <w:pPr>
        <w:shd w:val="clear" w:color="auto" w:fill="FFFFFF"/>
        <w:spacing w:after="0"/>
        <w:textAlignment w:val="top"/>
        <w:rPr>
          <w:color w:val="444444"/>
          <w:lang w:val="en-US"/>
        </w:rPr>
      </w:pPr>
      <w:r w:rsidRPr="00920C41">
        <w:rPr>
          <w:color w:val="444444"/>
          <w:lang w:val="en-US"/>
        </w:rPr>
        <w:t xml:space="preserve">Funding for Non Metro English Language </w:t>
      </w:r>
      <w:proofErr w:type="spellStart"/>
      <w:r w:rsidRPr="00920C41">
        <w:rPr>
          <w:color w:val="444444"/>
          <w:lang w:val="en-US"/>
        </w:rPr>
        <w:t>Centres</w:t>
      </w:r>
      <w:proofErr w:type="spellEnd"/>
      <w:r w:rsidRPr="00920C41">
        <w:rPr>
          <w:color w:val="444444"/>
          <w:lang w:val="en-US"/>
        </w:rPr>
        <w:t xml:space="preserve"> is based on target enrolments established by the Secondary Reform, Transitions and Priority Cohorts Division and a </w:t>
      </w:r>
      <w:proofErr w:type="spellStart"/>
      <w:r w:rsidRPr="00920C41">
        <w:rPr>
          <w:color w:val="444444"/>
          <w:lang w:val="en-US"/>
        </w:rPr>
        <w:t>student</w:t>
      </w:r>
      <w:proofErr w:type="gramStart"/>
      <w:r w:rsidRPr="00920C41">
        <w:rPr>
          <w:color w:val="444444"/>
          <w:lang w:val="en-US"/>
        </w:rPr>
        <w:t>:teacher</w:t>
      </w:r>
      <w:proofErr w:type="spellEnd"/>
      <w:proofErr w:type="gramEnd"/>
      <w:r w:rsidRPr="00920C41">
        <w:rPr>
          <w:color w:val="444444"/>
          <w:lang w:val="en-US"/>
        </w:rPr>
        <w:t xml:space="preserve"> ratio of 13:1.</w:t>
      </w:r>
    </w:p>
    <w:p w14:paraId="4F98999B" w14:textId="77777777" w:rsidR="00320312" w:rsidRPr="00920C41" w:rsidRDefault="00320312" w:rsidP="00320312">
      <w:pPr>
        <w:shd w:val="clear" w:color="auto" w:fill="FFFFFF"/>
        <w:spacing w:after="0"/>
        <w:textAlignment w:val="top"/>
        <w:rPr>
          <w:color w:val="444444"/>
          <w:lang w:val="en-US"/>
        </w:rPr>
      </w:pPr>
    </w:p>
    <w:p w14:paraId="4F98999C" w14:textId="77777777" w:rsidR="00920C41" w:rsidRPr="00920C41" w:rsidRDefault="00920C41" w:rsidP="00920C41">
      <w:pPr>
        <w:shd w:val="clear" w:color="auto" w:fill="FFFFFF"/>
        <w:textAlignment w:val="top"/>
        <w:rPr>
          <w:color w:val="444444"/>
          <w:lang w:val="en-US"/>
        </w:rPr>
      </w:pPr>
      <w:r w:rsidRPr="00920C41">
        <w:rPr>
          <w:color w:val="444444"/>
          <w:lang w:val="en-US"/>
        </w:rPr>
        <w:t xml:space="preserve">Funding includes allocations for EAL teachers, Multicultural Education Aides, welfare, outreach and transition support. </w:t>
      </w:r>
    </w:p>
    <w:p w14:paraId="4F98999D" w14:textId="77777777" w:rsidR="00920C41" w:rsidRPr="00920C41" w:rsidRDefault="00920C41" w:rsidP="00920C41">
      <w:pPr>
        <w:shd w:val="clear" w:color="auto" w:fill="FFFFFF"/>
        <w:textAlignment w:val="top"/>
        <w:rPr>
          <w:color w:val="444444"/>
          <w:lang w:val="en-US"/>
        </w:rPr>
      </w:pPr>
      <w:r w:rsidRPr="00920C41">
        <w:rPr>
          <w:color w:val="444444"/>
          <w:lang w:val="en-US"/>
        </w:rPr>
        <w:t> </w:t>
      </w:r>
    </w:p>
    <w:p w14:paraId="4F98999E" w14:textId="77777777" w:rsidR="00920C41" w:rsidRDefault="00920C41" w:rsidP="00320312">
      <w:pPr>
        <w:pStyle w:val="NormalBold"/>
        <w:rPr>
          <w:lang w:val="en-US"/>
        </w:rPr>
      </w:pPr>
      <w:r>
        <w:rPr>
          <w:lang w:val="en-US"/>
        </w:rPr>
        <w:t>EAL – MEA</w:t>
      </w:r>
    </w:p>
    <w:p w14:paraId="4F98999F" w14:textId="77777777" w:rsidR="00920C41" w:rsidRPr="00320312" w:rsidRDefault="00920C41" w:rsidP="00920C41">
      <w:pPr>
        <w:shd w:val="clear" w:color="auto" w:fill="FFFFFF"/>
        <w:spacing w:after="0"/>
        <w:textAlignment w:val="top"/>
        <w:rPr>
          <w:color w:val="444444"/>
          <w:lang w:val="en-US"/>
        </w:rPr>
      </w:pPr>
      <w:r w:rsidRPr="00320312">
        <w:rPr>
          <w:color w:val="444444"/>
          <w:lang w:val="en-US"/>
        </w:rPr>
        <w:t xml:space="preserve">An allocation for the employment of Multicultural Education Aides is made to English Language Schools and </w:t>
      </w:r>
      <w:proofErr w:type="spellStart"/>
      <w:r w:rsidRPr="00320312">
        <w:rPr>
          <w:color w:val="444444"/>
          <w:lang w:val="en-US"/>
        </w:rPr>
        <w:t>Centres</w:t>
      </w:r>
      <w:proofErr w:type="spellEnd"/>
      <w:r w:rsidRPr="00320312">
        <w:rPr>
          <w:color w:val="444444"/>
          <w:lang w:val="en-US"/>
        </w:rPr>
        <w:t xml:space="preserve"> (ELS/Cs) based on target enrolments. The current </w:t>
      </w:r>
      <w:proofErr w:type="spellStart"/>
      <w:r w:rsidRPr="00320312">
        <w:rPr>
          <w:color w:val="444444"/>
          <w:lang w:val="en-US"/>
        </w:rPr>
        <w:t>student</w:t>
      </w:r>
      <w:proofErr w:type="gramStart"/>
      <w:r w:rsidRPr="00320312">
        <w:rPr>
          <w:color w:val="444444"/>
          <w:lang w:val="en-US"/>
        </w:rPr>
        <w:t>:MEA</w:t>
      </w:r>
      <w:proofErr w:type="spellEnd"/>
      <w:proofErr w:type="gramEnd"/>
      <w:r w:rsidRPr="00320312">
        <w:rPr>
          <w:color w:val="444444"/>
          <w:lang w:val="en-US"/>
        </w:rPr>
        <w:t xml:space="preserve"> ratio is 52:1.</w:t>
      </w:r>
    </w:p>
    <w:p w14:paraId="4F9899A0" w14:textId="77777777" w:rsidR="00920C41" w:rsidRPr="00320312" w:rsidRDefault="00920C41" w:rsidP="00920C41">
      <w:pPr>
        <w:shd w:val="clear" w:color="auto" w:fill="FFFFFF"/>
        <w:textAlignment w:val="top"/>
        <w:rPr>
          <w:color w:val="444444"/>
          <w:lang w:val="en-US"/>
        </w:rPr>
      </w:pPr>
      <w:r w:rsidRPr="00320312">
        <w:rPr>
          <w:color w:val="444444"/>
          <w:lang w:val="en-US"/>
        </w:rPr>
        <w:t> </w:t>
      </w:r>
    </w:p>
    <w:p w14:paraId="4F9899A1" w14:textId="77777777" w:rsidR="00920C41" w:rsidRDefault="00920C41" w:rsidP="00920C41">
      <w:pPr>
        <w:shd w:val="clear" w:color="auto" w:fill="FFFFFF"/>
        <w:textAlignment w:val="top"/>
        <w:rPr>
          <w:color w:val="444444"/>
          <w:lang w:val="en-US"/>
        </w:rPr>
      </w:pPr>
      <w:r w:rsidRPr="00320312">
        <w:rPr>
          <w:color w:val="444444"/>
          <w:lang w:val="en-US"/>
        </w:rPr>
        <w:t>EAL index funding is made available to schools to staff EAL programs with appropriately qualified EAL teachers and Multicultural Education Aides.</w:t>
      </w:r>
    </w:p>
    <w:p w14:paraId="4F9899A2" w14:textId="77777777" w:rsidR="00320312" w:rsidRDefault="00320312" w:rsidP="00920C41">
      <w:pPr>
        <w:shd w:val="clear" w:color="auto" w:fill="FFFFFF"/>
        <w:textAlignment w:val="top"/>
        <w:rPr>
          <w:color w:val="444444"/>
          <w:lang w:val="en-US"/>
        </w:rPr>
      </w:pPr>
    </w:p>
    <w:p w14:paraId="4F9899A3" w14:textId="77777777" w:rsidR="00320312" w:rsidRDefault="00320312" w:rsidP="00920C41">
      <w:pPr>
        <w:shd w:val="clear" w:color="auto" w:fill="FFFFFF"/>
        <w:textAlignment w:val="top"/>
        <w:rPr>
          <w:color w:val="444444"/>
          <w:lang w:val="en-US"/>
        </w:rPr>
      </w:pPr>
    </w:p>
    <w:p w14:paraId="4F9899A4" w14:textId="77777777" w:rsidR="00320312" w:rsidRDefault="00320312" w:rsidP="00920C41">
      <w:pPr>
        <w:shd w:val="clear" w:color="auto" w:fill="FFFFFF"/>
        <w:textAlignment w:val="top"/>
        <w:rPr>
          <w:color w:val="444444"/>
          <w:lang w:val="en-US"/>
        </w:rPr>
      </w:pPr>
    </w:p>
    <w:p w14:paraId="4F9899A5" w14:textId="77777777" w:rsidR="00320312" w:rsidRDefault="00320312" w:rsidP="00920C41">
      <w:pPr>
        <w:shd w:val="clear" w:color="auto" w:fill="FFFFFF"/>
        <w:textAlignment w:val="top"/>
        <w:rPr>
          <w:color w:val="444444"/>
          <w:lang w:val="en-US"/>
        </w:rPr>
      </w:pPr>
    </w:p>
    <w:p w14:paraId="4F9899A9" w14:textId="77777777" w:rsidR="00320312" w:rsidRPr="00320312" w:rsidRDefault="00320312" w:rsidP="00920C41">
      <w:pPr>
        <w:shd w:val="clear" w:color="auto" w:fill="FFFFFF"/>
        <w:textAlignment w:val="top"/>
        <w:rPr>
          <w:color w:val="444444"/>
          <w:lang w:val="en-US"/>
        </w:rPr>
      </w:pPr>
    </w:p>
    <w:p w14:paraId="4F9899AA" w14:textId="77777777" w:rsidR="00656F92" w:rsidRDefault="00656F92" w:rsidP="002410DE">
      <w:pPr>
        <w:pStyle w:val="Heading2A"/>
      </w:pPr>
      <w:bookmarkStart w:id="95" w:name="_Toc330559193"/>
      <w:bookmarkStart w:id="96" w:name="_Toc460925032"/>
      <w:bookmarkEnd w:id="94"/>
      <w:r>
        <w:t>EAL Contingency</w:t>
      </w:r>
      <w:r w:rsidR="00A74DC2">
        <w:fldChar w:fldCharType="begin"/>
      </w:r>
      <w:r w:rsidR="00A74DC2">
        <w:instrText xml:space="preserve"> XE "</w:instrText>
      </w:r>
      <w:r w:rsidR="00A74DC2" w:rsidRPr="00FC1AA4">
        <w:instrText>EAL Contingency</w:instrText>
      </w:r>
      <w:r w:rsidR="00A74DC2">
        <w:instrText xml:space="preserve">" </w:instrText>
      </w:r>
      <w:r w:rsidR="00A74DC2">
        <w:fldChar w:fldCharType="end"/>
      </w:r>
      <w:r>
        <w:t xml:space="preserve"> (Reference 27)</w:t>
      </w:r>
      <w:bookmarkEnd w:id="95"/>
      <w:bookmarkEnd w:id="96"/>
    </w:p>
    <w:p w14:paraId="4F9899AB" w14:textId="77777777" w:rsidR="00320312" w:rsidRDefault="00320312" w:rsidP="00320312">
      <w:pPr>
        <w:shd w:val="clear" w:color="auto" w:fill="FFFFFF"/>
        <w:spacing w:after="300" w:line="270" w:lineRule="atLeast"/>
        <w:textAlignment w:val="top"/>
        <w:rPr>
          <w:rFonts w:cs="Arial"/>
          <w:color w:val="444444"/>
          <w:lang w:val="en-US"/>
        </w:rPr>
      </w:pPr>
    </w:p>
    <w:p w14:paraId="4F9899AC" w14:textId="77777777" w:rsidR="00320312" w:rsidRPr="00320312" w:rsidRDefault="00320312" w:rsidP="00320312">
      <w:pPr>
        <w:shd w:val="clear" w:color="auto" w:fill="FFFFFF"/>
        <w:spacing w:after="300" w:line="270" w:lineRule="atLeast"/>
        <w:textAlignment w:val="top"/>
        <w:rPr>
          <w:rFonts w:cs="Arial"/>
          <w:color w:val="444444"/>
          <w:lang w:val="en-US"/>
        </w:rPr>
      </w:pPr>
      <w:r w:rsidRPr="00320312">
        <w:rPr>
          <w:rFonts w:cs="Arial"/>
          <w:color w:val="444444"/>
          <w:lang w:val="en-US"/>
        </w:rPr>
        <w:t xml:space="preserve">Budget allowing, contingency funding may be provided to schools, English Language Schools and </w:t>
      </w:r>
      <w:proofErr w:type="spellStart"/>
      <w:r w:rsidRPr="00320312">
        <w:rPr>
          <w:rFonts w:cs="Arial"/>
          <w:color w:val="444444"/>
          <w:lang w:val="en-US"/>
        </w:rPr>
        <w:t>Centres</w:t>
      </w:r>
      <w:proofErr w:type="spellEnd"/>
      <w:r w:rsidRPr="00320312">
        <w:rPr>
          <w:rFonts w:cs="Arial"/>
          <w:color w:val="444444"/>
          <w:lang w:val="en-US"/>
        </w:rPr>
        <w:t xml:space="preserve"> (ELS/Cs) that experience a significant increase to their EAL student profile during the school year. Applications for contingency funding can be submitted at any time during the term. Schools with existing EAL Index funded programs must have a minimum 0.2 EFT increase to receive contingency funding and schools not in receipt of EAL Index funding must meet the required thresholds. </w:t>
      </w:r>
      <w:r w:rsidRPr="00320312">
        <w:rPr>
          <w:rFonts w:cs="Arial"/>
          <w:color w:val="444444"/>
          <w:lang w:val="en-US"/>
        </w:rPr>
        <w:br/>
      </w:r>
      <w:r w:rsidRPr="00320312">
        <w:rPr>
          <w:rFonts w:cs="Arial"/>
          <w:color w:val="444444"/>
          <w:lang w:val="en-US"/>
        </w:rPr>
        <w:br/>
        <w:t xml:space="preserve">To apply, mainstream schools should run a Contingency Report ST21038 from CASES21 and email this with a request to be considered for EAL contingency funding to the EAL and Multicultural Unit at </w:t>
      </w:r>
      <w:hyperlink r:id="rId71" w:history="1">
        <w:r w:rsidRPr="00320312">
          <w:rPr>
            <w:rStyle w:val="Hyperlink"/>
            <w:rFonts w:cs="Arial"/>
            <w:lang w:val="en-US"/>
          </w:rPr>
          <w:t>esl@edumail.vic.gov.au</w:t>
        </w:r>
      </w:hyperlink>
      <w:r w:rsidRPr="00320312">
        <w:rPr>
          <w:rFonts w:cs="Arial"/>
          <w:color w:val="444444"/>
          <w:lang w:val="en-US"/>
        </w:rPr>
        <w:t>.  The ST21038 report is used in conjunction with centrally held data to assess the application.</w:t>
      </w:r>
    </w:p>
    <w:p w14:paraId="4F9899AD" w14:textId="77777777" w:rsidR="00320312" w:rsidRPr="00320312" w:rsidRDefault="00320312" w:rsidP="00320312">
      <w:pPr>
        <w:shd w:val="clear" w:color="auto" w:fill="FFFFFF"/>
        <w:spacing w:after="300" w:line="270" w:lineRule="atLeast"/>
        <w:textAlignment w:val="top"/>
        <w:rPr>
          <w:rFonts w:cs="Arial"/>
          <w:color w:val="444444"/>
          <w:lang w:val="en-US"/>
        </w:rPr>
      </w:pPr>
      <w:r w:rsidRPr="00320312">
        <w:rPr>
          <w:rFonts w:cs="Arial"/>
          <w:color w:val="444444"/>
          <w:lang w:val="en-US"/>
        </w:rPr>
        <w:t xml:space="preserve">English Language Schools and </w:t>
      </w:r>
      <w:proofErr w:type="spellStart"/>
      <w:r w:rsidRPr="00320312">
        <w:rPr>
          <w:rFonts w:cs="Arial"/>
          <w:color w:val="444444"/>
          <w:lang w:val="en-US"/>
        </w:rPr>
        <w:t>Centres</w:t>
      </w:r>
      <w:proofErr w:type="spellEnd"/>
      <w:r w:rsidRPr="00320312">
        <w:rPr>
          <w:rFonts w:cs="Arial"/>
          <w:color w:val="444444"/>
          <w:lang w:val="en-US"/>
        </w:rPr>
        <w:t xml:space="preserve"> should email details of the increased numbers of students to the EAL and Multicultural Unit at </w:t>
      </w:r>
      <w:hyperlink r:id="rId72" w:history="1">
        <w:r w:rsidRPr="00320312">
          <w:rPr>
            <w:rStyle w:val="Hyperlink"/>
            <w:rFonts w:cs="Arial"/>
            <w:lang w:val="en-US"/>
          </w:rPr>
          <w:t>esl@edumail.vic.gov.au</w:t>
        </w:r>
      </w:hyperlink>
      <w:r w:rsidRPr="00320312">
        <w:rPr>
          <w:rFonts w:cs="Arial"/>
          <w:color w:val="444444"/>
          <w:lang w:val="en-US"/>
        </w:rPr>
        <w:t>. </w:t>
      </w:r>
    </w:p>
    <w:p w14:paraId="4F9899AE" w14:textId="77777777" w:rsidR="00320312" w:rsidRPr="00320312" w:rsidRDefault="00320312" w:rsidP="00320312">
      <w:pPr>
        <w:shd w:val="clear" w:color="auto" w:fill="FFFFFF"/>
        <w:spacing w:after="0" w:line="240" w:lineRule="auto"/>
        <w:textAlignment w:val="top"/>
        <w:rPr>
          <w:rFonts w:cs="Times New Roman"/>
          <w:color w:val="444444"/>
          <w:lang w:val="en-US"/>
        </w:rPr>
      </w:pPr>
      <w:r w:rsidRPr="00320312">
        <w:rPr>
          <w:color w:val="444444"/>
          <w:lang w:val="en-US"/>
        </w:rPr>
        <w:t> </w:t>
      </w:r>
    </w:p>
    <w:p w14:paraId="4F9899AF" w14:textId="77777777" w:rsidR="00320312" w:rsidRPr="00320312" w:rsidRDefault="00320312" w:rsidP="00320312">
      <w:pPr>
        <w:pStyle w:val="NormalBold"/>
        <w:rPr>
          <w:lang w:val="en-US"/>
        </w:rPr>
      </w:pPr>
      <w:r w:rsidRPr="00320312">
        <w:rPr>
          <w:lang w:val="en-US"/>
        </w:rPr>
        <w:t>Notes</w:t>
      </w:r>
    </w:p>
    <w:p w14:paraId="4F9899B0" w14:textId="410935F0" w:rsidR="00320312" w:rsidRPr="00320312" w:rsidRDefault="00320312" w:rsidP="00320312">
      <w:pPr>
        <w:shd w:val="clear" w:color="auto" w:fill="FFFFFF"/>
        <w:spacing w:after="300" w:line="270" w:lineRule="atLeast"/>
        <w:textAlignment w:val="top"/>
        <w:rPr>
          <w:rFonts w:cs="Arial"/>
          <w:color w:val="444444"/>
          <w:lang w:val="en-US"/>
        </w:rPr>
      </w:pPr>
      <w:r w:rsidRPr="00320312">
        <w:rPr>
          <w:rFonts w:cs="Arial"/>
          <w:color w:val="444444"/>
          <w:lang w:val="en-US"/>
        </w:rPr>
        <w:t>Teacher salary charges to schools in 201</w:t>
      </w:r>
      <w:r w:rsidR="0065138F">
        <w:rPr>
          <w:rFonts w:cs="Arial"/>
          <w:color w:val="444444"/>
          <w:lang w:val="en-US"/>
        </w:rPr>
        <w:t xml:space="preserve">7 </w:t>
      </w:r>
      <w:r w:rsidRPr="00320312">
        <w:rPr>
          <w:rFonts w:cs="Arial"/>
          <w:color w:val="444444"/>
          <w:lang w:val="en-US"/>
        </w:rPr>
        <w:t xml:space="preserve">will continue to be based on actual payroll debits for individual staff as reflected on </w:t>
      </w:r>
      <w:proofErr w:type="spellStart"/>
      <w:r w:rsidRPr="00320312">
        <w:rPr>
          <w:rFonts w:cs="Arial"/>
          <w:color w:val="444444"/>
          <w:lang w:val="en-US"/>
        </w:rPr>
        <w:t>eduPay</w:t>
      </w:r>
      <w:proofErr w:type="spellEnd"/>
      <w:r w:rsidRPr="00320312">
        <w:rPr>
          <w:rFonts w:cs="Arial"/>
          <w:color w:val="444444"/>
          <w:lang w:val="en-US"/>
        </w:rPr>
        <w:t>. This includes the actual cost of annual leave loading and all allowances, such as higher duties and special payments. Also included are non-cash benefits for teachers.</w:t>
      </w:r>
    </w:p>
    <w:p w14:paraId="4F9899B1" w14:textId="77777777" w:rsidR="00320312" w:rsidRPr="00320312" w:rsidRDefault="00320312" w:rsidP="00320312">
      <w:pPr>
        <w:pStyle w:val="NormalBold"/>
        <w:rPr>
          <w:rFonts w:cs="Times New Roman"/>
          <w:lang w:val="en-US"/>
        </w:rPr>
      </w:pPr>
      <w:r w:rsidRPr="00320312">
        <w:rPr>
          <w:lang w:val="en-US"/>
        </w:rPr>
        <w:t>Rates</w:t>
      </w:r>
    </w:p>
    <w:p w14:paraId="4F9899B2" w14:textId="153A07B4" w:rsidR="00320312" w:rsidRPr="00320312" w:rsidRDefault="00320312" w:rsidP="00320312">
      <w:pPr>
        <w:pStyle w:val="NormalBold"/>
        <w:rPr>
          <w:lang w:val="en-US"/>
        </w:rPr>
      </w:pPr>
      <w:r w:rsidRPr="00320312">
        <w:rPr>
          <w:lang w:val="en-US"/>
        </w:rPr>
        <w:t>Table 6: 201</w:t>
      </w:r>
      <w:r w:rsidR="005E05D0">
        <w:rPr>
          <w:lang w:val="en-US"/>
        </w:rPr>
        <w:t>7</w:t>
      </w:r>
      <w:r w:rsidRPr="00320312">
        <w:rPr>
          <w:lang w:val="en-US"/>
        </w:rPr>
        <w:t xml:space="preserve"> Salary Rates</w:t>
      </w:r>
    </w:p>
    <w:tbl>
      <w:tblPr>
        <w:tblStyle w:val="TableWeb11"/>
        <w:tblW w:w="5000" w:type="pct"/>
        <w:tblLook w:val="04A0" w:firstRow="1" w:lastRow="0" w:firstColumn="1" w:lastColumn="0" w:noHBand="0" w:noVBand="1"/>
        <w:tblDescription w:val="Table presenting Rates information for this program"/>
      </w:tblPr>
      <w:tblGrid>
        <w:gridCol w:w="2858"/>
        <w:gridCol w:w="2619"/>
        <w:gridCol w:w="2342"/>
        <w:gridCol w:w="2429"/>
      </w:tblGrid>
      <w:tr w:rsidR="00320312" w:rsidRPr="00320312" w14:paraId="4F9899B7" w14:textId="77777777" w:rsidTr="00320312">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9B3" w14:textId="77777777" w:rsidR="00320312" w:rsidRPr="00320312" w:rsidRDefault="00320312">
            <w:pPr>
              <w:spacing w:after="450"/>
              <w:rPr>
                <w:rFonts w:cs="Arial"/>
                <w:color w:val="007E8F"/>
              </w:rPr>
            </w:pPr>
            <w:r w:rsidRPr="00320312">
              <w:rPr>
                <w:rFonts w:cs="Arial"/>
                <w:color w:val="007E8F"/>
              </w:rPr>
              <w:t> </w:t>
            </w:r>
          </w:p>
        </w:tc>
        <w:tc>
          <w:tcPr>
            <w:tcW w:w="0" w:type="auto"/>
            <w:hideMark/>
          </w:tcPr>
          <w:p w14:paraId="4F9899B4" w14:textId="77777777" w:rsidR="00320312" w:rsidRPr="00320312" w:rsidRDefault="00320312">
            <w:pPr>
              <w:spacing w:after="450"/>
              <w:rPr>
                <w:rFonts w:cs="Arial"/>
                <w:color w:val="007E8F"/>
              </w:rPr>
            </w:pPr>
            <w:r w:rsidRPr="00320312">
              <w:rPr>
                <w:rFonts w:cs="Arial"/>
                <w:color w:val="007E8F"/>
              </w:rPr>
              <w:t>Credit ($)</w:t>
            </w:r>
          </w:p>
        </w:tc>
        <w:tc>
          <w:tcPr>
            <w:tcW w:w="0" w:type="auto"/>
            <w:hideMark/>
          </w:tcPr>
          <w:p w14:paraId="4F9899B5" w14:textId="77777777" w:rsidR="00320312" w:rsidRPr="00320312" w:rsidRDefault="00320312">
            <w:pPr>
              <w:spacing w:after="450"/>
              <w:rPr>
                <w:rFonts w:cs="Arial"/>
                <w:color w:val="007E8F"/>
              </w:rPr>
            </w:pPr>
            <w:r w:rsidRPr="00320312">
              <w:rPr>
                <w:rFonts w:cs="Arial"/>
                <w:color w:val="007E8F"/>
              </w:rPr>
              <w:t>Cash ($)</w:t>
            </w:r>
          </w:p>
        </w:tc>
        <w:tc>
          <w:tcPr>
            <w:tcW w:w="0" w:type="auto"/>
            <w:hideMark/>
          </w:tcPr>
          <w:p w14:paraId="4F9899B6" w14:textId="77777777" w:rsidR="00320312" w:rsidRPr="00320312" w:rsidRDefault="00320312">
            <w:pPr>
              <w:spacing w:after="450"/>
              <w:rPr>
                <w:rFonts w:cs="Arial"/>
                <w:color w:val="007E8F"/>
              </w:rPr>
            </w:pPr>
            <w:r w:rsidRPr="00320312">
              <w:rPr>
                <w:rFonts w:cs="Arial"/>
                <w:color w:val="007E8F"/>
              </w:rPr>
              <w:t>Total ($)</w:t>
            </w:r>
          </w:p>
        </w:tc>
      </w:tr>
      <w:tr w:rsidR="00320312" w:rsidRPr="00320312" w14:paraId="4F9899BC" w14:textId="77777777" w:rsidTr="00320312">
        <w:tc>
          <w:tcPr>
            <w:tcW w:w="0" w:type="auto"/>
            <w:hideMark/>
          </w:tcPr>
          <w:p w14:paraId="4F9899B8" w14:textId="77777777" w:rsidR="00320312" w:rsidRPr="00320312" w:rsidRDefault="00320312">
            <w:pPr>
              <w:spacing w:after="450"/>
              <w:rPr>
                <w:rFonts w:cs="Arial"/>
                <w:color w:val="676767"/>
              </w:rPr>
            </w:pPr>
            <w:r w:rsidRPr="00320312">
              <w:rPr>
                <w:rFonts w:cs="Arial"/>
                <w:color w:val="676767"/>
              </w:rPr>
              <w:t>Primary</w:t>
            </w:r>
          </w:p>
        </w:tc>
        <w:tc>
          <w:tcPr>
            <w:tcW w:w="0" w:type="auto"/>
            <w:hideMark/>
          </w:tcPr>
          <w:p w14:paraId="4F9899B9" w14:textId="77777777" w:rsidR="00320312" w:rsidRPr="00320312" w:rsidRDefault="00320312">
            <w:pPr>
              <w:spacing w:after="450"/>
              <w:rPr>
                <w:rFonts w:cs="Arial"/>
                <w:color w:val="676767"/>
              </w:rPr>
            </w:pPr>
            <w:r w:rsidRPr="00320312">
              <w:rPr>
                <w:rFonts w:cs="Arial"/>
                <w:color w:val="676767"/>
              </w:rPr>
              <w:t>103,483</w:t>
            </w:r>
          </w:p>
        </w:tc>
        <w:tc>
          <w:tcPr>
            <w:tcW w:w="0" w:type="auto"/>
            <w:hideMark/>
          </w:tcPr>
          <w:p w14:paraId="4F9899BA" w14:textId="1A102C56" w:rsidR="00320312" w:rsidRPr="00320312" w:rsidRDefault="00320312" w:rsidP="005E05D0">
            <w:pPr>
              <w:spacing w:after="450"/>
              <w:rPr>
                <w:rFonts w:cs="Arial"/>
                <w:color w:val="676767"/>
              </w:rPr>
            </w:pPr>
            <w:r w:rsidRPr="00320312">
              <w:rPr>
                <w:rFonts w:cs="Arial"/>
                <w:color w:val="676767"/>
              </w:rPr>
              <w:t>2,6</w:t>
            </w:r>
            <w:r w:rsidR="005E05D0">
              <w:rPr>
                <w:rFonts w:cs="Arial"/>
                <w:color w:val="676767"/>
              </w:rPr>
              <w:t>44</w:t>
            </w:r>
          </w:p>
        </w:tc>
        <w:tc>
          <w:tcPr>
            <w:tcW w:w="0" w:type="auto"/>
            <w:hideMark/>
          </w:tcPr>
          <w:p w14:paraId="4F9899BB" w14:textId="7C6D5CED" w:rsidR="00320312" w:rsidRPr="00320312" w:rsidRDefault="00320312" w:rsidP="005E05D0">
            <w:pPr>
              <w:spacing w:after="450"/>
              <w:rPr>
                <w:rFonts w:cs="Arial"/>
                <w:color w:val="676767"/>
              </w:rPr>
            </w:pPr>
            <w:r w:rsidRPr="00320312">
              <w:rPr>
                <w:rFonts w:cs="Arial"/>
                <w:color w:val="676767"/>
              </w:rPr>
              <w:t>106,</w:t>
            </w:r>
            <w:r w:rsidR="005E05D0">
              <w:rPr>
                <w:rFonts w:cs="Arial"/>
                <w:color w:val="676767"/>
              </w:rPr>
              <w:t>127</w:t>
            </w:r>
          </w:p>
        </w:tc>
      </w:tr>
      <w:tr w:rsidR="00320312" w:rsidRPr="00320312" w14:paraId="4F9899C1" w14:textId="77777777" w:rsidTr="00320312">
        <w:tc>
          <w:tcPr>
            <w:tcW w:w="0" w:type="auto"/>
            <w:hideMark/>
          </w:tcPr>
          <w:p w14:paraId="4F9899BD" w14:textId="77777777" w:rsidR="00320312" w:rsidRPr="00320312" w:rsidRDefault="00320312">
            <w:pPr>
              <w:spacing w:after="450"/>
              <w:rPr>
                <w:rFonts w:cs="Arial"/>
                <w:color w:val="676767"/>
              </w:rPr>
            </w:pPr>
            <w:r w:rsidRPr="00320312">
              <w:rPr>
                <w:rFonts w:cs="Arial"/>
                <w:color w:val="676767"/>
              </w:rPr>
              <w:t>Secondary</w:t>
            </w:r>
          </w:p>
        </w:tc>
        <w:tc>
          <w:tcPr>
            <w:tcW w:w="0" w:type="auto"/>
            <w:hideMark/>
          </w:tcPr>
          <w:p w14:paraId="4F9899BE" w14:textId="77777777" w:rsidR="00320312" w:rsidRPr="00320312" w:rsidRDefault="00320312">
            <w:pPr>
              <w:spacing w:after="450"/>
              <w:rPr>
                <w:rFonts w:cs="Arial"/>
                <w:color w:val="676767"/>
              </w:rPr>
            </w:pPr>
            <w:r w:rsidRPr="00320312">
              <w:rPr>
                <w:rFonts w:cs="Arial"/>
                <w:color w:val="676767"/>
              </w:rPr>
              <w:t>104,390</w:t>
            </w:r>
          </w:p>
        </w:tc>
        <w:tc>
          <w:tcPr>
            <w:tcW w:w="0" w:type="auto"/>
            <w:hideMark/>
          </w:tcPr>
          <w:p w14:paraId="4F9899BF" w14:textId="3E8774D8" w:rsidR="00320312" w:rsidRPr="00320312" w:rsidRDefault="00320312" w:rsidP="005E05D0">
            <w:pPr>
              <w:spacing w:after="450"/>
              <w:rPr>
                <w:rFonts w:cs="Arial"/>
                <w:color w:val="676767"/>
              </w:rPr>
            </w:pPr>
            <w:r w:rsidRPr="00320312">
              <w:rPr>
                <w:rFonts w:cs="Arial"/>
                <w:color w:val="676767"/>
              </w:rPr>
              <w:t>1,</w:t>
            </w:r>
            <w:r w:rsidR="005E05D0">
              <w:rPr>
                <w:rFonts w:cs="Arial"/>
                <w:color w:val="676767"/>
              </w:rPr>
              <w:t>420</w:t>
            </w:r>
          </w:p>
        </w:tc>
        <w:tc>
          <w:tcPr>
            <w:tcW w:w="0" w:type="auto"/>
            <w:hideMark/>
          </w:tcPr>
          <w:p w14:paraId="4F9899C0" w14:textId="57B9DE84" w:rsidR="00320312" w:rsidRPr="00320312" w:rsidRDefault="00320312" w:rsidP="005E05D0">
            <w:pPr>
              <w:spacing w:after="450"/>
              <w:rPr>
                <w:rFonts w:cs="Arial"/>
                <w:color w:val="676767"/>
              </w:rPr>
            </w:pPr>
            <w:r w:rsidRPr="00320312">
              <w:rPr>
                <w:rFonts w:cs="Arial"/>
                <w:color w:val="676767"/>
              </w:rPr>
              <w:t>105,</w:t>
            </w:r>
            <w:r w:rsidR="005E05D0">
              <w:rPr>
                <w:rFonts w:cs="Arial"/>
                <w:color w:val="676767"/>
              </w:rPr>
              <w:t>810</w:t>
            </w:r>
          </w:p>
        </w:tc>
      </w:tr>
    </w:tbl>
    <w:p w14:paraId="4F9899C2" w14:textId="77777777" w:rsidR="00135825" w:rsidRPr="00320312" w:rsidRDefault="00135825"/>
    <w:p w14:paraId="4F9899C3" w14:textId="77777777" w:rsidR="00286DCC" w:rsidRDefault="00286DCC"/>
    <w:p w14:paraId="4F9899C4" w14:textId="77777777" w:rsidR="00A965E5" w:rsidRPr="00AF3087" w:rsidRDefault="001F3D1B" w:rsidP="00A415DE">
      <w:pPr>
        <w:pStyle w:val="Title"/>
      </w:pPr>
      <w:r>
        <w:br w:type="page"/>
      </w:r>
      <w:bookmarkStart w:id="97" w:name="_Toc330559198"/>
      <w:bookmarkStart w:id="98" w:name="_Toc460925033"/>
      <w:r w:rsidR="00A965E5" w:rsidRPr="00AF3087">
        <w:lastRenderedPageBreak/>
        <w:t>School Infrastructure</w:t>
      </w:r>
      <w:bookmarkEnd w:id="97"/>
      <w:bookmarkEnd w:id="98"/>
      <w:r w:rsidR="00A74DC2">
        <w:fldChar w:fldCharType="begin"/>
      </w:r>
      <w:r w:rsidR="00A74DC2">
        <w:instrText xml:space="preserve"> XE "</w:instrText>
      </w:r>
      <w:r w:rsidR="00A74DC2" w:rsidRPr="00823E5F">
        <w:instrText>School Infrastructure</w:instrText>
      </w:r>
      <w:r w:rsidR="00A74DC2">
        <w:instrText xml:space="preserve">" </w:instrText>
      </w:r>
      <w:r w:rsidR="00A74DC2">
        <w:fldChar w:fldCharType="end"/>
      </w:r>
    </w:p>
    <w:p w14:paraId="4F9899C5" w14:textId="77777777" w:rsidR="00A965E5" w:rsidRDefault="00A965E5" w:rsidP="00A965E5">
      <w:pPr>
        <w:pStyle w:val="NormalWeb"/>
        <w:shd w:val="clear" w:color="auto" w:fill="FFFFFF"/>
        <w:rPr>
          <w:rFonts w:cs="Arial"/>
          <w:color w:val="333333"/>
          <w:szCs w:val="19"/>
        </w:rPr>
      </w:pPr>
      <w:r>
        <w:rPr>
          <w:rFonts w:cs="Arial"/>
          <w:color w:val="333333"/>
          <w:szCs w:val="19"/>
        </w:rPr>
        <w:t>School-based funding provides for school infrastructure and programs specific to individual schools.</w:t>
      </w:r>
    </w:p>
    <w:p w14:paraId="4F9899C6" w14:textId="77777777" w:rsidR="00A965E5" w:rsidRPr="00135825" w:rsidRDefault="00A965E5" w:rsidP="00135825">
      <w:pPr>
        <w:rPr>
          <w:b/>
          <w:color w:val="3E78CE"/>
          <w:sz w:val="24"/>
        </w:rPr>
      </w:pPr>
      <w:bookmarkStart w:id="99" w:name="_Toc330559199"/>
      <w:r w:rsidRPr="00135825">
        <w:rPr>
          <w:b/>
          <w:color w:val="3E78CE"/>
          <w:sz w:val="24"/>
        </w:rPr>
        <w:t>References</w:t>
      </w:r>
      <w:bookmarkEnd w:id="99"/>
    </w:p>
    <w:p w14:paraId="4F9899C7" w14:textId="77777777" w:rsidR="00A965E5" w:rsidRDefault="00A965E5" w:rsidP="00A965E5">
      <w:pPr>
        <w:pStyle w:val="NormalWeb"/>
        <w:shd w:val="clear" w:color="auto" w:fill="FFFFFF"/>
        <w:rPr>
          <w:rFonts w:cs="Arial"/>
          <w:color w:val="333333"/>
          <w:szCs w:val="19"/>
        </w:rPr>
      </w:pPr>
      <w:r>
        <w:rPr>
          <w:rFonts w:cs="Arial"/>
          <w:noProof/>
          <w:color w:val="333333"/>
          <w:szCs w:val="19"/>
        </w:rPr>
        <w:drawing>
          <wp:inline distT="0" distB="0" distL="0" distR="0" wp14:anchorId="4F98A52B" wp14:editId="4F98A52C">
            <wp:extent cx="2378710" cy="1628140"/>
            <wp:effectExtent l="0" t="0" r="2540" b="0"/>
            <wp:docPr id="2" name="Picture 2" descr="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che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78710" cy="1628140"/>
                    </a:xfrm>
                    <a:prstGeom prst="rect">
                      <a:avLst/>
                    </a:prstGeom>
                    <a:noFill/>
                    <a:ln>
                      <a:noFill/>
                    </a:ln>
                  </pic:spPr>
                </pic:pic>
              </a:graphicData>
            </a:graphic>
          </wp:inline>
        </w:drawing>
      </w:r>
    </w:p>
    <w:p w14:paraId="3DCA0C33"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74" w:history="1">
        <w:r w:rsidR="008F58C1" w:rsidRPr="008F58C1">
          <w:rPr>
            <w:rStyle w:val="Hyperlink"/>
            <w:rFonts w:cs="Helvetica"/>
          </w:rPr>
          <w:t>Contract Cleaning</w:t>
        </w:r>
      </w:hyperlink>
    </w:p>
    <w:p w14:paraId="0B42D4D3"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75" w:history="1">
        <w:r w:rsidR="008F58C1" w:rsidRPr="008F58C1">
          <w:rPr>
            <w:rStyle w:val="Hyperlink"/>
            <w:rFonts w:cs="Helvetica"/>
          </w:rPr>
          <w:t>Cross Infection Prevention Allowance</w:t>
        </w:r>
      </w:hyperlink>
    </w:p>
    <w:p w14:paraId="1DEB6365"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76" w:history="1">
        <w:r w:rsidR="008F58C1" w:rsidRPr="008F58C1">
          <w:rPr>
            <w:rStyle w:val="Hyperlink"/>
            <w:rFonts w:cs="Helvetica"/>
          </w:rPr>
          <w:t>Cleaning Minimum Allowance</w:t>
        </w:r>
      </w:hyperlink>
    </w:p>
    <w:p w14:paraId="6A50CAC4"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77" w:history="1">
        <w:r w:rsidR="008F58C1" w:rsidRPr="008F58C1">
          <w:rPr>
            <w:rStyle w:val="Hyperlink"/>
            <w:rFonts w:cs="Helvetica"/>
          </w:rPr>
          <w:t>Grounds Allowance</w:t>
        </w:r>
      </w:hyperlink>
    </w:p>
    <w:p w14:paraId="387FC06F"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78" w:history="1">
        <w:r w:rsidR="008F58C1" w:rsidRPr="008F58C1">
          <w:rPr>
            <w:rStyle w:val="Hyperlink"/>
            <w:rFonts w:cs="Helvetica"/>
          </w:rPr>
          <w:t>Building Area Allowance</w:t>
        </w:r>
      </w:hyperlink>
    </w:p>
    <w:p w14:paraId="18062623"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79" w:history="1">
        <w:r w:rsidR="008F58C1" w:rsidRPr="008F58C1">
          <w:rPr>
            <w:rStyle w:val="Hyperlink"/>
            <w:rFonts w:cs="Helvetica"/>
          </w:rPr>
          <w:t>Split-Site/Multi-Site Allowance</w:t>
        </w:r>
      </w:hyperlink>
    </w:p>
    <w:p w14:paraId="3EF1CEF4"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80" w:history="1">
        <w:r w:rsidR="008F58C1" w:rsidRPr="008F58C1">
          <w:rPr>
            <w:rStyle w:val="Hyperlink"/>
            <w:rFonts w:cs="Helvetica"/>
          </w:rPr>
          <w:t>Utilities</w:t>
        </w:r>
      </w:hyperlink>
    </w:p>
    <w:p w14:paraId="5D9D2FFE"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81" w:history="1">
        <w:r w:rsidR="008F58C1" w:rsidRPr="008F58C1">
          <w:rPr>
            <w:rStyle w:val="Hyperlink"/>
            <w:rFonts w:cs="Helvetica"/>
          </w:rPr>
          <w:t>Maintenance</w:t>
        </w:r>
      </w:hyperlink>
    </w:p>
    <w:p w14:paraId="72471CCE"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82" w:history="1">
        <w:r w:rsidR="008F58C1" w:rsidRPr="008F58C1">
          <w:rPr>
            <w:rStyle w:val="Hyperlink"/>
            <w:rFonts w:cs="Helvetica"/>
          </w:rPr>
          <w:t>Annual Contracts and Essential Services</w:t>
        </w:r>
      </w:hyperlink>
    </w:p>
    <w:p w14:paraId="2D28FC81" w14:textId="77777777" w:rsidR="008F58C1" w:rsidRPr="008F58C1" w:rsidRDefault="00E8076D" w:rsidP="003E76CF">
      <w:pPr>
        <w:numPr>
          <w:ilvl w:val="0"/>
          <w:numId w:val="75"/>
        </w:numPr>
        <w:shd w:val="clear" w:color="auto" w:fill="FFFFFF"/>
        <w:spacing w:before="210" w:after="0" w:line="270" w:lineRule="atLeast"/>
        <w:ind w:left="390"/>
        <w:jc w:val="left"/>
        <w:rPr>
          <w:rFonts w:cs="Helvetica"/>
          <w:color w:val="444444"/>
        </w:rPr>
      </w:pPr>
      <w:hyperlink r:id="rId83" w:history="1">
        <w:r w:rsidR="008F58C1" w:rsidRPr="008F58C1">
          <w:rPr>
            <w:rStyle w:val="Hyperlink"/>
            <w:rFonts w:cs="Helvetica"/>
          </w:rPr>
          <w:t>Workers' Compensation</w:t>
        </w:r>
      </w:hyperlink>
    </w:p>
    <w:p w14:paraId="4F9899D2" w14:textId="77777777" w:rsidR="00A965E5" w:rsidRDefault="00A965E5"/>
    <w:p w14:paraId="4F9899D3" w14:textId="77777777" w:rsidR="00A965E5" w:rsidRDefault="00A965E5"/>
    <w:p w14:paraId="4F9899D4" w14:textId="77777777" w:rsidR="00A965E5" w:rsidRDefault="00A965E5"/>
    <w:p w14:paraId="4F9899D5" w14:textId="77777777" w:rsidR="00A965E5" w:rsidRDefault="00A965E5"/>
    <w:p w14:paraId="4F9899D6" w14:textId="77777777" w:rsidR="00A965E5" w:rsidRDefault="00A965E5"/>
    <w:p w14:paraId="4F9899D7" w14:textId="77777777" w:rsidR="00A965E5" w:rsidRDefault="00A965E5"/>
    <w:p w14:paraId="4F9899D8" w14:textId="77777777" w:rsidR="00A965E5" w:rsidRDefault="00A965E5"/>
    <w:p w14:paraId="4F9899D9" w14:textId="77777777" w:rsidR="00A965E5" w:rsidRDefault="00A965E5"/>
    <w:p w14:paraId="4F9899DA" w14:textId="77777777" w:rsidR="00885E23" w:rsidRDefault="00885E23"/>
    <w:p w14:paraId="4F9899DB" w14:textId="753304FF" w:rsidR="00362D32" w:rsidRDefault="00362D32">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00" w:name="_Toc330559200"/>
    </w:p>
    <w:p w14:paraId="4F9899DC" w14:textId="77777777" w:rsidR="008F4204" w:rsidRDefault="008F4204" w:rsidP="00A415DE">
      <w:pPr>
        <w:pStyle w:val="Heading2A"/>
      </w:pPr>
      <w:bookmarkStart w:id="101" w:name="_Toc460925034"/>
      <w:r>
        <w:t>Contract Cleaning</w:t>
      </w:r>
      <w:r w:rsidR="00A74DC2">
        <w:fldChar w:fldCharType="begin"/>
      </w:r>
      <w:r w:rsidR="00A74DC2">
        <w:instrText xml:space="preserve"> XE "</w:instrText>
      </w:r>
      <w:r w:rsidR="00A74DC2" w:rsidRPr="00301D26">
        <w:instrText>Contract Cleaning</w:instrText>
      </w:r>
      <w:r w:rsidR="00A74DC2">
        <w:instrText xml:space="preserve">" </w:instrText>
      </w:r>
      <w:r w:rsidR="00A74DC2">
        <w:fldChar w:fldCharType="end"/>
      </w:r>
      <w:r>
        <w:t xml:space="preserve"> (Reference 28)</w:t>
      </w:r>
      <w:bookmarkEnd w:id="100"/>
      <w:bookmarkEnd w:id="101"/>
    </w:p>
    <w:p w14:paraId="4F9899DD" w14:textId="77777777" w:rsidR="008F4204" w:rsidRDefault="008F4204" w:rsidP="008F4204">
      <w:pPr>
        <w:pStyle w:val="NormalWeb"/>
        <w:shd w:val="clear" w:color="auto" w:fill="FFFFFF"/>
        <w:rPr>
          <w:rFonts w:cs="Arial"/>
          <w:color w:val="333333"/>
          <w:szCs w:val="19"/>
        </w:rPr>
      </w:pPr>
      <w:r>
        <w:rPr>
          <w:rFonts w:cs="Arial"/>
          <w:color w:val="333333"/>
          <w:szCs w:val="19"/>
        </w:rPr>
        <w:t>Funding for contract cleaning is included in the Student Resource Package based on normal and low use areas as determined by cleanable spaces identified in the schools' facilities schedule. Funds are allocated as cash and paid via the quarterly cash grant.</w:t>
      </w:r>
    </w:p>
    <w:p w14:paraId="4F9899DE" w14:textId="77777777" w:rsidR="008F4204" w:rsidRDefault="008F4204" w:rsidP="008F4204">
      <w:pPr>
        <w:pStyle w:val="NormalWeb"/>
        <w:shd w:val="clear" w:color="auto" w:fill="FFFFFF"/>
        <w:rPr>
          <w:rFonts w:cs="Arial"/>
          <w:color w:val="333333"/>
          <w:szCs w:val="19"/>
        </w:rPr>
      </w:pPr>
      <w:r>
        <w:rPr>
          <w:rFonts w:cs="Arial"/>
          <w:color w:val="333333"/>
          <w:szCs w:val="19"/>
        </w:rPr>
        <w:t>The cleaning allocation does not include provision for the cost of school consumables such as toilet paper, paper towels, soap, disinfectant blocks or bin liners. Funding for these items is in the cash component of the Student Resource Package.</w:t>
      </w:r>
    </w:p>
    <w:p w14:paraId="4F9899DF" w14:textId="77777777" w:rsidR="008F4204" w:rsidRDefault="008F4204" w:rsidP="008F4204">
      <w:pPr>
        <w:pStyle w:val="NormalWeb"/>
        <w:shd w:val="clear" w:color="auto" w:fill="FFFFFF"/>
        <w:rPr>
          <w:rFonts w:cs="Arial"/>
          <w:color w:val="333333"/>
          <w:szCs w:val="19"/>
        </w:rPr>
      </w:pPr>
      <w:r>
        <w:rPr>
          <w:rFonts w:cs="Arial"/>
          <w:color w:val="333333"/>
          <w:szCs w:val="19"/>
        </w:rPr>
        <w:t xml:space="preserve">The Indicative SRP is based on enrolment projections. As with other elements of the SRP, the contract cleaning allocation is subject to change in the </w:t>
      </w:r>
      <w:r w:rsidR="00C15957">
        <w:rPr>
          <w:rFonts w:cs="Arial"/>
          <w:color w:val="333333"/>
          <w:szCs w:val="19"/>
        </w:rPr>
        <w:t>Indicative</w:t>
      </w:r>
      <w:r>
        <w:rPr>
          <w:rFonts w:cs="Arial"/>
          <w:color w:val="333333"/>
          <w:szCs w:val="19"/>
        </w:rPr>
        <w:t xml:space="preserve"> SRP based on </w:t>
      </w:r>
      <w:r w:rsidR="00C15957">
        <w:rPr>
          <w:rFonts w:cs="Arial"/>
          <w:color w:val="333333"/>
          <w:szCs w:val="19"/>
        </w:rPr>
        <w:t>Indicative</w:t>
      </w:r>
      <w:r>
        <w:rPr>
          <w:rFonts w:cs="Arial"/>
          <w:color w:val="333333"/>
          <w:szCs w:val="19"/>
        </w:rPr>
        <w:t xml:space="preserve"> enrolments as per the February census.</w:t>
      </w:r>
    </w:p>
    <w:p w14:paraId="4F9899E0" w14:textId="77777777" w:rsidR="008F4204" w:rsidRDefault="008F4204" w:rsidP="008F4204">
      <w:pPr>
        <w:pStyle w:val="NormalWeb"/>
        <w:shd w:val="clear" w:color="auto" w:fill="FFFFFF"/>
        <w:rPr>
          <w:rFonts w:cs="Arial"/>
          <w:color w:val="333333"/>
          <w:szCs w:val="19"/>
        </w:rPr>
      </w:pPr>
      <w:r>
        <w:rPr>
          <w:rFonts w:cs="Arial"/>
          <w:color w:val="333333"/>
          <w:szCs w:val="19"/>
        </w:rPr>
        <w:t xml:space="preserve">Contract cleaning allocations are adjusted for any building configuration changes that occur on the </w:t>
      </w:r>
      <w:r w:rsidR="00AE3245">
        <w:rPr>
          <w:rFonts w:cs="Arial"/>
          <w:color w:val="333333"/>
          <w:szCs w:val="19"/>
        </w:rPr>
        <w:t>Atrium</w:t>
      </w:r>
      <w:r>
        <w:rPr>
          <w:rFonts w:cs="Arial"/>
          <w:color w:val="333333"/>
          <w:szCs w:val="19"/>
        </w:rPr>
        <w:t xml:space="preserve"> data base. Where the cleanable area is reduced, the area change is applied from the following term. Where the cleanable area is increased, the cleaning area change is applied from the beginning of the term in which the change was made.</w:t>
      </w:r>
    </w:p>
    <w:tbl>
      <w:tblPr>
        <w:tblStyle w:val="TableWeb1"/>
        <w:tblW w:w="8810" w:type="dxa"/>
        <w:tblLook w:val="04A0" w:firstRow="1" w:lastRow="0" w:firstColumn="1" w:lastColumn="0" w:noHBand="0" w:noVBand="1"/>
        <w:tblDescription w:val="Table presenting Rates information for this program"/>
      </w:tblPr>
      <w:tblGrid>
        <w:gridCol w:w="1581"/>
        <w:gridCol w:w="7229"/>
      </w:tblGrid>
      <w:tr w:rsidR="008F4204" w:rsidRPr="00FC1ED4" w14:paraId="4F9899E3" w14:textId="77777777" w:rsidTr="00C42336">
        <w:trPr>
          <w:cnfStyle w:val="100000000000" w:firstRow="1" w:lastRow="0" w:firstColumn="0" w:lastColumn="0" w:oddVBand="0" w:evenVBand="0" w:oddHBand="0" w:evenHBand="0" w:firstRowFirstColumn="0" w:firstRowLastColumn="0" w:lastRowFirstColumn="0" w:lastRowLastColumn="0"/>
        </w:trPr>
        <w:tc>
          <w:tcPr>
            <w:tcW w:w="1521" w:type="dxa"/>
            <w:hideMark/>
          </w:tcPr>
          <w:p w14:paraId="4F9899E1" w14:textId="77777777" w:rsidR="008F4204" w:rsidRPr="00FC1ED4" w:rsidRDefault="008F4204" w:rsidP="00C42336">
            <w:pPr>
              <w:jc w:val="left"/>
              <w:rPr>
                <w:rFonts w:cs="Arial"/>
                <w:color w:val="333333"/>
                <w:szCs w:val="19"/>
              </w:rPr>
            </w:pPr>
            <w:r w:rsidRPr="00FC1ED4">
              <w:rPr>
                <w:rStyle w:val="Strong"/>
                <w:rFonts w:cs="Arial"/>
                <w:color w:val="333333"/>
                <w:szCs w:val="19"/>
              </w:rPr>
              <w:t>Total Cleaning Area</w:t>
            </w:r>
          </w:p>
        </w:tc>
        <w:tc>
          <w:tcPr>
            <w:tcW w:w="7169" w:type="dxa"/>
            <w:hideMark/>
          </w:tcPr>
          <w:p w14:paraId="4F9899E2" w14:textId="77777777" w:rsidR="008F4204" w:rsidRPr="00FC1ED4" w:rsidRDefault="008F4204" w:rsidP="00AE3245">
            <w:pPr>
              <w:rPr>
                <w:rFonts w:cs="Arial"/>
                <w:color w:val="333333"/>
                <w:szCs w:val="19"/>
              </w:rPr>
            </w:pPr>
            <w:r w:rsidRPr="00FC1ED4">
              <w:rPr>
                <w:rFonts w:cs="Arial"/>
                <w:color w:val="333333"/>
                <w:szCs w:val="19"/>
              </w:rPr>
              <w:t xml:space="preserve">This is the total of the cleanable areas of the school as per the </w:t>
            </w:r>
            <w:r w:rsidR="00AE3245">
              <w:rPr>
                <w:rFonts w:cs="Arial"/>
                <w:color w:val="333333"/>
                <w:szCs w:val="19"/>
              </w:rPr>
              <w:t>Atrium system</w:t>
            </w:r>
            <w:r w:rsidRPr="00FC1ED4">
              <w:rPr>
                <w:rFonts w:cs="Arial"/>
                <w:color w:val="333333"/>
                <w:szCs w:val="19"/>
              </w:rPr>
              <w:t>. The Total Cleaning Area used to calculate your budget is contained in your Student Resource Package Budget advice notice and in the Quarterly Cash Grant advice. Any subsequent changes will be reflected in your School Cleaning Area Report.</w:t>
            </w:r>
          </w:p>
        </w:tc>
      </w:tr>
      <w:tr w:rsidR="008F4204" w:rsidRPr="00FC1ED4" w14:paraId="4F9899E9" w14:textId="77777777" w:rsidTr="00C42336">
        <w:tc>
          <w:tcPr>
            <w:tcW w:w="1521" w:type="dxa"/>
            <w:hideMark/>
          </w:tcPr>
          <w:p w14:paraId="4F9899E4" w14:textId="77777777" w:rsidR="008F4204" w:rsidRPr="00FC1ED4" w:rsidRDefault="008F4204" w:rsidP="00C42336">
            <w:pPr>
              <w:jc w:val="left"/>
              <w:rPr>
                <w:rFonts w:cs="Arial"/>
                <w:color w:val="333333"/>
                <w:szCs w:val="19"/>
              </w:rPr>
            </w:pPr>
            <w:r w:rsidRPr="00FC1ED4">
              <w:rPr>
                <w:rStyle w:val="Strong"/>
                <w:rFonts w:cs="Arial"/>
                <w:color w:val="333333"/>
                <w:szCs w:val="19"/>
              </w:rPr>
              <w:t>Cleaning Area Entitlement</w:t>
            </w:r>
          </w:p>
        </w:tc>
        <w:tc>
          <w:tcPr>
            <w:tcW w:w="7169" w:type="dxa"/>
            <w:hideMark/>
          </w:tcPr>
          <w:p w14:paraId="4F9899E5" w14:textId="77777777" w:rsidR="008F4204" w:rsidRPr="00FC1ED4" w:rsidRDefault="008F4204">
            <w:pPr>
              <w:pStyle w:val="NormalWeb"/>
              <w:rPr>
                <w:rFonts w:cs="Arial"/>
                <w:color w:val="333333"/>
                <w:szCs w:val="19"/>
              </w:rPr>
            </w:pPr>
            <w:r w:rsidRPr="00FC1ED4">
              <w:rPr>
                <w:rFonts w:cs="Arial"/>
                <w:color w:val="333333"/>
                <w:szCs w:val="19"/>
              </w:rPr>
              <w:t>The cleaning area entitlement (normal use) for both secondary and primary schools is allocated in square metres according to enrolment bands of 25 students.</w:t>
            </w:r>
          </w:p>
          <w:p w14:paraId="4F9899E6" w14:textId="77777777" w:rsidR="008F4204" w:rsidRPr="00FC1ED4" w:rsidRDefault="008F4204">
            <w:pPr>
              <w:pStyle w:val="NormalWeb"/>
              <w:rPr>
                <w:rFonts w:cs="Arial"/>
                <w:color w:val="333333"/>
                <w:szCs w:val="19"/>
              </w:rPr>
            </w:pPr>
            <w:r w:rsidRPr="00FC1ED4">
              <w:rPr>
                <w:rFonts w:cs="Arial"/>
                <w:color w:val="333333"/>
                <w:szCs w:val="19"/>
              </w:rPr>
              <w:t>The cleanable area in excess of entitlement is deemed as low use area.</w:t>
            </w:r>
          </w:p>
          <w:p w14:paraId="4F9899E7" w14:textId="77777777" w:rsidR="008F4204" w:rsidRPr="00FC1ED4" w:rsidRDefault="008F4204">
            <w:pPr>
              <w:pStyle w:val="NormalWeb"/>
              <w:rPr>
                <w:rFonts w:cs="Arial"/>
                <w:color w:val="333333"/>
                <w:szCs w:val="19"/>
              </w:rPr>
            </w:pPr>
            <w:r w:rsidRPr="00FC1ED4">
              <w:rPr>
                <w:rFonts w:cs="Arial"/>
                <w:color w:val="333333"/>
                <w:szCs w:val="19"/>
              </w:rPr>
              <w:t xml:space="preserve">Refer to this </w:t>
            </w:r>
            <w:hyperlink r:id="rId84" w:history="1">
              <w:r w:rsidRPr="00FC1ED4">
                <w:rPr>
                  <w:rFonts w:cs="Arial"/>
                  <w:color w:val="2967B2"/>
                  <w:szCs w:val="19"/>
                  <w:u w:val="single"/>
                </w:rPr>
                <w:t>spreadsheet (Excel - 31Kb)</w:t>
              </w:r>
            </w:hyperlink>
            <w:r w:rsidRPr="00FC1ED4">
              <w:rPr>
                <w:rFonts w:cs="Arial"/>
                <w:color w:val="333333"/>
                <w:szCs w:val="19"/>
              </w:rPr>
              <w:t xml:space="preserve"> for enrolment/area entitlements.</w:t>
            </w:r>
          </w:p>
          <w:p w14:paraId="4F9899E8" w14:textId="77777777" w:rsidR="008F4204" w:rsidRPr="00FC1ED4" w:rsidRDefault="008F4204" w:rsidP="00AE3245">
            <w:pPr>
              <w:pStyle w:val="NormalWeb"/>
              <w:rPr>
                <w:rFonts w:cs="Arial"/>
                <w:color w:val="333333"/>
                <w:szCs w:val="19"/>
              </w:rPr>
            </w:pPr>
            <w:r w:rsidRPr="00FC1ED4">
              <w:rPr>
                <w:rFonts w:cs="Arial"/>
                <w:color w:val="333333"/>
                <w:szCs w:val="19"/>
              </w:rPr>
              <w:t xml:space="preserve">For a small number of primary schools disadvantaged by the 1:25 Schedule introduced in 2001 additional m2 area is added to the school’s entitlement on </w:t>
            </w:r>
            <w:r w:rsidR="00AE3245">
              <w:rPr>
                <w:rFonts w:cs="Arial"/>
                <w:color w:val="333333"/>
                <w:szCs w:val="19"/>
              </w:rPr>
              <w:t>Atrium</w:t>
            </w:r>
            <w:r w:rsidRPr="00FC1ED4">
              <w:rPr>
                <w:rFonts w:cs="Arial"/>
                <w:color w:val="333333"/>
                <w:szCs w:val="19"/>
              </w:rPr>
              <w:t xml:space="preserve"> to restore the school to the better of the former entitlement schedules. The adjustment is removed when the school moves into line with the New 1:25 Schedule due to enrolment changes or if the school undergoes a facilities provision or upgrade program.</w:t>
            </w:r>
          </w:p>
        </w:tc>
      </w:tr>
      <w:tr w:rsidR="008F4204" w14:paraId="4F9899EC" w14:textId="77777777" w:rsidTr="00C42336">
        <w:tc>
          <w:tcPr>
            <w:tcW w:w="1521" w:type="dxa"/>
            <w:hideMark/>
          </w:tcPr>
          <w:p w14:paraId="4F9899EA" w14:textId="77777777" w:rsidR="008F4204" w:rsidRPr="00FC1ED4" w:rsidRDefault="008F4204" w:rsidP="00C42336">
            <w:pPr>
              <w:jc w:val="left"/>
              <w:rPr>
                <w:rFonts w:cs="Arial"/>
                <w:color w:val="333333"/>
                <w:szCs w:val="19"/>
              </w:rPr>
            </w:pPr>
            <w:r w:rsidRPr="00FC1ED4">
              <w:rPr>
                <w:rStyle w:val="Strong"/>
                <w:rFonts w:cs="Arial"/>
                <w:color w:val="333333"/>
                <w:szCs w:val="19"/>
              </w:rPr>
              <w:t>Building Area Changes</w:t>
            </w:r>
          </w:p>
        </w:tc>
        <w:tc>
          <w:tcPr>
            <w:tcW w:w="7169" w:type="dxa"/>
            <w:hideMark/>
          </w:tcPr>
          <w:p w14:paraId="4F9899EB" w14:textId="77777777" w:rsidR="008F4204" w:rsidRDefault="008F4204" w:rsidP="00B249D4">
            <w:pPr>
              <w:rPr>
                <w:rFonts w:cs="Arial"/>
                <w:color w:val="333333"/>
                <w:szCs w:val="19"/>
              </w:rPr>
            </w:pPr>
            <w:r w:rsidRPr="00FC1ED4">
              <w:rPr>
                <w:rFonts w:cs="Arial"/>
                <w:color w:val="333333"/>
                <w:szCs w:val="19"/>
              </w:rPr>
              <w:t xml:space="preserve">The budget impact of area changes notified depends on whether the areas are part of the school’s area entitlement and whether they involve designated cleanable areas. Where areas change, schools should refer to the </w:t>
            </w:r>
            <w:r w:rsidRPr="00FC1ED4">
              <w:rPr>
                <w:rStyle w:val="Emphasis"/>
                <w:rFonts w:cs="Arial"/>
                <w:color w:val="333333"/>
                <w:szCs w:val="19"/>
              </w:rPr>
              <w:t>School Cleaning Area Report</w:t>
            </w:r>
            <w:r w:rsidRPr="00FC1ED4">
              <w:rPr>
                <w:rFonts w:cs="Arial"/>
                <w:color w:val="333333"/>
                <w:szCs w:val="19"/>
              </w:rPr>
              <w:t xml:space="preserve"> or contact the Asset </w:t>
            </w:r>
            <w:r w:rsidR="00B249D4" w:rsidRPr="00FC1ED4">
              <w:rPr>
                <w:rFonts w:cs="Arial"/>
                <w:color w:val="333333"/>
                <w:szCs w:val="19"/>
              </w:rPr>
              <w:t xml:space="preserve">Management </w:t>
            </w:r>
            <w:r w:rsidRPr="00FC1ED4">
              <w:rPr>
                <w:rFonts w:cs="Arial"/>
                <w:color w:val="333333"/>
                <w:szCs w:val="19"/>
              </w:rPr>
              <w:t>Unit to determine the effect on their cleanable area.</w:t>
            </w:r>
          </w:p>
        </w:tc>
      </w:tr>
    </w:tbl>
    <w:p w14:paraId="4153914A" w14:textId="77777777" w:rsidR="001A4B13" w:rsidRDefault="001A4B13" w:rsidP="00135825">
      <w:pPr>
        <w:rPr>
          <w:b/>
          <w:color w:val="3E78CE"/>
          <w:sz w:val="24"/>
        </w:rPr>
      </w:pPr>
      <w:bookmarkStart w:id="102" w:name="_Toc330559202"/>
    </w:p>
    <w:p w14:paraId="3DF997E1" w14:textId="77777777" w:rsidR="001A4B13" w:rsidRDefault="001A4B13" w:rsidP="00135825">
      <w:pPr>
        <w:rPr>
          <w:b/>
          <w:color w:val="3E78CE"/>
          <w:sz w:val="24"/>
        </w:rPr>
      </w:pPr>
    </w:p>
    <w:p w14:paraId="2B445DF8" w14:textId="77777777" w:rsidR="001A4B13" w:rsidRDefault="001A4B13" w:rsidP="00135825">
      <w:pPr>
        <w:rPr>
          <w:b/>
          <w:color w:val="3E78CE"/>
          <w:sz w:val="24"/>
        </w:rPr>
      </w:pPr>
    </w:p>
    <w:p w14:paraId="4F9899EE" w14:textId="77777777" w:rsidR="008F4204" w:rsidRDefault="008F4204" w:rsidP="00135825">
      <w:r w:rsidRPr="00135825">
        <w:rPr>
          <w:b/>
          <w:color w:val="3E78CE"/>
          <w:sz w:val="24"/>
        </w:rPr>
        <w:lastRenderedPageBreak/>
        <w:t>Calculation</w:t>
      </w:r>
      <w:bookmarkEnd w:id="102"/>
    </w:p>
    <w:p w14:paraId="4F9899EF" w14:textId="77777777" w:rsidR="008F4204" w:rsidRDefault="00D4341B" w:rsidP="00A415DE">
      <w:pPr>
        <w:pStyle w:val="NormalWeb"/>
        <w:shd w:val="clear" w:color="auto" w:fill="FFFFFF"/>
        <w:rPr>
          <w:rFonts w:cs="Arial"/>
          <w:color w:val="333333"/>
          <w:szCs w:val="19"/>
        </w:rPr>
      </w:pPr>
      <w:r>
        <w:rPr>
          <w:rStyle w:val="Strong"/>
          <w:rFonts w:cs="Arial"/>
          <w:color w:val="333333"/>
          <w:szCs w:val="19"/>
        </w:rPr>
        <w:t xml:space="preserve"> </w:t>
      </w:r>
      <w:r w:rsidR="008F4204">
        <w:rPr>
          <w:rStyle w:val="Strong"/>
          <w:rFonts w:cs="Arial"/>
          <w:color w:val="333333"/>
          <w:szCs w:val="19"/>
        </w:rPr>
        <w:t>[</w:t>
      </w:r>
      <w:proofErr w:type="spellStart"/>
      <w:r w:rsidR="008F4204">
        <w:rPr>
          <w:rStyle w:val="Strong"/>
          <w:rFonts w:cs="Arial"/>
          <w:color w:val="333333"/>
          <w:szCs w:val="19"/>
        </w:rPr>
        <w:t>Normal_Use_Area</w:t>
      </w:r>
      <w:proofErr w:type="spellEnd"/>
      <w:r w:rsidR="008F4204">
        <w:rPr>
          <w:rStyle w:val="Strong"/>
          <w:rFonts w:cs="Arial"/>
          <w:color w:val="333333"/>
          <w:szCs w:val="19"/>
        </w:rPr>
        <w:t>] x [</w:t>
      </w:r>
      <w:proofErr w:type="spellStart"/>
      <w:r w:rsidR="008F4204">
        <w:rPr>
          <w:rStyle w:val="Strong"/>
          <w:rFonts w:cs="Arial"/>
          <w:color w:val="333333"/>
          <w:szCs w:val="19"/>
        </w:rPr>
        <w:t>Normal_Use_Rate</w:t>
      </w:r>
      <w:proofErr w:type="spellEnd"/>
      <w:r w:rsidR="008F4204">
        <w:rPr>
          <w:rStyle w:val="Strong"/>
          <w:rFonts w:cs="Arial"/>
          <w:color w:val="333333"/>
          <w:szCs w:val="19"/>
        </w:rPr>
        <w:t>] plus [</w:t>
      </w:r>
      <w:proofErr w:type="spellStart"/>
      <w:r w:rsidR="008F4204">
        <w:rPr>
          <w:rStyle w:val="Strong"/>
          <w:rFonts w:cs="Arial"/>
          <w:color w:val="333333"/>
          <w:szCs w:val="19"/>
        </w:rPr>
        <w:t>Low_Use_Area</w:t>
      </w:r>
      <w:proofErr w:type="spellEnd"/>
      <w:r w:rsidR="008F4204">
        <w:rPr>
          <w:rStyle w:val="Strong"/>
          <w:rFonts w:cs="Arial"/>
          <w:color w:val="333333"/>
          <w:szCs w:val="19"/>
        </w:rPr>
        <w:t>] x [</w:t>
      </w:r>
      <w:proofErr w:type="spellStart"/>
      <w:r w:rsidR="008F4204">
        <w:rPr>
          <w:rStyle w:val="Strong"/>
          <w:rFonts w:cs="Arial"/>
          <w:color w:val="333333"/>
          <w:szCs w:val="19"/>
        </w:rPr>
        <w:t>Low_Use_Rate</w:t>
      </w:r>
      <w:proofErr w:type="spellEnd"/>
      <w:r w:rsidR="008F4204">
        <w:rPr>
          <w:rStyle w:val="Strong"/>
          <w:rFonts w:cs="Arial"/>
          <w:color w:val="333333"/>
          <w:szCs w:val="19"/>
        </w:rPr>
        <w:t>]</w:t>
      </w:r>
    </w:p>
    <w:p w14:paraId="4F9899F0" w14:textId="77777777" w:rsidR="008F4204" w:rsidRDefault="008F4204" w:rsidP="00B832B3">
      <w:pPr>
        <w:numPr>
          <w:ilvl w:val="0"/>
          <w:numId w:val="18"/>
        </w:numPr>
        <w:shd w:val="clear" w:color="auto" w:fill="FFFFFF"/>
        <w:spacing w:before="100" w:beforeAutospacing="1" w:after="120"/>
        <w:ind w:left="528" w:right="240"/>
        <w:rPr>
          <w:rFonts w:cs="Arial"/>
          <w:color w:val="333333"/>
          <w:szCs w:val="19"/>
        </w:rPr>
      </w:pPr>
      <w:r>
        <w:rPr>
          <w:rFonts w:cs="Arial"/>
          <w:color w:val="333333"/>
          <w:szCs w:val="19"/>
        </w:rPr>
        <w:t xml:space="preserve">Refer to Rates Section for stipulated minimum dollar allocation </w:t>
      </w:r>
    </w:p>
    <w:p w14:paraId="4F9899F1" w14:textId="77777777" w:rsidR="008F4204" w:rsidRDefault="008F4204" w:rsidP="00B832B3">
      <w:pPr>
        <w:numPr>
          <w:ilvl w:val="0"/>
          <w:numId w:val="18"/>
        </w:numPr>
        <w:shd w:val="clear" w:color="auto" w:fill="FFFFFF"/>
        <w:spacing w:before="100" w:beforeAutospacing="1" w:after="120"/>
        <w:ind w:left="528" w:right="240"/>
        <w:rPr>
          <w:rFonts w:cs="Arial"/>
          <w:color w:val="333333"/>
          <w:szCs w:val="19"/>
        </w:rPr>
      </w:pPr>
      <w:r>
        <w:rPr>
          <w:rFonts w:cs="Arial"/>
          <w:color w:val="333333"/>
          <w:szCs w:val="19"/>
        </w:rPr>
        <w:t xml:space="preserve">Entitlement cannot exceed Total Cleanable Area </w:t>
      </w:r>
    </w:p>
    <w:p w14:paraId="4F9899F2" w14:textId="77777777" w:rsidR="00FB7F3E" w:rsidRDefault="00FB7F3E" w:rsidP="00135825">
      <w:pPr>
        <w:rPr>
          <w:b/>
          <w:color w:val="3E78CE"/>
          <w:sz w:val="24"/>
        </w:rPr>
      </w:pPr>
      <w:bookmarkStart w:id="103" w:name="_Toc330559203"/>
    </w:p>
    <w:p w14:paraId="4F9899F3" w14:textId="0DBAA7F8" w:rsidR="008F4204" w:rsidRDefault="008F4204" w:rsidP="00135825">
      <w:pPr>
        <w:rPr>
          <w:b/>
          <w:color w:val="3E78CE"/>
          <w:sz w:val="24"/>
        </w:rPr>
      </w:pPr>
      <w:r w:rsidRPr="00135825">
        <w:rPr>
          <w:b/>
          <w:color w:val="3E78CE"/>
          <w:sz w:val="24"/>
        </w:rPr>
        <w:t>Rates</w:t>
      </w:r>
      <w:bookmarkStart w:id="104" w:name="_Toc330559204"/>
      <w:bookmarkEnd w:id="103"/>
      <w:r w:rsidR="00BD1F83">
        <w:t xml:space="preserve"> – </w:t>
      </w:r>
      <w:bookmarkEnd w:id="104"/>
      <w:r w:rsidR="00C15957">
        <w:rPr>
          <w:b/>
          <w:color w:val="3E78CE"/>
          <w:sz w:val="24"/>
        </w:rPr>
        <w:t>201</w:t>
      </w:r>
      <w:r w:rsidR="005C5EF8">
        <w:rPr>
          <w:b/>
          <w:color w:val="3E78CE"/>
          <w:sz w:val="24"/>
        </w:rPr>
        <w:t>7</w:t>
      </w:r>
    </w:p>
    <w:p w14:paraId="4F9899F4" w14:textId="77777777" w:rsidR="00BD1F83" w:rsidRPr="00BD1F83" w:rsidRDefault="00BD1F83" w:rsidP="00135825"/>
    <w:tbl>
      <w:tblPr>
        <w:tblStyle w:val="TableWeb1"/>
        <w:tblW w:w="4250" w:type="pct"/>
        <w:tblLook w:val="04A0" w:firstRow="1" w:lastRow="0" w:firstColumn="1" w:lastColumn="0" w:noHBand="0" w:noVBand="1"/>
        <w:tblDescription w:val="Table presenting Rates information for this program"/>
      </w:tblPr>
      <w:tblGrid>
        <w:gridCol w:w="4201"/>
        <w:gridCol w:w="2473"/>
        <w:gridCol w:w="2037"/>
      </w:tblGrid>
      <w:tr w:rsidR="008F4204" w14:paraId="4F9899F8" w14:textId="77777777" w:rsidTr="00A415DE">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9F5" w14:textId="77777777" w:rsidR="008F4204" w:rsidRDefault="008F4204">
            <w:pPr>
              <w:jc w:val="center"/>
              <w:rPr>
                <w:rFonts w:cs="Arial"/>
                <w:b/>
                <w:bCs/>
                <w:color w:val="333333"/>
                <w:szCs w:val="19"/>
              </w:rPr>
            </w:pPr>
            <w:r>
              <w:rPr>
                <w:rFonts w:cs="Arial"/>
                <w:b/>
                <w:bCs/>
                <w:color w:val="333333"/>
                <w:szCs w:val="19"/>
              </w:rPr>
              <w:t>School Type</w:t>
            </w:r>
          </w:p>
        </w:tc>
        <w:tc>
          <w:tcPr>
            <w:tcW w:w="0" w:type="auto"/>
            <w:hideMark/>
          </w:tcPr>
          <w:p w14:paraId="4F9899F6" w14:textId="77777777" w:rsidR="008F4204" w:rsidRDefault="008F4204">
            <w:pPr>
              <w:jc w:val="center"/>
              <w:rPr>
                <w:rFonts w:cs="Arial"/>
                <w:b/>
                <w:bCs/>
                <w:color w:val="333333"/>
                <w:szCs w:val="19"/>
              </w:rPr>
            </w:pPr>
            <w:r>
              <w:rPr>
                <w:rFonts w:cs="Arial"/>
                <w:b/>
                <w:bCs/>
                <w:color w:val="333333"/>
                <w:szCs w:val="19"/>
              </w:rPr>
              <w:t>Normal Use ($)</w:t>
            </w:r>
          </w:p>
        </w:tc>
        <w:tc>
          <w:tcPr>
            <w:tcW w:w="0" w:type="auto"/>
            <w:hideMark/>
          </w:tcPr>
          <w:p w14:paraId="4F9899F7" w14:textId="77777777" w:rsidR="008F4204" w:rsidRDefault="008F4204">
            <w:pPr>
              <w:jc w:val="center"/>
              <w:rPr>
                <w:rFonts w:cs="Arial"/>
                <w:b/>
                <w:bCs/>
                <w:color w:val="333333"/>
                <w:szCs w:val="19"/>
              </w:rPr>
            </w:pPr>
            <w:r>
              <w:rPr>
                <w:rFonts w:cs="Arial"/>
                <w:b/>
                <w:bCs/>
                <w:color w:val="333333"/>
                <w:szCs w:val="19"/>
              </w:rPr>
              <w:t>Low Use ($)</w:t>
            </w:r>
          </w:p>
        </w:tc>
      </w:tr>
      <w:tr w:rsidR="008F4204" w14:paraId="4F9899FD" w14:textId="77777777" w:rsidTr="00A415DE">
        <w:tc>
          <w:tcPr>
            <w:tcW w:w="0" w:type="auto"/>
            <w:hideMark/>
          </w:tcPr>
          <w:p w14:paraId="4F9899F9" w14:textId="77777777" w:rsidR="008F4204" w:rsidRPr="00DD5193" w:rsidRDefault="008F4204">
            <w:pPr>
              <w:jc w:val="center"/>
              <w:rPr>
                <w:rFonts w:cs="Arial"/>
                <w:color w:val="333333"/>
                <w:szCs w:val="19"/>
              </w:rPr>
            </w:pPr>
            <w:r w:rsidRPr="00DD5193">
              <w:rPr>
                <w:rFonts w:cs="Arial"/>
                <w:color w:val="333333"/>
                <w:szCs w:val="19"/>
              </w:rPr>
              <w:t>Special Development School</w:t>
            </w:r>
          </w:p>
        </w:tc>
        <w:tc>
          <w:tcPr>
            <w:tcW w:w="0" w:type="auto"/>
            <w:hideMark/>
          </w:tcPr>
          <w:p w14:paraId="4F9899FA" w14:textId="11552649" w:rsidR="00A23902" w:rsidRPr="00A168F3" w:rsidRDefault="001C5B8C" w:rsidP="00A23902">
            <w:pPr>
              <w:jc w:val="right"/>
              <w:rPr>
                <w:rFonts w:cs="Arial"/>
                <w:bCs/>
                <w:sz w:val="18"/>
                <w:szCs w:val="18"/>
              </w:rPr>
            </w:pPr>
            <w:r>
              <w:rPr>
                <w:rFonts w:cs="Arial"/>
                <w:bCs/>
                <w:sz w:val="18"/>
                <w:szCs w:val="18"/>
              </w:rPr>
              <w:t>27.03</w:t>
            </w:r>
          </w:p>
          <w:p w14:paraId="4F9899FB" w14:textId="77777777" w:rsidR="008F4204" w:rsidRPr="00A168F3" w:rsidRDefault="008F4204" w:rsidP="002B1050">
            <w:pPr>
              <w:jc w:val="right"/>
              <w:rPr>
                <w:rFonts w:cs="Arial"/>
                <w:color w:val="333333"/>
                <w:sz w:val="24"/>
                <w:szCs w:val="19"/>
              </w:rPr>
            </w:pPr>
          </w:p>
        </w:tc>
        <w:tc>
          <w:tcPr>
            <w:tcW w:w="0" w:type="auto"/>
            <w:hideMark/>
          </w:tcPr>
          <w:p w14:paraId="4F9899FC" w14:textId="77777777" w:rsidR="008F4204" w:rsidRPr="00A168F3" w:rsidRDefault="008F4204" w:rsidP="002B1050">
            <w:pPr>
              <w:jc w:val="right"/>
              <w:rPr>
                <w:rFonts w:cs="Arial"/>
                <w:color w:val="333333"/>
                <w:sz w:val="24"/>
                <w:szCs w:val="19"/>
              </w:rPr>
            </w:pPr>
            <w:r w:rsidRPr="00A168F3">
              <w:rPr>
                <w:rFonts w:cs="Arial"/>
                <w:color w:val="333333"/>
                <w:szCs w:val="19"/>
              </w:rPr>
              <w:t>N/A</w:t>
            </w:r>
          </w:p>
        </w:tc>
      </w:tr>
      <w:tr w:rsidR="008F4204" w14:paraId="4F989A03" w14:textId="77777777" w:rsidTr="00A415DE">
        <w:tc>
          <w:tcPr>
            <w:tcW w:w="0" w:type="auto"/>
            <w:hideMark/>
          </w:tcPr>
          <w:p w14:paraId="4F9899FE" w14:textId="77777777" w:rsidR="008F4204" w:rsidRPr="00DD5193" w:rsidRDefault="008F4204">
            <w:pPr>
              <w:jc w:val="center"/>
              <w:rPr>
                <w:rFonts w:cs="Arial"/>
                <w:color w:val="333333"/>
                <w:szCs w:val="19"/>
              </w:rPr>
            </w:pPr>
            <w:r w:rsidRPr="00DD5193">
              <w:rPr>
                <w:rFonts w:cs="Arial"/>
                <w:color w:val="333333"/>
                <w:szCs w:val="19"/>
              </w:rPr>
              <w:t>All Others</w:t>
            </w:r>
          </w:p>
        </w:tc>
        <w:tc>
          <w:tcPr>
            <w:tcW w:w="0" w:type="auto"/>
            <w:hideMark/>
          </w:tcPr>
          <w:p w14:paraId="4F9899FF" w14:textId="4ADDD309" w:rsidR="00A23902" w:rsidRPr="00A168F3" w:rsidRDefault="001C5B8C" w:rsidP="00A23902">
            <w:pPr>
              <w:jc w:val="right"/>
              <w:rPr>
                <w:rFonts w:cs="Arial"/>
                <w:bCs/>
                <w:sz w:val="18"/>
                <w:szCs w:val="18"/>
              </w:rPr>
            </w:pPr>
            <w:r>
              <w:rPr>
                <w:rFonts w:cs="Arial"/>
                <w:bCs/>
                <w:sz w:val="18"/>
                <w:szCs w:val="18"/>
              </w:rPr>
              <w:t>25.19</w:t>
            </w:r>
          </w:p>
          <w:p w14:paraId="4F989A00" w14:textId="77777777" w:rsidR="008F4204" w:rsidRPr="00A168F3" w:rsidRDefault="008F4204" w:rsidP="002B1050">
            <w:pPr>
              <w:jc w:val="right"/>
              <w:rPr>
                <w:rFonts w:cs="Arial"/>
                <w:color w:val="333333"/>
                <w:sz w:val="24"/>
                <w:szCs w:val="19"/>
              </w:rPr>
            </w:pPr>
          </w:p>
        </w:tc>
        <w:tc>
          <w:tcPr>
            <w:tcW w:w="0" w:type="auto"/>
            <w:hideMark/>
          </w:tcPr>
          <w:p w14:paraId="4F989A01" w14:textId="07BCB351" w:rsidR="00123CFE" w:rsidRPr="00A168F3" w:rsidRDefault="00A37C7F" w:rsidP="00123CFE">
            <w:pPr>
              <w:jc w:val="right"/>
              <w:rPr>
                <w:rFonts w:cs="Arial"/>
                <w:bCs/>
                <w:sz w:val="18"/>
                <w:szCs w:val="18"/>
              </w:rPr>
            </w:pPr>
            <w:r w:rsidRPr="00A168F3">
              <w:rPr>
                <w:rFonts w:cs="Arial"/>
                <w:bCs/>
                <w:sz w:val="18"/>
                <w:szCs w:val="18"/>
              </w:rPr>
              <w:t>5.</w:t>
            </w:r>
            <w:r w:rsidR="001C5B8C">
              <w:rPr>
                <w:rFonts w:cs="Arial"/>
                <w:bCs/>
                <w:sz w:val="18"/>
                <w:szCs w:val="18"/>
              </w:rPr>
              <w:t>4</w:t>
            </w:r>
            <w:r w:rsidR="00A168F3" w:rsidRPr="00A168F3">
              <w:rPr>
                <w:rFonts w:cs="Arial"/>
                <w:bCs/>
                <w:sz w:val="18"/>
                <w:szCs w:val="18"/>
              </w:rPr>
              <w:t>0</w:t>
            </w:r>
          </w:p>
          <w:p w14:paraId="4F989A02" w14:textId="77777777" w:rsidR="008F4204" w:rsidRPr="00A168F3" w:rsidRDefault="008F4204" w:rsidP="002B1050">
            <w:pPr>
              <w:jc w:val="right"/>
              <w:rPr>
                <w:rFonts w:cs="Arial"/>
                <w:color w:val="333333"/>
                <w:sz w:val="24"/>
                <w:szCs w:val="19"/>
              </w:rPr>
            </w:pPr>
          </w:p>
        </w:tc>
      </w:tr>
      <w:tr w:rsidR="008F4204" w14:paraId="4F989A08" w14:textId="77777777" w:rsidTr="00A415DE">
        <w:tc>
          <w:tcPr>
            <w:tcW w:w="0" w:type="auto"/>
            <w:hideMark/>
          </w:tcPr>
          <w:p w14:paraId="4F989A04" w14:textId="77777777" w:rsidR="008F4204" w:rsidRPr="00DD5193" w:rsidRDefault="008F4204">
            <w:pPr>
              <w:jc w:val="center"/>
              <w:rPr>
                <w:rFonts w:cs="Arial"/>
                <w:color w:val="333333"/>
                <w:szCs w:val="19"/>
              </w:rPr>
            </w:pPr>
            <w:r w:rsidRPr="00DD5193">
              <w:rPr>
                <w:rFonts w:cs="Arial"/>
                <w:color w:val="333333"/>
                <w:szCs w:val="19"/>
              </w:rPr>
              <w:t>Small schools under 372m</w:t>
            </w:r>
            <w:r w:rsidRPr="00DD5193">
              <w:rPr>
                <w:rFonts w:cs="Arial"/>
                <w:color w:val="333333"/>
                <w:sz w:val="15"/>
                <w:szCs w:val="15"/>
                <w:vertAlign w:val="superscript"/>
              </w:rPr>
              <w:t>2</w:t>
            </w:r>
          </w:p>
        </w:tc>
        <w:tc>
          <w:tcPr>
            <w:tcW w:w="0" w:type="auto"/>
            <w:hideMark/>
          </w:tcPr>
          <w:p w14:paraId="4F989A05" w14:textId="090D4328" w:rsidR="00A23902" w:rsidRPr="00A168F3" w:rsidRDefault="001C5B8C" w:rsidP="00A23902">
            <w:pPr>
              <w:jc w:val="right"/>
              <w:rPr>
                <w:rFonts w:cs="Arial"/>
                <w:bCs/>
                <w:sz w:val="18"/>
                <w:szCs w:val="18"/>
              </w:rPr>
            </w:pPr>
            <w:r>
              <w:rPr>
                <w:rFonts w:cs="Arial"/>
                <w:bCs/>
                <w:sz w:val="18"/>
                <w:szCs w:val="18"/>
              </w:rPr>
              <w:t>20.34</w:t>
            </w:r>
          </w:p>
          <w:p w14:paraId="4F989A06" w14:textId="77777777" w:rsidR="008F4204" w:rsidRPr="00A168F3" w:rsidRDefault="008F4204" w:rsidP="002B1050">
            <w:pPr>
              <w:jc w:val="right"/>
              <w:rPr>
                <w:rFonts w:cs="Arial"/>
                <w:color w:val="333333"/>
                <w:sz w:val="24"/>
                <w:szCs w:val="19"/>
              </w:rPr>
            </w:pPr>
          </w:p>
        </w:tc>
        <w:tc>
          <w:tcPr>
            <w:tcW w:w="0" w:type="auto"/>
            <w:hideMark/>
          </w:tcPr>
          <w:p w14:paraId="4F989A07" w14:textId="77777777" w:rsidR="008F4204" w:rsidRPr="00A168F3" w:rsidRDefault="008F4204" w:rsidP="002B1050">
            <w:pPr>
              <w:jc w:val="right"/>
              <w:rPr>
                <w:rFonts w:cs="Arial"/>
                <w:color w:val="333333"/>
                <w:sz w:val="24"/>
                <w:szCs w:val="19"/>
              </w:rPr>
            </w:pPr>
            <w:r w:rsidRPr="00A168F3">
              <w:rPr>
                <w:rFonts w:cs="Arial"/>
                <w:color w:val="333333"/>
                <w:szCs w:val="19"/>
              </w:rPr>
              <w:t>N/A</w:t>
            </w:r>
          </w:p>
        </w:tc>
      </w:tr>
      <w:tr w:rsidR="008F4204" w14:paraId="4F989A0D" w14:textId="77777777" w:rsidTr="00A415DE">
        <w:tc>
          <w:tcPr>
            <w:tcW w:w="0" w:type="auto"/>
            <w:hideMark/>
          </w:tcPr>
          <w:p w14:paraId="4F989A09" w14:textId="77777777" w:rsidR="008F4204" w:rsidRPr="00DD5193" w:rsidRDefault="008F4204">
            <w:pPr>
              <w:jc w:val="center"/>
              <w:rPr>
                <w:rFonts w:cs="Arial"/>
                <w:color w:val="333333"/>
                <w:szCs w:val="19"/>
              </w:rPr>
            </w:pPr>
            <w:r w:rsidRPr="00DD5193">
              <w:rPr>
                <w:rFonts w:cs="Arial"/>
                <w:color w:val="333333"/>
                <w:szCs w:val="19"/>
              </w:rPr>
              <w:t>Minimum Allocation</w:t>
            </w:r>
          </w:p>
        </w:tc>
        <w:tc>
          <w:tcPr>
            <w:tcW w:w="0" w:type="auto"/>
            <w:hideMark/>
          </w:tcPr>
          <w:p w14:paraId="4F989A0A" w14:textId="1C82E81D" w:rsidR="00A23902" w:rsidRPr="00A168F3" w:rsidRDefault="00015965" w:rsidP="00A23902">
            <w:pPr>
              <w:jc w:val="right"/>
              <w:rPr>
                <w:rFonts w:cs="Arial"/>
                <w:bCs/>
                <w:sz w:val="18"/>
                <w:szCs w:val="18"/>
              </w:rPr>
            </w:pPr>
            <w:r w:rsidRPr="00A168F3">
              <w:rPr>
                <w:rFonts w:cs="Arial"/>
                <w:bCs/>
                <w:sz w:val="18"/>
                <w:szCs w:val="18"/>
              </w:rPr>
              <w:t>5,</w:t>
            </w:r>
            <w:r w:rsidR="001C5B8C">
              <w:rPr>
                <w:rFonts w:cs="Arial"/>
                <w:bCs/>
                <w:sz w:val="18"/>
                <w:szCs w:val="18"/>
              </w:rPr>
              <w:t>314</w:t>
            </w:r>
          </w:p>
          <w:p w14:paraId="4F989A0B" w14:textId="77777777" w:rsidR="008F4204" w:rsidRPr="00A168F3" w:rsidRDefault="008F4204" w:rsidP="002B1050">
            <w:pPr>
              <w:jc w:val="right"/>
              <w:rPr>
                <w:rFonts w:cs="Arial"/>
                <w:color w:val="333333"/>
                <w:sz w:val="24"/>
                <w:szCs w:val="19"/>
              </w:rPr>
            </w:pPr>
          </w:p>
        </w:tc>
        <w:tc>
          <w:tcPr>
            <w:tcW w:w="0" w:type="auto"/>
            <w:hideMark/>
          </w:tcPr>
          <w:p w14:paraId="4F989A0C" w14:textId="77777777" w:rsidR="008F4204" w:rsidRPr="00A168F3" w:rsidRDefault="008F4204">
            <w:pPr>
              <w:jc w:val="center"/>
              <w:rPr>
                <w:rFonts w:cs="Arial"/>
                <w:color w:val="333333"/>
                <w:szCs w:val="19"/>
              </w:rPr>
            </w:pPr>
            <w:r w:rsidRPr="00A168F3">
              <w:rPr>
                <w:rFonts w:cs="Arial"/>
                <w:color w:val="333333"/>
                <w:szCs w:val="19"/>
              </w:rPr>
              <w:t> </w:t>
            </w:r>
          </w:p>
        </w:tc>
      </w:tr>
    </w:tbl>
    <w:p w14:paraId="4F989A0E" w14:textId="77777777" w:rsidR="008F4204" w:rsidRDefault="008F4204" w:rsidP="00135825">
      <w:pPr>
        <w:pStyle w:val="NormalWeb"/>
        <w:shd w:val="clear" w:color="auto" w:fill="FFFFFF"/>
        <w:rPr>
          <w:rFonts w:cs="Arial"/>
          <w:color w:val="333333"/>
          <w:szCs w:val="19"/>
        </w:rPr>
      </w:pPr>
      <w:r>
        <w:rPr>
          <w:rFonts w:cs="Arial"/>
          <w:color w:val="333333"/>
          <w:szCs w:val="19"/>
        </w:rPr>
        <w:t> </w:t>
      </w:r>
    </w:p>
    <w:p w14:paraId="4F989A0F" w14:textId="77777777" w:rsidR="008F4204" w:rsidRDefault="00A415DE">
      <w:pPr>
        <w:rPr>
          <w:b/>
        </w:rPr>
      </w:pPr>
      <w:r w:rsidRPr="00A415DE">
        <w:rPr>
          <w:b/>
        </w:rPr>
        <w:t>Notes</w:t>
      </w:r>
    </w:p>
    <w:p w14:paraId="4F989A10" w14:textId="77777777" w:rsidR="004362C1" w:rsidRDefault="00A415DE" w:rsidP="004362C1">
      <w:r>
        <w:t>Split-site and multi-campus locations are calculated as separate entities.</w:t>
      </w:r>
    </w:p>
    <w:p w14:paraId="4F989A11" w14:textId="5537D975" w:rsidR="007F0E0A" w:rsidRDefault="001C5B8C" w:rsidP="004362C1">
      <w:proofErr w:type="gramStart"/>
      <w:r>
        <w:t xml:space="preserve">For Special Development and </w:t>
      </w:r>
      <w:proofErr w:type="spellStart"/>
      <w:r>
        <w:t>Physcial</w:t>
      </w:r>
      <w:proofErr w:type="spellEnd"/>
      <w:r>
        <w:t xml:space="preserve"> Disability schools.</w:t>
      </w:r>
      <w:proofErr w:type="gramEnd"/>
      <w:r>
        <w:t xml:space="preserve"> See:</w:t>
      </w:r>
      <w:r w:rsidR="007F0E0A">
        <w:t xml:space="preserve"> </w:t>
      </w:r>
      <w:r w:rsidR="00A415DE">
        <w:t xml:space="preserve"> </w:t>
      </w:r>
      <w:hyperlink r:id="rId85" w:history="1">
        <w:r w:rsidR="007F0E0A" w:rsidRPr="007F0E0A">
          <w:rPr>
            <w:rStyle w:val="Hyperlink"/>
          </w:rPr>
          <w:t>Reference 29 Cross Infection Prevention Allowance</w:t>
        </w:r>
      </w:hyperlink>
      <w:r w:rsidR="007F0E0A">
        <w:t xml:space="preserve"> </w:t>
      </w:r>
    </w:p>
    <w:p w14:paraId="4F989A13" w14:textId="77777777" w:rsidR="003007B9" w:rsidRDefault="003007B9">
      <w:r>
        <w:br w:type="page"/>
      </w:r>
    </w:p>
    <w:p w14:paraId="4F989A14" w14:textId="77777777" w:rsidR="008F4204" w:rsidRDefault="008F4204" w:rsidP="00A415DE">
      <w:pPr>
        <w:pStyle w:val="Heading2A"/>
      </w:pPr>
      <w:bookmarkStart w:id="105" w:name="_Toc330559207"/>
      <w:bookmarkStart w:id="106" w:name="_Toc460925035"/>
      <w:r>
        <w:lastRenderedPageBreak/>
        <w:t>Cross Infection Prevention Allowance</w:t>
      </w:r>
      <w:r w:rsidR="00A74DC2">
        <w:fldChar w:fldCharType="begin"/>
      </w:r>
      <w:r w:rsidR="00A74DC2">
        <w:instrText xml:space="preserve"> XE "</w:instrText>
      </w:r>
      <w:r w:rsidR="00A74DC2" w:rsidRPr="00C368B9">
        <w:instrText>Cross Infection Prevention Allowance</w:instrText>
      </w:r>
      <w:r w:rsidR="00A74DC2">
        <w:instrText xml:space="preserve">" </w:instrText>
      </w:r>
      <w:r w:rsidR="00A74DC2">
        <w:fldChar w:fldCharType="end"/>
      </w:r>
      <w:r>
        <w:t xml:space="preserve"> (Reference 29)</w:t>
      </w:r>
      <w:bookmarkEnd w:id="105"/>
      <w:bookmarkEnd w:id="106"/>
    </w:p>
    <w:p w14:paraId="4F989A15" w14:textId="77777777" w:rsidR="008F4204" w:rsidRDefault="008F4204" w:rsidP="008F4204">
      <w:pPr>
        <w:pStyle w:val="NormalWeb"/>
        <w:shd w:val="clear" w:color="auto" w:fill="FFFFFF"/>
        <w:rPr>
          <w:rFonts w:cs="Arial"/>
          <w:color w:val="333333"/>
          <w:szCs w:val="19"/>
        </w:rPr>
      </w:pPr>
      <w:r>
        <w:rPr>
          <w:rFonts w:cs="Arial"/>
          <w:color w:val="333333"/>
          <w:szCs w:val="19"/>
        </w:rPr>
        <w:t>Additional cleaning funds are provided to special developmental schools and physical disability special schools to reduce the risk of cross infection.</w:t>
      </w:r>
    </w:p>
    <w:p w14:paraId="4F989A16" w14:textId="13FF7705" w:rsidR="008F4204" w:rsidRDefault="008F4204" w:rsidP="00135825">
      <w:pPr>
        <w:rPr>
          <w:b/>
          <w:color w:val="3E78CE"/>
          <w:sz w:val="24"/>
        </w:rPr>
      </w:pPr>
      <w:bookmarkStart w:id="107" w:name="_Toc330559209"/>
      <w:r w:rsidRPr="00135825">
        <w:rPr>
          <w:b/>
          <w:color w:val="3E78CE"/>
          <w:sz w:val="24"/>
        </w:rPr>
        <w:t>Rates</w:t>
      </w:r>
      <w:bookmarkStart w:id="108" w:name="_Toc330559210"/>
      <w:bookmarkEnd w:id="107"/>
      <w:r w:rsidR="00067810">
        <w:rPr>
          <w:b/>
          <w:color w:val="3E78CE"/>
          <w:sz w:val="24"/>
        </w:rPr>
        <w:t xml:space="preserve"> – </w:t>
      </w:r>
      <w:bookmarkEnd w:id="108"/>
      <w:r w:rsidR="00C15957">
        <w:rPr>
          <w:b/>
          <w:color w:val="3E78CE"/>
          <w:sz w:val="24"/>
        </w:rPr>
        <w:t>201</w:t>
      </w:r>
      <w:r w:rsidR="005C5EF8">
        <w:rPr>
          <w:b/>
          <w:color w:val="3E78CE"/>
          <w:sz w:val="24"/>
        </w:rPr>
        <w:t>7</w:t>
      </w:r>
    </w:p>
    <w:p w14:paraId="4F989A17" w14:textId="77777777" w:rsidR="00067810" w:rsidRPr="00135825" w:rsidRDefault="00067810" w:rsidP="00135825">
      <w:pPr>
        <w:rPr>
          <w:b/>
          <w:color w:val="3E78CE"/>
          <w:sz w:val="24"/>
        </w:rPr>
      </w:pPr>
    </w:p>
    <w:tbl>
      <w:tblPr>
        <w:tblStyle w:val="TableWeb1"/>
        <w:tblW w:w="2250" w:type="pct"/>
        <w:tblLook w:val="04A0" w:firstRow="1" w:lastRow="0" w:firstColumn="1" w:lastColumn="0" w:noHBand="0" w:noVBand="1"/>
        <w:tblDescription w:val="Table presenting Rates information for this program"/>
      </w:tblPr>
      <w:tblGrid>
        <w:gridCol w:w="2894"/>
        <w:gridCol w:w="1718"/>
      </w:tblGrid>
      <w:tr w:rsidR="008F4204" w14:paraId="4F989A1A" w14:textId="77777777" w:rsidTr="001A4728">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A18" w14:textId="77777777" w:rsidR="008F4204" w:rsidRDefault="008F4204">
            <w:pPr>
              <w:jc w:val="center"/>
              <w:rPr>
                <w:rFonts w:cs="Arial"/>
                <w:b/>
                <w:bCs/>
                <w:color w:val="333333"/>
                <w:szCs w:val="19"/>
              </w:rPr>
            </w:pPr>
            <w:r>
              <w:rPr>
                <w:rFonts w:cs="Arial"/>
                <w:b/>
                <w:bCs/>
                <w:color w:val="333333"/>
                <w:szCs w:val="19"/>
              </w:rPr>
              <w:t>No. of Students</w:t>
            </w:r>
          </w:p>
        </w:tc>
        <w:tc>
          <w:tcPr>
            <w:tcW w:w="0" w:type="auto"/>
            <w:hideMark/>
          </w:tcPr>
          <w:p w14:paraId="4F989A19" w14:textId="77777777" w:rsidR="008F4204" w:rsidRDefault="008F4204">
            <w:pPr>
              <w:jc w:val="center"/>
              <w:rPr>
                <w:rFonts w:cs="Arial"/>
                <w:b/>
                <w:bCs/>
                <w:color w:val="333333"/>
                <w:szCs w:val="19"/>
              </w:rPr>
            </w:pPr>
            <w:r>
              <w:rPr>
                <w:rFonts w:cs="Arial"/>
                <w:b/>
                <w:bCs/>
                <w:color w:val="333333"/>
                <w:szCs w:val="19"/>
              </w:rPr>
              <w:t>Rate ($)</w:t>
            </w:r>
          </w:p>
        </w:tc>
      </w:tr>
      <w:tr w:rsidR="008F4204" w14:paraId="4F989A1D" w14:textId="77777777" w:rsidTr="001A4728">
        <w:tc>
          <w:tcPr>
            <w:tcW w:w="0" w:type="auto"/>
            <w:hideMark/>
          </w:tcPr>
          <w:p w14:paraId="4F989A1B" w14:textId="77777777" w:rsidR="008F4204" w:rsidRPr="007F0E0A" w:rsidRDefault="008F4204">
            <w:pPr>
              <w:jc w:val="center"/>
              <w:rPr>
                <w:rFonts w:cs="Arial"/>
                <w:b/>
                <w:color w:val="333333"/>
                <w:szCs w:val="19"/>
              </w:rPr>
            </w:pPr>
            <w:r w:rsidRPr="007F0E0A">
              <w:rPr>
                <w:rFonts w:cs="Arial"/>
                <w:b/>
                <w:color w:val="333333"/>
                <w:szCs w:val="19"/>
              </w:rPr>
              <w:t>1-30</w:t>
            </w:r>
          </w:p>
        </w:tc>
        <w:tc>
          <w:tcPr>
            <w:tcW w:w="0" w:type="auto"/>
            <w:hideMark/>
          </w:tcPr>
          <w:p w14:paraId="4F989A1C" w14:textId="07706E6B" w:rsidR="008F4204" w:rsidRDefault="00A168F3" w:rsidP="005C5EF8">
            <w:pPr>
              <w:jc w:val="right"/>
              <w:rPr>
                <w:rFonts w:ascii="Times New Roman" w:hAnsi="Times New Roman" w:cs="Arial"/>
                <w:color w:val="333333"/>
                <w:sz w:val="24"/>
                <w:szCs w:val="19"/>
              </w:rPr>
            </w:pPr>
            <w:r>
              <w:rPr>
                <w:rFonts w:cs="Arial"/>
                <w:color w:val="333333"/>
                <w:szCs w:val="19"/>
              </w:rPr>
              <w:t>6,</w:t>
            </w:r>
            <w:r w:rsidR="005C5EF8">
              <w:rPr>
                <w:rFonts w:cs="Arial"/>
                <w:color w:val="333333"/>
                <w:szCs w:val="19"/>
              </w:rPr>
              <w:t>171</w:t>
            </w:r>
            <w:r w:rsidR="00A23902">
              <w:rPr>
                <w:rFonts w:cs="Arial"/>
                <w:color w:val="333333"/>
                <w:szCs w:val="19"/>
              </w:rPr>
              <w:t xml:space="preserve"> </w:t>
            </w:r>
          </w:p>
        </w:tc>
      </w:tr>
      <w:tr w:rsidR="008F4204" w14:paraId="4F989A20" w14:textId="77777777" w:rsidTr="001A4728">
        <w:tc>
          <w:tcPr>
            <w:tcW w:w="0" w:type="auto"/>
            <w:hideMark/>
          </w:tcPr>
          <w:p w14:paraId="4F989A1E" w14:textId="77777777" w:rsidR="008F4204" w:rsidRPr="007F0E0A" w:rsidRDefault="008F4204">
            <w:pPr>
              <w:jc w:val="center"/>
              <w:rPr>
                <w:rFonts w:cs="Arial"/>
                <w:b/>
                <w:color w:val="333333"/>
                <w:szCs w:val="19"/>
              </w:rPr>
            </w:pPr>
            <w:r w:rsidRPr="007F0E0A">
              <w:rPr>
                <w:rFonts w:cs="Arial"/>
                <w:b/>
                <w:color w:val="333333"/>
                <w:szCs w:val="19"/>
              </w:rPr>
              <w:t>&gt;30</w:t>
            </w:r>
          </w:p>
        </w:tc>
        <w:tc>
          <w:tcPr>
            <w:tcW w:w="0" w:type="auto"/>
            <w:hideMark/>
          </w:tcPr>
          <w:p w14:paraId="4F989A1F" w14:textId="24A3BE59" w:rsidR="008F4204" w:rsidRDefault="00A168F3" w:rsidP="005C5EF8">
            <w:pPr>
              <w:jc w:val="right"/>
              <w:rPr>
                <w:rFonts w:ascii="Times New Roman" w:hAnsi="Times New Roman" w:cs="Arial"/>
                <w:color w:val="333333"/>
                <w:sz w:val="24"/>
                <w:szCs w:val="19"/>
              </w:rPr>
            </w:pPr>
            <w:r>
              <w:rPr>
                <w:rFonts w:cs="Arial"/>
                <w:color w:val="333333"/>
                <w:szCs w:val="19"/>
              </w:rPr>
              <w:t>12,</w:t>
            </w:r>
            <w:r w:rsidR="005C5EF8">
              <w:rPr>
                <w:rFonts w:cs="Arial"/>
                <w:color w:val="333333"/>
                <w:szCs w:val="19"/>
              </w:rPr>
              <w:t>342</w:t>
            </w:r>
          </w:p>
        </w:tc>
      </w:tr>
    </w:tbl>
    <w:p w14:paraId="4F989A21" w14:textId="77777777" w:rsidR="008F4204" w:rsidRDefault="008F4204"/>
    <w:p w14:paraId="4F989A22" w14:textId="77777777" w:rsidR="0066285A" w:rsidRDefault="0066285A"/>
    <w:p w14:paraId="4F989A23" w14:textId="77777777" w:rsidR="0066285A" w:rsidRDefault="0066285A"/>
    <w:p w14:paraId="4F989A24" w14:textId="77777777" w:rsidR="0066285A" w:rsidRDefault="0066285A"/>
    <w:p w14:paraId="4F989A25" w14:textId="77777777" w:rsidR="0066285A" w:rsidRDefault="0066285A"/>
    <w:p w14:paraId="4F989A26" w14:textId="77777777" w:rsidR="0066285A" w:rsidRDefault="0066285A"/>
    <w:p w14:paraId="4F989A27" w14:textId="77777777" w:rsidR="0066285A" w:rsidRDefault="0066285A"/>
    <w:p w14:paraId="4F989A28" w14:textId="77777777" w:rsidR="0066285A" w:rsidRDefault="0066285A"/>
    <w:p w14:paraId="4F989A29" w14:textId="77777777" w:rsidR="00885E23" w:rsidRDefault="00885E23">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09" w:name="_Toc330559212"/>
      <w:r>
        <w:br w:type="page"/>
      </w:r>
    </w:p>
    <w:p w14:paraId="4F989A2A" w14:textId="77777777" w:rsidR="008F4204" w:rsidRDefault="008F4204" w:rsidP="001A4728">
      <w:pPr>
        <w:pStyle w:val="Heading2A"/>
      </w:pPr>
      <w:bookmarkStart w:id="110" w:name="_Toc460925036"/>
      <w:r>
        <w:lastRenderedPageBreak/>
        <w:t>Cleaning Minimum Allowance</w:t>
      </w:r>
      <w:r w:rsidR="00A74DC2">
        <w:fldChar w:fldCharType="begin"/>
      </w:r>
      <w:r w:rsidR="00A74DC2">
        <w:instrText xml:space="preserve"> XE "</w:instrText>
      </w:r>
      <w:r w:rsidR="00A74DC2" w:rsidRPr="008158F2">
        <w:instrText>Cleaning Minimum Allowance</w:instrText>
      </w:r>
      <w:r w:rsidR="00A74DC2">
        <w:instrText xml:space="preserve">" </w:instrText>
      </w:r>
      <w:r w:rsidR="00A74DC2">
        <w:fldChar w:fldCharType="end"/>
      </w:r>
      <w:r>
        <w:t xml:space="preserve"> (Reference 30)</w:t>
      </w:r>
      <w:bookmarkEnd w:id="109"/>
      <w:bookmarkEnd w:id="110"/>
    </w:p>
    <w:p w14:paraId="4F989A2B" w14:textId="77777777" w:rsidR="008F4204" w:rsidRDefault="008F4204" w:rsidP="008F4204">
      <w:pPr>
        <w:pStyle w:val="NormalWeb"/>
        <w:shd w:val="clear" w:color="auto" w:fill="FFFFFF"/>
        <w:rPr>
          <w:rFonts w:cs="Arial"/>
          <w:color w:val="333333"/>
          <w:szCs w:val="19"/>
        </w:rPr>
      </w:pPr>
      <w:r>
        <w:rPr>
          <w:rFonts w:cs="Arial"/>
          <w:color w:val="333333"/>
          <w:szCs w:val="19"/>
        </w:rPr>
        <w:t>A minimum rate is applied to all schools and centres.  </w:t>
      </w:r>
    </w:p>
    <w:p w14:paraId="4F989A2C" w14:textId="7E7DE0E1" w:rsidR="008F4204" w:rsidRDefault="008F4204" w:rsidP="0066285A">
      <w:pPr>
        <w:rPr>
          <w:b/>
          <w:color w:val="3E78CE"/>
          <w:sz w:val="24"/>
        </w:rPr>
      </w:pPr>
      <w:bookmarkStart w:id="111" w:name="_Toc330559214"/>
      <w:r w:rsidRPr="0066285A">
        <w:rPr>
          <w:b/>
          <w:color w:val="3E78CE"/>
          <w:sz w:val="24"/>
        </w:rPr>
        <w:t>Rates</w:t>
      </w:r>
      <w:bookmarkStart w:id="112" w:name="_Toc330559215"/>
      <w:bookmarkEnd w:id="111"/>
      <w:r w:rsidR="00067810">
        <w:rPr>
          <w:b/>
          <w:color w:val="3E78CE"/>
          <w:sz w:val="24"/>
        </w:rPr>
        <w:t xml:space="preserve"> – </w:t>
      </w:r>
      <w:bookmarkEnd w:id="112"/>
      <w:r w:rsidR="00C15957">
        <w:rPr>
          <w:b/>
          <w:color w:val="3E78CE"/>
          <w:sz w:val="24"/>
        </w:rPr>
        <w:t>201</w:t>
      </w:r>
      <w:r w:rsidR="00D86D3C">
        <w:rPr>
          <w:b/>
          <w:color w:val="3E78CE"/>
          <w:sz w:val="24"/>
        </w:rPr>
        <w:t>7</w:t>
      </w:r>
    </w:p>
    <w:tbl>
      <w:tblPr>
        <w:tblStyle w:val="TableWeb1"/>
        <w:tblW w:w="4250" w:type="pct"/>
        <w:tblLook w:val="04A0" w:firstRow="1" w:lastRow="0" w:firstColumn="1" w:lastColumn="0" w:noHBand="0" w:noVBand="1"/>
        <w:tblDescription w:val="Table presenting Rates information for this program"/>
      </w:tblPr>
      <w:tblGrid>
        <w:gridCol w:w="5685"/>
        <w:gridCol w:w="3026"/>
      </w:tblGrid>
      <w:tr w:rsidR="008F4204" w14:paraId="4F989A2F" w14:textId="77777777" w:rsidTr="001A4728">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A2D" w14:textId="77777777" w:rsidR="008F4204" w:rsidRPr="002B1050" w:rsidRDefault="008F4204">
            <w:pPr>
              <w:jc w:val="center"/>
              <w:rPr>
                <w:rFonts w:cs="Arial"/>
                <w:b/>
                <w:color w:val="333333"/>
                <w:szCs w:val="19"/>
              </w:rPr>
            </w:pPr>
            <w:r w:rsidRPr="002B1050">
              <w:rPr>
                <w:rFonts w:cs="Arial"/>
                <w:b/>
                <w:color w:val="333333"/>
                <w:szCs w:val="19"/>
              </w:rPr>
              <w:t>Minimum ($)</w:t>
            </w:r>
          </w:p>
        </w:tc>
        <w:tc>
          <w:tcPr>
            <w:tcW w:w="0" w:type="auto"/>
            <w:hideMark/>
          </w:tcPr>
          <w:p w14:paraId="4F989A2E" w14:textId="47074710" w:rsidR="008F4204" w:rsidRDefault="00A37C7F" w:rsidP="00D86D3C">
            <w:pPr>
              <w:jc w:val="right"/>
              <w:rPr>
                <w:rFonts w:cs="Arial"/>
                <w:color w:val="333333"/>
                <w:szCs w:val="19"/>
              </w:rPr>
            </w:pPr>
            <w:r>
              <w:rPr>
                <w:rFonts w:cs="Arial"/>
                <w:color w:val="333333"/>
                <w:szCs w:val="19"/>
              </w:rPr>
              <w:t>5,</w:t>
            </w:r>
            <w:r w:rsidR="00D86D3C">
              <w:rPr>
                <w:rFonts w:cs="Arial"/>
                <w:color w:val="333333"/>
                <w:szCs w:val="19"/>
              </w:rPr>
              <w:t>314</w:t>
            </w:r>
          </w:p>
        </w:tc>
      </w:tr>
    </w:tbl>
    <w:p w14:paraId="4F989A30" w14:textId="77777777" w:rsidR="008F4204" w:rsidRDefault="008F4204" w:rsidP="008F4204">
      <w:pPr>
        <w:pStyle w:val="NormalWeb"/>
        <w:shd w:val="clear" w:color="auto" w:fill="FFFFFF"/>
        <w:rPr>
          <w:rFonts w:cs="Arial"/>
          <w:color w:val="333333"/>
          <w:szCs w:val="19"/>
        </w:rPr>
      </w:pPr>
      <w:r>
        <w:rPr>
          <w:rFonts w:cs="Arial"/>
          <w:color w:val="333333"/>
          <w:szCs w:val="19"/>
        </w:rPr>
        <w:t xml:space="preserve"> </w:t>
      </w:r>
    </w:p>
    <w:p w14:paraId="4F989A31" w14:textId="77777777" w:rsidR="008F4204" w:rsidRDefault="008F4204" w:rsidP="008F4204">
      <w:pPr>
        <w:pStyle w:val="NormalWeb"/>
        <w:shd w:val="clear" w:color="auto" w:fill="FFFFFF"/>
        <w:rPr>
          <w:rFonts w:cs="Arial"/>
          <w:color w:val="333333"/>
          <w:szCs w:val="19"/>
        </w:rPr>
      </w:pPr>
    </w:p>
    <w:p w14:paraId="4F989A32" w14:textId="77777777" w:rsidR="008F4204" w:rsidRDefault="008F4204" w:rsidP="008F4204">
      <w:pPr>
        <w:pStyle w:val="NormalWeb"/>
        <w:shd w:val="clear" w:color="auto" w:fill="FFFFFF"/>
        <w:rPr>
          <w:rFonts w:cs="Arial"/>
          <w:color w:val="333333"/>
          <w:szCs w:val="19"/>
        </w:rPr>
      </w:pPr>
    </w:p>
    <w:p w14:paraId="4F989A33" w14:textId="77777777" w:rsidR="008F4204" w:rsidRDefault="008F4204" w:rsidP="008F4204">
      <w:pPr>
        <w:pStyle w:val="NormalWeb"/>
        <w:shd w:val="clear" w:color="auto" w:fill="FFFFFF"/>
        <w:rPr>
          <w:rFonts w:cs="Arial"/>
          <w:color w:val="333333"/>
          <w:szCs w:val="19"/>
        </w:rPr>
      </w:pPr>
    </w:p>
    <w:p w14:paraId="4F989A34" w14:textId="77777777" w:rsidR="008F4204" w:rsidRDefault="008F4204" w:rsidP="008F4204">
      <w:pPr>
        <w:pStyle w:val="NormalWeb"/>
        <w:shd w:val="clear" w:color="auto" w:fill="FFFFFF"/>
        <w:rPr>
          <w:rFonts w:cs="Arial"/>
          <w:color w:val="333333"/>
          <w:szCs w:val="19"/>
        </w:rPr>
      </w:pPr>
    </w:p>
    <w:p w14:paraId="4F989A35" w14:textId="77777777" w:rsidR="008F4204" w:rsidRDefault="008F4204" w:rsidP="008F4204">
      <w:pPr>
        <w:pStyle w:val="NormalWeb"/>
        <w:shd w:val="clear" w:color="auto" w:fill="FFFFFF"/>
        <w:rPr>
          <w:rFonts w:cs="Arial"/>
          <w:color w:val="333333"/>
          <w:szCs w:val="19"/>
        </w:rPr>
      </w:pPr>
    </w:p>
    <w:p w14:paraId="4F989A36" w14:textId="77777777" w:rsidR="008F4204" w:rsidRDefault="008F4204" w:rsidP="008F4204">
      <w:pPr>
        <w:pStyle w:val="NormalWeb"/>
        <w:shd w:val="clear" w:color="auto" w:fill="FFFFFF"/>
        <w:rPr>
          <w:rFonts w:cs="Arial"/>
          <w:color w:val="333333"/>
          <w:szCs w:val="19"/>
        </w:rPr>
      </w:pPr>
    </w:p>
    <w:p w14:paraId="4F989A37" w14:textId="77777777" w:rsidR="00FD4AF0" w:rsidRDefault="00FD4AF0">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13" w:name="_Toc330559217"/>
      <w:r>
        <w:br w:type="page"/>
      </w:r>
    </w:p>
    <w:p w14:paraId="4F989A38" w14:textId="77777777" w:rsidR="008F4204" w:rsidRDefault="008F4204" w:rsidP="001A4728">
      <w:pPr>
        <w:pStyle w:val="Heading2A"/>
      </w:pPr>
      <w:bookmarkStart w:id="114" w:name="_Toc460925037"/>
      <w:r>
        <w:lastRenderedPageBreak/>
        <w:t>Grounds Allowance (Reference 31)</w:t>
      </w:r>
      <w:bookmarkEnd w:id="113"/>
      <w:bookmarkEnd w:id="114"/>
    </w:p>
    <w:p w14:paraId="4F989A39" w14:textId="77777777" w:rsidR="008F4204" w:rsidRDefault="008F4204" w:rsidP="008F4204">
      <w:pPr>
        <w:pStyle w:val="NormalWeb"/>
        <w:shd w:val="clear" w:color="auto" w:fill="FFFFFF"/>
        <w:rPr>
          <w:rFonts w:cs="Arial"/>
          <w:color w:val="333333"/>
          <w:szCs w:val="19"/>
        </w:rPr>
      </w:pPr>
      <w:r>
        <w:rPr>
          <w:rFonts w:cs="Arial"/>
          <w:color w:val="333333"/>
          <w:szCs w:val="19"/>
        </w:rPr>
        <w:t>The Grounds Allowance is provided for ground maintenance and improvement </w:t>
      </w:r>
    </w:p>
    <w:p w14:paraId="4F989A3A" w14:textId="77777777" w:rsidR="008F4204" w:rsidRPr="0066285A" w:rsidRDefault="008F4204" w:rsidP="0066285A">
      <w:pPr>
        <w:rPr>
          <w:b/>
          <w:color w:val="3E78CE"/>
          <w:sz w:val="24"/>
        </w:rPr>
      </w:pPr>
      <w:bookmarkStart w:id="115" w:name="_Toc330559219"/>
      <w:r w:rsidRPr="0066285A">
        <w:rPr>
          <w:b/>
          <w:color w:val="3E78CE"/>
          <w:sz w:val="24"/>
        </w:rPr>
        <w:t>Calculation</w:t>
      </w:r>
      <w:bookmarkEnd w:id="115"/>
    </w:p>
    <w:p w14:paraId="4F989A3B" w14:textId="77777777" w:rsidR="008F4204" w:rsidRPr="003E1031" w:rsidRDefault="00AF3087" w:rsidP="001A4728">
      <w:pPr>
        <w:pStyle w:val="NormalWeb"/>
        <w:shd w:val="clear" w:color="auto" w:fill="FFFFFF"/>
        <w:rPr>
          <w:rFonts w:cs="Arial"/>
          <w:b/>
          <w:color w:val="333333"/>
          <w:szCs w:val="19"/>
        </w:rPr>
      </w:pPr>
      <w:r>
        <w:rPr>
          <w:rFonts w:cs="Arial"/>
          <w:b/>
          <w:color w:val="333333"/>
          <w:szCs w:val="19"/>
        </w:rPr>
        <w:t xml:space="preserve"> </w:t>
      </w:r>
      <w:r w:rsidR="008F4204" w:rsidRPr="001A4728">
        <w:rPr>
          <w:rFonts w:cs="Arial"/>
          <w:color w:val="333333"/>
          <w:szCs w:val="19"/>
        </w:rPr>
        <w:t>Grounds Square Metres x Grounds Allowance Rate</w:t>
      </w:r>
    </w:p>
    <w:p w14:paraId="4F989A3C" w14:textId="4FD81E17" w:rsidR="008F4204" w:rsidRPr="0066285A" w:rsidRDefault="008F4204" w:rsidP="0066285A">
      <w:pPr>
        <w:rPr>
          <w:b/>
          <w:color w:val="3E78CE"/>
          <w:sz w:val="24"/>
        </w:rPr>
      </w:pPr>
      <w:bookmarkStart w:id="116" w:name="_Toc330559220"/>
      <w:r w:rsidRPr="0066285A">
        <w:rPr>
          <w:b/>
          <w:color w:val="3E78CE"/>
          <w:sz w:val="24"/>
        </w:rPr>
        <w:t>Rates</w:t>
      </w:r>
      <w:bookmarkStart w:id="117" w:name="_Toc330559221"/>
      <w:bookmarkEnd w:id="116"/>
      <w:r w:rsidR="00067810">
        <w:rPr>
          <w:b/>
          <w:color w:val="3E78CE"/>
          <w:sz w:val="24"/>
        </w:rPr>
        <w:t xml:space="preserve"> - </w:t>
      </w:r>
      <w:bookmarkEnd w:id="117"/>
      <w:r w:rsidR="00C15957">
        <w:rPr>
          <w:b/>
          <w:color w:val="3E78CE"/>
          <w:sz w:val="24"/>
        </w:rPr>
        <w:t>201</w:t>
      </w:r>
      <w:r w:rsidR="00D86D3C">
        <w:rPr>
          <w:b/>
          <w:color w:val="3E78CE"/>
          <w:sz w:val="24"/>
        </w:rPr>
        <w:t>7</w:t>
      </w:r>
    </w:p>
    <w:p w14:paraId="4F989A3D" w14:textId="54B2363A" w:rsidR="008F4204" w:rsidRPr="001A4728" w:rsidRDefault="008F4204" w:rsidP="008F4204">
      <w:pPr>
        <w:pStyle w:val="NormalWeb"/>
        <w:shd w:val="clear" w:color="auto" w:fill="FFFFFF"/>
        <w:rPr>
          <w:rFonts w:cs="Arial"/>
          <w:color w:val="333333"/>
          <w:szCs w:val="19"/>
        </w:rPr>
      </w:pPr>
      <w:r w:rsidRPr="001A4728">
        <w:rPr>
          <w:rFonts w:cs="Arial"/>
          <w:color w:val="333333"/>
          <w:szCs w:val="19"/>
        </w:rPr>
        <w:t xml:space="preserve">Grounds allowance </w:t>
      </w:r>
      <w:r w:rsidRPr="00DD5193">
        <w:rPr>
          <w:rFonts w:cs="Arial"/>
          <w:color w:val="333333"/>
          <w:szCs w:val="19"/>
        </w:rPr>
        <w:t>=</w:t>
      </w:r>
      <w:r w:rsidR="00D87385" w:rsidRPr="00D86D3C">
        <w:rPr>
          <w:rFonts w:eastAsia="Times New Roman" w:cs="Arial"/>
          <w:bCs/>
          <w:sz w:val="18"/>
          <w:szCs w:val="18"/>
        </w:rPr>
        <w:t>0.</w:t>
      </w:r>
      <w:r w:rsidR="00D86D3C" w:rsidRPr="00D86D3C">
        <w:rPr>
          <w:rFonts w:eastAsia="Times New Roman" w:cs="Arial"/>
          <w:bCs/>
          <w:sz w:val="18"/>
          <w:szCs w:val="18"/>
        </w:rPr>
        <w:t>20</w:t>
      </w:r>
      <w:r w:rsidRPr="00DD5193">
        <w:rPr>
          <w:rFonts w:cs="Arial"/>
          <w:color w:val="333333"/>
          <w:szCs w:val="19"/>
        </w:rPr>
        <w:t xml:space="preserve"> cents</w:t>
      </w:r>
      <w:r w:rsidRPr="001A4728">
        <w:rPr>
          <w:rFonts w:cs="Arial"/>
          <w:color w:val="333333"/>
          <w:szCs w:val="19"/>
        </w:rPr>
        <w:t xml:space="preserve"> per square metre</w:t>
      </w:r>
    </w:p>
    <w:p w14:paraId="4F989A3E" w14:textId="77777777" w:rsidR="0066285A" w:rsidRDefault="0066285A" w:rsidP="008F4204">
      <w:pPr>
        <w:pStyle w:val="NormalWeb"/>
        <w:shd w:val="clear" w:color="auto" w:fill="FFFFFF"/>
        <w:rPr>
          <w:rFonts w:cs="Arial"/>
          <w:color w:val="333333"/>
          <w:szCs w:val="19"/>
        </w:rPr>
      </w:pPr>
    </w:p>
    <w:p w14:paraId="4F989A3F" w14:textId="77777777" w:rsidR="0066285A" w:rsidRDefault="0066285A" w:rsidP="008F4204">
      <w:pPr>
        <w:pStyle w:val="NormalWeb"/>
        <w:shd w:val="clear" w:color="auto" w:fill="FFFFFF"/>
        <w:rPr>
          <w:rFonts w:cs="Arial"/>
          <w:color w:val="333333"/>
          <w:szCs w:val="19"/>
        </w:rPr>
      </w:pPr>
    </w:p>
    <w:p w14:paraId="4F989A40" w14:textId="77777777" w:rsidR="0066285A" w:rsidRDefault="0066285A" w:rsidP="008F4204">
      <w:pPr>
        <w:pStyle w:val="NormalWeb"/>
        <w:shd w:val="clear" w:color="auto" w:fill="FFFFFF"/>
        <w:rPr>
          <w:rFonts w:cs="Arial"/>
          <w:color w:val="333333"/>
          <w:szCs w:val="19"/>
        </w:rPr>
      </w:pPr>
    </w:p>
    <w:p w14:paraId="4F989A41" w14:textId="77777777" w:rsidR="0066285A" w:rsidRDefault="0066285A" w:rsidP="008F4204">
      <w:pPr>
        <w:pStyle w:val="NormalWeb"/>
        <w:shd w:val="clear" w:color="auto" w:fill="FFFFFF"/>
        <w:rPr>
          <w:rFonts w:cs="Arial"/>
          <w:color w:val="333333"/>
          <w:szCs w:val="19"/>
        </w:rPr>
      </w:pPr>
    </w:p>
    <w:p w14:paraId="4F989A42" w14:textId="77777777" w:rsidR="0066285A" w:rsidRDefault="0066285A" w:rsidP="008F4204">
      <w:pPr>
        <w:pStyle w:val="NormalWeb"/>
        <w:shd w:val="clear" w:color="auto" w:fill="FFFFFF"/>
        <w:rPr>
          <w:rFonts w:cs="Arial"/>
          <w:color w:val="333333"/>
          <w:szCs w:val="19"/>
        </w:rPr>
      </w:pPr>
    </w:p>
    <w:p w14:paraId="4F989A43" w14:textId="77777777" w:rsidR="0066285A" w:rsidRDefault="0066285A" w:rsidP="008F4204">
      <w:pPr>
        <w:pStyle w:val="NormalWeb"/>
        <w:shd w:val="clear" w:color="auto" w:fill="FFFFFF"/>
        <w:rPr>
          <w:rFonts w:cs="Arial"/>
          <w:color w:val="333333"/>
          <w:szCs w:val="19"/>
        </w:rPr>
      </w:pPr>
    </w:p>
    <w:p w14:paraId="4F989A44" w14:textId="77777777" w:rsidR="0066285A" w:rsidRDefault="0066285A" w:rsidP="008F4204">
      <w:pPr>
        <w:pStyle w:val="NormalWeb"/>
        <w:shd w:val="clear" w:color="auto" w:fill="FFFFFF"/>
        <w:rPr>
          <w:rFonts w:cs="Arial"/>
          <w:color w:val="333333"/>
          <w:szCs w:val="19"/>
        </w:rPr>
      </w:pPr>
    </w:p>
    <w:p w14:paraId="4F989A45" w14:textId="77777777" w:rsidR="0066285A" w:rsidRDefault="0066285A" w:rsidP="008F4204">
      <w:pPr>
        <w:pStyle w:val="NormalWeb"/>
        <w:shd w:val="clear" w:color="auto" w:fill="FFFFFF"/>
        <w:rPr>
          <w:rFonts w:cs="Arial"/>
          <w:color w:val="333333"/>
          <w:szCs w:val="19"/>
        </w:rPr>
      </w:pPr>
    </w:p>
    <w:p w14:paraId="4F989A46" w14:textId="77777777" w:rsidR="0066285A" w:rsidRDefault="0066285A" w:rsidP="008F4204">
      <w:pPr>
        <w:pStyle w:val="NormalWeb"/>
        <w:shd w:val="clear" w:color="auto" w:fill="FFFFFF"/>
        <w:rPr>
          <w:rFonts w:cs="Arial"/>
          <w:color w:val="333333"/>
          <w:szCs w:val="19"/>
        </w:rPr>
      </w:pPr>
    </w:p>
    <w:p w14:paraId="4F989A47" w14:textId="77777777" w:rsidR="0066285A" w:rsidRDefault="0066285A" w:rsidP="008F4204">
      <w:pPr>
        <w:pStyle w:val="NormalWeb"/>
        <w:shd w:val="clear" w:color="auto" w:fill="FFFFFF"/>
        <w:rPr>
          <w:rFonts w:cs="Arial"/>
          <w:color w:val="333333"/>
          <w:szCs w:val="19"/>
        </w:rPr>
      </w:pPr>
    </w:p>
    <w:p w14:paraId="4F989A48" w14:textId="77777777" w:rsidR="0066285A" w:rsidRDefault="0066285A" w:rsidP="008F4204">
      <w:pPr>
        <w:pStyle w:val="NormalWeb"/>
        <w:shd w:val="clear" w:color="auto" w:fill="FFFFFF"/>
        <w:rPr>
          <w:rFonts w:cs="Arial"/>
          <w:color w:val="333333"/>
          <w:szCs w:val="19"/>
        </w:rPr>
      </w:pPr>
    </w:p>
    <w:p w14:paraId="4F989A49" w14:textId="77777777" w:rsidR="0066285A" w:rsidRDefault="0066285A" w:rsidP="008F4204">
      <w:pPr>
        <w:pStyle w:val="NormalWeb"/>
        <w:shd w:val="clear" w:color="auto" w:fill="FFFFFF"/>
        <w:rPr>
          <w:rFonts w:cs="Arial"/>
          <w:color w:val="333333"/>
          <w:szCs w:val="19"/>
        </w:rPr>
      </w:pPr>
    </w:p>
    <w:p w14:paraId="4F989A4A" w14:textId="77777777" w:rsidR="0066285A" w:rsidRDefault="0066285A" w:rsidP="008F4204">
      <w:pPr>
        <w:pStyle w:val="NormalWeb"/>
        <w:shd w:val="clear" w:color="auto" w:fill="FFFFFF"/>
        <w:rPr>
          <w:rFonts w:cs="Arial"/>
          <w:color w:val="333333"/>
          <w:szCs w:val="19"/>
        </w:rPr>
      </w:pPr>
    </w:p>
    <w:p w14:paraId="4F989A4B" w14:textId="77777777" w:rsidR="0066285A" w:rsidRDefault="0066285A" w:rsidP="008F4204">
      <w:pPr>
        <w:pStyle w:val="NormalWeb"/>
        <w:shd w:val="clear" w:color="auto" w:fill="FFFFFF"/>
        <w:rPr>
          <w:rFonts w:cs="Arial"/>
          <w:color w:val="333333"/>
          <w:szCs w:val="19"/>
        </w:rPr>
      </w:pPr>
    </w:p>
    <w:p w14:paraId="4F989A4C" w14:textId="77777777" w:rsidR="0066285A" w:rsidRDefault="0066285A" w:rsidP="008F4204">
      <w:pPr>
        <w:pStyle w:val="NormalWeb"/>
        <w:shd w:val="clear" w:color="auto" w:fill="FFFFFF"/>
        <w:rPr>
          <w:rFonts w:cs="Arial"/>
          <w:color w:val="333333"/>
          <w:szCs w:val="19"/>
        </w:rPr>
      </w:pPr>
    </w:p>
    <w:p w14:paraId="4F989A4D" w14:textId="77777777" w:rsidR="0066285A" w:rsidRDefault="0066285A" w:rsidP="008F4204">
      <w:pPr>
        <w:pStyle w:val="NormalWeb"/>
        <w:shd w:val="clear" w:color="auto" w:fill="FFFFFF"/>
        <w:rPr>
          <w:rFonts w:cs="Arial"/>
          <w:color w:val="333333"/>
          <w:szCs w:val="19"/>
        </w:rPr>
      </w:pPr>
    </w:p>
    <w:p w14:paraId="4F989A4E" w14:textId="77777777" w:rsidR="003007B9" w:rsidRDefault="003007B9">
      <w:pPr>
        <w:rPr>
          <w:rFonts w:cs="Arial"/>
          <w:color w:val="333333"/>
          <w:szCs w:val="19"/>
        </w:rPr>
      </w:pPr>
      <w:r>
        <w:rPr>
          <w:rFonts w:cs="Arial"/>
          <w:color w:val="333333"/>
          <w:szCs w:val="19"/>
        </w:rPr>
        <w:br w:type="page"/>
      </w:r>
    </w:p>
    <w:p w14:paraId="4F989A4F" w14:textId="77777777" w:rsidR="008F4204" w:rsidRDefault="008F4204" w:rsidP="001A4728">
      <w:pPr>
        <w:pStyle w:val="Heading2A"/>
      </w:pPr>
      <w:bookmarkStart w:id="118" w:name="_Toc330559223"/>
      <w:bookmarkStart w:id="119" w:name="_Toc460925038"/>
      <w:r>
        <w:lastRenderedPageBreak/>
        <w:t>Building Area Allowance</w:t>
      </w:r>
      <w:r w:rsidR="00A74DC2">
        <w:fldChar w:fldCharType="begin"/>
      </w:r>
      <w:r w:rsidR="00A74DC2">
        <w:instrText xml:space="preserve"> XE "</w:instrText>
      </w:r>
      <w:r w:rsidR="00A74DC2" w:rsidRPr="0011314E">
        <w:instrText>Building Area Allowance</w:instrText>
      </w:r>
      <w:r w:rsidR="00A74DC2">
        <w:instrText xml:space="preserve">" </w:instrText>
      </w:r>
      <w:r w:rsidR="00A74DC2">
        <w:fldChar w:fldCharType="end"/>
      </w:r>
      <w:r>
        <w:t xml:space="preserve"> (Reference 32)</w:t>
      </w:r>
      <w:bookmarkEnd w:id="118"/>
      <w:bookmarkEnd w:id="119"/>
    </w:p>
    <w:p w14:paraId="4F989A50" w14:textId="77777777" w:rsidR="008F4204" w:rsidRDefault="008F4204" w:rsidP="008F4204">
      <w:pPr>
        <w:pStyle w:val="NormalWeb"/>
        <w:shd w:val="clear" w:color="auto" w:fill="FFFFFF"/>
        <w:rPr>
          <w:rFonts w:cs="Arial"/>
          <w:color w:val="333333"/>
          <w:szCs w:val="19"/>
        </w:rPr>
      </w:pPr>
      <w:r>
        <w:rPr>
          <w:rFonts w:cs="Arial"/>
          <w:color w:val="333333"/>
          <w:szCs w:val="19"/>
        </w:rPr>
        <w:t>Funding for the building area allowance is on the basis of the schools total building area in square metres.</w:t>
      </w:r>
    </w:p>
    <w:p w14:paraId="4F989A51" w14:textId="77777777" w:rsidR="008F4204" w:rsidRPr="0066285A" w:rsidRDefault="008F4204" w:rsidP="0066285A">
      <w:pPr>
        <w:rPr>
          <w:b/>
          <w:color w:val="3E78CE"/>
          <w:sz w:val="24"/>
        </w:rPr>
      </w:pPr>
      <w:bookmarkStart w:id="120" w:name="_Toc330559225"/>
      <w:r w:rsidRPr="0066285A">
        <w:rPr>
          <w:b/>
          <w:color w:val="3E78CE"/>
          <w:sz w:val="24"/>
        </w:rPr>
        <w:t>Calculation</w:t>
      </w:r>
      <w:bookmarkEnd w:id="120"/>
    </w:p>
    <w:p w14:paraId="4F989A52" w14:textId="77777777" w:rsidR="008F4204" w:rsidRDefault="008F4204" w:rsidP="008F4204">
      <w:pPr>
        <w:pStyle w:val="intend"/>
        <w:shd w:val="clear" w:color="auto" w:fill="FFFFFF"/>
        <w:rPr>
          <w:rFonts w:cs="Arial"/>
          <w:color w:val="333333"/>
          <w:szCs w:val="19"/>
        </w:rPr>
      </w:pPr>
      <w:r>
        <w:rPr>
          <w:rFonts w:cs="Arial"/>
          <w:color w:val="333333"/>
          <w:szCs w:val="19"/>
        </w:rPr>
        <w:t>Building Area square metres x Building Area Allowance Rate</w:t>
      </w:r>
    </w:p>
    <w:p w14:paraId="4F989A53" w14:textId="45057E02" w:rsidR="008F4204" w:rsidRDefault="008F4204" w:rsidP="004F37BD">
      <w:pPr>
        <w:rPr>
          <w:b/>
          <w:color w:val="3E78CE"/>
          <w:sz w:val="24"/>
        </w:rPr>
      </w:pPr>
      <w:bookmarkStart w:id="121" w:name="_Toc330559226"/>
      <w:r w:rsidRPr="004F37BD">
        <w:rPr>
          <w:b/>
          <w:color w:val="3E78CE"/>
          <w:sz w:val="24"/>
        </w:rPr>
        <w:t>Rates</w:t>
      </w:r>
      <w:bookmarkStart w:id="122" w:name="_Toc330559227"/>
      <w:bookmarkEnd w:id="121"/>
      <w:r w:rsidR="00067810">
        <w:rPr>
          <w:b/>
          <w:color w:val="3E78CE"/>
          <w:sz w:val="24"/>
        </w:rPr>
        <w:t xml:space="preserve"> – </w:t>
      </w:r>
      <w:bookmarkEnd w:id="122"/>
      <w:r w:rsidR="00C15957">
        <w:rPr>
          <w:b/>
          <w:color w:val="3E78CE"/>
          <w:sz w:val="24"/>
        </w:rPr>
        <w:t>201</w:t>
      </w:r>
      <w:r w:rsidR="00D86D3C">
        <w:rPr>
          <w:b/>
          <w:color w:val="3E78CE"/>
          <w:sz w:val="24"/>
        </w:rPr>
        <w:t>7</w:t>
      </w:r>
    </w:p>
    <w:tbl>
      <w:tblPr>
        <w:tblStyle w:val="TableWeb1"/>
        <w:tblW w:w="0" w:type="auto"/>
        <w:tblLook w:val="04A0" w:firstRow="1" w:lastRow="0" w:firstColumn="1" w:lastColumn="0" w:noHBand="0" w:noVBand="1"/>
        <w:tblDescription w:val="Table presenting Rates information for this program"/>
      </w:tblPr>
      <w:tblGrid>
        <w:gridCol w:w="2338"/>
        <w:gridCol w:w="1443"/>
      </w:tblGrid>
      <w:tr w:rsidR="008F4204" w14:paraId="4F989A57" w14:textId="77777777" w:rsidTr="001A4728">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A54" w14:textId="77777777" w:rsidR="008F4204" w:rsidRDefault="008F4204">
            <w:pPr>
              <w:jc w:val="center"/>
              <w:rPr>
                <w:rFonts w:cs="Arial"/>
                <w:b/>
                <w:bCs/>
                <w:color w:val="333333"/>
                <w:szCs w:val="19"/>
              </w:rPr>
            </w:pPr>
            <w:r>
              <w:rPr>
                <w:rFonts w:cs="Arial"/>
                <w:b/>
                <w:bCs/>
                <w:color w:val="333333"/>
                <w:szCs w:val="19"/>
              </w:rPr>
              <w:t> </w:t>
            </w:r>
          </w:p>
        </w:tc>
        <w:tc>
          <w:tcPr>
            <w:tcW w:w="0" w:type="auto"/>
            <w:hideMark/>
          </w:tcPr>
          <w:p w14:paraId="4F989A55" w14:textId="77777777" w:rsidR="008F4204" w:rsidRDefault="008F4204">
            <w:pPr>
              <w:jc w:val="center"/>
              <w:rPr>
                <w:rFonts w:cs="Arial"/>
                <w:b/>
                <w:bCs/>
                <w:color w:val="333333"/>
                <w:szCs w:val="19"/>
              </w:rPr>
            </w:pPr>
            <w:r>
              <w:rPr>
                <w:rFonts w:cs="Arial"/>
                <w:b/>
                <w:bCs/>
                <w:color w:val="333333"/>
                <w:szCs w:val="19"/>
              </w:rPr>
              <w:t>(m</w:t>
            </w:r>
            <w:r>
              <w:rPr>
                <w:rFonts w:cs="Arial"/>
                <w:b/>
                <w:bCs/>
                <w:color w:val="333333"/>
                <w:sz w:val="15"/>
                <w:szCs w:val="15"/>
                <w:vertAlign w:val="superscript"/>
              </w:rPr>
              <w:t>2</w:t>
            </w:r>
            <w:r>
              <w:rPr>
                <w:rFonts w:cs="Arial"/>
                <w:b/>
                <w:bCs/>
                <w:color w:val="333333"/>
                <w:szCs w:val="19"/>
              </w:rPr>
              <w:t>/annually)</w:t>
            </w:r>
          </w:p>
          <w:p w14:paraId="4F989A56" w14:textId="77777777" w:rsidR="007F0E0A" w:rsidRDefault="007F0E0A">
            <w:pPr>
              <w:jc w:val="center"/>
              <w:rPr>
                <w:rFonts w:cs="Arial"/>
                <w:b/>
                <w:bCs/>
                <w:color w:val="333333"/>
                <w:szCs w:val="19"/>
              </w:rPr>
            </w:pPr>
            <w:r>
              <w:rPr>
                <w:rFonts w:cs="Arial"/>
                <w:b/>
                <w:bCs/>
                <w:color w:val="333333"/>
                <w:szCs w:val="19"/>
              </w:rPr>
              <w:t>$</w:t>
            </w:r>
          </w:p>
        </w:tc>
      </w:tr>
      <w:tr w:rsidR="008F4204" w14:paraId="4F989A5A" w14:textId="77777777" w:rsidTr="001A4728">
        <w:tc>
          <w:tcPr>
            <w:tcW w:w="0" w:type="auto"/>
            <w:hideMark/>
          </w:tcPr>
          <w:p w14:paraId="4F989A58" w14:textId="77777777" w:rsidR="008F4204" w:rsidRPr="002B1050" w:rsidRDefault="008F4204">
            <w:pPr>
              <w:jc w:val="center"/>
              <w:rPr>
                <w:rFonts w:cs="Arial"/>
                <w:b/>
                <w:color w:val="333333"/>
                <w:szCs w:val="19"/>
              </w:rPr>
            </w:pPr>
            <w:r w:rsidRPr="002B1050">
              <w:rPr>
                <w:rFonts w:cs="Arial"/>
                <w:b/>
                <w:color w:val="333333"/>
                <w:szCs w:val="19"/>
              </w:rPr>
              <w:t>Day Special</w:t>
            </w:r>
          </w:p>
        </w:tc>
        <w:tc>
          <w:tcPr>
            <w:tcW w:w="0" w:type="auto"/>
            <w:hideMark/>
          </w:tcPr>
          <w:p w14:paraId="4F989A59" w14:textId="2312E1C3" w:rsidR="008F4204" w:rsidRDefault="00DD3E3F" w:rsidP="00D86D3C">
            <w:pPr>
              <w:jc w:val="right"/>
              <w:rPr>
                <w:rFonts w:ascii="Times New Roman" w:hAnsi="Times New Roman" w:cs="Arial"/>
                <w:color w:val="333333"/>
                <w:sz w:val="24"/>
                <w:szCs w:val="19"/>
              </w:rPr>
            </w:pPr>
            <w:r>
              <w:rPr>
                <w:rFonts w:cs="Arial"/>
                <w:color w:val="333333"/>
                <w:szCs w:val="19"/>
              </w:rPr>
              <w:t>2.</w:t>
            </w:r>
            <w:r w:rsidR="00A6501F">
              <w:rPr>
                <w:rFonts w:cs="Arial"/>
                <w:color w:val="333333"/>
                <w:szCs w:val="19"/>
              </w:rPr>
              <w:t>3</w:t>
            </w:r>
            <w:r w:rsidR="00D86D3C">
              <w:rPr>
                <w:rFonts w:cs="Arial"/>
                <w:color w:val="333333"/>
                <w:szCs w:val="19"/>
              </w:rPr>
              <w:t>5</w:t>
            </w:r>
            <w:r w:rsidR="00A23902">
              <w:rPr>
                <w:rFonts w:cs="Arial"/>
                <w:color w:val="333333"/>
                <w:szCs w:val="19"/>
              </w:rPr>
              <w:t xml:space="preserve"> </w:t>
            </w:r>
          </w:p>
        </w:tc>
      </w:tr>
      <w:tr w:rsidR="008F4204" w14:paraId="4F989A5D" w14:textId="77777777" w:rsidTr="001A4728">
        <w:tc>
          <w:tcPr>
            <w:tcW w:w="0" w:type="auto"/>
            <w:hideMark/>
          </w:tcPr>
          <w:p w14:paraId="4F989A5B" w14:textId="77777777" w:rsidR="008F4204" w:rsidRPr="002B1050" w:rsidRDefault="008F4204">
            <w:pPr>
              <w:jc w:val="center"/>
              <w:rPr>
                <w:rFonts w:cs="Arial"/>
                <w:b/>
                <w:color w:val="333333"/>
                <w:szCs w:val="19"/>
              </w:rPr>
            </w:pPr>
            <w:r w:rsidRPr="002B1050">
              <w:rPr>
                <w:rFonts w:cs="Arial"/>
                <w:b/>
                <w:color w:val="333333"/>
                <w:szCs w:val="19"/>
              </w:rPr>
              <w:t>SDS</w:t>
            </w:r>
          </w:p>
        </w:tc>
        <w:tc>
          <w:tcPr>
            <w:tcW w:w="0" w:type="auto"/>
            <w:hideMark/>
          </w:tcPr>
          <w:p w14:paraId="4F989A5C" w14:textId="1047A0AE" w:rsidR="008F4204" w:rsidRDefault="00DD3E3F" w:rsidP="00D86D3C">
            <w:pPr>
              <w:jc w:val="right"/>
              <w:rPr>
                <w:rFonts w:ascii="Times New Roman" w:hAnsi="Times New Roman" w:cs="Arial"/>
                <w:color w:val="333333"/>
                <w:sz w:val="24"/>
                <w:szCs w:val="19"/>
              </w:rPr>
            </w:pPr>
            <w:r>
              <w:rPr>
                <w:rFonts w:cs="Arial"/>
                <w:color w:val="333333"/>
                <w:szCs w:val="19"/>
              </w:rPr>
              <w:t>2.</w:t>
            </w:r>
            <w:r w:rsidR="00A6501F">
              <w:rPr>
                <w:rFonts w:cs="Arial"/>
                <w:color w:val="333333"/>
                <w:szCs w:val="19"/>
              </w:rPr>
              <w:t>7</w:t>
            </w:r>
            <w:r w:rsidR="00D86D3C">
              <w:rPr>
                <w:rFonts w:cs="Arial"/>
                <w:color w:val="333333"/>
                <w:szCs w:val="19"/>
              </w:rPr>
              <w:t>5</w:t>
            </w:r>
            <w:r w:rsidR="00A23902">
              <w:rPr>
                <w:rFonts w:cs="Arial"/>
                <w:color w:val="333333"/>
                <w:szCs w:val="19"/>
              </w:rPr>
              <w:t xml:space="preserve"> </w:t>
            </w:r>
          </w:p>
        </w:tc>
      </w:tr>
      <w:tr w:rsidR="008F4204" w14:paraId="4F989A60" w14:textId="77777777" w:rsidTr="001A4728">
        <w:tc>
          <w:tcPr>
            <w:tcW w:w="0" w:type="auto"/>
            <w:hideMark/>
          </w:tcPr>
          <w:p w14:paraId="4F989A5E" w14:textId="77777777" w:rsidR="008F4204" w:rsidRPr="002B1050" w:rsidRDefault="008F4204">
            <w:pPr>
              <w:jc w:val="center"/>
              <w:rPr>
                <w:rFonts w:cs="Arial"/>
                <w:b/>
                <w:color w:val="333333"/>
                <w:szCs w:val="19"/>
              </w:rPr>
            </w:pPr>
            <w:r w:rsidRPr="002B1050">
              <w:rPr>
                <w:rFonts w:cs="Arial"/>
                <w:b/>
                <w:color w:val="333333"/>
                <w:szCs w:val="19"/>
              </w:rPr>
              <w:t>Physical Disability</w:t>
            </w:r>
          </w:p>
        </w:tc>
        <w:tc>
          <w:tcPr>
            <w:tcW w:w="0" w:type="auto"/>
            <w:hideMark/>
          </w:tcPr>
          <w:p w14:paraId="4F989A5F" w14:textId="44ACEC36" w:rsidR="008F4204" w:rsidRDefault="00DD3E3F" w:rsidP="00D86D3C">
            <w:pPr>
              <w:jc w:val="right"/>
              <w:rPr>
                <w:rFonts w:ascii="Times New Roman" w:hAnsi="Times New Roman" w:cs="Arial"/>
                <w:color w:val="333333"/>
                <w:sz w:val="24"/>
                <w:szCs w:val="19"/>
              </w:rPr>
            </w:pPr>
            <w:r>
              <w:rPr>
                <w:rFonts w:cs="Arial"/>
                <w:color w:val="333333"/>
                <w:szCs w:val="19"/>
              </w:rPr>
              <w:t>2.</w:t>
            </w:r>
            <w:r w:rsidR="00A6501F">
              <w:rPr>
                <w:rFonts w:cs="Arial"/>
                <w:color w:val="333333"/>
                <w:szCs w:val="19"/>
              </w:rPr>
              <w:t>3</w:t>
            </w:r>
            <w:r w:rsidR="00D86D3C">
              <w:rPr>
                <w:rFonts w:cs="Arial"/>
                <w:color w:val="333333"/>
                <w:szCs w:val="19"/>
              </w:rPr>
              <w:t>5</w:t>
            </w:r>
          </w:p>
        </w:tc>
      </w:tr>
      <w:tr w:rsidR="008F4204" w14:paraId="4F989A63" w14:textId="77777777" w:rsidTr="001A4728">
        <w:tc>
          <w:tcPr>
            <w:tcW w:w="0" w:type="auto"/>
            <w:hideMark/>
          </w:tcPr>
          <w:p w14:paraId="4F989A61" w14:textId="77777777" w:rsidR="008F4204" w:rsidRPr="002B1050" w:rsidRDefault="008F4204">
            <w:pPr>
              <w:jc w:val="center"/>
              <w:rPr>
                <w:rFonts w:cs="Arial"/>
                <w:b/>
                <w:color w:val="333333"/>
                <w:szCs w:val="19"/>
              </w:rPr>
            </w:pPr>
            <w:r w:rsidRPr="002B1050">
              <w:rPr>
                <w:rFonts w:cs="Arial"/>
                <w:b/>
                <w:color w:val="333333"/>
                <w:szCs w:val="19"/>
              </w:rPr>
              <w:t>Hospital Special</w:t>
            </w:r>
          </w:p>
        </w:tc>
        <w:tc>
          <w:tcPr>
            <w:tcW w:w="0" w:type="auto"/>
            <w:hideMark/>
          </w:tcPr>
          <w:p w14:paraId="4F989A62" w14:textId="36C93B74" w:rsidR="008F4204" w:rsidRDefault="00DD3E3F" w:rsidP="00D86D3C">
            <w:pPr>
              <w:jc w:val="right"/>
              <w:rPr>
                <w:rFonts w:ascii="Times New Roman" w:hAnsi="Times New Roman" w:cs="Arial"/>
                <w:color w:val="333333"/>
                <w:sz w:val="24"/>
                <w:szCs w:val="19"/>
              </w:rPr>
            </w:pPr>
            <w:r>
              <w:rPr>
                <w:rFonts w:cs="Arial"/>
                <w:color w:val="333333"/>
                <w:szCs w:val="19"/>
              </w:rPr>
              <w:t>2.</w:t>
            </w:r>
            <w:r w:rsidR="00A6501F">
              <w:rPr>
                <w:rFonts w:cs="Arial"/>
                <w:color w:val="333333"/>
                <w:szCs w:val="19"/>
              </w:rPr>
              <w:t>3</w:t>
            </w:r>
            <w:r w:rsidR="00D86D3C">
              <w:rPr>
                <w:rFonts w:cs="Arial"/>
                <w:color w:val="333333"/>
                <w:szCs w:val="19"/>
              </w:rPr>
              <w:t>5</w:t>
            </w:r>
          </w:p>
        </w:tc>
      </w:tr>
      <w:tr w:rsidR="008F4204" w14:paraId="4F989A66" w14:textId="77777777" w:rsidTr="001A4728">
        <w:tc>
          <w:tcPr>
            <w:tcW w:w="0" w:type="auto"/>
            <w:hideMark/>
          </w:tcPr>
          <w:p w14:paraId="4F989A64" w14:textId="77777777" w:rsidR="008F4204" w:rsidRPr="002B1050" w:rsidRDefault="008F4204">
            <w:pPr>
              <w:jc w:val="center"/>
              <w:rPr>
                <w:rFonts w:cs="Arial"/>
                <w:b/>
                <w:color w:val="333333"/>
                <w:szCs w:val="19"/>
              </w:rPr>
            </w:pPr>
            <w:r w:rsidRPr="002B1050">
              <w:rPr>
                <w:rFonts w:cs="Arial"/>
                <w:b/>
                <w:color w:val="333333"/>
                <w:szCs w:val="19"/>
              </w:rPr>
              <w:t>Visual/Hearing Impaired</w:t>
            </w:r>
          </w:p>
        </w:tc>
        <w:tc>
          <w:tcPr>
            <w:tcW w:w="0" w:type="auto"/>
            <w:hideMark/>
          </w:tcPr>
          <w:p w14:paraId="4F989A65" w14:textId="0AB4F9E9" w:rsidR="008F4204" w:rsidRDefault="00DD3E3F" w:rsidP="00D86D3C">
            <w:pPr>
              <w:jc w:val="right"/>
              <w:rPr>
                <w:rFonts w:ascii="Times New Roman" w:hAnsi="Times New Roman" w:cs="Arial"/>
                <w:color w:val="333333"/>
                <w:sz w:val="24"/>
                <w:szCs w:val="19"/>
              </w:rPr>
            </w:pPr>
            <w:r>
              <w:rPr>
                <w:rFonts w:cs="Arial"/>
                <w:color w:val="333333"/>
                <w:szCs w:val="19"/>
              </w:rPr>
              <w:t>2.</w:t>
            </w:r>
            <w:r w:rsidR="00A6501F">
              <w:rPr>
                <w:rFonts w:cs="Arial"/>
                <w:color w:val="333333"/>
                <w:szCs w:val="19"/>
              </w:rPr>
              <w:t>3</w:t>
            </w:r>
            <w:r w:rsidR="00D86D3C">
              <w:rPr>
                <w:rFonts w:cs="Arial"/>
                <w:color w:val="333333"/>
                <w:szCs w:val="19"/>
              </w:rPr>
              <w:t>5</w:t>
            </w:r>
            <w:r w:rsidR="00A23902">
              <w:rPr>
                <w:rFonts w:cs="Arial"/>
                <w:color w:val="333333"/>
                <w:szCs w:val="19"/>
              </w:rPr>
              <w:t xml:space="preserve"> </w:t>
            </w:r>
          </w:p>
        </w:tc>
      </w:tr>
      <w:tr w:rsidR="008F4204" w14:paraId="4F989A69" w14:textId="77777777" w:rsidTr="001A4728">
        <w:tc>
          <w:tcPr>
            <w:tcW w:w="0" w:type="auto"/>
            <w:hideMark/>
          </w:tcPr>
          <w:p w14:paraId="4F989A67" w14:textId="77777777" w:rsidR="008F4204" w:rsidRPr="002B1050" w:rsidRDefault="008F4204">
            <w:pPr>
              <w:jc w:val="center"/>
              <w:rPr>
                <w:rFonts w:cs="Arial"/>
                <w:b/>
                <w:color w:val="333333"/>
                <w:szCs w:val="19"/>
              </w:rPr>
            </w:pPr>
            <w:r w:rsidRPr="002B1050">
              <w:rPr>
                <w:rFonts w:cs="Arial"/>
                <w:b/>
                <w:color w:val="333333"/>
                <w:szCs w:val="19"/>
              </w:rPr>
              <w:t>Language School</w:t>
            </w:r>
          </w:p>
        </w:tc>
        <w:tc>
          <w:tcPr>
            <w:tcW w:w="0" w:type="auto"/>
            <w:hideMark/>
          </w:tcPr>
          <w:p w14:paraId="4F989A68" w14:textId="5AA9BC4F" w:rsidR="008F4204" w:rsidRDefault="00DD3E3F" w:rsidP="00D86D3C">
            <w:pPr>
              <w:jc w:val="right"/>
              <w:rPr>
                <w:rFonts w:ascii="Times New Roman" w:hAnsi="Times New Roman" w:cs="Arial"/>
                <w:color w:val="333333"/>
                <w:sz w:val="24"/>
                <w:szCs w:val="19"/>
              </w:rPr>
            </w:pPr>
            <w:r>
              <w:rPr>
                <w:rFonts w:cs="Arial"/>
                <w:color w:val="333333"/>
                <w:szCs w:val="19"/>
              </w:rPr>
              <w:t>1.</w:t>
            </w:r>
            <w:r w:rsidR="00A6501F">
              <w:rPr>
                <w:rFonts w:cs="Arial"/>
                <w:color w:val="333333"/>
                <w:szCs w:val="19"/>
              </w:rPr>
              <w:t>8</w:t>
            </w:r>
            <w:r w:rsidR="00D86D3C">
              <w:rPr>
                <w:rFonts w:cs="Arial"/>
                <w:color w:val="333333"/>
                <w:szCs w:val="19"/>
              </w:rPr>
              <w:t>4</w:t>
            </w:r>
          </w:p>
        </w:tc>
      </w:tr>
      <w:tr w:rsidR="008F4204" w14:paraId="4F989A6C" w14:textId="77777777" w:rsidTr="001A4728">
        <w:tc>
          <w:tcPr>
            <w:tcW w:w="0" w:type="auto"/>
            <w:hideMark/>
          </w:tcPr>
          <w:p w14:paraId="4F989A6A" w14:textId="77777777" w:rsidR="008F4204" w:rsidRPr="002B1050" w:rsidRDefault="008F4204">
            <w:pPr>
              <w:jc w:val="center"/>
              <w:rPr>
                <w:rFonts w:cs="Arial"/>
                <w:b/>
                <w:color w:val="333333"/>
                <w:szCs w:val="19"/>
              </w:rPr>
            </w:pPr>
            <w:r w:rsidRPr="002B1050">
              <w:rPr>
                <w:rFonts w:cs="Arial"/>
                <w:b/>
                <w:color w:val="333333"/>
                <w:szCs w:val="19"/>
              </w:rPr>
              <w:t>Youth Training Centre</w:t>
            </w:r>
          </w:p>
        </w:tc>
        <w:tc>
          <w:tcPr>
            <w:tcW w:w="0" w:type="auto"/>
            <w:hideMark/>
          </w:tcPr>
          <w:p w14:paraId="4F989A6B" w14:textId="60A047EC" w:rsidR="008F4204" w:rsidRDefault="00DD3E3F" w:rsidP="00D86D3C">
            <w:pPr>
              <w:jc w:val="right"/>
              <w:rPr>
                <w:rFonts w:ascii="Times New Roman" w:hAnsi="Times New Roman" w:cs="Arial"/>
                <w:color w:val="333333"/>
                <w:sz w:val="24"/>
                <w:szCs w:val="19"/>
              </w:rPr>
            </w:pPr>
            <w:r>
              <w:rPr>
                <w:rFonts w:cs="Arial"/>
                <w:color w:val="333333"/>
                <w:szCs w:val="19"/>
              </w:rPr>
              <w:t>1.</w:t>
            </w:r>
            <w:r w:rsidR="00A6501F">
              <w:rPr>
                <w:rFonts w:cs="Arial"/>
                <w:color w:val="333333"/>
                <w:szCs w:val="19"/>
              </w:rPr>
              <w:t>8</w:t>
            </w:r>
            <w:r w:rsidR="00D86D3C">
              <w:rPr>
                <w:rFonts w:cs="Arial"/>
                <w:color w:val="333333"/>
                <w:szCs w:val="19"/>
              </w:rPr>
              <w:t>4</w:t>
            </w:r>
          </w:p>
        </w:tc>
      </w:tr>
    </w:tbl>
    <w:p w14:paraId="4F989A6D" w14:textId="77777777" w:rsidR="002F67D0" w:rsidRDefault="002F67D0" w:rsidP="008F4204">
      <w:pPr>
        <w:pStyle w:val="Heading3"/>
        <w:shd w:val="clear" w:color="auto" w:fill="FFFFFF"/>
        <w:rPr>
          <w:rFonts w:cs="Arial"/>
          <w:sz w:val="23"/>
          <w:szCs w:val="23"/>
        </w:rPr>
      </w:pPr>
      <w:bookmarkStart w:id="123" w:name="_Toc330559228"/>
    </w:p>
    <w:bookmarkEnd w:id="123"/>
    <w:p w14:paraId="4F989A6E" w14:textId="77777777" w:rsidR="008F4204" w:rsidRDefault="008F4204"/>
    <w:p w14:paraId="4F989A6F" w14:textId="77777777" w:rsidR="0066285A" w:rsidRDefault="0066285A"/>
    <w:p w14:paraId="4F989A70" w14:textId="77777777" w:rsidR="0066285A" w:rsidRDefault="0066285A"/>
    <w:p w14:paraId="4F989A71" w14:textId="77777777" w:rsidR="0066285A" w:rsidRDefault="0066285A"/>
    <w:p w14:paraId="4F989A72" w14:textId="77777777" w:rsidR="0066285A" w:rsidRDefault="0066285A"/>
    <w:p w14:paraId="4F989A73" w14:textId="77777777" w:rsidR="0066285A" w:rsidRDefault="0066285A"/>
    <w:p w14:paraId="4F989A74" w14:textId="77777777" w:rsidR="0066285A" w:rsidRDefault="0066285A"/>
    <w:p w14:paraId="4F989A75" w14:textId="77777777" w:rsidR="0066285A" w:rsidRDefault="0066285A"/>
    <w:p w14:paraId="4F989A76" w14:textId="77777777" w:rsidR="0066285A" w:rsidRDefault="0066285A"/>
    <w:p w14:paraId="4F989A77" w14:textId="77777777" w:rsidR="0066285A" w:rsidRDefault="0066285A"/>
    <w:p w14:paraId="4F989A78" w14:textId="77777777" w:rsidR="001F3D1B" w:rsidRDefault="001F3D1B">
      <w:r>
        <w:br w:type="page"/>
      </w:r>
    </w:p>
    <w:p w14:paraId="4F989A79" w14:textId="77777777" w:rsidR="008F4204" w:rsidRDefault="008F4204" w:rsidP="001A4728">
      <w:pPr>
        <w:pStyle w:val="Heading2A"/>
      </w:pPr>
      <w:bookmarkStart w:id="124" w:name="_Toc330559230"/>
      <w:bookmarkStart w:id="125" w:name="_Toc460925039"/>
      <w:r>
        <w:lastRenderedPageBreak/>
        <w:t>Split-Site/Multi-Site Allowance</w:t>
      </w:r>
      <w:r w:rsidR="00A74DC2">
        <w:fldChar w:fldCharType="begin"/>
      </w:r>
      <w:r w:rsidR="00A74DC2">
        <w:instrText xml:space="preserve"> XE "</w:instrText>
      </w:r>
      <w:r w:rsidR="00A74DC2" w:rsidRPr="00C171C5">
        <w:instrText>Split-Site/Multi-Site Allowance</w:instrText>
      </w:r>
      <w:r w:rsidR="00A74DC2">
        <w:instrText xml:space="preserve">" </w:instrText>
      </w:r>
      <w:r w:rsidR="00A74DC2">
        <w:fldChar w:fldCharType="end"/>
      </w:r>
      <w:r>
        <w:t xml:space="preserve"> (Reference 33)</w:t>
      </w:r>
      <w:bookmarkEnd w:id="124"/>
      <w:bookmarkEnd w:id="125"/>
    </w:p>
    <w:p w14:paraId="4F989A7A" w14:textId="77777777" w:rsidR="008F4204" w:rsidRDefault="008F4204" w:rsidP="008F4204">
      <w:pPr>
        <w:pStyle w:val="NormalWeb"/>
        <w:shd w:val="clear" w:color="auto" w:fill="FFFFFF"/>
        <w:rPr>
          <w:rFonts w:cs="Arial"/>
          <w:color w:val="333333"/>
          <w:szCs w:val="19"/>
        </w:rPr>
      </w:pPr>
      <w:r>
        <w:rPr>
          <w:rFonts w:cs="Arial"/>
          <w:color w:val="333333"/>
          <w:szCs w:val="19"/>
        </w:rPr>
        <w:t>Split-site/multi-site allowances are paid to designated primary, P-12 and secondary colleges which are not being funded for a separate</w:t>
      </w:r>
      <w:r w:rsidR="003B3DC4">
        <w:rPr>
          <w:rFonts w:cs="Arial"/>
          <w:color w:val="333333"/>
          <w:szCs w:val="19"/>
        </w:rPr>
        <w:t xml:space="preserve"> enrolment linked base (Reference 2)</w:t>
      </w:r>
    </w:p>
    <w:p w14:paraId="4F989A7B" w14:textId="77777777" w:rsidR="008F4204" w:rsidRDefault="008F4204" w:rsidP="008F4204">
      <w:pPr>
        <w:pStyle w:val="NormalWeb"/>
        <w:shd w:val="clear" w:color="auto" w:fill="FFFFFF"/>
        <w:rPr>
          <w:rFonts w:cs="Arial"/>
          <w:color w:val="333333"/>
          <w:szCs w:val="19"/>
        </w:rPr>
      </w:pPr>
      <w:r>
        <w:rPr>
          <w:rFonts w:cs="Arial"/>
          <w:color w:val="333333"/>
          <w:szCs w:val="19"/>
        </w:rPr>
        <w:t>A school may be eligible for the allowance if:</w:t>
      </w:r>
    </w:p>
    <w:p w14:paraId="4F989A7C" w14:textId="77777777" w:rsidR="008F4204" w:rsidRDefault="008F4204" w:rsidP="00B832B3">
      <w:pPr>
        <w:numPr>
          <w:ilvl w:val="0"/>
          <w:numId w:val="19"/>
        </w:numPr>
        <w:shd w:val="clear" w:color="auto" w:fill="FFFFFF"/>
        <w:spacing w:before="100" w:beforeAutospacing="1" w:after="120"/>
        <w:ind w:left="528" w:right="240"/>
        <w:rPr>
          <w:rFonts w:cs="Arial"/>
          <w:color w:val="333333"/>
          <w:szCs w:val="19"/>
        </w:rPr>
      </w:pPr>
      <w:r>
        <w:rPr>
          <w:rFonts w:cs="Arial"/>
          <w:color w:val="333333"/>
          <w:szCs w:val="19"/>
        </w:rPr>
        <w:t xml:space="preserve">the configuration of the school represents an historical merging of two or more schools </w:t>
      </w:r>
    </w:p>
    <w:p w14:paraId="4F989A7D" w14:textId="77777777" w:rsidR="008F4204" w:rsidRDefault="008F4204" w:rsidP="008F4204">
      <w:pPr>
        <w:pStyle w:val="NormalWeb"/>
        <w:shd w:val="clear" w:color="auto" w:fill="FFFFFF"/>
        <w:rPr>
          <w:rFonts w:cs="Arial"/>
          <w:color w:val="333333"/>
          <w:szCs w:val="19"/>
        </w:rPr>
      </w:pPr>
      <w:proofErr w:type="gramStart"/>
      <w:r>
        <w:rPr>
          <w:rFonts w:cs="Arial"/>
          <w:color w:val="333333"/>
          <w:szCs w:val="19"/>
        </w:rPr>
        <w:t>or</w:t>
      </w:r>
      <w:proofErr w:type="gramEnd"/>
    </w:p>
    <w:p w14:paraId="4F989A7E" w14:textId="77777777" w:rsidR="008F4204" w:rsidRDefault="008F4204" w:rsidP="00B832B3">
      <w:pPr>
        <w:numPr>
          <w:ilvl w:val="0"/>
          <w:numId w:val="20"/>
        </w:numPr>
        <w:shd w:val="clear" w:color="auto" w:fill="FFFFFF"/>
        <w:spacing w:before="100" w:beforeAutospacing="1" w:after="120"/>
        <w:ind w:left="528" w:right="240"/>
        <w:rPr>
          <w:rFonts w:cs="Arial"/>
          <w:color w:val="333333"/>
          <w:szCs w:val="19"/>
        </w:rPr>
      </w:pPr>
      <w:proofErr w:type="gramStart"/>
      <w:r>
        <w:rPr>
          <w:rFonts w:cs="Arial"/>
          <w:color w:val="333333"/>
          <w:szCs w:val="19"/>
        </w:rPr>
        <w:t>it</w:t>
      </w:r>
      <w:proofErr w:type="gramEnd"/>
      <w:r>
        <w:rPr>
          <w:rFonts w:cs="Arial"/>
          <w:color w:val="333333"/>
          <w:szCs w:val="19"/>
        </w:rPr>
        <w:t xml:space="preserve"> has classrooms operating on two or more sites e.g. separated by at least a road or an oval (not including alternative settings attached to schools). </w:t>
      </w:r>
    </w:p>
    <w:p w14:paraId="4F989A7F" w14:textId="77777777" w:rsidR="00067810" w:rsidRDefault="00067810" w:rsidP="004F37BD">
      <w:pPr>
        <w:rPr>
          <w:b/>
          <w:color w:val="3E78CE"/>
          <w:sz w:val="24"/>
        </w:rPr>
      </w:pPr>
      <w:bookmarkStart w:id="126" w:name="_Toc330559232"/>
    </w:p>
    <w:p w14:paraId="4F989A80" w14:textId="6B153D09" w:rsidR="00067810" w:rsidRDefault="008F4204" w:rsidP="004F37BD">
      <w:pPr>
        <w:rPr>
          <w:b/>
          <w:color w:val="3E78CE"/>
          <w:sz w:val="24"/>
        </w:rPr>
      </w:pPr>
      <w:r w:rsidRPr="0066285A">
        <w:rPr>
          <w:b/>
          <w:color w:val="3E78CE"/>
          <w:sz w:val="24"/>
        </w:rPr>
        <w:t>Rates</w:t>
      </w:r>
      <w:bookmarkStart w:id="127" w:name="_Toc330559233"/>
      <w:bookmarkEnd w:id="126"/>
      <w:r w:rsidR="00067810">
        <w:rPr>
          <w:b/>
          <w:color w:val="3E78CE"/>
          <w:sz w:val="24"/>
        </w:rPr>
        <w:t xml:space="preserve"> - </w:t>
      </w:r>
      <w:r w:rsidR="00C15957">
        <w:rPr>
          <w:b/>
          <w:color w:val="3E78CE"/>
          <w:sz w:val="24"/>
        </w:rPr>
        <w:t>201</w:t>
      </w:r>
      <w:r w:rsidR="00920DDA">
        <w:rPr>
          <w:b/>
          <w:color w:val="3E78CE"/>
          <w:sz w:val="24"/>
        </w:rPr>
        <w:t>7</w:t>
      </w:r>
    </w:p>
    <w:tbl>
      <w:tblPr>
        <w:tblStyle w:val="TableWeb1"/>
        <w:tblW w:w="0" w:type="auto"/>
        <w:tblLook w:val="04A0" w:firstRow="1" w:lastRow="0" w:firstColumn="1" w:lastColumn="0" w:noHBand="0" w:noVBand="1"/>
      </w:tblPr>
      <w:tblGrid>
        <w:gridCol w:w="2425"/>
        <w:gridCol w:w="3994"/>
      </w:tblGrid>
      <w:tr w:rsidR="008F4204" w:rsidRPr="00F50FE3" w14:paraId="4F989A84" w14:textId="77777777" w:rsidTr="001A4728">
        <w:trPr>
          <w:cnfStyle w:val="100000000000" w:firstRow="1" w:lastRow="0" w:firstColumn="0" w:lastColumn="0" w:oddVBand="0" w:evenVBand="0" w:oddHBand="0" w:evenHBand="0" w:firstRowFirstColumn="0" w:firstRowLastColumn="0" w:lastRowFirstColumn="0" w:lastRowLastColumn="0"/>
        </w:trPr>
        <w:tc>
          <w:tcPr>
            <w:tcW w:w="2365" w:type="dxa"/>
            <w:hideMark/>
          </w:tcPr>
          <w:bookmarkEnd w:id="127"/>
          <w:p w14:paraId="4F989A81" w14:textId="77777777" w:rsidR="008F4204" w:rsidRPr="00F50FE3" w:rsidRDefault="008F4204" w:rsidP="00B832B3">
            <w:pPr>
              <w:numPr>
                <w:ilvl w:val="0"/>
                <w:numId w:val="21"/>
              </w:numPr>
              <w:spacing w:before="100" w:beforeAutospacing="1" w:after="120"/>
              <w:ind w:left="528" w:right="240"/>
              <w:jc w:val="left"/>
              <w:rPr>
                <w:rFonts w:cs="Arial"/>
                <w:color w:val="333333"/>
                <w:szCs w:val="19"/>
              </w:rPr>
            </w:pPr>
            <w:r w:rsidRPr="00F50FE3">
              <w:rPr>
                <w:rStyle w:val="Strong"/>
                <w:rFonts w:cs="Arial"/>
                <w:color w:val="333333"/>
                <w:szCs w:val="19"/>
              </w:rPr>
              <w:t xml:space="preserve">Primary School </w:t>
            </w:r>
            <w:r w:rsidRPr="00F50FE3">
              <w:rPr>
                <w:rStyle w:val="Strong"/>
                <w:rFonts w:cs="Arial"/>
                <w:color w:val="333333"/>
                <w:sz w:val="15"/>
                <w:szCs w:val="15"/>
                <w:vertAlign w:val="superscript"/>
              </w:rPr>
              <w:t>(a)</w:t>
            </w:r>
            <w:r w:rsidRPr="00F50FE3">
              <w:rPr>
                <w:rFonts w:cs="Arial"/>
                <w:color w:val="333333"/>
                <w:szCs w:val="19"/>
              </w:rPr>
              <w:t xml:space="preserve"> </w:t>
            </w:r>
          </w:p>
        </w:tc>
        <w:tc>
          <w:tcPr>
            <w:tcW w:w="3934" w:type="dxa"/>
            <w:hideMark/>
          </w:tcPr>
          <w:p w14:paraId="4F989A82" w14:textId="53E83D39" w:rsidR="008F4204" w:rsidRPr="00F50FE3" w:rsidRDefault="00C4139C" w:rsidP="007F0E0A">
            <w:pPr>
              <w:spacing w:before="100" w:beforeAutospacing="1" w:after="120"/>
              <w:ind w:left="147" w:right="240"/>
              <w:jc w:val="left"/>
              <w:rPr>
                <w:rFonts w:cs="Arial"/>
                <w:color w:val="333333"/>
                <w:szCs w:val="19"/>
              </w:rPr>
            </w:pPr>
            <w:r>
              <w:rPr>
                <w:rFonts w:cs="Arial"/>
                <w:color w:val="333333"/>
                <w:szCs w:val="19"/>
              </w:rPr>
              <w:t>$</w:t>
            </w:r>
            <w:r w:rsidR="00920DDA">
              <w:rPr>
                <w:rFonts w:cs="Arial"/>
                <w:color w:val="333333"/>
                <w:szCs w:val="19"/>
              </w:rPr>
              <w:t>6,066</w:t>
            </w:r>
            <w:r w:rsidR="002F53F0" w:rsidRPr="00F50FE3">
              <w:rPr>
                <w:rFonts w:cs="Arial"/>
                <w:color w:val="333333"/>
                <w:szCs w:val="19"/>
              </w:rPr>
              <w:t xml:space="preserve"> </w:t>
            </w:r>
            <w:r w:rsidR="008F4204" w:rsidRPr="00F50FE3">
              <w:rPr>
                <w:rFonts w:cs="Arial"/>
                <w:color w:val="333333"/>
                <w:szCs w:val="19"/>
              </w:rPr>
              <w:t xml:space="preserve">per annum for the second site </w:t>
            </w:r>
          </w:p>
          <w:p w14:paraId="4F989A83" w14:textId="78792185" w:rsidR="008F4204" w:rsidRPr="00F50FE3" w:rsidRDefault="00A23902" w:rsidP="00920DDA">
            <w:pPr>
              <w:spacing w:before="100" w:beforeAutospacing="1" w:after="120"/>
              <w:ind w:left="147" w:right="240"/>
              <w:jc w:val="left"/>
              <w:rPr>
                <w:rFonts w:cs="Arial"/>
                <w:color w:val="333333"/>
                <w:szCs w:val="19"/>
              </w:rPr>
            </w:pPr>
            <w:r>
              <w:rPr>
                <w:rFonts w:cs="Arial"/>
                <w:color w:val="333333"/>
                <w:szCs w:val="19"/>
              </w:rPr>
              <w:t>$</w:t>
            </w:r>
            <w:r w:rsidR="00920DDA">
              <w:rPr>
                <w:rFonts w:cs="Arial"/>
                <w:color w:val="333333"/>
                <w:szCs w:val="19"/>
              </w:rPr>
              <w:t>3,034</w:t>
            </w:r>
            <w:r w:rsidR="00593119">
              <w:rPr>
                <w:rFonts w:cs="Arial"/>
                <w:color w:val="333333"/>
                <w:szCs w:val="19"/>
              </w:rPr>
              <w:t xml:space="preserve"> </w:t>
            </w:r>
            <w:r w:rsidR="008F4204" w:rsidRPr="00F50FE3">
              <w:rPr>
                <w:rFonts w:cs="Arial"/>
                <w:color w:val="333333"/>
                <w:szCs w:val="19"/>
              </w:rPr>
              <w:t xml:space="preserve">per annum for each subsequent site </w:t>
            </w:r>
          </w:p>
        </w:tc>
      </w:tr>
      <w:tr w:rsidR="008F4204" w:rsidRPr="00F50FE3" w14:paraId="4F989A87" w14:textId="77777777" w:rsidTr="001A4728">
        <w:tc>
          <w:tcPr>
            <w:tcW w:w="2365" w:type="dxa"/>
            <w:hideMark/>
          </w:tcPr>
          <w:p w14:paraId="4F989A85" w14:textId="77777777" w:rsidR="008F4204" w:rsidRPr="00F50FE3" w:rsidRDefault="008F4204" w:rsidP="00B832B3">
            <w:pPr>
              <w:numPr>
                <w:ilvl w:val="0"/>
                <w:numId w:val="22"/>
              </w:numPr>
              <w:spacing w:before="100" w:beforeAutospacing="1" w:after="120"/>
              <w:ind w:left="528" w:right="240"/>
              <w:jc w:val="center"/>
              <w:rPr>
                <w:rFonts w:cs="Arial"/>
                <w:color w:val="333333"/>
                <w:szCs w:val="19"/>
              </w:rPr>
            </w:pPr>
            <w:r w:rsidRPr="00F50FE3">
              <w:rPr>
                <w:rStyle w:val="Strong"/>
                <w:rFonts w:cs="Arial"/>
                <w:color w:val="333333"/>
                <w:szCs w:val="19"/>
              </w:rPr>
              <w:t>P-12 School</w:t>
            </w:r>
            <w:r w:rsidRPr="00F50FE3">
              <w:rPr>
                <w:rFonts w:cs="Arial"/>
                <w:color w:val="333333"/>
                <w:szCs w:val="19"/>
              </w:rPr>
              <w:t xml:space="preserve"> </w:t>
            </w:r>
          </w:p>
        </w:tc>
        <w:tc>
          <w:tcPr>
            <w:tcW w:w="3934" w:type="dxa"/>
            <w:hideMark/>
          </w:tcPr>
          <w:p w14:paraId="4F989A86" w14:textId="7AEC159E" w:rsidR="008F4204" w:rsidRPr="00F50FE3" w:rsidRDefault="00A23902" w:rsidP="00920DDA">
            <w:pPr>
              <w:spacing w:before="100" w:beforeAutospacing="1" w:after="120"/>
              <w:ind w:left="147" w:right="240"/>
              <w:jc w:val="left"/>
              <w:rPr>
                <w:rFonts w:cs="Arial"/>
                <w:color w:val="333333"/>
                <w:szCs w:val="19"/>
              </w:rPr>
            </w:pPr>
            <w:r>
              <w:rPr>
                <w:rFonts w:cs="Arial"/>
                <w:color w:val="333333"/>
                <w:szCs w:val="19"/>
              </w:rPr>
              <w:t>$9,</w:t>
            </w:r>
            <w:r w:rsidR="00920DDA">
              <w:rPr>
                <w:rFonts w:cs="Arial"/>
                <w:color w:val="333333"/>
                <w:szCs w:val="19"/>
              </w:rPr>
              <w:t>571</w:t>
            </w:r>
            <w:r>
              <w:rPr>
                <w:rFonts w:cs="Arial"/>
                <w:color w:val="333333"/>
                <w:szCs w:val="19"/>
              </w:rPr>
              <w:t xml:space="preserve"> </w:t>
            </w:r>
            <w:r w:rsidR="002F53F0" w:rsidRPr="00F50FE3">
              <w:rPr>
                <w:rFonts w:cs="Arial"/>
                <w:color w:val="333333"/>
                <w:szCs w:val="19"/>
              </w:rPr>
              <w:t xml:space="preserve"> </w:t>
            </w:r>
            <w:r w:rsidR="008F4204" w:rsidRPr="00F50FE3">
              <w:rPr>
                <w:rFonts w:cs="Arial"/>
                <w:color w:val="333333"/>
                <w:szCs w:val="19"/>
              </w:rPr>
              <w:t xml:space="preserve">per annum for each additional site </w:t>
            </w:r>
          </w:p>
        </w:tc>
      </w:tr>
      <w:tr w:rsidR="008F4204" w:rsidRPr="00F50FE3" w14:paraId="4F989A8A" w14:textId="77777777" w:rsidTr="00F50FE3">
        <w:trPr>
          <w:trHeight w:val="809"/>
        </w:trPr>
        <w:tc>
          <w:tcPr>
            <w:tcW w:w="2365" w:type="dxa"/>
            <w:hideMark/>
          </w:tcPr>
          <w:p w14:paraId="4F989A88" w14:textId="77777777" w:rsidR="008F4204" w:rsidRPr="00F50FE3" w:rsidRDefault="008F4204" w:rsidP="00643E0A">
            <w:pPr>
              <w:numPr>
                <w:ilvl w:val="0"/>
                <w:numId w:val="23"/>
              </w:numPr>
              <w:spacing w:before="100" w:beforeAutospacing="1" w:after="120"/>
              <w:ind w:left="528" w:right="240"/>
              <w:jc w:val="center"/>
              <w:rPr>
                <w:rFonts w:cs="Arial"/>
                <w:color w:val="333333"/>
                <w:szCs w:val="19"/>
              </w:rPr>
            </w:pPr>
            <w:r w:rsidRPr="00F50FE3">
              <w:rPr>
                <w:rStyle w:val="Strong"/>
                <w:rFonts w:cs="Arial"/>
                <w:color w:val="333333"/>
                <w:szCs w:val="19"/>
              </w:rPr>
              <w:t xml:space="preserve">Secondary College </w:t>
            </w:r>
          </w:p>
        </w:tc>
        <w:tc>
          <w:tcPr>
            <w:tcW w:w="3934" w:type="dxa"/>
            <w:hideMark/>
          </w:tcPr>
          <w:p w14:paraId="4F989A89" w14:textId="61C8E9B6" w:rsidR="008F4204" w:rsidRPr="00F50FE3" w:rsidRDefault="00A23902" w:rsidP="00920DDA">
            <w:pPr>
              <w:spacing w:before="100" w:beforeAutospacing="1" w:after="120"/>
              <w:ind w:left="147" w:right="240"/>
              <w:jc w:val="left"/>
              <w:rPr>
                <w:rFonts w:cs="Arial"/>
                <w:color w:val="333333"/>
                <w:szCs w:val="19"/>
              </w:rPr>
            </w:pPr>
            <w:r>
              <w:rPr>
                <w:rFonts w:cs="Arial"/>
                <w:color w:val="333333"/>
                <w:szCs w:val="19"/>
              </w:rPr>
              <w:t>$9,</w:t>
            </w:r>
            <w:r w:rsidR="00920DDA">
              <w:rPr>
                <w:rFonts w:cs="Arial"/>
                <w:color w:val="333333"/>
                <w:szCs w:val="19"/>
              </w:rPr>
              <w:t>571</w:t>
            </w:r>
            <w:r w:rsidR="002F53F0" w:rsidRPr="00F50FE3">
              <w:rPr>
                <w:rFonts w:cs="Arial"/>
                <w:color w:val="333333"/>
                <w:szCs w:val="19"/>
              </w:rPr>
              <w:t xml:space="preserve"> </w:t>
            </w:r>
            <w:r w:rsidR="008F4204" w:rsidRPr="00F50FE3">
              <w:rPr>
                <w:rFonts w:cs="Arial"/>
                <w:color w:val="333333"/>
                <w:szCs w:val="19"/>
              </w:rPr>
              <w:t xml:space="preserve">per annum per additional site </w:t>
            </w:r>
          </w:p>
        </w:tc>
      </w:tr>
    </w:tbl>
    <w:p w14:paraId="4F989A8B" w14:textId="77777777" w:rsidR="005B6FFF" w:rsidRPr="005B6FFF" w:rsidRDefault="005B6FFF" w:rsidP="007751AA">
      <w:pPr>
        <w:spacing w:before="100" w:beforeAutospacing="1" w:after="120"/>
        <w:ind w:right="240"/>
        <w:jc w:val="left"/>
        <w:rPr>
          <w:rFonts w:cs="Arial"/>
          <w:color w:val="333333"/>
          <w:szCs w:val="19"/>
        </w:rPr>
      </w:pPr>
      <w:r w:rsidRPr="005B6FFF">
        <w:rPr>
          <w:rFonts w:cs="Arial"/>
          <w:color w:val="333333"/>
          <w:szCs w:val="19"/>
        </w:rPr>
        <w:t>(a)  Includes P-12 colleges that have more than one primary school site.</w:t>
      </w:r>
    </w:p>
    <w:p w14:paraId="4F989A8C" w14:textId="77777777" w:rsidR="005B6FFF" w:rsidRPr="005B6FFF" w:rsidRDefault="005B6FFF" w:rsidP="00C4139C">
      <w:pPr>
        <w:jc w:val="left"/>
        <w:rPr>
          <w:rFonts w:cs="Arial"/>
          <w:color w:val="333333"/>
          <w:szCs w:val="19"/>
        </w:rPr>
      </w:pPr>
    </w:p>
    <w:p w14:paraId="4F989A8D" w14:textId="77777777" w:rsidR="008F4204" w:rsidRDefault="008F4204"/>
    <w:p w14:paraId="4F989A8E" w14:textId="77777777" w:rsidR="00FD4AF0" w:rsidRDefault="00FD4AF0">
      <w:bookmarkStart w:id="128" w:name="_Toc330559235"/>
      <w:r>
        <w:rPr>
          <w:smallCaps/>
        </w:rPr>
        <w:br w:type="page"/>
      </w:r>
    </w:p>
    <w:p w14:paraId="4F989A8F" w14:textId="77777777" w:rsidR="00C47A12" w:rsidRPr="000468DE" w:rsidRDefault="00C47A12" w:rsidP="000468DE">
      <w:pPr>
        <w:pStyle w:val="Heading2A"/>
      </w:pPr>
      <w:bookmarkStart w:id="129" w:name="_Toc393182103"/>
      <w:bookmarkStart w:id="130" w:name="_Toc460925040"/>
      <w:bookmarkStart w:id="131" w:name="_Toc330559237"/>
      <w:bookmarkEnd w:id="128"/>
      <w:r w:rsidRPr="00C47A12">
        <w:lastRenderedPageBreak/>
        <w:t>Utilities</w:t>
      </w:r>
      <w:r w:rsidRPr="000468DE">
        <w:fldChar w:fldCharType="begin"/>
      </w:r>
      <w:r w:rsidRPr="00C47A12">
        <w:instrText xml:space="preserve"> XE "Utilities" </w:instrText>
      </w:r>
      <w:r w:rsidRPr="000468DE">
        <w:fldChar w:fldCharType="end"/>
      </w:r>
      <w:r w:rsidRPr="00C47A12">
        <w:t xml:space="preserve"> (Reference 34)</w:t>
      </w:r>
      <w:bookmarkEnd w:id="129"/>
      <w:bookmarkEnd w:id="130"/>
    </w:p>
    <w:p w14:paraId="4F989A90" w14:textId="77777777" w:rsidR="00F24DB1" w:rsidRDefault="00F24DB1" w:rsidP="00F24DB1"/>
    <w:p w14:paraId="4F989A91" w14:textId="77777777" w:rsidR="00F24DB1" w:rsidRPr="00592974" w:rsidRDefault="00F24DB1" w:rsidP="00F24DB1">
      <w:r w:rsidRPr="00592974">
        <w:t xml:space="preserve">Utilities funding is provided as a cash </w:t>
      </w:r>
      <w:r>
        <w:t xml:space="preserve">allocation </w:t>
      </w:r>
      <w:r w:rsidRPr="00592974">
        <w:t>as part of a school’s Student Resource Package (SRP) under the School Infrastructure items. Funding is distributed through the quarterly cash grant.</w:t>
      </w:r>
    </w:p>
    <w:p w14:paraId="4F989A92" w14:textId="77777777" w:rsidR="00F24DB1" w:rsidRPr="00592974" w:rsidRDefault="00F24DB1" w:rsidP="00F24DB1">
      <w:r w:rsidRPr="00592974">
        <w:t>Utilities Funding is provided for the following items.</w:t>
      </w:r>
    </w:p>
    <w:p w14:paraId="4F989A93" w14:textId="77777777" w:rsidR="00F24DB1" w:rsidRPr="00592974" w:rsidRDefault="00F24DB1" w:rsidP="003E76CF">
      <w:pPr>
        <w:pStyle w:val="ListParagraph"/>
        <w:numPr>
          <w:ilvl w:val="0"/>
          <w:numId w:val="48"/>
        </w:numPr>
        <w:jc w:val="left"/>
      </w:pPr>
      <w:r w:rsidRPr="00592974">
        <w:t xml:space="preserve">Electricity </w:t>
      </w:r>
    </w:p>
    <w:p w14:paraId="4F989A94" w14:textId="77777777" w:rsidR="00F24DB1" w:rsidRPr="00592974" w:rsidRDefault="00F24DB1" w:rsidP="003E76CF">
      <w:pPr>
        <w:pStyle w:val="ListParagraph"/>
        <w:numPr>
          <w:ilvl w:val="0"/>
          <w:numId w:val="48"/>
        </w:numPr>
        <w:jc w:val="left"/>
      </w:pPr>
      <w:r w:rsidRPr="00592974">
        <w:t>Natural and LPG Gas</w:t>
      </w:r>
    </w:p>
    <w:p w14:paraId="4F989A95" w14:textId="77777777" w:rsidR="00F24DB1" w:rsidRPr="00592974" w:rsidRDefault="00F24DB1" w:rsidP="003E76CF">
      <w:pPr>
        <w:pStyle w:val="ListParagraph"/>
        <w:numPr>
          <w:ilvl w:val="0"/>
          <w:numId w:val="48"/>
        </w:numPr>
        <w:jc w:val="left"/>
      </w:pPr>
      <w:r w:rsidRPr="00592974">
        <w:t>Water/rates</w:t>
      </w:r>
    </w:p>
    <w:p w14:paraId="4F989A96" w14:textId="77777777" w:rsidR="00F24DB1" w:rsidRPr="005E00F8" w:rsidRDefault="00F24DB1" w:rsidP="003E76CF">
      <w:pPr>
        <w:pStyle w:val="ListParagraph"/>
        <w:numPr>
          <w:ilvl w:val="0"/>
          <w:numId w:val="48"/>
        </w:numPr>
        <w:jc w:val="left"/>
      </w:pPr>
      <w:r w:rsidRPr="00592974">
        <w:t>Refuse and Garbage</w:t>
      </w:r>
    </w:p>
    <w:p w14:paraId="4F989A97" w14:textId="77777777" w:rsidR="00F24DB1" w:rsidRDefault="00F24DB1" w:rsidP="00F24DB1">
      <w:r w:rsidRPr="005E00F8">
        <w:t xml:space="preserve">Telephones and sanitation costs are not included under the </w:t>
      </w:r>
      <w:r>
        <w:t>utilities budget.</w:t>
      </w:r>
    </w:p>
    <w:p w14:paraId="4F989A98" w14:textId="77777777" w:rsidR="00F24DB1" w:rsidRDefault="00F24DB1" w:rsidP="00F24DB1">
      <w:r>
        <w:t>The utilities budget is based on historical spending plus indexation. It is not formula driven and therefore is not automatically adjusted to reflect changes in a school’s profile.</w:t>
      </w:r>
    </w:p>
    <w:p w14:paraId="4F989A99" w14:textId="77777777" w:rsidR="00F24DB1" w:rsidRDefault="00F24DB1" w:rsidP="00F24DB1">
      <w:r>
        <w:t>Schools that have undergone building configuration changes or had major works that have materially impacted on utilities costs may be eligible for an ongoing utilities budget adjustment to help support those additional costs.</w:t>
      </w:r>
    </w:p>
    <w:p w14:paraId="384E26A4" w14:textId="77777777" w:rsidR="00F81E4F" w:rsidRDefault="00F81E4F" w:rsidP="003E76CF">
      <w:pPr>
        <w:numPr>
          <w:ilvl w:val="0"/>
          <w:numId w:val="71"/>
        </w:numPr>
        <w:spacing w:after="0" w:line="240" w:lineRule="auto"/>
        <w:ind w:left="0"/>
        <w:jc w:val="left"/>
        <w:rPr>
          <w:rFonts w:ascii="Helvetica" w:hAnsi="Helvetica" w:cs="Helvetica"/>
          <w:vanish/>
          <w:color w:val="676767"/>
        </w:rPr>
      </w:pPr>
    </w:p>
    <w:p w14:paraId="292D2910" w14:textId="77777777" w:rsidR="00F81E4F" w:rsidRDefault="00F81E4F" w:rsidP="003E76CF">
      <w:pPr>
        <w:numPr>
          <w:ilvl w:val="1"/>
          <w:numId w:val="71"/>
        </w:numPr>
        <w:shd w:val="clear" w:color="auto" w:fill="F1F1F1"/>
        <w:spacing w:after="0" w:line="240" w:lineRule="auto"/>
        <w:ind w:left="0"/>
        <w:jc w:val="left"/>
        <w:rPr>
          <w:rFonts w:ascii="Helvetica" w:hAnsi="Helvetica" w:cs="Helvetica"/>
          <w:vanish/>
          <w:color w:val="676767"/>
        </w:rPr>
      </w:pPr>
    </w:p>
    <w:p w14:paraId="448D093A"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86" w:history="1">
        <w:r w:rsidR="00F81E4F">
          <w:rPr>
            <w:rFonts w:ascii="Helvetica" w:hAnsi="Helvetica" w:cs="Helvetica"/>
            <w:vanish/>
            <w:color w:val="0072BC"/>
          </w:rPr>
          <w:t>Playgroups</w:t>
        </w:r>
      </w:hyperlink>
      <w:r w:rsidR="00F81E4F">
        <w:rPr>
          <w:rFonts w:ascii="Helvetica" w:hAnsi="Helvetica" w:cs="Helvetica"/>
          <w:vanish/>
          <w:color w:val="676767"/>
        </w:rPr>
        <w:t xml:space="preserve"> </w:t>
      </w:r>
    </w:p>
    <w:p w14:paraId="71A7DBAC"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87" w:history="1">
        <w:r w:rsidR="00F81E4F">
          <w:rPr>
            <w:rFonts w:ascii="Helvetica" w:hAnsi="Helvetica" w:cs="Helvetica"/>
            <w:vanish/>
            <w:color w:val="0072BC"/>
          </w:rPr>
          <w:t>Child Health and Development</w:t>
        </w:r>
      </w:hyperlink>
      <w:r w:rsidR="00F81E4F">
        <w:rPr>
          <w:rFonts w:ascii="Helvetica" w:hAnsi="Helvetica" w:cs="Helvetica"/>
          <w:vanish/>
          <w:color w:val="676767"/>
        </w:rPr>
        <w:t xml:space="preserve"> </w:t>
      </w:r>
    </w:p>
    <w:p w14:paraId="4FA33B03"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88" w:history="1">
        <w:r w:rsidR="00F81E4F">
          <w:rPr>
            <w:rFonts w:ascii="Helvetica" w:hAnsi="Helvetica" w:cs="Helvetica"/>
            <w:vanish/>
            <w:color w:val="0072BC"/>
          </w:rPr>
          <w:t>Children with Special Needs</w:t>
        </w:r>
      </w:hyperlink>
      <w:r w:rsidR="00F81E4F">
        <w:rPr>
          <w:rFonts w:ascii="Helvetica" w:hAnsi="Helvetica" w:cs="Helvetica"/>
          <w:vanish/>
          <w:color w:val="676767"/>
        </w:rPr>
        <w:t xml:space="preserve"> </w:t>
      </w:r>
    </w:p>
    <w:p w14:paraId="441BC0B9"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89" w:history="1">
        <w:r w:rsidR="00F81E4F">
          <w:rPr>
            <w:rFonts w:ascii="Helvetica" w:hAnsi="Helvetica" w:cs="Helvetica"/>
            <w:vanish/>
            <w:color w:val="0072BC"/>
          </w:rPr>
          <w:t>Parent Support and Assistance</w:t>
        </w:r>
      </w:hyperlink>
      <w:r w:rsidR="00F81E4F">
        <w:rPr>
          <w:rFonts w:ascii="Helvetica" w:hAnsi="Helvetica" w:cs="Helvetica"/>
          <w:vanish/>
          <w:color w:val="676767"/>
        </w:rPr>
        <w:t xml:space="preserve"> </w:t>
      </w:r>
    </w:p>
    <w:p w14:paraId="77BD62DA"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90" w:history="1">
        <w:r w:rsidR="00F81E4F">
          <w:rPr>
            <w:rFonts w:ascii="Helvetica" w:hAnsi="Helvetica" w:cs="Helvetica"/>
            <w:vanish/>
            <w:color w:val="0072BC"/>
          </w:rPr>
          <w:t>Transition to School</w:t>
        </w:r>
      </w:hyperlink>
      <w:r w:rsidR="00F81E4F">
        <w:rPr>
          <w:rFonts w:ascii="Helvetica" w:hAnsi="Helvetica" w:cs="Helvetica"/>
          <w:vanish/>
          <w:color w:val="676767"/>
        </w:rPr>
        <w:t xml:space="preserve"> </w:t>
      </w:r>
    </w:p>
    <w:p w14:paraId="378649BF" w14:textId="77777777" w:rsidR="00F81E4F" w:rsidRDefault="00E8076D" w:rsidP="003E76CF">
      <w:pPr>
        <w:numPr>
          <w:ilvl w:val="1"/>
          <w:numId w:val="71"/>
        </w:numPr>
        <w:spacing w:after="0" w:line="240" w:lineRule="auto"/>
        <w:ind w:left="0"/>
        <w:jc w:val="left"/>
        <w:rPr>
          <w:rFonts w:ascii="Helvetica" w:hAnsi="Helvetica" w:cs="Helvetica"/>
          <w:vanish/>
          <w:color w:val="676767"/>
        </w:rPr>
      </w:pPr>
      <w:hyperlink r:id="rId91" w:history="1">
        <w:r w:rsidR="00F81E4F">
          <w:rPr>
            <w:rStyle w:val="Hyperlink"/>
            <w:rFonts w:ascii="Helvetica" w:hAnsi="Helvetica" w:cs="Helvetica"/>
            <w:vanish/>
          </w:rPr>
          <w:t>For Professionals</w:t>
        </w:r>
      </w:hyperlink>
    </w:p>
    <w:p w14:paraId="35C7E44D"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92" w:history="1">
        <w:r w:rsidR="00F81E4F">
          <w:rPr>
            <w:rFonts w:ascii="Helvetica" w:hAnsi="Helvetica" w:cs="Helvetica"/>
            <w:vanish/>
            <w:color w:val="0072BC"/>
          </w:rPr>
          <w:t>Early Childhood Learning</w:t>
        </w:r>
      </w:hyperlink>
      <w:r w:rsidR="00F81E4F">
        <w:rPr>
          <w:rFonts w:ascii="Helvetica" w:hAnsi="Helvetica" w:cs="Helvetica"/>
          <w:vanish/>
          <w:color w:val="676767"/>
        </w:rPr>
        <w:t xml:space="preserve"> </w:t>
      </w:r>
    </w:p>
    <w:p w14:paraId="508E357D"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93" w:history="1">
        <w:r w:rsidR="00F81E4F">
          <w:rPr>
            <w:rFonts w:ascii="Helvetica" w:hAnsi="Helvetica" w:cs="Helvetica"/>
            <w:vanish/>
            <w:color w:val="0072BC"/>
          </w:rPr>
          <w:t>Child Health and Development</w:t>
        </w:r>
      </w:hyperlink>
      <w:r w:rsidR="00F81E4F">
        <w:rPr>
          <w:rFonts w:ascii="Helvetica" w:hAnsi="Helvetica" w:cs="Helvetica"/>
          <w:vanish/>
          <w:color w:val="676767"/>
        </w:rPr>
        <w:t xml:space="preserve"> </w:t>
      </w:r>
    </w:p>
    <w:p w14:paraId="7AA6DC3D"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94" w:history="1">
        <w:r w:rsidR="00F81E4F">
          <w:rPr>
            <w:rFonts w:ascii="Helvetica" w:hAnsi="Helvetica" w:cs="Helvetica"/>
            <w:vanish/>
            <w:color w:val="0072BC"/>
          </w:rPr>
          <w:t>Support Resources</w:t>
        </w:r>
      </w:hyperlink>
      <w:r w:rsidR="00F81E4F">
        <w:rPr>
          <w:rFonts w:ascii="Helvetica" w:hAnsi="Helvetica" w:cs="Helvetica"/>
          <w:vanish/>
          <w:color w:val="676767"/>
        </w:rPr>
        <w:t xml:space="preserve"> </w:t>
      </w:r>
    </w:p>
    <w:p w14:paraId="6E5C1C93"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95" w:history="1">
        <w:r w:rsidR="00F81E4F">
          <w:rPr>
            <w:rFonts w:ascii="Helvetica" w:hAnsi="Helvetica" w:cs="Helvetica"/>
            <w:vanish/>
            <w:color w:val="0072BC"/>
          </w:rPr>
          <w:t>Professional Development</w:t>
        </w:r>
      </w:hyperlink>
      <w:r w:rsidR="00F81E4F">
        <w:rPr>
          <w:rFonts w:ascii="Helvetica" w:hAnsi="Helvetica" w:cs="Helvetica"/>
          <w:vanish/>
          <w:color w:val="676767"/>
        </w:rPr>
        <w:t xml:space="preserve"> </w:t>
      </w:r>
    </w:p>
    <w:p w14:paraId="5EC11C60"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96" w:history="1">
        <w:r w:rsidR="00F81E4F">
          <w:rPr>
            <w:rFonts w:ascii="Helvetica" w:hAnsi="Helvetica" w:cs="Helvetica"/>
            <w:vanish/>
            <w:color w:val="0072BC"/>
          </w:rPr>
          <w:t>Roadmap to Career Opportunities</w:t>
        </w:r>
      </w:hyperlink>
      <w:r w:rsidR="00F81E4F">
        <w:rPr>
          <w:rFonts w:ascii="Helvetica" w:hAnsi="Helvetica" w:cs="Helvetica"/>
          <w:vanish/>
          <w:color w:val="676767"/>
        </w:rPr>
        <w:t xml:space="preserve"> </w:t>
      </w:r>
    </w:p>
    <w:p w14:paraId="316A7B26" w14:textId="77777777" w:rsidR="00F81E4F" w:rsidRDefault="00E8076D" w:rsidP="003E76CF">
      <w:pPr>
        <w:numPr>
          <w:ilvl w:val="1"/>
          <w:numId w:val="71"/>
        </w:numPr>
        <w:spacing w:after="0" w:line="240" w:lineRule="auto"/>
        <w:ind w:left="0"/>
        <w:jc w:val="left"/>
        <w:rPr>
          <w:rFonts w:ascii="Helvetica" w:hAnsi="Helvetica" w:cs="Helvetica"/>
          <w:vanish/>
          <w:color w:val="676767"/>
        </w:rPr>
      </w:pPr>
      <w:hyperlink r:id="rId97" w:history="1">
        <w:r w:rsidR="00F81E4F">
          <w:rPr>
            <w:rStyle w:val="Hyperlink"/>
            <w:rFonts w:ascii="Helvetica" w:hAnsi="Helvetica" w:cs="Helvetica"/>
            <w:vanish/>
          </w:rPr>
          <w:t>For Service Providers</w:t>
        </w:r>
      </w:hyperlink>
    </w:p>
    <w:p w14:paraId="5D032656"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98" w:history="1">
        <w:r w:rsidR="00F81E4F">
          <w:rPr>
            <w:rFonts w:ascii="Helvetica" w:hAnsi="Helvetica" w:cs="Helvetica"/>
            <w:vanish/>
            <w:color w:val="0072BC"/>
          </w:rPr>
          <w:t>Regulation and Quality Assessment</w:t>
        </w:r>
      </w:hyperlink>
      <w:r w:rsidR="00F81E4F">
        <w:rPr>
          <w:rFonts w:ascii="Helvetica" w:hAnsi="Helvetica" w:cs="Helvetica"/>
          <w:vanish/>
          <w:color w:val="676767"/>
        </w:rPr>
        <w:t xml:space="preserve"> </w:t>
      </w:r>
    </w:p>
    <w:p w14:paraId="5CE2A0A9"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99" w:history="1">
        <w:r w:rsidR="00F81E4F">
          <w:rPr>
            <w:rFonts w:ascii="Helvetica" w:hAnsi="Helvetica" w:cs="Helvetica"/>
            <w:vanish/>
            <w:color w:val="0072BC"/>
          </w:rPr>
          <w:t>Funding and Grants</w:t>
        </w:r>
      </w:hyperlink>
      <w:r w:rsidR="00F81E4F">
        <w:rPr>
          <w:rFonts w:ascii="Helvetica" w:hAnsi="Helvetica" w:cs="Helvetica"/>
          <w:vanish/>
          <w:color w:val="676767"/>
        </w:rPr>
        <w:t xml:space="preserve"> </w:t>
      </w:r>
    </w:p>
    <w:p w14:paraId="7D3A510D"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100" w:history="1">
        <w:r w:rsidR="00F81E4F">
          <w:rPr>
            <w:rFonts w:ascii="Helvetica" w:hAnsi="Helvetica" w:cs="Helvetica"/>
            <w:vanish/>
            <w:color w:val="0072BC"/>
          </w:rPr>
          <w:t>Support Resources</w:t>
        </w:r>
      </w:hyperlink>
      <w:r w:rsidR="00F81E4F">
        <w:rPr>
          <w:rFonts w:ascii="Helvetica" w:hAnsi="Helvetica" w:cs="Helvetica"/>
          <w:vanish/>
          <w:color w:val="676767"/>
        </w:rPr>
        <w:t xml:space="preserve"> </w:t>
      </w:r>
    </w:p>
    <w:p w14:paraId="414461E0"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101" w:history="1">
        <w:r w:rsidR="00F81E4F">
          <w:rPr>
            <w:rFonts w:ascii="Helvetica" w:hAnsi="Helvetica" w:cs="Helvetica"/>
            <w:vanish/>
            <w:color w:val="0072BC"/>
          </w:rPr>
          <w:t>Education and Care</w:t>
        </w:r>
      </w:hyperlink>
      <w:r w:rsidR="00F81E4F">
        <w:rPr>
          <w:rFonts w:ascii="Helvetica" w:hAnsi="Helvetica" w:cs="Helvetica"/>
          <w:vanish/>
          <w:color w:val="676767"/>
        </w:rPr>
        <w:t xml:space="preserve"> </w:t>
      </w:r>
    </w:p>
    <w:p w14:paraId="776B957B"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102" w:history="1">
        <w:r w:rsidR="00F81E4F">
          <w:rPr>
            <w:rFonts w:ascii="Helvetica" w:hAnsi="Helvetica" w:cs="Helvetica"/>
            <w:vanish/>
            <w:color w:val="0072BC"/>
          </w:rPr>
          <w:t>Child Health and Support</w:t>
        </w:r>
      </w:hyperlink>
      <w:r w:rsidR="00F81E4F">
        <w:rPr>
          <w:rFonts w:ascii="Helvetica" w:hAnsi="Helvetica" w:cs="Helvetica"/>
          <w:vanish/>
          <w:color w:val="676767"/>
        </w:rPr>
        <w:t xml:space="preserve"> </w:t>
      </w:r>
    </w:p>
    <w:p w14:paraId="755277FB"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103" w:history="1">
        <w:r w:rsidR="00F81E4F">
          <w:rPr>
            <w:rFonts w:ascii="Helvetica" w:hAnsi="Helvetica" w:cs="Helvetica"/>
            <w:vanish/>
            <w:color w:val="0072BC"/>
          </w:rPr>
          <w:t>Children with Additional Needs</w:t>
        </w:r>
      </w:hyperlink>
      <w:r w:rsidR="00F81E4F">
        <w:rPr>
          <w:rFonts w:ascii="Helvetica" w:hAnsi="Helvetica" w:cs="Helvetica"/>
          <w:vanish/>
          <w:color w:val="676767"/>
        </w:rPr>
        <w:t xml:space="preserve"> </w:t>
      </w:r>
    </w:p>
    <w:p w14:paraId="77D1D263"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104" w:history="1">
        <w:r w:rsidR="00F81E4F">
          <w:rPr>
            <w:rFonts w:ascii="Helvetica" w:hAnsi="Helvetica" w:cs="Helvetica"/>
            <w:vanish/>
            <w:color w:val="0072BC"/>
          </w:rPr>
          <w:t>Communication &amp; Family Engagement</w:t>
        </w:r>
      </w:hyperlink>
      <w:r w:rsidR="00F81E4F">
        <w:rPr>
          <w:rFonts w:ascii="Helvetica" w:hAnsi="Helvetica" w:cs="Helvetica"/>
          <w:vanish/>
          <w:color w:val="676767"/>
        </w:rPr>
        <w:t xml:space="preserve"> </w:t>
      </w:r>
    </w:p>
    <w:p w14:paraId="47812A0F"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105" w:history="1">
        <w:r w:rsidR="00F81E4F">
          <w:rPr>
            <w:rFonts w:ascii="Helvetica" w:hAnsi="Helvetica" w:cs="Helvetica"/>
            <w:vanish/>
            <w:color w:val="0072BC"/>
          </w:rPr>
          <w:t>Approval Process</w:t>
        </w:r>
      </w:hyperlink>
      <w:r w:rsidR="00F81E4F">
        <w:rPr>
          <w:rFonts w:ascii="Helvetica" w:hAnsi="Helvetica" w:cs="Helvetica"/>
          <w:vanish/>
          <w:color w:val="676767"/>
        </w:rPr>
        <w:t xml:space="preserve"> </w:t>
      </w:r>
    </w:p>
    <w:p w14:paraId="4137524C" w14:textId="77777777" w:rsidR="00F81E4F" w:rsidRDefault="00E8076D" w:rsidP="003E76CF">
      <w:pPr>
        <w:numPr>
          <w:ilvl w:val="2"/>
          <w:numId w:val="71"/>
        </w:numPr>
        <w:shd w:val="clear" w:color="auto" w:fill="F1F1F1"/>
        <w:spacing w:after="0" w:line="240" w:lineRule="auto"/>
        <w:ind w:left="0"/>
        <w:jc w:val="left"/>
        <w:rPr>
          <w:rFonts w:ascii="Helvetica" w:hAnsi="Helvetica" w:cs="Helvetica"/>
          <w:vanish/>
          <w:color w:val="676767"/>
        </w:rPr>
      </w:pPr>
      <w:hyperlink r:id="rId106" w:history="1">
        <w:r w:rsidR="00F81E4F">
          <w:rPr>
            <w:rFonts w:ascii="Helvetica" w:hAnsi="Helvetica" w:cs="Helvetica"/>
            <w:vanish/>
            <w:color w:val="0072BC"/>
          </w:rPr>
          <w:t>Integrated Children's Services</w:t>
        </w:r>
      </w:hyperlink>
      <w:r w:rsidR="00F81E4F">
        <w:rPr>
          <w:rFonts w:ascii="Helvetica" w:hAnsi="Helvetica" w:cs="Helvetica"/>
          <w:vanish/>
          <w:color w:val="676767"/>
        </w:rPr>
        <w:t xml:space="preserve"> </w:t>
      </w:r>
    </w:p>
    <w:p w14:paraId="1B7C369D" w14:textId="541E7D32" w:rsidR="00F81E4F" w:rsidRPr="00F81E4F" w:rsidRDefault="00F81E4F" w:rsidP="00F81E4F">
      <w:pPr>
        <w:pStyle w:val="NormalBold"/>
      </w:pPr>
      <w:r w:rsidRPr="00F81E4F">
        <w:t>Whole of Victorian Government Energy Contracts</w:t>
      </w:r>
    </w:p>
    <w:p w14:paraId="0747D90A"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 xml:space="preserve">The Department is currently a participant in Whole of Victorian Government contracts that cover the supply of electricity and natural gas to all school sites (meters). </w:t>
      </w:r>
    </w:p>
    <w:p w14:paraId="6A5E0A5B" w14:textId="77777777" w:rsidR="00F81E4F" w:rsidRPr="00F81E4F" w:rsidRDefault="00F81E4F" w:rsidP="00F81E4F">
      <w:pPr>
        <w:pStyle w:val="NormalBold"/>
      </w:pPr>
      <w:r w:rsidRPr="00F81E4F">
        <w:t xml:space="preserve">Electricity </w:t>
      </w:r>
    </w:p>
    <w:p w14:paraId="34C027F7" w14:textId="77777777" w:rsidR="00F81E4F" w:rsidRPr="00F81E4F" w:rsidRDefault="00F81E4F" w:rsidP="00F81E4F">
      <w:pPr>
        <w:shd w:val="clear" w:color="auto" w:fill="FFFFFF"/>
        <w:spacing w:after="300" w:line="270" w:lineRule="atLeast"/>
        <w:rPr>
          <w:rFonts w:cs="Helvetica"/>
          <w:color w:val="444444"/>
        </w:rPr>
      </w:pPr>
      <w:r w:rsidRPr="00F81E4F">
        <w:rPr>
          <w:rStyle w:val="Strong"/>
          <w:rFonts w:cs="Helvetica"/>
          <w:color w:val="444444"/>
        </w:rPr>
        <w:t xml:space="preserve">1.    Red Energy </w:t>
      </w:r>
      <w:r w:rsidRPr="00F81E4F">
        <w:rPr>
          <w:rFonts w:cs="Helvetica"/>
          <w:color w:val="444444"/>
        </w:rPr>
        <w:t>is our retailer for schools (meters) that consume &gt;40MWh pa.</w:t>
      </w:r>
    </w:p>
    <w:p w14:paraId="4AC9FF94" w14:textId="77777777" w:rsidR="00F81E4F" w:rsidRPr="00F81E4F" w:rsidRDefault="00F81E4F" w:rsidP="00F81E4F">
      <w:pPr>
        <w:shd w:val="clear" w:color="auto" w:fill="FFFFFF"/>
        <w:spacing w:after="300" w:line="270" w:lineRule="atLeast"/>
        <w:rPr>
          <w:rFonts w:cs="Helvetica"/>
          <w:color w:val="444444"/>
        </w:rPr>
      </w:pPr>
      <w:r w:rsidRPr="00F81E4F">
        <w:rPr>
          <w:rStyle w:val="Strong"/>
          <w:rFonts w:cs="Helvetica"/>
          <w:color w:val="444444"/>
        </w:rPr>
        <w:t>Contacts for billing enquiries</w:t>
      </w:r>
    </w:p>
    <w:p w14:paraId="425EAA3B"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Matthew </w:t>
      </w:r>
      <w:proofErr w:type="spellStart"/>
      <w:r w:rsidRPr="00F81E4F">
        <w:rPr>
          <w:rFonts w:cs="Helvetica"/>
          <w:color w:val="444444"/>
        </w:rPr>
        <w:t>Throp</w:t>
      </w:r>
      <w:proofErr w:type="spellEnd"/>
      <w:r w:rsidRPr="00F81E4F">
        <w:rPr>
          <w:rFonts w:cs="Helvetica"/>
          <w:color w:val="444444"/>
        </w:rPr>
        <w:t xml:space="preserve">    email: </w:t>
      </w:r>
      <w:hyperlink r:id="rId107" w:history="1">
        <w:r w:rsidRPr="00F81E4F">
          <w:rPr>
            <w:rStyle w:val="Hyperlink"/>
            <w:rFonts w:cs="Helvetica"/>
          </w:rPr>
          <w:t>Matthew.Throp@redenergy.com.au</w:t>
        </w:r>
      </w:hyperlink>
      <w:r w:rsidRPr="00F81E4F">
        <w:rPr>
          <w:rFonts w:cs="Helvetica"/>
          <w:color w:val="444444"/>
        </w:rPr>
        <w:t xml:space="preserve">  </w:t>
      </w:r>
      <w:proofErr w:type="spellStart"/>
      <w:r w:rsidRPr="00F81E4F">
        <w:rPr>
          <w:rFonts w:cs="Helvetica"/>
          <w:color w:val="444444"/>
        </w:rPr>
        <w:t>ph</w:t>
      </w:r>
      <w:proofErr w:type="spellEnd"/>
      <w:r w:rsidRPr="00F81E4F">
        <w:rPr>
          <w:rFonts w:cs="Helvetica"/>
          <w:color w:val="444444"/>
        </w:rPr>
        <w:t xml:space="preserve"> 9425 2732.</w:t>
      </w:r>
    </w:p>
    <w:p w14:paraId="44B56EA1" w14:textId="77777777" w:rsidR="00F81E4F" w:rsidRPr="00F81E4F" w:rsidRDefault="00F81E4F" w:rsidP="00F81E4F">
      <w:pPr>
        <w:shd w:val="clear" w:color="auto" w:fill="FFFFFF"/>
        <w:spacing w:after="300" w:line="270" w:lineRule="atLeast"/>
        <w:rPr>
          <w:rFonts w:cs="Helvetica"/>
          <w:color w:val="444444"/>
        </w:rPr>
      </w:pPr>
      <w:r w:rsidRPr="00F81E4F">
        <w:rPr>
          <w:rStyle w:val="Strong"/>
          <w:rFonts w:cs="Helvetica"/>
          <w:color w:val="444444"/>
        </w:rPr>
        <w:t>2.    Power direct</w:t>
      </w:r>
      <w:r w:rsidRPr="00F81E4F">
        <w:rPr>
          <w:rFonts w:cs="Helvetica"/>
          <w:color w:val="444444"/>
        </w:rPr>
        <w:t xml:space="preserve"> is our retailer for schools (meters) that consume &lt;40 </w:t>
      </w:r>
      <w:proofErr w:type="spellStart"/>
      <w:r w:rsidRPr="00F81E4F">
        <w:rPr>
          <w:rFonts w:cs="Helvetica"/>
          <w:color w:val="444444"/>
        </w:rPr>
        <w:t>MWh</w:t>
      </w:r>
      <w:proofErr w:type="spellEnd"/>
      <w:r w:rsidRPr="00F81E4F">
        <w:rPr>
          <w:rFonts w:cs="Helvetica"/>
          <w:color w:val="444444"/>
        </w:rPr>
        <w:t xml:space="preserve"> pa </w:t>
      </w:r>
    </w:p>
    <w:p w14:paraId="7F61DE1E" w14:textId="77777777" w:rsidR="00F81E4F" w:rsidRPr="00F81E4F" w:rsidRDefault="00F81E4F" w:rsidP="00F81E4F">
      <w:pPr>
        <w:shd w:val="clear" w:color="auto" w:fill="FFFFFF"/>
        <w:spacing w:after="300" w:line="270" w:lineRule="atLeast"/>
        <w:rPr>
          <w:rFonts w:cs="Helvetica"/>
          <w:color w:val="444444"/>
        </w:rPr>
      </w:pPr>
      <w:r w:rsidRPr="00F81E4F">
        <w:rPr>
          <w:rStyle w:val="Strong"/>
          <w:rFonts w:cs="Helvetica"/>
          <w:color w:val="444444"/>
        </w:rPr>
        <w:t xml:space="preserve">Contacts for billing enquiries  </w:t>
      </w:r>
    </w:p>
    <w:p w14:paraId="6893179D" w14:textId="56CF485A"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 xml:space="preserve">Antonio </w:t>
      </w:r>
      <w:proofErr w:type="spellStart"/>
      <w:r w:rsidRPr="00F81E4F">
        <w:rPr>
          <w:rFonts w:cs="Helvetica"/>
          <w:color w:val="444444"/>
        </w:rPr>
        <w:t>Mastorakis</w:t>
      </w:r>
      <w:proofErr w:type="spellEnd"/>
      <w:r w:rsidRPr="00F81E4F">
        <w:rPr>
          <w:rFonts w:cs="Helvetica"/>
          <w:color w:val="444444"/>
        </w:rPr>
        <w:t xml:space="preserve"> email: </w:t>
      </w:r>
      <w:hyperlink r:id="rId108" w:history="1">
        <w:r w:rsidRPr="00F81E4F">
          <w:rPr>
            <w:rStyle w:val="Hyperlink"/>
            <w:rFonts w:cs="Helvetica"/>
          </w:rPr>
          <w:t>MACService@powerdirect.com.au</w:t>
        </w:r>
      </w:hyperlink>
      <w:r w:rsidRPr="00F81E4F">
        <w:rPr>
          <w:rFonts w:cs="Helvetica"/>
          <w:color w:val="444444"/>
        </w:rPr>
        <w:t xml:space="preserve"> </w:t>
      </w:r>
      <w:proofErr w:type="spellStart"/>
      <w:r w:rsidRPr="00F81E4F">
        <w:rPr>
          <w:rFonts w:cs="Helvetica"/>
          <w:color w:val="444444"/>
        </w:rPr>
        <w:t>ph</w:t>
      </w:r>
      <w:proofErr w:type="spellEnd"/>
      <w:r w:rsidRPr="00F81E4F">
        <w:rPr>
          <w:rFonts w:cs="Helvetica"/>
          <w:color w:val="444444"/>
        </w:rPr>
        <w:t xml:space="preserve"> </w:t>
      </w:r>
      <w:r w:rsidRPr="00F81E4F">
        <w:rPr>
          <w:rStyle w:val="skypec2cprintcontainer"/>
          <w:rFonts w:cs="Helvetica"/>
          <w:color w:val="444444"/>
        </w:rPr>
        <w:t>1300 757 384</w:t>
      </w:r>
      <w:r w:rsidRPr="00F81E4F">
        <w:rPr>
          <w:rFonts w:cs="Helvetica"/>
          <w:noProof/>
          <w:color w:val="444444"/>
        </w:rPr>
        <w:drawing>
          <wp:inline distT="0" distB="0" distL="0" distR="0" wp14:anchorId="03D48C9A" wp14:editId="2B938E85">
            <wp:extent cx="226060" cy="226060"/>
            <wp:effectExtent l="0" t="0" r="2540" b="2540"/>
            <wp:docPr id="10" name="Picture 10"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pec2c://r/20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sidRPr="00F81E4F">
        <w:rPr>
          <w:rStyle w:val="skypec2ctextspan"/>
          <w:rFonts w:cs="Helvetica"/>
          <w:color w:val="444444"/>
        </w:rPr>
        <w:t>1300 757 384</w:t>
      </w:r>
    </w:p>
    <w:p w14:paraId="6DFDBF78"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For further tariff and contract information, see:  </w:t>
      </w:r>
      <w:hyperlink r:id="rId110" w:history="1">
        <w:r w:rsidRPr="00F81E4F">
          <w:rPr>
            <w:rStyle w:val="Hyperlink"/>
            <w:rFonts w:cs="Helvetica"/>
          </w:rPr>
          <w:t>SRP</w:t>
        </w:r>
      </w:hyperlink>
    </w:p>
    <w:p w14:paraId="3AA74BD7" w14:textId="77777777" w:rsidR="00F81E4F" w:rsidRPr="00F81E4F" w:rsidRDefault="00F81E4F" w:rsidP="00F81E4F">
      <w:pPr>
        <w:pStyle w:val="NormalBold"/>
      </w:pPr>
      <w:r w:rsidRPr="00F81E4F">
        <w:t xml:space="preserve">Natural Gas   </w:t>
      </w:r>
    </w:p>
    <w:p w14:paraId="3F154A80"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 xml:space="preserve">AGL is the current provider of Natural Gas under a Whole of Victorian Government contract arrangement. </w:t>
      </w:r>
      <w:r w:rsidRPr="00F81E4F">
        <w:rPr>
          <w:rStyle w:val="Strong"/>
          <w:rFonts w:cs="Helvetica"/>
          <w:color w:val="444444"/>
        </w:rPr>
        <w:t>Contact for billing enquiries</w:t>
      </w:r>
    </w:p>
    <w:p w14:paraId="2ED7F0B6" w14:textId="4E8CF963"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 xml:space="preserve">Customer Service Consultant </w:t>
      </w:r>
      <w:proofErr w:type="spellStart"/>
      <w:r w:rsidRPr="00F81E4F">
        <w:rPr>
          <w:rFonts w:cs="Helvetica"/>
          <w:color w:val="444444"/>
        </w:rPr>
        <w:t>email</w:t>
      </w:r>
      <w:proofErr w:type="gramStart"/>
      <w:r w:rsidRPr="00F81E4F">
        <w:rPr>
          <w:rFonts w:cs="Helvetica"/>
          <w:color w:val="444444"/>
        </w:rPr>
        <w:t>:</w:t>
      </w:r>
      <w:proofErr w:type="gramEnd"/>
      <w:r w:rsidR="00E8076D">
        <w:fldChar w:fldCharType="begin"/>
      </w:r>
      <w:r w:rsidR="00E8076D">
        <w:instrText xml:space="preserve"> HYPERLINK </w:instrText>
      </w:r>
      <w:r w:rsidR="00E8076D">
        <w:instrText xml:space="preserve">"mailto:businesscustomerswp@agl.com.au" </w:instrText>
      </w:r>
      <w:r w:rsidR="00E8076D">
        <w:fldChar w:fldCharType="separate"/>
      </w:r>
      <w:r w:rsidRPr="00F81E4F">
        <w:rPr>
          <w:rStyle w:val="Hyperlink"/>
          <w:rFonts w:cs="Helvetica"/>
        </w:rPr>
        <w:t>businesscustomerswp@agl.com.au</w:t>
      </w:r>
      <w:proofErr w:type="spellEnd"/>
      <w:r w:rsidR="00E8076D">
        <w:rPr>
          <w:rStyle w:val="Hyperlink"/>
          <w:rFonts w:cs="Helvetica"/>
        </w:rPr>
        <w:fldChar w:fldCharType="end"/>
      </w:r>
      <w:r w:rsidRPr="00F81E4F">
        <w:rPr>
          <w:rFonts w:cs="Helvetica"/>
          <w:color w:val="444444"/>
        </w:rPr>
        <w:t xml:space="preserve"> </w:t>
      </w:r>
      <w:proofErr w:type="spellStart"/>
      <w:r w:rsidRPr="00F81E4F">
        <w:rPr>
          <w:rFonts w:cs="Helvetica"/>
          <w:color w:val="444444"/>
        </w:rPr>
        <w:t>ph</w:t>
      </w:r>
      <w:proofErr w:type="spellEnd"/>
      <w:r w:rsidRPr="00F81E4F">
        <w:rPr>
          <w:rFonts w:cs="Helvetica"/>
          <w:color w:val="444444"/>
        </w:rPr>
        <w:t xml:space="preserve"> </w:t>
      </w:r>
      <w:r w:rsidRPr="00F81E4F">
        <w:rPr>
          <w:rStyle w:val="skypec2cprintcontainer"/>
          <w:rFonts w:cs="Helvetica"/>
          <w:color w:val="444444"/>
        </w:rPr>
        <w:t>1300 793 477</w:t>
      </w:r>
      <w:r w:rsidRPr="00F81E4F">
        <w:rPr>
          <w:rFonts w:cs="Helvetica"/>
          <w:noProof/>
          <w:color w:val="444444"/>
        </w:rPr>
        <w:drawing>
          <wp:inline distT="0" distB="0" distL="0" distR="0" wp14:anchorId="0C22A213" wp14:editId="2D7A7952">
            <wp:extent cx="226060" cy="226060"/>
            <wp:effectExtent l="0" t="0" r="2540" b="2540"/>
            <wp:docPr id="9" name="Picture 9"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c2c://r/20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sidRPr="00F81E4F">
        <w:rPr>
          <w:rStyle w:val="skypec2ctextspan"/>
          <w:rFonts w:cs="Helvetica"/>
          <w:color w:val="444444"/>
        </w:rPr>
        <w:t>1300 793 477</w:t>
      </w:r>
    </w:p>
    <w:p w14:paraId="2D3A3249"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lastRenderedPageBreak/>
        <w:t>For further tariff and contract information, see: </w:t>
      </w:r>
      <w:hyperlink r:id="rId111" w:history="1">
        <w:r w:rsidRPr="00F81E4F">
          <w:rPr>
            <w:rStyle w:val="Hyperlink"/>
            <w:rFonts w:cs="Helvetica"/>
          </w:rPr>
          <w:t>SRP</w:t>
        </w:r>
      </w:hyperlink>
    </w:p>
    <w:p w14:paraId="2CA7EEE4"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 xml:space="preserve">Any school not supplied under the relevant Whole of Victorian Government contract should contact Mr Brett Duff on email: </w:t>
      </w:r>
      <w:hyperlink r:id="rId112" w:history="1">
        <w:r w:rsidRPr="00F81E4F">
          <w:rPr>
            <w:rStyle w:val="Hyperlink"/>
            <w:rFonts w:cs="Helvetica"/>
          </w:rPr>
          <w:t>duff.brett.a@edumail.vic.gov.au</w:t>
        </w:r>
      </w:hyperlink>
      <w:r w:rsidRPr="00F81E4F">
        <w:rPr>
          <w:rFonts w:cs="Helvetica"/>
          <w:color w:val="444444"/>
        </w:rPr>
        <w:t>, to arrange transition to the appropriate Whole of Victorian Government</w:t>
      </w:r>
      <w:proofErr w:type="gramStart"/>
      <w:r w:rsidRPr="00F81E4F">
        <w:rPr>
          <w:rFonts w:cs="Helvetica"/>
          <w:color w:val="444444"/>
        </w:rPr>
        <w:t>  retailer</w:t>
      </w:r>
      <w:proofErr w:type="gramEnd"/>
      <w:r w:rsidRPr="00F81E4F">
        <w:rPr>
          <w:rFonts w:cs="Helvetica"/>
          <w:color w:val="444444"/>
        </w:rPr>
        <w:t>.  All other queries can be directed to the retailer.</w:t>
      </w:r>
    </w:p>
    <w:p w14:paraId="41846889"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 xml:space="preserve">In lieu of schools joining a Whole of Government contract, Executive Memo 2005/19 Update on the Supply of Electricity and Natural Gas remains current in that schools should not sign or negotiate individual or group contracts for the supply of electricity and natural gas irrespective of usage levels. </w:t>
      </w:r>
    </w:p>
    <w:p w14:paraId="0FAB2318" w14:textId="77777777" w:rsidR="00F81E4F" w:rsidRPr="00F81E4F" w:rsidRDefault="00F81E4F" w:rsidP="00F81E4F">
      <w:pPr>
        <w:pStyle w:val="NormalBold"/>
      </w:pPr>
      <w:r w:rsidRPr="00F81E4F">
        <w:t>Water</w:t>
      </w:r>
    </w:p>
    <w:p w14:paraId="336E0299"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All schools are supplied water by their designated water authority. No government contract is in place for water.</w:t>
      </w:r>
    </w:p>
    <w:p w14:paraId="1E6667DF"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To assist schools with managing water costs, we encourage you to join the Schools Water Efficiency Program (SWEP). SWEP is a state government initiative jointly developed and funded by the Department of Environment, Land, Water and Planning (DELWP) and the Department of Education and Training (DET).</w:t>
      </w:r>
    </w:p>
    <w:p w14:paraId="59ABAA01" w14:textId="19FCCBCD"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 xml:space="preserve">SWEP provides you with a program to monitor your schools’ water usage to save water, money and educate students about water efficiency concepts. You can register online for SWEP or learn more by visiting </w:t>
      </w:r>
      <w:hyperlink r:id="rId113" w:history="1">
        <w:r w:rsidRPr="00F81E4F">
          <w:rPr>
            <w:rStyle w:val="Hyperlink"/>
            <w:rFonts w:cs="Helvetica"/>
          </w:rPr>
          <w:t>www.myswep.com.au</w:t>
        </w:r>
      </w:hyperlink>
      <w:r w:rsidRPr="00F81E4F">
        <w:rPr>
          <w:rFonts w:cs="Helvetica"/>
          <w:color w:val="444444"/>
        </w:rPr>
        <w:t xml:space="preserve">. For assistance call Andrew </w:t>
      </w:r>
      <w:proofErr w:type="spellStart"/>
      <w:r w:rsidRPr="00F81E4F">
        <w:rPr>
          <w:rFonts w:cs="Helvetica"/>
          <w:color w:val="444444"/>
        </w:rPr>
        <w:t>Hinchliffe</w:t>
      </w:r>
      <w:proofErr w:type="spellEnd"/>
      <w:r w:rsidRPr="00F81E4F">
        <w:rPr>
          <w:rFonts w:cs="Helvetica"/>
          <w:color w:val="444444"/>
        </w:rPr>
        <w:t xml:space="preserve"> via </w:t>
      </w:r>
      <w:hyperlink r:id="rId114" w:history="1">
        <w:r w:rsidRPr="00F81E4F">
          <w:rPr>
            <w:rStyle w:val="Hyperlink"/>
            <w:rFonts w:cs="Helvetica"/>
          </w:rPr>
          <w:t>swep@amhconsulting.com.au</w:t>
        </w:r>
      </w:hyperlink>
      <w:r w:rsidRPr="00F81E4F">
        <w:rPr>
          <w:rFonts w:cs="Helvetica"/>
          <w:color w:val="444444"/>
        </w:rPr>
        <w:t xml:space="preserve"> or mob </w:t>
      </w:r>
      <w:r w:rsidRPr="00F81E4F">
        <w:rPr>
          <w:rStyle w:val="skypec2cprintcontainer"/>
          <w:rFonts w:cs="Helvetica"/>
          <w:color w:val="444444"/>
        </w:rPr>
        <w:t>0412 036 932</w:t>
      </w:r>
      <w:r w:rsidRPr="00F81E4F">
        <w:rPr>
          <w:rFonts w:cs="Helvetica"/>
          <w:noProof/>
          <w:color w:val="444444"/>
        </w:rPr>
        <w:drawing>
          <wp:inline distT="0" distB="0" distL="0" distR="0" wp14:anchorId="27B07A3C" wp14:editId="2883304A">
            <wp:extent cx="226060" cy="226060"/>
            <wp:effectExtent l="0" t="0" r="2540" b="2540"/>
            <wp:docPr id="7" name="Picture 7"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pec2c://r/20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sidRPr="00F81E4F">
        <w:rPr>
          <w:rStyle w:val="skypec2ctextspan"/>
          <w:rFonts w:cs="Helvetica"/>
          <w:color w:val="444444"/>
        </w:rPr>
        <w:t>0412 036 932</w:t>
      </w:r>
      <w:r w:rsidRPr="00F81E4F">
        <w:rPr>
          <w:rFonts w:cs="Helvetica"/>
          <w:color w:val="444444"/>
        </w:rPr>
        <w:t xml:space="preserve"> and he wi</w:t>
      </w:r>
      <w:r w:rsidR="00983470">
        <w:rPr>
          <w:rFonts w:cs="Helvetica"/>
          <w:color w:val="444444"/>
        </w:rPr>
        <w:t xml:space="preserve">ll </w:t>
      </w:r>
      <w:r w:rsidRPr="00F81E4F">
        <w:rPr>
          <w:rFonts w:cs="Helvetica"/>
          <w:color w:val="444444"/>
        </w:rPr>
        <w:t>help with registering or answer your questions.</w:t>
      </w:r>
    </w:p>
    <w:p w14:paraId="29A5D9F5"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Separately, schools in Victoria are eligible for a rebate on their fixed charges for water and sewer. (</w:t>
      </w:r>
      <w:proofErr w:type="spellStart"/>
      <w:proofErr w:type="gramStart"/>
      <w:r w:rsidRPr="00F81E4F">
        <w:rPr>
          <w:rFonts w:cs="Helvetica"/>
          <w:color w:val="444444"/>
        </w:rPr>
        <w:t>self</w:t>
      </w:r>
      <w:proofErr w:type="gramEnd"/>
      <w:r w:rsidRPr="00F81E4F">
        <w:rPr>
          <w:rFonts w:cs="Helvetica"/>
          <w:color w:val="444444"/>
        </w:rPr>
        <w:t xml:space="preserve"> supply</w:t>
      </w:r>
      <w:proofErr w:type="spellEnd"/>
      <w:r w:rsidRPr="00F81E4F">
        <w:rPr>
          <w:rFonts w:cs="Helvetica"/>
          <w:color w:val="444444"/>
        </w:rPr>
        <w:t xml:space="preserve"> schools are ineligible) This initiative developed by the State Revenue Office provides a rebate of up to a maximum of $260 yearly. The application form that needs to be submitted to your local water authority can be accessed via the following link: </w:t>
      </w:r>
      <w:hyperlink r:id="rId115" w:history="1">
        <w:r w:rsidRPr="00F81E4F">
          <w:rPr>
            <w:rStyle w:val="Hyperlink"/>
            <w:rFonts w:cs="Helvetica"/>
          </w:rPr>
          <w:t>http://www.sro.vic.gov.au/node/218</w:t>
        </w:r>
      </w:hyperlink>
      <w:r w:rsidRPr="00F81E4F">
        <w:rPr>
          <w:rFonts w:cs="Helvetica"/>
          <w:color w:val="444444"/>
        </w:rPr>
        <w:t xml:space="preserve"> or by contacting the State Revenue Office on </w:t>
      </w:r>
      <w:proofErr w:type="spellStart"/>
      <w:r w:rsidRPr="00F81E4F">
        <w:rPr>
          <w:rFonts w:cs="Helvetica"/>
          <w:color w:val="444444"/>
        </w:rPr>
        <w:t>ph</w:t>
      </w:r>
      <w:proofErr w:type="spellEnd"/>
      <w:r w:rsidRPr="00F81E4F">
        <w:rPr>
          <w:rFonts w:cs="Helvetica"/>
          <w:color w:val="444444"/>
        </w:rPr>
        <w:t xml:space="preserve"> 9628 0301. </w:t>
      </w:r>
    </w:p>
    <w:p w14:paraId="5AA74D91" w14:textId="77777777" w:rsidR="00F81E4F" w:rsidRPr="00F81E4F" w:rsidRDefault="00F81E4F" w:rsidP="00F81E4F">
      <w:pPr>
        <w:pStyle w:val="NormalBold"/>
      </w:pPr>
      <w:r w:rsidRPr="00F81E4F">
        <w:t xml:space="preserve">New schools, refurbishment or major building works </w:t>
      </w:r>
    </w:p>
    <w:p w14:paraId="5F578B0A" w14:textId="77777777" w:rsidR="00F81E4F" w:rsidRPr="00F81E4F" w:rsidRDefault="00F81E4F" w:rsidP="00F81E4F">
      <w:pPr>
        <w:shd w:val="clear" w:color="auto" w:fill="FFFFFF"/>
        <w:spacing w:after="300" w:line="270" w:lineRule="atLeast"/>
        <w:rPr>
          <w:rFonts w:cs="Helvetica"/>
          <w:color w:val="444444"/>
        </w:rPr>
      </w:pPr>
      <w:r w:rsidRPr="00F81E4F">
        <w:rPr>
          <w:rFonts w:cs="Helvetica"/>
          <w:color w:val="444444"/>
        </w:rPr>
        <w:t>Projects of this nature will involve new connections, or upgrades in infrastructure used to supply electricity or natural gas.  Where this is the case, schools should make early contact with the appropriate Whole of Victorian Government electricity or natural gas supplier in order to understand both the nature and cost of this aspect of the project.</w:t>
      </w:r>
      <w:r w:rsidRPr="00F81E4F">
        <w:rPr>
          <w:rFonts w:cs="Helvetica"/>
          <w:color w:val="444444"/>
        </w:rPr>
        <w:t> </w:t>
      </w:r>
    </w:p>
    <w:p w14:paraId="4F989A9A" w14:textId="77777777" w:rsidR="00A21E30" w:rsidRDefault="00A21E30" w:rsidP="00F24DB1"/>
    <w:p w14:paraId="4F989AAE" w14:textId="77777777" w:rsidR="00A21E30" w:rsidRDefault="00A21E30" w:rsidP="00F24DB1">
      <w:pPr>
        <w:shd w:val="clear" w:color="auto" w:fill="FFFFFF"/>
        <w:spacing w:after="300" w:line="270" w:lineRule="atLeast"/>
        <w:textAlignment w:val="top"/>
        <w:rPr>
          <w:rFonts w:eastAsia="Times New Roman" w:cs="Arial"/>
          <w:color w:val="444444"/>
          <w:lang w:val="en-US"/>
        </w:rPr>
      </w:pPr>
    </w:p>
    <w:p w14:paraId="4F989AAF" w14:textId="77777777" w:rsidR="00A21E30" w:rsidRDefault="00A21E30" w:rsidP="00F24DB1">
      <w:pPr>
        <w:shd w:val="clear" w:color="auto" w:fill="FFFFFF"/>
        <w:spacing w:after="300" w:line="270" w:lineRule="atLeast"/>
        <w:textAlignment w:val="top"/>
        <w:rPr>
          <w:rFonts w:eastAsia="Times New Roman" w:cs="Arial"/>
          <w:color w:val="444444"/>
          <w:lang w:val="en-US"/>
        </w:rPr>
      </w:pPr>
    </w:p>
    <w:p w14:paraId="4F989AB0" w14:textId="77777777" w:rsidR="00A21E30" w:rsidRDefault="00A21E30" w:rsidP="00F24DB1">
      <w:pPr>
        <w:shd w:val="clear" w:color="auto" w:fill="FFFFFF"/>
        <w:spacing w:after="300" w:line="270" w:lineRule="atLeast"/>
        <w:textAlignment w:val="top"/>
        <w:rPr>
          <w:rFonts w:eastAsia="Times New Roman" w:cs="Arial"/>
          <w:color w:val="444444"/>
          <w:lang w:val="en-US"/>
        </w:rPr>
      </w:pPr>
    </w:p>
    <w:p w14:paraId="4F989AB1" w14:textId="77777777" w:rsidR="00A21E30" w:rsidRDefault="00A21E30" w:rsidP="00F24DB1">
      <w:pPr>
        <w:shd w:val="clear" w:color="auto" w:fill="FFFFFF"/>
        <w:spacing w:after="300" w:line="270" w:lineRule="atLeast"/>
        <w:textAlignment w:val="top"/>
        <w:rPr>
          <w:rFonts w:eastAsia="Times New Roman" w:cs="Arial"/>
          <w:color w:val="444444"/>
          <w:lang w:val="en-US"/>
        </w:rPr>
      </w:pPr>
    </w:p>
    <w:p w14:paraId="4F989AB2" w14:textId="77777777" w:rsidR="00A21E30" w:rsidRDefault="00A21E30" w:rsidP="00F24DB1">
      <w:pPr>
        <w:shd w:val="clear" w:color="auto" w:fill="FFFFFF"/>
        <w:spacing w:after="300" w:line="270" w:lineRule="atLeast"/>
        <w:textAlignment w:val="top"/>
        <w:rPr>
          <w:rFonts w:eastAsia="Times New Roman" w:cs="Arial"/>
          <w:color w:val="444444"/>
          <w:lang w:val="en-US"/>
        </w:rPr>
      </w:pPr>
    </w:p>
    <w:p w14:paraId="4F989AB3" w14:textId="77777777" w:rsidR="00A21E30" w:rsidRDefault="00A21E30" w:rsidP="00F24DB1">
      <w:pPr>
        <w:shd w:val="clear" w:color="auto" w:fill="FFFFFF"/>
        <w:spacing w:after="300" w:line="270" w:lineRule="atLeast"/>
        <w:textAlignment w:val="top"/>
        <w:rPr>
          <w:rFonts w:eastAsia="Times New Roman" w:cs="Arial"/>
          <w:color w:val="444444"/>
          <w:lang w:val="en-US"/>
        </w:rPr>
      </w:pPr>
    </w:p>
    <w:p w14:paraId="4F989ABE" w14:textId="77777777" w:rsidR="009E3021" w:rsidRPr="009E3021" w:rsidRDefault="009E3021" w:rsidP="000468DE">
      <w:pPr>
        <w:pStyle w:val="Heading2A"/>
      </w:pPr>
      <w:bookmarkStart w:id="132" w:name="_Toc393182104"/>
      <w:bookmarkStart w:id="133" w:name="_Toc460925041"/>
      <w:bookmarkStart w:id="134" w:name="_Toc330559239"/>
      <w:bookmarkEnd w:id="131"/>
      <w:r w:rsidRPr="009E3021">
        <w:lastRenderedPageBreak/>
        <w:t>Maintenance (Reference 35)</w:t>
      </w:r>
      <w:bookmarkEnd w:id="132"/>
      <w:bookmarkEnd w:id="133"/>
    </w:p>
    <w:p w14:paraId="4F989ABF" w14:textId="77777777" w:rsidR="009E3021" w:rsidRPr="009E3021" w:rsidRDefault="009E3021" w:rsidP="009E3021">
      <w:pPr>
        <w:shd w:val="clear" w:color="auto" w:fill="FFFFFF"/>
        <w:spacing w:after="120"/>
        <w:rPr>
          <w:rFonts w:cs="Arial"/>
          <w:color w:val="333333"/>
          <w:szCs w:val="19"/>
          <w:lang w:val="en-US"/>
        </w:rPr>
      </w:pPr>
    </w:p>
    <w:p w14:paraId="4F989AC0" w14:textId="77777777" w:rsidR="009E3021" w:rsidRPr="009E3021" w:rsidRDefault="009E3021" w:rsidP="009E3021">
      <w:pPr>
        <w:shd w:val="clear" w:color="auto" w:fill="FFFFFF"/>
        <w:spacing w:after="120"/>
        <w:rPr>
          <w:rFonts w:cs="Arial"/>
          <w:color w:val="333333"/>
          <w:szCs w:val="19"/>
          <w:lang w:val="en-US"/>
        </w:rPr>
      </w:pPr>
      <w:r w:rsidRPr="009E3021">
        <w:rPr>
          <w:rFonts w:cs="Arial"/>
          <w:color w:val="333333"/>
          <w:szCs w:val="19"/>
          <w:lang w:val="en-US"/>
        </w:rPr>
        <w:t>The formula for maintenance funding distributes 50 per cent of the available funds on the basis of the school’s facilities entitlement area, 25 per cent on the type of materials used in the construction of the school buildings and 25 per cent on the relative age of those buildings. Appropriate factors are also applied to cater for the higher costs associated with building works in remote areas.</w:t>
      </w:r>
    </w:p>
    <w:p w14:paraId="4F989AC1" w14:textId="77777777" w:rsidR="009E3021" w:rsidRPr="009E3021" w:rsidRDefault="009E3021" w:rsidP="009E3021">
      <w:pPr>
        <w:shd w:val="clear" w:color="auto" w:fill="FFFFFF"/>
        <w:spacing w:after="120"/>
        <w:rPr>
          <w:rFonts w:cs="Arial"/>
          <w:color w:val="333333"/>
          <w:szCs w:val="19"/>
          <w:lang w:val="en-US"/>
        </w:rPr>
      </w:pPr>
      <w:r w:rsidRPr="009E3021">
        <w:rPr>
          <w:rFonts w:cs="Arial"/>
          <w:color w:val="333333"/>
          <w:szCs w:val="19"/>
          <w:lang w:val="en-US"/>
        </w:rPr>
        <w:t xml:space="preserve">The formula calculates the facilities entitlement area for each school, in accordance with its current and/or projected enrolment. These entitlement areas are then </w:t>
      </w:r>
      <w:r w:rsidRPr="009E3021">
        <w:rPr>
          <w:rFonts w:cs="Arial"/>
          <w:color w:val="333333"/>
          <w:szCs w:val="19"/>
        </w:rPr>
        <w:t>totalled</w:t>
      </w:r>
      <w:r w:rsidRPr="009E3021">
        <w:rPr>
          <w:rFonts w:cs="Arial"/>
          <w:color w:val="333333"/>
          <w:szCs w:val="19"/>
          <w:lang w:val="en-US"/>
        </w:rPr>
        <w:t xml:space="preserve"> for the entire state and a part of each school’s allocation is based on its proportion of that state total.</w:t>
      </w:r>
    </w:p>
    <w:p w14:paraId="4F989AC2" w14:textId="77777777" w:rsidR="009E3021" w:rsidRPr="009E3021" w:rsidRDefault="009E3021" w:rsidP="009E3021">
      <w:pPr>
        <w:shd w:val="clear" w:color="auto" w:fill="FFFFFF"/>
        <w:spacing w:after="120"/>
        <w:rPr>
          <w:rFonts w:cs="Arial"/>
          <w:color w:val="333333"/>
          <w:szCs w:val="19"/>
          <w:lang w:val="en-US"/>
        </w:rPr>
      </w:pPr>
      <w:r w:rsidRPr="009E3021">
        <w:rPr>
          <w:rFonts w:cs="Arial"/>
          <w:color w:val="333333"/>
          <w:szCs w:val="19"/>
          <w:lang w:val="en-US"/>
        </w:rPr>
        <w:t>Similarly, the formula multiplies the actual area of each building zone by the appropriate factors for both its building construction material and relative condition. Statewide totals are then calculated and the remainder of each school’s allocation is based on its relative proportion of these two state totals.</w:t>
      </w:r>
    </w:p>
    <w:p w14:paraId="4F989AC3" w14:textId="77777777" w:rsidR="009E3021" w:rsidRPr="009E3021" w:rsidRDefault="009E3021" w:rsidP="009E3021">
      <w:pPr>
        <w:shd w:val="clear" w:color="auto" w:fill="FFFFFF"/>
        <w:spacing w:after="120"/>
        <w:rPr>
          <w:rFonts w:cs="Arial"/>
          <w:color w:val="333333"/>
          <w:szCs w:val="19"/>
        </w:rPr>
      </w:pPr>
      <w:r w:rsidRPr="009E3021">
        <w:rPr>
          <w:rFonts w:cs="Arial"/>
          <w:color w:val="333333"/>
          <w:szCs w:val="19"/>
        </w:rPr>
        <w:t>The Maintenance grant is paid on a quarterly basis as part of the Student Resource Package Budget Cash Grant.</w:t>
      </w:r>
    </w:p>
    <w:p w14:paraId="4F989AC4" w14:textId="77777777" w:rsidR="009E3021" w:rsidRPr="009E3021" w:rsidRDefault="009E3021" w:rsidP="009E3021">
      <w:pPr>
        <w:shd w:val="clear" w:color="auto" w:fill="FFFFFF"/>
        <w:spacing w:after="120"/>
        <w:rPr>
          <w:rFonts w:cs="Arial"/>
          <w:color w:val="333333"/>
          <w:szCs w:val="19"/>
        </w:rPr>
      </w:pPr>
      <w:r w:rsidRPr="009E3021">
        <w:rPr>
          <w:rFonts w:cs="Arial"/>
          <w:color w:val="333333"/>
          <w:szCs w:val="19"/>
        </w:rPr>
        <w:t>Changes to a schools maintenance funding between calendar years and /or between indicative and confirmed allocation may arise due to:</w:t>
      </w:r>
    </w:p>
    <w:p w14:paraId="4F989AC5" w14:textId="77777777" w:rsidR="009E3021" w:rsidRPr="009E3021" w:rsidRDefault="009E3021" w:rsidP="001C5F67">
      <w:pPr>
        <w:numPr>
          <w:ilvl w:val="0"/>
          <w:numId w:val="33"/>
        </w:numPr>
        <w:shd w:val="clear" w:color="auto" w:fill="FFFFFF"/>
        <w:spacing w:after="120"/>
        <w:ind w:left="528" w:right="240"/>
        <w:rPr>
          <w:rFonts w:cs="Arial"/>
          <w:color w:val="333333"/>
          <w:szCs w:val="19"/>
        </w:rPr>
      </w:pPr>
      <w:r w:rsidRPr="009E3021">
        <w:rPr>
          <w:rFonts w:cs="Arial"/>
          <w:color w:val="333333"/>
          <w:szCs w:val="19"/>
        </w:rPr>
        <w:t xml:space="preserve">Changes to </w:t>
      </w:r>
      <w:r w:rsidR="00320312" w:rsidRPr="009E3021">
        <w:rPr>
          <w:rFonts w:cs="Arial"/>
          <w:color w:val="333333"/>
          <w:szCs w:val="19"/>
        </w:rPr>
        <w:t xml:space="preserve">current </w:t>
      </w:r>
      <w:r w:rsidR="00320312">
        <w:rPr>
          <w:rFonts w:cs="Arial"/>
          <w:color w:val="333333"/>
          <w:szCs w:val="19"/>
        </w:rPr>
        <w:t>Atrium</w:t>
      </w:r>
      <w:r w:rsidRPr="009E3021">
        <w:rPr>
          <w:rFonts w:cs="Arial"/>
          <w:color w:val="333333"/>
          <w:szCs w:val="19"/>
        </w:rPr>
        <w:t xml:space="preserve"> building data. </w:t>
      </w:r>
    </w:p>
    <w:p w14:paraId="4F989AC6" w14:textId="77777777" w:rsidR="009E3021" w:rsidRPr="009E3021" w:rsidRDefault="009E3021" w:rsidP="001C5F67">
      <w:pPr>
        <w:numPr>
          <w:ilvl w:val="0"/>
          <w:numId w:val="33"/>
        </w:numPr>
        <w:shd w:val="clear" w:color="auto" w:fill="FFFFFF"/>
        <w:spacing w:after="120"/>
        <w:ind w:left="528" w:right="240"/>
        <w:rPr>
          <w:rFonts w:cs="Arial"/>
          <w:color w:val="333333"/>
          <w:szCs w:val="19"/>
        </w:rPr>
      </w:pPr>
      <w:r w:rsidRPr="009E3021">
        <w:rPr>
          <w:rFonts w:cs="Arial"/>
          <w:color w:val="333333"/>
          <w:szCs w:val="19"/>
        </w:rPr>
        <w:t xml:space="preserve">Changes to enrolment. </w:t>
      </w:r>
    </w:p>
    <w:p w14:paraId="4F989AC7" w14:textId="77777777" w:rsidR="009E3021" w:rsidRPr="009E3021" w:rsidRDefault="009E3021" w:rsidP="001C5F67">
      <w:pPr>
        <w:numPr>
          <w:ilvl w:val="0"/>
          <w:numId w:val="33"/>
        </w:numPr>
        <w:shd w:val="clear" w:color="auto" w:fill="FFFFFF"/>
        <w:spacing w:after="120"/>
        <w:ind w:left="528" w:right="240"/>
        <w:rPr>
          <w:rFonts w:cs="Arial"/>
          <w:color w:val="333333"/>
          <w:szCs w:val="19"/>
        </w:rPr>
      </w:pPr>
      <w:r w:rsidRPr="009E3021">
        <w:rPr>
          <w:rFonts w:cs="Arial"/>
          <w:color w:val="333333"/>
          <w:szCs w:val="19"/>
        </w:rPr>
        <w:t xml:space="preserve">Changes in relocatable numbers.   </w:t>
      </w:r>
    </w:p>
    <w:p w14:paraId="4F989AC8" w14:textId="77777777" w:rsidR="009E3021" w:rsidRPr="009E3021" w:rsidRDefault="009E3021" w:rsidP="001C5F67">
      <w:pPr>
        <w:numPr>
          <w:ilvl w:val="0"/>
          <w:numId w:val="33"/>
        </w:numPr>
        <w:shd w:val="clear" w:color="auto" w:fill="FFFFFF"/>
        <w:spacing w:after="120"/>
        <w:ind w:left="528" w:right="240"/>
        <w:rPr>
          <w:rFonts w:cs="Arial"/>
          <w:color w:val="333333"/>
          <w:szCs w:val="19"/>
        </w:rPr>
      </w:pPr>
      <w:r w:rsidRPr="009E3021">
        <w:rPr>
          <w:rFonts w:cs="Arial"/>
          <w:color w:val="333333"/>
          <w:szCs w:val="19"/>
        </w:rPr>
        <w:t xml:space="preserve">Changes in the state-wide maintenance budget </w:t>
      </w:r>
    </w:p>
    <w:p w14:paraId="4F989AC9" w14:textId="77777777" w:rsidR="009E3021" w:rsidRPr="009E3021" w:rsidRDefault="009E3021" w:rsidP="009E3021">
      <w:pPr>
        <w:shd w:val="clear" w:color="auto" w:fill="FFFFFF"/>
        <w:spacing w:after="120"/>
        <w:rPr>
          <w:rFonts w:cs="Arial"/>
          <w:color w:val="333333"/>
          <w:szCs w:val="19"/>
        </w:rPr>
      </w:pPr>
      <w:r w:rsidRPr="009E3021">
        <w:rPr>
          <w:rFonts w:cs="Arial"/>
          <w:color w:val="333333"/>
          <w:szCs w:val="19"/>
        </w:rPr>
        <w:t>Annual fluctuations in the state totals of the entitlement area, type of construction material by its area and relative condition by its area, will all cause small changes in every school’s annual allocation.</w:t>
      </w:r>
    </w:p>
    <w:p w14:paraId="4F989ACA" w14:textId="77777777" w:rsidR="009E3021" w:rsidRPr="009E3021" w:rsidRDefault="009E3021" w:rsidP="009E3021">
      <w:pPr>
        <w:shd w:val="clear" w:color="auto" w:fill="FFFFFF"/>
        <w:spacing w:after="120"/>
        <w:rPr>
          <w:rFonts w:cs="Arial"/>
          <w:color w:val="333333"/>
          <w:szCs w:val="19"/>
        </w:rPr>
      </w:pPr>
      <w:r w:rsidRPr="009E3021">
        <w:rPr>
          <w:rFonts w:cs="Arial"/>
          <w:b/>
          <w:color w:val="333333"/>
          <w:szCs w:val="19"/>
        </w:rPr>
        <w:t>Funding allocation</w:t>
      </w:r>
      <w:r w:rsidRPr="009E3021">
        <w:rPr>
          <w:rFonts w:cs="Arial"/>
          <w:color w:val="333333"/>
          <w:szCs w:val="19"/>
        </w:rPr>
        <w:t xml:space="preserve"> </w:t>
      </w:r>
    </w:p>
    <w:p w14:paraId="4F989ACB" w14:textId="77777777" w:rsidR="009E3021" w:rsidRDefault="009E3021" w:rsidP="009E3021">
      <w:pPr>
        <w:shd w:val="clear" w:color="auto" w:fill="FFFFFF"/>
        <w:spacing w:after="120"/>
        <w:rPr>
          <w:rFonts w:cs="Arial"/>
          <w:color w:val="333333"/>
          <w:szCs w:val="19"/>
          <w:lang w:val="en-US"/>
        </w:rPr>
      </w:pPr>
      <w:r w:rsidRPr="009E3021">
        <w:rPr>
          <w:rFonts w:cs="Arial"/>
          <w:color w:val="333333"/>
          <w:szCs w:val="19"/>
          <w:lang w:val="en-US"/>
        </w:rPr>
        <w:t>The Maintenance grant is available to address maintenance priorities as identified by schools (CASES21 Revenue 70091 Expenditure 86504 Program 620 Sub Program 6201). All schools are encouraged to undertake proactive maintenance planning, using all available information, including the results of the recent state-wide condition assessment. It is vital that schools use their Maintenance allocation for the active and ongoing maintenance of facilities and to prevent potential health and safety issues.</w:t>
      </w:r>
    </w:p>
    <w:p w14:paraId="4F989ACC" w14:textId="77777777" w:rsidR="00643E0A" w:rsidRPr="009E3021" w:rsidRDefault="00643E0A" w:rsidP="009E3021">
      <w:pPr>
        <w:shd w:val="clear" w:color="auto" w:fill="FFFFFF"/>
        <w:spacing w:after="120"/>
        <w:rPr>
          <w:rFonts w:cs="Arial"/>
          <w:color w:val="333333"/>
          <w:szCs w:val="19"/>
          <w:lang w:val="en-US"/>
        </w:rPr>
      </w:pPr>
    </w:p>
    <w:p w14:paraId="4F989ACD" w14:textId="77777777" w:rsidR="001A4728" w:rsidRPr="00643E0A" w:rsidRDefault="00643E0A" w:rsidP="009E3021">
      <w:pPr>
        <w:shd w:val="clear" w:color="auto" w:fill="FFFFFF"/>
        <w:spacing w:after="120"/>
        <w:rPr>
          <w:smallCaps/>
          <w:spacing w:val="5"/>
          <w:sz w:val="28"/>
          <w:szCs w:val="28"/>
        </w:rPr>
      </w:pPr>
      <w:r w:rsidRPr="00643E0A">
        <w:rPr>
          <w:rFonts w:cs="Arial"/>
          <w:b/>
          <w:bCs/>
          <w:color w:val="444444"/>
          <w:lang w:val="en-US"/>
        </w:rPr>
        <w:t>NOTE:</w:t>
      </w:r>
      <w:r w:rsidRPr="00643E0A">
        <w:rPr>
          <w:rFonts w:cs="Arial"/>
          <w:color w:val="444444"/>
          <w:lang w:val="en-US"/>
        </w:rPr>
        <w:t>  Funding previously allocated under the budget item "BERC SRP Minor and Urgent Works" has been removed and funding previously allocated for this item in 2015 has been allocated to the overall maintenance quantum and reallocated.</w:t>
      </w:r>
      <w:r w:rsidR="001A4728" w:rsidRPr="00643E0A">
        <w:br w:type="page"/>
      </w:r>
    </w:p>
    <w:p w14:paraId="4F989ACE" w14:textId="03BAF9C9" w:rsidR="001173D5" w:rsidRPr="00E267F2" w:rsidRDefault="00F81E4F" w:rsidP="00E267F2">
      <w:pPr>
        <w:pStyle w:val="Heading2A"/>
      </w:pPr>
      <w:bookmarkStart w:id="135" w:name="_Toc393182105"/>
      <w:bookmarkStart w:id="136" w:name="_Toc460925042"/>
      <w:bookmarkEnd w:id="134"/>
      <w:r>
        <w:lastRenderedPageBreak/>
        <w:t>Annual Contracts And Essential Services</w:t>
      </w:r>
      <w:r w:rsidR="001173D5" w:rsidRPr="00E267F2">
        <w:t xml:space="preserve"> (Reference 36)</w:t>
      </w:r>
      <w:bookmarkEnd w:id="135"/>
      <w:bookmarkEnd w:id="136"/>
    </w:p>
    <w:p w14:paraId="4F989ACF" w14:textId="11ADD9A2" w:rsidR="001173D5" w:rsidRPr="001173D5" w:rsidRDefault="001173D5" w:rsidP="001173D5">
      <w:pPr>
        <w:shd w:val="clear" w:color="auto" w:fill="FFFFFF"/>
        <w:spacing w:before="100" w:beforeAutospacing="1" w:after="100" w:afterAutospacing="1"/>
        <w:rPr>
          <w:rFonts w:cs="Arial"/>
          <w:color w:val="333333"/>
          <w:szCs w:val="19"/>
        </w:rPr>
      </w:pPr>
      <w:r w:rsidRPr="001173D5">
        <w:rPr>
          <w:rFonts w:cs="Arial"/>
          <w:color w:val="333333"/>
          <w:szCs w:val="19"/>
        </w:rPr>
        <w:t xml:space="preserve">The </w:t>
      </w:r>
      <w:r w:rsidR="00F81E4F">
        <w:rPr>
          <w:rFonts w:cs="Arial"/>
          <w:color w:val="333333"/>
          <w:szCs w:val="19"/>
        </w:rPr>
        <w:t>Annual Contracts and Essential Services</w:t>
      </w:r>
      <w:r w:rsidRPr="001173D5">
        <w:rPr>
          <w:rFonts w:cs="Arial"/>
          <w:color w:val="333333"/>
          <w:szCs w:val="19"/>
        </w:rPr>
        <w:t> allocation provides for the routine servicing, inspection, and testing of various items both essential and mandatory.  This includes heating, air-conditioning specialized fire equipment, emergency exit lighting, lifts, EPA licensed sewerage treatment, water treatment plants, sanitary and nappy bins, and termite inspections</w:t>
      </w:r>
    </w:p>
    <w:p w14:paraId="4F989AD0" w14:textId="77777777" w:rsidR="001173D5" w:rsidRPr="001173D5" w:rsidRDefault="001173D5" w:rsidP="001173D5">
      <w:pPr>
        <w:shd w:val="clear" w:color="auto" w:fill="FFFFFF"/>
        <w:spacing w:before="100" w:beforeAutospacing="1" w:after="100" w:afterAutospacing="1"/>
        <w:rPr>
          <w:rFonts w:cs="Arial"/>
          <w:color w:val="333333"/>
          <w:szCs w:val="19"/>
        </w:rPr>
      </w:pPr>
      <w:r w:rsidRPr="001173D5">
        <w:rPr>
          <w:rFonts w:cs="Arial"/>
          <w:color w:val="333333"/>
          <w:szCs w:val="19"/>
        </w:rPr>
        <w:t>Costs associated with repairs for any of the equipment serviced under this component are funded within the Maintenance portion of the SRP.</w:t>
      </w:r>
    </w:p>
    <w:p w14:paraId="4F989AD1" w14:textId="77777777" w:rsidR="001173D5" w:rsidRDefault="001173D5" w:rsidP="001173D5">
      <w:pPr>
        <w:shd w:val="clear" w:color="auto" w:fill="FFFFFF"/>
        <w:spacing w:before="100" w:beforeAutospacing="1" w:after="100" w:afterAutospacing="1"/>
        <w:rPr>
          <w:rFonts w:cs="Arial"/>
          <w:color w:val="333333"/>
          <w:szCs w:val="19"/>
        </w:rPr>
      </w:pPr>
      <w:r w:rsidRPr="001173D5">
        <w:rPr>
          <w:rFonts w:cs="Arial"/>
          <w:color w:val="333333"/>
          <w:szCs w:val="19"/>
        </w:rPr>
        <w:t>Adjustments to the Essential Services/Annual Contracts allocation will be made on the basis of enrolment/entitlement area or the provision of new equipment.</w:t>
      </w:r>
    </w:p>
    <w:p w14:paraId="4F989AD2" w14:textId="77777777" w:rsidR="00293A87" w:rsidRDefault="00293A87" w:rsidP="00293A87">
      <w:pPr>
        <w:pStyle w:val="NormalWeb"/>
        <w:shd w:val="clear" w:color="auto" w:fill="FFFFFF"/>
        <w:rPr>
          <w:rFonts w:cs="Arial"/>
          <w:color w:val="333333"/>
          <w:szCs w:val="19"/>
        </w:rPr>
      </w:pPr>
      <w:r>
        <w:rPr>
          <w:rFonts w:cs="Arial"/>
          <w:color w:val="333333"/>
          <w:szCs w:val="19"/>
        </w:rPr>
        <w:t>See</w:t>
      </w:r>
      <w:hyperlink r:id="rId116" w:history="1">
        <w:r w:rsidRPr="00A87623">
          <w:rPr>
            <w:rStyle w:val="Hyperlink"/>
            <w:rFonts w:cs="Arial"/>
            <w:szCs w:val="19"/>
          </w:rPr>
          <w:t>: Guidelines for the maintenance of essential services/equipment in school</w:t>
        </w:r>
      </w:hyperlink>
      <w:r>
        <w:rPr>
          <w:rFonts w:cs="Arial"/>
          <w:color w:val="333333"/>
          <w:szCs w:val="19"/>
        </w:rPr>
        <w:t xml:space="preserve">s or contact regional offices </w:t>
      </w:r>
    </w:p>
    <w:p w14:paraId="4F989AD3" w14:textId="77777777" w:rsidR="00293A87" w:rsidRPr="001173D5" w:rsidRDefault="00293A87" w:rsidP="001173D5">
      <w:pPr>
        <w:shd w:val="clear" w:color="auto" w:fill="FFFFFF"/>
        <w:spacing w:before="100" w:beforeAutospacing="1" w:after="100" w:afterAutospacing="1"/>
        <w:rPr>
          <w:rFonts w:cs="Arial"/>
          <w:color w:val="333333"/>
          <w:szCs w:val="19"/>
        </w:rPr>
      </w:pPr>
    </w:p>
    <w:p w14:paraId="4F989AD4" w14:textId="77777777" w:rsidR="008F4204" w:rsidRDefault="008F4204"/>
    <w:p w14:paraId="4F989AD5" w14:textId="77777777" w:rsidR="007C11DA" w:rsidRDefault="007C11DA"/>
    <w:p w14:paraId="4F989AD6" w14:textId="77777777" w:rsidR="007C11DA" w:rsidRDefault="007C11DA"/>
    <w:p w14:paraId="4F989AD7" w14:textId="77777777" w:rsidR="007C11DA" w:rsidRDefault="007C11DA"/>
    <w:p w14:paraId="4F989AD8" w14:textId="77777777" w:rsidR="007C11DA" w:rsidRDefault="007C11DA"/>
    <w:p w14:paraId="4F989AD9" w14:textId="77777777" w:rsidR="007C11DA" w:rsidRDefault="007C11DA"/>
    <w:p w14:paraId="4F989ADA" w14:textId="77777777" w:rsidR="007C11DA" w:rsidRDefault="007C11DA"/>
    <w:p w14:paraId="4F989ADB" w14:textId="77777777" w:rsidR="007C11DA" w:rsidRDefault="007C11DA"/>
    <w:p w14:paraId="4F989ADC" w14:textId="77777777" w:rsidR="007C11DA" w:rsidRDefault="007C11DA"/>
    <w:p w14:paraId="4F989ADD" w14:textId="77777777" w:rsidR="007C11DA" w:rsidRDefault="007C11DA"/>
    <w:p w14:paraId="4F989ADE" w14:textId="77777777" w:rsidR="007C11DA" w:rsidRDefault="007C11DA"/>
    <w:p w14:paraId="4F989ADF" w14:textId="77777777" w:rsidR="007C11DA" w:rsidRDefault="007C11DA"/>
    <w:p w14:paraId="4F989AE0" w14:textId="77777777" w:rsidR="007C11DA" w:rsidRDefault="007C11DA"/>
    <w:p w14:paraId="4F989AE1" w14:textId="77777777" w:rsidR="007C11DA" w:rsidRDefault="007C11DA"/>
    <w:p w14:paraId="4F989AE2" w14:textId="77777777" w:rsidR="007C11DA" w:rsidRDefault="007C11DA"/>
    <w:p w14:paraId="4F989AE3" w14:textId="77777777" w:rsidR="003007B9" w:rsidRDefault="003007B9">
      <w:r>
        <w:br w:type="page"/>
      </w:r>
    </w:p>
    <w:p w14:paraId="4F989AE4" w14:textId="77777777" w:rsidR="006F49E6" w:rsidRPr="006F49E6" w:rsidRDefault="006F49E6" w:rsidP="006F49E6">
      <w:pPr>
        <w:pStyle w:val="Heading2A"/>
      </w:pPr>
      <w:bookmarkStart w:id="137" w:name="_Toc393182106"/>
      <w:bookmarkStart w:id="138" w:name="_Toc460925043"/>
      <w:bookmarkStart w:id="139" w:name="_Toc330559241"/>
      <w:r w:rsidRPr="006F49E6">
        <w:lastRenderedPageBreak/>
        <w:t>Workers’ Compensation (Reference 37)</w:t>
      </w:r>
      <w:bookmarkEnd w:id="137"/>
      <w:bookmarkEnd w:id="138"/>
    </w:p>
    <w:p w14:paraId="4F989AE5" w14:textId="77777777" w:rsidR="00320312" w:rsidRDefault="00320312" w:rsidP="00E8644D">
      <w:pPr>
        <w:shd w:val="clear" w:color="auto" w:fill="FFFFFF"/>
        <w:spacing w:after="300" w:line="270" w:lineRule="atLeast"/>
        <w:textAlignment w:val="top"/>
        <w:rPr>
          <w:rFonts w:cs="Arial"/>
          <w:color w:val="444444"/>
          <w:lang w:val="en-US"/>
        </w:rPr>
      </w:pPr>
    </w:p>
    <w:p w14:paraId="4F989AE6" w14:textId="77777777" w:rsidR="00E8644D" w:rsidRPr="00E8644D" w:rsidRDefault="00E8644D" w:rsidP="00E8644D">
      <w:pPr>
        <w:shd w:val="clear" w:color="auto" w:fill="FFFFFF"/>
        <w:spacing w:after="300" w:line="270" w:lineRule="atLeast"/>
        <w:textAlignment w:val="top"/>
        <w:rPr>
          <w:rFonts w:cs="Arial"/>
          <w:color w:val="444444"/>
          <w:lang w:val="en-US"/>
        </w:rPr>
      </w:pPr>
      <w:r w:rsidRPr="00E8644D">
        <w:rPr>
          <w:rFonts w:cs="Arial"/>
          <w:color w:val="444444"/>
          <w:lang w:val="en-US"/>
        </w:rPr>
        <w:t>Each school’s Workers’ Compensation budget allocation has been determined by applying an averaged claim cost rate for each school type to the remuneration of each school.</w:t>
      </w:r>
    </w:p>
    <w:p w14:paraId="4F989AE7" w14:textId="1940031E" w:rsidR="00E8644D" w:rsidRPr="00E8644D" w:rsidRDefault="00E8644D" w:rsidP="00E8644D">
      <w:pPr>
        <w:shd w:val="clear" w:color="auto" w:fill="FFFFFF"/>
        <w:spacing w:after="300" w:line="270" w:lineRule="atLeast"/>
        <w:textAlignment w:val="top"/>
        <w:rPr>
          <w:rFonts w:cs="Arial"/>
          <w:color w:val="444444"/>
          <w:lang w:val="en-US"/>
        </w:rPr>
      </w:pPr>
      <w:r w:rsidRPr="00E8644D">
        <w:rPr>
          <w:rFonts w:cs="Arial"/>
          <w:color w:val="444444"/>
          <w:lang w:val="en-US"/>
        </w:rPr>
        <w:t>The amount charged against a school’s Workers’ Compensation budget allocation is based on the actual incurred costs of claims that have been lodged at the school during the 201</w:t>
      </w:r>
      <w:r w:rsidR="00F81E4F">
        <w:rPr>
          <w:rFonts w:cs="Arial"/>
          <w:color w:val="444444"/>
          <w:lang w:val="en-US"/>
        </w:rPr>
        <w:t>6</w:t>
      </w:r>
      <w:r w:rsidRPr="00E8644D">
        <w:rPr>
          <w:rFonts w:cs="Arial"/>
          <w:color w:val="444444"/>
          <w:lang w:val="en-US"/>
        </w:rPr>
        <w:t>/201</w:t>
      </w:r>
      <w:r w:rsidR="00F81E4F">
        <w:rPr>
          <w:rFonts w:cs="Arial"/>
          <w:color w:val="444444"/>
          <w:lang w:val="en-US"/>
        </w:rPr>
        <w:t>7</w:t>
      </w:r>
      <w:r w:rsidRPr="00E8644D">
        <w:rPr>
          <w:rFonts w:cs="Arial"/>
          <w:color w:val="444444"/>
          <w:lang w:val="en-US"/>
        </w:rPr>
        <w:t xml:space="preserve"> Workers’ Compensation premium calculation period from 1 January 201</w:t>
      </w:r>
      <w:r w:rsidR="00F81E4F">
        <w:rPr>
          <w:rFonts w:cs="Arial"/>
          <w:color w:val="444444"/>
          <w:lang w:val="en-US"/>
        </w:rPr>
        <w:t>3</w:t>
      </w:r>
      <w:r w:rsidRPr="00E8644D">
        <w:rPr>
          <w:rFonts w:cs="Arial"/>
          <w:color w:val="444444"/>
          <w:lang w:val="en-US"/>
        </w:rPr>
        <w:t xml:space="preserve"> to 30 June 201</w:t>
      </w:r>
      <w:r w:rsidR="00F81E4F">
        <w:rPr>
          <w:rFonts w:cs="Arial"/>
          <w:color w:val="444444"/>
          <w:lang w:val="en-US"/>
        </w:rPr>
        <w:t>5</w:t>
      </w:r>
      <w:r w:rsidRPr="00E8644D">
        <w:rPr>
          <w:rFonts w:cs="Arial"/>
          <w:color w:val="444444"/>
          <w:lang w:val="en-US"/>
        </w:rPr>
        <w:t>.</w:t>
      </w:r>
    </w:p>
    <w:p w14:paraId="4F989AE8" w14:textId="77777777" w:rsidR="00E8644D" w:rsidRPr="00E8644D" w:rsidRDefault="00E8644D" w:rsidP="00E8644D">
      <w:pPr>
        <w:shd w:val="clear" w:color="auto" w:fill="FFFFFF"/>
        <w:spacing w:after="300" w:line="270" w:lineRule="atLeast"/>
        <w:textAlignment w:val="top"/>
        <w:rPr>
          <w:rFonts w:cs="Arial"/>
          <w:color w:val="444444"/>
          <w:lang w:val="en-US"/>
        </w:rPr>
      </w:pPr>
      <w:r w:rsidRPr="00E8644D">
        <w:rPr>
          <w:rFonts w:cs="Arial"/>
          <w:color w:val="444444"/>
          <w:lang w:val="en-US"/>
        </w:rPr>
        <w:t xml:space="preserve">If the total cost of these claims is greater than a school’s Workers’ Compensation budget allocation, the school is required to pay all or part of the difference, capped at 0.5% of its remuneration up to a maximum of $10,000.  Savings capped at 0.5% of remuneration, up to a maximum of $10,000 accrue to those schools with claims costs less than their Workers’ Compensation budget allocations. Full 2016 Workers’ Compensation budget allocations, charge out amounts and end of year balance details are in the </w:t>
      </w:r>
      <w:hyperlink r:id="rId117" w:history="1">
        <w:r w:rsidRPr="00E8644D">
          <w:rPr>
            <w:rStyle w:val="Hyperlink"/>
            <w:rFonts w:cs="Arial"/>
            <w:lang w:val="en-US"/>
          </w:rPr>
          <w:t>Workers’ Compensation Summary Statement.</w:t>
        </w:r>
      </w:hyperlink>
    </w:p>
    <w:p w14:paraId="4F989AE9" w14:textId="77777777" w:rsidR="00E8644D" w:rsidRPr="00E8644D" w:rsidRDefault="00E8644D" w:rsidP="00E8644D">
      <w:pPr>
        <w:pStyle w:val="NormalBold"/>
        <w:rPr>
          <w:rFonts w:cs="Times New Roman"/>
          <w:lang w:val="en-US"/>
        </w:rPr>
      </w:pPr>
      <w:r w:rsidRPr="00E8644D">
        <w:rPr>
          <w:lang w:val="en-US"/>
        </w:rPr>
        <w:t>Notes</w:t>
      </w:r>
    </w:p>
    <w:p w14:paraId="4F989AEA" w14:textId="77777777" w:rsidR="00E8644D" w:rsidRPr="00E8644D" w:rsidRDefault="00E8644D" w:rsidP="00E8644D">
      <w:pPr>
        <w:shd w:val="clear" w:color="auto" w:fill="FFFFFF"/>
        <w:spacing w:after="0"/>
        <w:textAlignment w:val="top"/>
        <w:rPr>
          <w:color w:val="444444"/>
          <w:lang w:val="en-US"/>
        </w:rPr>
      </w:pPr>
      <w:r w:rsidRPr="00E8644D">
        <w:rPr>
          <w:rStyle w:val="Strong"/>
          <w:color w:val="444444"/>
          <w:lang w:val="en-US"/>
        </w:rPr>
        <w:t xml:space="preserve">Exempt Category Claims </w:t>
      </w:r>
    </w:p>
    <w:p w14:paraId="4F989AEB" w14:textId="77777777" w:rsidR="00E8644D" w:rsidRPr="00E8644D" w:rsidRDefault="00E8644D" w:rsidP="00E8644D">
      <w:pPr>
        <w:shd w:val="clear" w:color="auto" w:fill="FFFFFF"/>
        <w:textAlignment w:val="top"/>
        <w:rPr>
          <w:color w:val="444444"/>
          <w:lang w:val="en-US"/>
        </w:rPr>
      </w:pPr>
      <w:r w:rsidRPr="00E8644D">
        <w:rPr>
          <w:color w:val="444444"/>
          <w:lang w:val="en-US"/>
        </w:rPr>
        <w:t> </w:t>
      </w:r>
    </w:p>
    <w:p w14:paraId="4F989AEC" w14:textId="77777777" w:rsidR="00E8644D" w:rsidRPr="00E8644D" w:rsidRDefault="00E8644D" w:rsidP="00E8644D">
      <w:pPr>
        <w:shd w:val="clear" w:color="auto" w:fill="FFFFFF"/>
        <w:textAlignment w:val="top"/>
        <w:rPr>
          <w:color w:val="444444"/>
          <w:lang w:val="en-US"/>
        </w:rPr>
      </w:pPr>
      <w:r w:rsidRPr="00E8644D">
        <w:rPr>
          <w:color w:val="444444"/>
          <w:lang w:val="en-US"/>
        </w:rPr>
        <w:t>The following categories of claims are eligible for exemption from the calculation of a school’s 2016 SRP Workers’ Compensation cost:</w:t>
      </w:r>
    </w:p>
    <w:p w14:paraId="4F989AED" w14:textId="77777777" w:rsidR="00E8644D" w:rsidRPr="00E8644D" w:rsidRDefault="00E8644D" w:rsidP="00E8644D">
      <w:pPr>
        <w:shd w:val="clear" w:color="auto" w:fill="FFFFFF"/>
        <w:textAlignment w:val="top"/>
        <w:rPr>
          <w:rFonts w:cs="Arial"/>
          <w:color w:val="444444"/>
          <w:lang w:val="en-US"/>
        </w:rPr>
      </w:pPr>
      <w:r w:rsidRPr="00E8644D">
        <w:rPr>
          <w:color w:val="444444"/>
          <w:lang w:val="en-US"/>
        </w:rPr>
        <w:t> </w:t>
      </w:r>
      <w:proofErr w:type="gramStart"/>
      <w:r w:rsidRPr="00E8644D">
        <w:rPr>
          <w:rFonts w:cs="Arial"/>
          <w:color w:val="444444"/>
          <w:lang w:val="en-US"/>
        </w:rPr>
        <w:t>Workers’ Compensation claims that have injury dates prior to 1 July 2000.</w:t>
      </w:r>
      <w:proofErr w:type="gramEnd"/>
      <w:r w:rsidRPr="00E8644D">
        <w:rPr>
          <w:rFonts w:cs="Arial"/>
          <w:color w:val="444444"/>
          <w:lang w:val="en-US"/>
        </w:rPr>
        <w:t xml:space="preserve"> </w:t>
      </w:r>
    </w:p>
    <w:p w14:paraId="4F989AEE" w14:textId="77777777" w:rsidR="00E8644D" w:rsidRPr="00E8644D" w:rsidRDefault="00E8644D" w:rsidP="003E76CF">
      <w:pPr>
        <w:numPr>
          <w:ilvl w:val="0"/>
          <w:numId w:val="51"/>
        </w:numPr>
        <w:shd w:val="clear" w:color="auto" w:fill="FFFFFF"/>
        <w:spacing w:before="210" w:after="0" w:line="270" w:lineRule="atLeast"/>
        <w:ind w:left="390"/>
        <w:jc w:val="left"/>
        <w:textAlignment w:val="top"/>
        <w:rPr>
          <w:rFonts w:cs="Arial"/>
          <w:color w:val="444444"/>
          <w:lang w:val="en-US"/>
        </w:rPr>
      </w:pPr>
      <w:r w:rsidRPr="00E8644D">
        <w:rPr>
          <w:rFonts w:cs="Arial"/>
          <w:color w:val="444444"/>
          <w:lang w:val="en-US"/>
        </w:rPr>
        <w:t xml:space="preserve">Workers’ Compensation claims from </w:t>
      </w:r>
      <w:proofErr w:type="gramStart"/>
      <w:r w:rsidRPr="00E8644D">
        <w:rPr>
          <w:rFonts w:cs="Arial"/>
          <w:color w:val="444444"/>
          <w:lang w:val="en-US"/>
        </w:rPr>
        <w:t>staff who work</w:t>
      </w:r>
      <w:proofErr w:type="gramEnd"/>
      <w:r w:rsidRPr="00E8644D">
        <w:rPr>
          <w:rFonts w:cs="Arial"/>
          <w:color w:val="444444"/>
          <w:lang w:val="en-US"/>
        </w:rPr>
        <w:t xml:space="preserve"> across a number of schools, such as Student Support Services Officers. </w:t>
      </w:r>
    </w:p>
    <w:p w14:paraId="4F989AEF" w14:textId="77777777" w:rsidR="00E8644D" w:rsidRPr="00E8644D" w:rsidRDefault="00E8644D" w:rsidP="003E76CF">
      <w:pPr>
        <w:numPr>
          <w:ilvl w:val="0"/>
          <w:numId w:val="51"/>
        </w:numPr>
        <w:shd w:val="clear" w:color="auto" w:fill="FFFFFF"/>
        <w:spacing w:before="210" w:after="0" w:line="270" w:lineRule="atLeast"/>
        <w:ind w:left="390"/>
        <w:jc w:val="left"/>
        <w:textAlignment w:val="top"/>
        <w:rPr>
          <w:rFonts w:cs="Arial"/>
          <w:color w:val="444444"/>
          <w:lang w:val="en-US"/>
        </w:rPr>
      </w:pPr>
      <w:r w:rsidRPr="00E8644D">
        <w:rPr>
          <w:rFonts w:cs="Arial"/>
          <w:color w:val="444444"/>
          <w:lang w:val="en-US"/>
        </w:rPr>
        <w:t xml:space="preserve">Workers’ Compensation claims accepted in error by the Department’s </w:t>
      </w:r>
      <w:proofErr w:type="spellStart"/>
      <w:r w:rsidRPr="00E8644D">
        <w:rPr>
          <w:rFonts w:cs="Arial"/>
          <w:color w:val="444444"/>
          <w:lang w:val="en-US"/>
        </w:rPr>
        <w:t>WorkSafe</w:t>
      </w:r>
      <w:proofErr w:type="spellEnd"/>
      <w:r w:rsidRPr="00E8644D">
        <w:rPr>
          <w:rFonts w:cs="Arial"/>
          <w:color w:val="444444"/>
          <w:lang w:val="en-US"/>
        </w:rPr>
        <w:t xml:space="preserve"> agent, CGU Workers Compensation Insurance. </w:t>
      </w:r>
    </w:p>
    <w:p w14:paraId="4F989AF0" w14:textId="77777777" w:rsidR="00E8644D" w:rsidRPr="00E8644D" w:rsidRDefault="00E8644D" w:rsidP="003E76CF">
      <w:pPr>
        <w:numPr>
          <w:ilvl w:val="0"/>
          <w:numId w:val="51"/>
        </w:numPr>
        <w:shd w:val="clear" w:color="auto" w:fill="FFFFFF"/>
        <w:spacing w:before="210" w:after="0" w:line="270" w:lineRule="atLeast"/>
        <w:ind w:left="390"/>
        <w:jc w:val="left"/>
        <w:textAlignment w:val="top"/>
        <w:rPr>
          <w:rFonts w:cs="Arial"/>
          <w:color w:val="444444"/>
          <w:lang w:val="en-US"/>
        </w:rPr>
      </w:pPr>
      <w:r w:rsidRPr="00E8644D">
        <w:rPr>
          <w:rFonts w:cs="Arial"/>
          <w:color w:val="444444"/>
          <w:lang w:val="en-US"/>
        </w:rPr>
        <w:t xml:space="preserve">Workers’ Compensation claims arising from participation in the Teacher Games. </w:t>
      </w:r>
    </w:p>
    <w:p w14:paraId="4F989AF1" w14:textId="77777777" w:rsidR="00E8644D" w:rsidRPr="00E8644D" w:rsidRDefault="00E8644D" w:rsidP="00E8644D">
      <w:pPr>
        <w:shd w:val="clear" w:color="auto" w:fill="FFFFFF"/>
        <w:spacing w:line="240" w:lineRule="auto"/>
        <w:textAlignment w:val="top"/>
        <w:rPr>
          <w:rFonts w:cs="Times New Roman"/>
          <w:color w:val="444444"/>
          <w:lang w:val="en-US"/>
        </w:rPr>
      </w:pPr>
      <w:r w:rsidRPr="00E8644D">
        <w:rPr>
          <w:color w:val="444444"/>
          <w:lang w:val="en-US"/>
        </w:rPr>
        <w:t> </w:t>
      </w:r>
    </w:p>
    <w:p w14:paraId="4F989AF2" w14:textId="77777777" w:rsidR="00E8644D" w:rsidRPr="00E8644D" w:rsidRDefault="00E8644D" w:rsidP="00E8644D">
      <w:pPr>
        <w:shd w:val="clear" w:color="auto" w:fill="FFFFFF"/>
        <w:textAlignment w:val="top"/>
        <w:rPr>
          <w:color w:val="444444"/>
          <w:lang w:val="en-US"/>
        </w:rPr>
      </w:pPr>
      <w:r w:rsidRPr="00E8644D">
        <w:rPr>
          <w:color w:val="444444"/>
          <w:lang w:val="en-US"/>
        </w:rPr>
        <w:t>Consideration will also be given to exempting schools from the costs of claims:</w:t>
      </w:r>
    </w:p>
    <w:p w14:paraId="4F989AF3" w14:textId="77777777" w:rsidR="00E8644D" w:rsidRPr="00E8644D" w:rsidRDefault="00E8644D" w:rsidP="00E8644D">
      <w:pPr>
        <w:shd w:val="clear" w:color="auto" w:fill="FFFFFF"/>
        <w:textAlignment w:val="top"/>
        <w:rPr>
          <w:color w:val="444444"/>
          <w:lang w:val="en-US"/>
        </w:rPr>
      </w:pPr>
      <w:r w:rsidRPr="00E8644D">
        <w:rPr>
          <w:color w:val="444444"/>
          <w:lang w:val="en-US"/>
        </w:rPr>
        <w:t> </w:t>
      </w:r>
    </w:p>
    <w:p w14:paraId="4F989AF4" w14:textId="77777777" w:rsidR="00E8644D" w:rsidRPr="00E8644D" w:rsidRDefault="00E8644D" w:rsidP="003E76CF">
      <w:pPr>
        <w:numPr>
          <w:ilvl w:val="0"/>
          <w:numId w:val="52"/>
        </w:numPr>
        <w:shd w:val="clear" w:color="auto" w:fill="FFFFFF"/>
        <w:spacing w:before="210" w:after="0" w:line="270" w:lineRule="atLeast"/>
        <w:ind w:left="390"/>
        <w:jc w:val="left"/>
        <w:textAlignment w:val="top"/>
        <w:rPr>
          <w:rFonts w:cs="Arial"/>
          <w:color w:val="444444"/>
          <w:lang w:val="en-US"/>
        </w:rPr>
      </w:pPr>
      <w:r w:rsidRPr="00E8644D">
        <w:rPr>
          <w:rFonts w:cs="Arial"/>
          <w:color w:val="444444"/>
          <w:lang w:val="en-US"/>
        </w:rPr>
        <w:t xml:space="preserve">From staff who have been the subject of compassionate transfer because of health reasons. </w:t>
      </w:r>
    </w:p>
    <w:p w14:paraId="4F989AF5" w14:textId="77777777" w:rsidR="00E8644D" w:rsidRPr="00E8644D" w:rsidRDefault="00E8644D" w:rsidP="003E76CF">
      <w:pPr>
        <w:numPr>
          <w:ilvl w:val="0"/>
          <w:numId w:val="52"/>
        </w:numPr>
        <w:shd w:val="clear" w:color="auto" w:fill="FFFFFF"/>
        <w:spacing w:before="210" w:after="0" w:line="270" w:lineRule="atLeast"/>
        <w:ind w:left="390"/>
        <w:jc w:val="left"/>
        <w:textAlignment w:val="top"/>
        <w:rPr>
          <w:rFonts w:cs="Arial"/>
          <w:color w:val="444444"/>
          <w:lang w:val="en-US"/>
        </w:rPr>
      </w:pPr>
      <w:r w:rsidRPr="00E8644D">
        <w:rPr>
          <w:rFonts w:cs="Arial"/>
          <w:color w:val="444444"/>
          <w:lang w:val="en-US"/>
        </w:rPr>
        <w:t xml:space="preserve">From principals and other staff whose claims are associated with unsatisfactory performance or discipline proceedings. </w:t>
      </w:r>
    </w:p>
    <w:p w14:paraId="4F989AF6" w14:textId="77777777" w:rsidR="00E8644D" w:rsidRPr="00E8644D" w:rsidRDefault="00E8644D" w:rsidP="00E8644D">
      <w:pPr>
        <w:shd w:val="clear" w:color="auto" w:fill="FFFFFF"/>
        <w:spacing w:line="240" w:lineRule="auto"/>
        <w:textAlignment w:val="top"/>
        <w:rPr>
          <w:rFonts w:cs="Times New Roman"/>
          <w:color w:val="444444"/>
          <w:lang w:val="en-US"/>
        </w:rPr>
      </w:pPr>
      <w:r w:rsidRPr="00E8644D">
        <w:rPr>
          <w:color w:val="444444"/>
          <w:lang w:val="en-US"/>
        </w:rPr>
        <w:t> </w:t>
      </w:r>
    </w:p>
    <w:p w14:paraId="4F989AF7" w14:textId="070845FC" w:rsidR="00E8644D" w:rsidRPr="00E8644D" w:rsidRDefault="00E8644D" w:rsidP="00E8644D">
      <w:pPr>
        <w:shd w:val="clear" w:color="auto" w:fill="FFFFFF"/>
        <w:textAlignment w:val="top"/>
        <w:rPr>
          <w:color w:val="444444"/>
          <w:lang w:val="en-US"/>
        </w:rPr>
      </w:pPr>
      <w:r w:rsidRPr="00E8644D">
        <w:rPr>
          <w:color w:val="444444"/>
          <w:lang w:val="en-US"/>
        </w:rPr>
        <w:t>Principals of schools that have claims in these categories lodged over the period from 1 January 201</w:t>
      </w:r>
      <w:r w:rsidR="00F81E4F">
        <w:rPr>
          <w:color w:val="444444"/>
          <w:lang w:val="en-US"/>
        </w:rPr>
        <w:t>3</w:t>
      </w:r>
      <w:r w:rsidRPr="00E8644D">
        <w:rPr>
          <w:color w:val="444444"/>
          <w:lang w:val="en-US"/>
        </w:rPr>
        <w:t xml:space="preserve"> to 30 June 201</w:t>
      </w:r>
      <w:r w:rsidR="00F81E4F">
        <w:rPr>
          <w:color w:val="444444"/>
          <w:lang w:val="en-US"/>
        </w:rPr>
        <w:t xml:space="preserve">5 </w:t>
      </w:r>
      <w:r w:rsidRPr="00E8644D">
        <w:rPr>
          <w:color w:val="444444"/>
          <w:lang w:val="en-US"/>
        </w:rPr>
        <w:t>should notify the Workers’ Compensation Unit (WCU) by email to the Workers’ Compensation Claims Advisory Service (mailto:workers.compensation.advisory@edumail.vic.gov.au),    by Friday 1</w:t>
      </w:r>
      <w:r w:rsidR="00F81E4F">
        <w:rPr>
          <w:color w:val="444444"/>
          <w:lang w:val="en-US"/>
        </w:rPr>
        <w:t>6</w:t>
      </w:r>
      <w:r w:rsidRPr="00E8644D">
        <w:rPr>
          <w:color w:val="444444"/>
          <w:lang w:val="en-US"/>
        </w:rPr>
        <w:t xml:space="preserve"> December 201</w:t>
      </w:r>
      <w:r w:rsidR="00F81E4F">
        <w:rPr>
          <w:color w:val="444444"/>
          <w:lang w:val="en-US"/>
        </w:rPr>
        <w:t>6</w:t>
      </w:r>
      <w:r w:rsidRPr="00E8644D">
        <w:rPr>
          <w:color w:val="444444"/>
          <w:lang w:val="en-US"/>
        </w:rPr>
        <w:t>,   providing claim/s details and a request that the school’s Workers’ Compensation cost be reviewed.  The WCU will advise schools of the results of these reviews.</w:t>
      </w:r>
    </w:p>
    <w:bookmarkEnd w:id="139"/>
    <w:p w14:paraId="4F989AFA" w14:textId="77777777" w:rsidR="001F3D1B" w:rsidRDefault="00950836" w:rsidP="00320312">
      <w:pPr>
        <w:pStyle w:val="NormalWeb"/>
        <w:shd w:val="clear" w:color="auto" w:fill="FFFFFF"/>
        <w:rPr>
          <w:rFonts w:cs="Arial"/>
          <w:color w:val="333333"/>
          <w:szCs w:val="19"/>
        </w:rPr>
      </w:pPr>
      <w:r>
        <w:rPr>
          <w:rFonts w:cs="Arial"/>
          <w:color w:val="333333"/>
          <w:szCs w:val="19"/>
        </w:rPr>
        <w:lastRenderedPageBreak/>
        <w:t xml:space="preserve"> </w:t>
      </w:r>
    </w:p>
    <w:p w14:paraId="4F989AFB" w14:textId="77777777" w:rsidR="00A965E5" w:rsidRPr="00AF3087" w:rsidRDefault="00A965E5" w:rsidP="001A4728">
      <w:pPr>
        <w:pStyle w:val="Title"/>
      </w:pPr>
      <w:bookmarkStart w:id="140" w:name="_Toc330559245"/>
      <w:bookmarkStart w:id="141" w:name="_Toc460925044"/>
      <w:r w:rsidRPr="00AF3087">
        <w:t>School Specific Programs</w:t>
      </w:r>
      <w:bookmarkEnd w:id="140"/>
      <w:bookmarkEnd w:id="141"/>
      <w:r w:rsidR="00B21F08">
        <w:fldChar w:fldCharType="begin"/>
      </w:r>
      <w:r w:rsidR="00B21F08">
        <w:instrText xml:space="preserve"> XE "</w:instrText>
      </w:r>
      <w:r w:rsidR="00B21F08" w:rsidRPr="00B433B9">
        <w:instrText>School Specific Programs</w:instrText>
      </w:r>
      <w:r w:rsidR="00B21F08">
        <w:instrText xml:space="preserve">" </w:instrText>
      </w:r>
      <w:r w:rsidR="00B21F08">
        <w:fldChar w:fldCharType="end"/>
      </w:r>
    </w:p>
    <w:p w14:paraId="4F989AFC" w14:textId="77777777" w:rsidR="00A965E5" w:rsidRDefault="00A965E5" w:rsidP="00A965E5">
      <w:pPr>
        <w:pStyle w:val="NormalWeb"/>
        <w:shd w:val="clear" w:color="auto" w:fill="FFFFFF"/>
        <w:rPr>
          <w:rFonts w:cs="Arial"/>
          <w:color w:val="333333"/>
          <w:szCs w:val="19"/>
        </w:rPr>
      </w:pPr>
      <w:r>
        <w:rPr>
          <w:rFonts w:cs="Arial"/>
          <w:color w:val="333333"/>
          <w:szCs w:val="19"/>
        </w:rPr>
        <w:t>School-based funding provides for school infrastructure and programs specific to individual schools.</w:t>
      </w:r>
      <w:r w:rsidR="006B086E">
        <w:rPr>
          <w:rFonts w:cs="Arial"/>
          <w:color w:val="333333"/>
          <w:szCs w:val="19"/>
        </w:rPr>
        <w:t xml:space="preserve"> </w:t>
      </w:r>
    </w:p>
    <w:p w14:paraId="4F989AFD" w14:textId="77777777" w:rsidR="00A965E5" w:rsidRDefault="00A965E5" w:rsidP="008E7DBA">
      <w:bookmarkStart w:id="142" w:name="_Toc330559246"/>
      <w:r w:rsidRPr="008E7DBA">
        <w:rPr>
          <w:b/>
          <w:color w:val="3E78CE"/>
          <w:sz w:val="24"/>
        </w:rPr>
        <w:t>References</w:t>
      </w:r>
      <w:bookmarkEnd w:id="142"/>
    </w:p>
    <w:p w14:paraId="4F989AFE" w14:textId="77777777" w:rsidR="00A965E5" w:rsidRDefault="00A965E5" w:rsidP="00A965E5">
      <w:pPr>
        <w:shd w:val="clear" w:color="auto" w:fill="FFFFFF"/>
        <w:rPr>
          <w:rFonts w:cs="Arial"/>
          <w:color w:val="333333"/>
          <w:szCs w:val="19"/>
        </w:rPr>
      </w:pPr>
      <w:r>
        <w:rPr>
          <w:rFonts w:cs="Arial"/>
          <w:noProof/>
          <w:color w:val="333333"/>
          <w:szCs w:val="19"/>
        </w:rPr>
        <w:drawing>
          <wp:inline distT="0" distB="0" distL="0" distR="0" wp14:anchorId="4F98A52D" wp14:editId="4F98A52E">
            <wp:extent cx="1977390" cy="2854960"/>
            <wp:effectExtent l="0" t="0" r="3810" b="2540"/>
            <wp:docPr id="3" name="Picture 3" descr="Science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ce student"/>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977390" cy="2854960"/>
                    </a:xfrm>
                    <a:prstGeom prst="rect">
                      <a:avLst/>
                    </a:prstGeom>
                    <a:noFill/>
                    <a:ln>
                      <a:noFill/>
                    </a:ln>
                  </pic:spPr>
                </pic:pic>
              </a:graphicData>
            </a:graphic>
          </wp:inline>
        </w:drawing>
      </w:r>
    </w:p>
    <w:p w14:paraId="6FCB4642" w14:textId="77777777" w:rsidR="008F58C1" w:rsidRDefault="008F58C1" w:rsidP="00A965E5">
      <w:pPr>
        <w:shd w:val="clear" w:color="auto" w:fill="FFFFFF"/>
        <w:rPr>
          <w:rFonts w:cs="Arial"/>
          <w:color w:val="333333"/>
          <w:szCs w:val="19"/>
        </w:rPr>
      </w:pPr>
    </w:p>
    <w:p w14:paraId="150B5648"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19" w:history="1">
        <w:r w:rsidR="008F58C1" w:rsidRPr="008F58C1">
          <w:rPr>
            <w:rStyle w:val="Hyperlink"/>
            <w:rFonts w:cs="Helvetica"/>
          </w:rPr>
          <w:t>P12 Complexity Allowance</w:t>
        </w:r>
      </w:hyperlink>
    </w:p>
    <w:p w14:paraId="6EF9D33B"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0" w:history="1">
        <w:r w:rsidR="008F58C1" w:rsidRPr="008F58C1">
          <w:rPr>
            <w:rStyle w:val="Hyperlink"/>
            <w:rFonts w:cs="Helvetica"/>
          </w:rPr>
          <w:t>Location Index Funding</w:t>
        </w:r>
      </w:hyperlink>
    </w:p>
    <w:p w14:paraId="01297ECA"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1" w:history="1">
        <w:r w:rsidR="008F58C1" w:rsidRPr="008F58C1">
          <w:rPr>
            <w:rStyle w:val="Hyperlink"/>
            <w:rFonts w:cs="Helvetica"/>
          </w:rPr>
          <w:t>MARC/MACC Teachers, Science and Technology, School Restructure</w:t>
        </w:r>
      </w:hyperlink>
    </w:p>
    <w:p w14:paraId="2FF1C4B4"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2" w:history="1">
        <w:r w:rsidR="008F58C1" w:rsidRPr="008F58C1">
          <w:rPr>
            <w:rStyle w:val="Hyperlink"/>
            <w:rFonts w:cs="Helvetica"/>
          </w:rPr>
          <w:t>Instrumental Music Program</w:t>
        </w:r>
      </w:hyperlink>
    </w:p>
    <w:p w14:paraId="69140581"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3" w:history="1">
        <w:r w:rsidR="008F58C1" w:rsidRPr="008F58C1">
          <w:rPr>
            <w:rStyle w:val="Hyperlink"/>
            <w:rFonts w:cs="Helvetica"/>
          </w:rPr>
          <w:t>Language Assistants</w:t>
        </w:r>
      </w:hyperlink>
    </w:p>
    <w:p w14:paraId="40242295"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4" w:history="1">
        <w:r w:rsidR="008F58C1" w:rsidRPr="008F58C1">
          <w:rPr>
            <w:rStyle w:val="Hyperlink"/>
            <w:rFonts w:cs="Helvetica"/>
          </w:rPr>
          <w:t>Bus Coordination</w:t>
        </w:r>
      </w:hyperlink>
    </w:p>
    <w:p w14:paraId="454F81E6"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5" w:history="1">
        <w:r w:rsidR="008F58C1" w:rsidRPr="008F58C1">
          <w:rPr>
            <w:rStyle w:val="Hyperlink"/>
            <w:rFonts w:cs="Helvetica"/>
          </w:rPr>
          <w:t>Country Area Program Grant</w:t>
        </w:r>
      </w:hyperlink>
    </w:p>
    <w:p w14:paraId="1637313E"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6" w:history="1">
        <w:r w:rsidR="008F58C1" w:rsidRPr="008F58C1">
          <w:rPr>
            <w:rStyle w:val="Hyperlink"/>
            <w:rFonts w:cs="Helvetica"/>
          </w:rPr>
          <w:t>MARC/MACC Grant</w:t>
        </w:r>
      </w:hyperlink>
    </w:p>
    <w:p w14:paraId="5E68E573"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7" w:history="1">
        <w:r w:rsidR="008F58C1" w:rsidRPr="008F58C1">
          <w:rPr>
            <w:rStyle w:val="Hyperlink"/>
            <w:rFonts w:cs="Helvetica"/>
          </w:rPr>
          <w:t>Alternative Settings Teachers</w:t>
        </w:r>
      </w:hyperlink>
    </w:p>
    <w:p w14:paraId="79374304"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8" w:history="1">
        <w:r w:rsidR="008F58C1" w:rsidRPr="008F58C1">
          <w:rPr>
            <w:rStyle w:val="Hyperlink"/>
            <w:rFonts w:cs="Helvetica"/>
          </w:rPr>
          <w:t>Ancillary Settings Teachers</w:t>
        </w:r>
      </w:hyperlink>
    </w:p>
    <w:p w14:paraId="5812F347" w14:textId="77777777" w:rsidR="008F58C1" w:rsidRPr="008F58C1" w:rsidRDefault="00E8076D" w:rsidP="003E76CF">
      <w:pPr>
        <w:numPr>
          <w:ilvl w:val="0"/>
          <w:numId w:val="76"/>
        </w:numPr>
        <w:shd w:val="clear" w:color="auto" w:fill="FFFFFF"/>
        <w:spacing w:before="210" w:after="0" w:line="270" w:lineRule="atLeast"/>
        <w:ind w:left="390"/>
        <w:jc w:val="left"/>
        <w:rPr>
          <w:rFonts w:cs="Helvetica"/>
          <w:color w:val="444444"/>
        </w:rPr>
      </w:pPr>
      <w:hyperlink r:id="rId129" w:history="1">
        <w:r w:rsidR="008F58C1" w:rsidRPr="008F58C1">
          <w:rPr>
            <w:rStyle w:val="Hyperlink"/>
            <w:rFonts w:cs="Helvetica"/>
          </w:rPr>
          <w:t>Alternative Programs - Regional Grants</w:t>
        </w:r>
      </w:hyperlink>
    </w:p>
    <w:p w14:paraId="4F989B0A" w14:textId="77777777" w:rsidR="00950836" w:rsidRDefault="00950836"/>
    <w:p w14:paraId="4F989B0B" w14:textId="77777777" w:rsidR="00FD4AF0" w:rsidRDefault="00FD4AF0">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43" w:name="_Toc330559247"/>
      <w:r>
        <w:br w:type="page"/>
      </w:r>
    </w:p>
    <w:p w14:paraId="4F989B0C" w14:textId="77777777" w:rsidR="00950836" w:rsidRDefault="00950836" w:rsidP="001A4728">
      <w:pPr>
        <w:pStyle w:val="Heading2A"/>
      </w:pPr>
      <w:bookmarkStart w:id="144" w:name="_Toc460925045"/>
      <w:r w:rsidRPr="008629E9">
        <w:lastRenderedPageBreak/>
        <w:t>P-12 Complexity Allowance</w:t>
      </w:r>
      <w:r w:rsidR="00B21F08" w:rsidRPr="008629E9">
        <w:fldChar w:fldCharType="begin"/>
      </w:r>
      <w:r w:rsidR="00B21F08" w:rsidRPr="008629E9">
        <w:instrText xml:space="preserve"> XE "P-12 Complexity Allowance" </w:instrText>
      </w:r>
      <w:r w:rsidR="00B21F08" w:rsidRPr="008629E9">
        <w:fldChar w:fldCharType="end"/>
      </w:r>
      <w:r w:rsidRPr="008629E9">
        <w:t xml:space="preserve"> (Reference 38)</w:t>
      </w:r>
      <w:bookmarkEnd w:id="143"/>
      <w:bookmarkEnd w:id="144"/>
    </w:p>
    <w:p w14:paraId="4F989B0D" w14:textId="77777777" w:rsidR="00950836" w:rsidRDefault="00950836" w:rsidP="00950836">
      <w:pPr>
        <w:pStyle w:val="NormalWeb"/>
        <w:shd w:val="clear" w:color="auto" w:fill="FFFFFF"/>
        <w:rPr>
          <w:rFonts w:cs="Arial"/>
          <w:color w:val="333333"/>
          <w:szCs w:val="19"/>
        </w:rPr>
      </w:pPr>
      <w:r>
        <w:rPr>
          <w:rFonts w:cs="Arial"/>
          <w:color w:val="333333"/>
          <w:szCs w:val="19"/>
        </w:rPr>
        <w:t>Approved P-12 colleges receive an Administration Complexity Allowance, which recognizes the additional complexity involved in managing a P-12 setting.  The allowance, which is based on the Principal Classification Budget (PCB), is allocated as credit.  The P-12 Complexity Allowance is not included for the purpose of determining the PCB.</w:t>
      </w:r>
    </w:p>
    <w:p w14:paraId="4F989B0E" w14:textId="77777777" w:rsidR="00950836" w:rsidRDefault="00950836" w:rsidP="008E7DBA">
      <w:pPr>
        <w:rPr>
          <w:b/>
          <w:color w:val="3E78CE"/>
          <w:sz w:val="24"/>
        </w:rPr>
      </w:pPr>
      <w:bookmarkStart w:id="145" w:name="_Toc330559249"/>
      <w:r w:rsidRPr="008E7DBA">
        <w:rPr>
          <w:b/>
          <w:color w:val="3E78CE"/>
          <w:sz w:val="24"/>
        </w:rPr>
        <w:t>Rates</w:t>
      </w:r>
      <w:bookmarkEnd w:id="145"/>
    </w:p>
    <w:tbl>
      <w:tblPr>
        <w:tblStyle w:val="TableWeb1"/>
        <w:tblW w:w="3250" w:type="pct"/>
        <w:tblLook w:val="04A0" w:firstRow="1" w:lastRow="0" w:firstColumn="1" w:lastColumn="0" w:noHBand="0" w:noVBand="1"/>
        <w:tblDescription w:val="Table presenting Rates information for this program"/>
      </w:tblPr>
      <w:tblGrid>
        <w:gridCol w:w="3409"/>
        <w:gridCol w:w="3252"/>
      </w:tblGrid>
      <w:tr w:rsidR="00950836" w14:paraId="4F989B10" w14:textId="77777777" w:rsidTr="001A4728">
        <w:trPr>
          <w:cnfStyle w:val="100000000000" w:firstRow="1" w:lastRow="0" w:firstColumn="0" w:lastColumn="0" w:oddVBand="0" w:evenVBand="0" w:oddHBand="0" w:evenHBand="0" w:firstRowFirstColumn="0" w:firstRowLastColumn="0" w:lastRowFirstColumn="0" w:lastRowLastColumn="0"/>
        </w:trPr>
        <w:tc>
          <w:tcPr>
            <w:tcW w:w="0" w:type="auto"/>
            <w:gridSpan w:val="2"/>
            <w:hideMark/>
          </w:tcPr>
          <w:p w14:paraId="4F989B0F" w14:textId="1F8226DE" w:rsidR="00950836" w:rsidRDefault="00C15957" w:rsidP="0065138F">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65138F">
              <w:rPr>
                <w:rFonts w:cs="Arial"/>
                <w:color w:val="FFFFFF"/>
                <w:sz w:val="21"/>
                <w:szCs w:val="21"/>
              </w:rPr>
              <w:t>7</w:t>
            </w:r>
            <w:r w:rsidR="002F53F0">
              <w:rPr>
                <w:rFonts w:cs="Arial"/>
                <w:color w:val="FFFFFF"/>
                <w:sz w:val="21"/>
                <w:szCs w:val="21"/>
              </w:rPr>
              <w:t xml:space="preserve"> </w:t>
            </w:r>
          </w:p>
        </w:tc>
      </w:tr>
      <w:tr w:rsidR="00950836" w14:paraId="4F989B13" w14:textId="77777777" w:rsidTr="001A4728">
        <w:tc>
          <w:tcPr>
            <w:tcW w:w="0" w:type="auto"/>
            <w:hideMark/>
          </w:tcPr>
          <w:p w14:paraId="4F989B11" w14:textId="77777777" w:rsidR="00950836" w:rsidRDefault="00950836">
            <w:pPr>
              <w:jc w:val="center"/>
              <w:rPr>
                <w:rFonts w:cs="Arial"/>
                <w:b/>
                <w:bCs/>
                <w:color w:val="333333"/>
                <w:szCs w:val="19"/>
              </w:rPr>
            </w:pPr>
            <w:r>
              <w:rPr>
                <w:rFonts w:cs="Arial"/>
                <w:b/>
                <w:bCs/>
                <w:color w:val="333333"/>
                <w:szCs w:val="19"/>
              </w:rPr>
              <w:t xml:space="preserve">Administration Complexity Allowance ($) </w:t>
            </w:r>
          </w:p>
        </w:tc>
        <w:tc>
          <w:tcPr>
            <w:tcW w:w="0" w:type="auto"/>
            <w:hideMark/>
          </w:tcPr>
          <w:p w14:paraId="4F989B12" w14:textId="77777777" w:rsidR="00950836" w:rsidRDefault="00950836">
            <w:pPr>
              <w:jc w:val="center"/>
              <w:rPr>
                <w:rFonts w:cs="Arial"/>
                <w:b/>
                <w:bCs/>
                <w:color w:val="333333"/>
                <w:szCs w:val="19"/>
              </w:rPr>
            </w:pPr>
            <w:r>
              <w:rPr>
                <w:rFonts w:cs="Arial"/>
                <w:b/>
                <w:bCs/>
                <w:color w:val="333333"/>
                <w:szCs w:val="19"/>
              </w:rPr>
              <w:t xml:space="preserve">Principal Classification Budget (PCB) ($) </w:t>
            </w:r>
          </w:p>
        </w:tc>
      </w:tr>
      <w:tr w:rsidR="00950836" w14:paraId="4F989B17" w14:textId="77777777" w:rsidTr="001A4728">
        <w:tc>
          <w:tcPr>
            <w:tcW w:w="0" w:type="auto"/>
            <w:hideMark/>
          </w:tcPr>
          <w:p w14:paraId="4F989B14" w14:textId="77777777" w:rsidR="006730BE" w:rsidRPr="005C0FF5" w:rsidRDefault="00DD1E54" w:rsidP="006730BE">
            <w:pPr>
              <w:jc w:val="right"/>
              <w:rPr>
                <w:rFonts w:cs="Arial"/>
                <w:bCs/>
                <w:iCs/>
                <w:color w:val="0F243E"/>
                <w:sz w:val="18"/>
                <w:szCs w:val="18"/>
              </w:rPr>
            </w:pPr>
            <w:r>
              <w:rPr>
                <w:rFonts w:cs="Arial"/>
                <w:bCs/>
                <w:iCs/>
                <w:color w:val="0F243E"/>
                <w:sz w:val="18"/>
                <w:szCs w:val="18"/>
              </w:rPr>
              <w:t>25,185</w:t>
            </w:r>
          </w:p>
          <w:p w14:paraId="4F989B15" w14:textId="77777777" w:rsidR="00950836" w:rsidRPr="005C0FF5" w:rsidRDefault="00950836" w:rsidP="007F0E0A">
            <w:pPr>
              <w:jc w:val="right"/>
              <w:rPr>
                <w:rFonts w:cs="Arial"/>
                <w:color w:val="333333"/>
                <w:szCs w:val="19"/>
              </w:rPr>
            </w:pPr>
          </w:p>
        </w:tc>
        <w:tc>
          <w:tcPr>
            <w:tcW w:w="0" w:type="auto"/>
            <w:hideMark/>
          </w:tcPr>
          <w:p w14:paraId="4F989B16" w14:textId="77777777" w:rsidR="00950836" w:rsidRPr="00AD6DC7" w:rsidRDefault="00950836" w:rsidP="00DC14F1">
            <w:pPr>
              <w:jc w:val="center"/>
              <w:rPr>
                <w:rFonts w:cs="Arial"/>
                <w:color w:val="333333"/>
                <w:szCs w:val="19"/>
              </w:rPr>
            </w:pPr>
            <w:r w:rsidRPr="00AD6DC7">
              <w:rPr>
                <w:rFonts w:cs="Arial"/>
                <w:color w:val="333333"/>
                <w:szCs w:val="19"/>
              </w:rPr>
              <w:t>&lt;</w:t>
            </w:r>
            <w:r w:rsidR="00AD6DC7" w:rsidRPr="00AD6DC7">
              <w:rPr>
                <w:rFonts w:cs="Arial"/>
                <w:color w:val="333333"/>
                <w:szCs w:val="19"/>
              </w:rPr>
              <w:t>1,</w:t>
            </w:r>
            <w:r w:rsidR="00DC14F1">
              <w:rPr>
                <w:rFonts w:cs="Arial"/>
                <w:color w:val="333333"/>
                <w:szCs w:val="19"/>
              </w:rPr>
              <w:t>696,729</w:t>
            </w:r>
          </w:p>
        </w:tc>
      </w:tr>
      <w:tr w:rsidR="00950836" w14:paraId="4F989B1B" w14:textId="77777777" w:rsidTr="001A4728">
        <w:tc>
          <w:tcPr>
            <w:tcW w:w="0" w:type="auto"/>
            <w:hideMark/>
          </w:tcPr>
          <w:p w14:paraId="4F989B18" w14:textId="77777777" w:rsidR="006730BE" w:rsidRPr="005C0FF5" w:rsidRDefault="00DD1E54" w:rsidP="006730BE">
            <w:pPr>
              <w:jc w:val="right"/>
              <w:rPr>
                <w:rFonts w:cs="Arial"/>
                <w:bCs/>
                <w:iCs/>
                <w:color w:val="0F243E"/>
                <w:sz w:val="18"/>
                <w:szCs w:val="18"/>
              </w:rPr>
            </w:pPr>
            <w:r>
              <w:rPr>
                <w:rFonts w:cs="Arial"/>
                <w:bCs/>
                <w:iCs/>
                <w:color w:val="0F243E"/>
                <w:sz w:val="18"/>
                <w:szCs w:val="18"/>
              </w:rPr>
              <w:t>50,360</w:t>
            </w:r>
          </w:p>
          <w:p w14:paraId="4F989B19" w14:textId="77777777" w:rsidR="00950836" w:rsidRPr="005C0FF5" w:rsidRDefault="00950836" w:rsidP="007F0E0A">
            <w:pPr>
              <w:jc w:val="right"/>
              <w:rPr>
                <w:rFonts w:cs="Arial"/>
                <w:color w:val="333333"/>
                <w:szCs w:val="19"/>
              </w:rPr>
            </w:pPr>
          </w:p>
        </w:tc>
        <w:tc>
          <w:tcPr>
            <w:tcW w:w="0" w:type="auto"/>
            <w:hideMark/>
          </w:tcPr>
          <w:p w14:paraId="4F989B1A" w14:textId="77777777" w:rsidR="00950836" w:rsidRPr="00AD6DC7" w:rsidRDefault="00AD6DC7" w:rsidP="00DC14F1">
            <w:pPr>
              <w:jc w:val="center"/>
              <w:rPr>
                <w:rFonts w:cs="Arial"/>
                <w:color w:val="333333"/>
                <w:szCs w:val="19"/>
              </w:rPr>
            </w:pPr>
            <w:r w:rsidRPr="00AD6DC7">
              <w:rPr>
                <w:rFonts w:cs="Arial"/>
                <w:color w:val="333333"/>
                <w:szCs w:val="19"/>
              </w:rPr>
              <w:t>1,</w:t>
            </w:r>
            <w:r w:rsidR="00DC14F1">
              <w:rPr>
                <w:rFonts w:cs="Arial"/>
                <w:color w:val="333333"/>
                <w:szCs w:val="19"/>
              </w:rPr>
              <w:t xml:space="preserve">696,730 </w:t>
            </w:r>
            <w:r w:rsidRPr="00AD6DC7">
              <w:rPr>
                <w:rFonts w:cs="Arial"/>
                <w:color w:val="333333"/>
                <w:szCs w:val="19"/>
              </w:rPr>
              <w:t>to 3,</w:t>
            </w:r>
            <w:r w:rsidR="00DC14F1">
              <w:rPr>
                <w:rFonts w:cs="Arial"/>
                <w:color w:val="333333"/>
                <w:szCs w:val="19"/>
              </w:rPr>
              <w:t>959,038</w:t>
            </w:r>
          </w:p>
        </w:tc>
      </w:tr>
      <w:tr w:rsidR="00950836" w14:paraId="4F989B1F" w14:textId="77777777" w:rsidTr="001A4728">
        <w:tc>
          <w:tcPr>
            <w:tcW w:w="0" w:type="auto"/>
            <w:hideMark/>
          </w:tcPr>
          <w:p w14:paraId="4F989B1C" w14:textId="77777777" w:rsidR="006730BE" w:rsidRPr="005C0FF5" w:rsidRDefault="00DD1E54" w:rsidP="006730BE">
            <w:pPr>
              <w:jc w:val="right"/>
              <w:rPr>
                <w:rFonts w:cs="Arial"/>
                <w:bCs/>
                <w:iCs/>
                <w:color w:val="0F243E"/>
                <w:sz w:val="18"/>
                <w:szCs w:val="18"/>
              </w:rPr>
            </w:pPr>
            <w:r>
              <w:rPr>
                <w:rFonts w:cs="Arial"/>
                <w:bCs/>
                <w:iCs/>
                <w:color w:val="0F243E"/>
                <w:sz w:val="18"/>
                <w:szCs w:val="18"/>
              </w:rPr>
              <w:t>75,536</w:t>
            </w:r>
          </w:p>
          <w:p w14:paraId="4F989B1D" w14:textId="77777777" w:rsidR="00950836" w:rsidRPr="005C0FF5" w:rsidRDefault="00950836" w:rsidP="007F0E0A">
            <w:pPr>
              <w:jc w:val="right"/>
              <w:rPr>
                <w:rFonts w:cs="Arial"/>
                <w:color w:val="333333"/>
                <w:szCs w:val="19"/>
              </w:rPr>
            </w:pPr>
          </w:p>
        </w:tc>
        <w:tc>
          <w:tcPr>
            <w:tcW w:w="0" w:type="auto"/>
            <w:hideMark/>
          </w:tcPr>
          <w:p w14:paraId="4F989B1E" w14:textId="77777777" w:rsidR="00950836" w:rsidRPr="00AD6DC7" w:rsidRDefault="00AD6DC7" w:rsidP="005C0FF5">
            <w:pPr>
              <w:jc w:val="center"/>
              <w:rPr>
                <w:rFonts w:cs="Arial"/>
                <w:color w:val="333333"/>
                <w:szCs w:val="19"/>
              </w:rPr>
            </w:pPr>
            <w:r w:rsidRPr="00AD6DC7">
              <w:rPr>
                <w:rFonts w:cs="Arial"/>
                <w:color w:val="333333"/>
                <w:szCs w:val="19"/>
              </w:rPr>
              <w:t>3,</w:t>
            </w:r>
            <w:r w:rsidR="00DC14F1">
              <w:rPr>
                <w:rFonts w:cs="Arial"/>
                <w:color w:val="333333"/>
                <w:szCs w:val="19"/>
              </w:rPr>
              <w:t>959,03</w:t>
            </w:r>
            <w:r w:rsidR="005C0FF5">
              <w:rPr>
                <w:rFonts w:cs="Arial"/>
                <w:color w:val="333333"/>
                <w:szCs w:val="19"/>
              </w:rPr>
              <w:t xml:space="preserve">9 </w:t>
            </w:r>
            <w:r w:rsidRPr="00AD6DC7">
              <w:rPr>
                <w:rFonts w:cs="Arial"/>
                <w:color w:val="333333"/>
                <w:szCs w:val="19"/>
              </w:rPr>
              <w:t xml:space="preserve"> to 9,</w:t>
            </w:r>
            <w:r w:rsidR="00DC14F1">
              <w:rPr>
                <w:rFonts w:cs="Arial"/>
                <w:color w:val="333333"/>
                <w:szCs w:val="19"/>
              </w:rPr>
              <w:t>854,081</w:t>
            </w:r>
            <w:r w:rsidR="00950836" w:rsidRPr="00AD6DC7">
              <w:rPr>
                <w:rFonts w:cs="Arial"/>
                <w:color w:val="333333"/>
                <w:szCs w:val="19"/>
              </w:rPr>
              <w:t xml:space="preserve"> </w:t>
            </w:r>
          </w:p>
        </w:tc>
      </w:tr>
      <w:tr w:rsidR="00950836" w14:paraId="4F989B23" w14:textId="77777777" w:rsidTr="001A4728">
        <w:tc>
          <w:tcPr>
            <w:tcW w:w="0" w:type="auto"/>
            <w:hideMark/>
          </w:tcPr>
          <w:p w14:paraId="4F989B20" w14:textId="77777777" w:rsidR="006730BE" w:rsidRPr="005C0FF5" w:rsidRDefault="00DD1E54" w:rsidP="006730BE">
            <w:pPr>
              <w:jc w:val="right"/>
              <w:rPr>
                <w:rFonts w:cs="Arial"/>
                <w:bCs/>
                <w:iCs/>
                <w:color w:val="0F243E"/>
                <w:sz w:val="18"/>
                <w:szCs w:val="18"/>
              </w:rPr>
            </w:pPr>
            <w:r>
              <w:rPr>
                <w:rFonts w:cs="Arial"/>
                <w:bCs/>
                <w:iCs/>
                <w:color w:val="0F243E"/>
                <w:sz w:val="18"/>
                <w:szCs w:val="18"/>
              </w:rPr>
              <w:t>100,723</w:t>
            </w:r>
          </w:p>
          <w:p w14:paraId="4F989B21" w14:textId="77777777" w:rsidR="00950836" w:rsidRPr="005C0FF5" w:rsidRDefault="00950836" w:rsidP="007F0E0A">
            <w:pPr>
              <w:jc w:val="right"/>
              <w:rPr>
                <w:rFonts w:cs="Arial"/>
                <w:color w:val="333333"/>
                <w:szCs w:val="19"/>
              </w:rPr>
            </w:pPr>
          </w:p>
        </w:tc>
        <w:tc>
          <w:tcPr>
            <w:tcW w:w="0" w:type="auto"/>
            <w:hideMark/>
          </w:tcPr>
          <w:p w14:paraId="4F989B22" w14:textId="77777777" w:rsidR="00950836" w:rsidRPr="00AD6DC7" w:rsidRDefault="00C80450" w:rsidP="00DC14F1">
            <w:pPr>
              <w:jc w:val="center"/>
              <w:rPr>
                <w:rFonts w:cs="Arial"/>
                <w:color w:val="333333"/>
                <w:szCs w:val="19"/>
              </w:rPr>
            </w:pPr>
            <w:r w:rsidRPr="00AD6DC7">
              <w:rPr>
                <w:rFonts w:cs="Arial"/>
                <w:color w:val="333333"/>
                <w:szCs w:val="19"/>
              </w:rPr>
              <w:t>&gt;</w:t>
            </w:r>
            <w:r w:rsidR="00AD6DC7" w:rsidRPr="00AD6DC7">
              <w:rPr>
                <w:rFonts w:cs="Arial"/>
                <w:color w:val="333333"/>
                <w:szCs w:val="19"/>
              </w:rPr>
              <w:t>9,</w:t>
            </w:r>
            <w:r w:rsidR="00DC14F1">
              <w:rPr>
                <w:rFonts w:cs="Arial"/>
                <w:color w:val="333333"/>
                <w:szCs w:val="19"/>
              </w:rPr>
              <w:t>854,082</w:t>
            </w:r>
          </w:p>
        </w:tc>
      </w:tr>
    </w:tbl>
    <w:p w14:paraId="4F989B24" w14:textId="77777777" w:rsidR="00950836" w:rsidRDefault="00950836"/>
    <w:p w14:paraId="4F989B25" w14:textId="77777777" w:rsidR="00950836" w:rsidRDefault="00AD6DC7">
      <w:r>
        <w:t xml:space="preserve">*PCB ranges for allocating this allowance will be done during the confirmed budget cycle. </w:t>
      </w:r>
    </w:p>
    <w:p w14:paraId="4F989B26" w14:textId="77777777" w:rsidR="00950836" w:rsidRDefault="00950836"/>
    <w:p w14:paraId="4F989B27" w14:textId="77777777" w:rsidR="00950836" w:rsidRDefault="00950836"/>
    <w:p w14:paraId="4F989B28" w14:textId="77777777" w:rsidR="007F645F" w:rsidRDefault="007F645F"/>
    <w:p w14:paraId="4F989B29" w14:textId="77777777" w:rsidR="00FD4AF0" w:rsidRDefault="00FD4AF0">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46" w:name="_Toc330559251"/>
      <w:r>
        <w:br w:type="page"/>
      </w:r>
    </w:p>
    <w:p w14:paraId="4F989B2A" w14:textId="77777777" w:rsidR="00950836" w:rsidRDefault="00950836" w:rsidP="001A4728">
      <w:pPr>
        <w:pStyle w:val="Heading2A"/>
      </w:pPr>
      <w:bookmarkStart w:id="147" w:name="_Toc460925046"/>
      <w:r>
        <w:lastRenderedPageBreak/>
        <w:t>Location Index Funding</w:t>
      </w:r>
      <w:r w:rsidR="00B21F08">
        <w:fldChar w:fldCharType="begin"/>
      </w:r>
      <w:r w:rsidR="00B21F08">
        <w:instrText xml:space="preserve"> XE "</w:instrText>
      </w:r>
      <w:r w:rsidR="00B21F08" w:rsidRPr="00DD7B6A">
        <w:instrText>Location Index Funding</w:instrText>
      </w:r>
      <w:r w:rsidR="00B21F08">
        <w:instrText xml:space="preserve">" </w:instrText>
      </w:r>
      <w:r w:rsidR="00B21F08">
        <w:fldChar w:fldCharType="end"/>
      </w:r>
      <w:r>
        <w:t xml:space="preserve"> (Reference 39)</w:t>
      </w:r>
      <w:bookmarkEnd w:id="146"/>
      <w:bookmarkEnd w:id="147"/>
    </w:p>
    <w:p w14:paraId="4F989B2B" w14:textId="77777777" w:rsidR="00950836" w:rsidRDefault="00950836" w:rsidP="00950836">
      <w:pPr>
        <w:pStyle w:val="NormalWeb"/>
        <w:shd w:val="clear" w:color="auto" w:fill="FFFFFF"/>
        <w:rPr>
          <w:rFonts w:cs="Arial"/>
          <w:color w:val="333333"/>
          <w:szCs w:val="19"/>
        </w:rPr>
      </w:pPr>
      <w:r>
        <w:rPr>
          <w:rFonts w:cs="Arial"/>
          <w:color w:val="333333"/>
          <w:szCs w:val="19"/>
        </w:rPr>
        <w:t xml:space="preserve">The Location Index has been calculated for each primary school, secondary college and schools in special </w:t>
      </w:r>
      <w:r w:rsidRPr="00234B78">
        <w:rPr>
          <w:rFonts w:cs="Arial"/>
          <w:color w:val="333333"/>
          <w:szCs w:val="19"/>
        </w:rPr>
        <w:t xml:space="preserve">settings outside </w:t>
      </w:r>
      <w:r w:rsidR="00C80450" w:rsidRPr="00234B78">
        <w:rPr>
          <w:rFonts w:cs="Arial"/>
          <w:color w:val="333333"/>
          <w:szCs w:val="19"/>
        </w:rPr>
        <w:t>metropolitan area</w:t>
      </w:r>
      <w:r w:rsidRPr="00234B78">
        <w:rPr>
          <w:rFonts w:cs="Arial"/>
          <w:color w:val="333333"/>
          <w:szCs w:val="19"/>
        </w:rPr>
        <w:t>:</w:t>
      </w:r>
    </w:p>
    <w:p w14:paraId="4F989B2C" w14:textId="77777777" w:rsidR="00950836" w:rsidRDefault="00950836" w:rsidP="00B832B3">
      <w:pPr>
        <w:numPr>
          <w:ilvl w:val="0"/>
          <w:numId w:val="24"/>
        </w:numPr>
        <w:shd w:val="clear" w:color="auto" w:fill="FFFFFF"/>
        <w:spacing w:before="100" w:beforeAutospacing="1" w:after="120"/>
        <w:ind w:left="528" w:right="240"/>
        <w:rPr>
          <w:rFonts w:cs="Arial"/>
          <w:color w:val="333333"/>
          <w:szCs w:val="19"/>
        </w:rPr>
      </w:pPr>
      <w:r>
        <w:rPr>
          <w:rFonts w:cs="Arial"/>
          <w:color w:val="333333"/>
          <w:szCs w:val="19"/>
        </w:rPr>
        <w:t xml:space="preserve">Distance from Melbourne; </w:t>
      </w:r>
    </w:p>
    <w:p w14:paraId="4F989B2D" w14:textId="77777777" w:rsidR="00950836" w:rsidRDefault="00950836" w:rsidP="00B832B3">
      <w:pPr>
        <w:numPr>
          <w:ilvl w:val="0"/>
          <w:numId w:val="24"/>
        </w:numPr>
        <w:shd w:val="clear" w:color="auto" w:fill="FFFFFF"/>
        <w:spacing w:before="100" w:beforeAutospacing="1" w:after="120"/>
        <w:ind w:left="528" w:right="240"/>
        <w:rPr>
          <w:rFonts w:cs="Arial"/>
          <w:color w:val="333333"/>
          <w:szCs w:val="19"/>
        </w:rPr>
      </w:pPr>
      <w:r>
        <w:rPr>
          <w:rFonts w:cs="Arial"/>
          <w:color w:val="333333"/>
          <w:szCs w:val="19"/>
        </w:rPr>
        <w:t xml:space="preserve">Distance from the nearest provincial centre with more than 20,000 inhabitants; and </w:t>
      </w:r>
    </w:p>
    <w:p w14:paraId="4F989B2E" w14:textId="77777777" w:rsidR="00950836" w:rsidRDefault="00950836" w:rsidP="00B832B3">
      <w:pPr>
        <w:numPr>
          <w:ilvl w:val="0"/>
          <w:numId w:val="24"/>
        </w:numPr>
        <w:shd w:val="clear" w:color="auto" w:fill="FFFFFF"/>
        <w:spacing w:before="100" w:beforeAutospacing="1" w:after="120"/>
        <w:ind w:left="528" w:right="240"/>
        <w:rPr>
          <w:rFonts w:cs="Arial"/>
          <w:color w:val="333333"/>
          <w:szCs w:val="19"/>
        </w:rPr>
      </w:pPr>
      <w:r>
        <w:rPr>
          <w:rFonts w:cs="Arial"/>
          <w:color w:val="333333"/>
          <w:szCs w:val="19"/>
        </w:rPr>
        <w:t xml:space="preserve">The nearest primary or secondary college, as appropriate, above the rural school size adjustment factor threshold.  Only schools below the thresholds will receive funding for this factor. </w:t>
      </w:r>
    </w:p>
    <w:p w14:paraId="4F989B2F" w14:textId="77777777" w:rsidR="00950836" w:rsidRDefault="00950836" w:rsidP="00950836">
      <w:pPr>
        <w:pStyle w:val="NormalWeb"/>
        <w:shd w:val="clear" w:color="auto" w:fill="FFFFFF"/>
        <w:rPr>
          <w:rFonts w:cs="Arial"/>
          <w:color w:val="333333"/>
          <w:szCs w:val="19"/>
        </w:rPr>
      </w:pPr>
      <w:r>
        <w:rPr>
          <w:rFonts w:cs="Arial"/>
          <w:color w:val="333333"/>
          <w:szCs w:val="19"/>
        </w:rPr>
        <w:t>Each of these factors has been assigned an equal weighting.</w:t>
      </w:r>
    </w:p>
    <w:p w14:paraId="4F989B30" w14:textId="77777777" w:rsidR="00950836" w:rsidRPr="008E7DBA" w:rsidRDefault="00950836" w:rsidP="008E7DBA">
      <w:pPr>
        <w:rPr>
          <w:b/>
          <w:color w:val="3E78CE"/>
          <w:sz w:val="24"/>
        </w:rPr>
      </w:pPr>
      <w:bookmarkStart w:id="148" w:name="_Toc330559253"/>
      <w:r w:rsidRPr="008E7DBA">
        <w:rPr>
          <w:b/>
          <w:color w:val="3E78CE"/>
          <w:sz w:val="24"/>
        </w:rPr>
        <w:t>Calculation</w:t>
      </w:r>
      <w:bookmarkEnd w:id="148"/>
    </w:p>
    <w:p w14:paraId="4F989B31" w14:textId="77777777" w:rsidR="00950836" w:rsidRDefault="00950836" w:rsidP="00950836">
      <w:pPr>
        <w:pStyle w:val="NormalWeb"/>
        <w:shd w:val="clear" w:color="auto" w:fill="FFFFFF"/>
        <w:rPr>
          <w:rFonts w:cs="Arial"/>
          <w:color w:val="333333"/>
          <w:szCs w:val="19"/>
        </w:rPr>
      </w:pPr>
      <w:r>
        <w:rPr>
          <w:rFonts w:cs="Arial"/>
          <w:color w:val="333333"/>
          <w:szCs w:val="19"/>
        </w:rPr>
        <w:t>The Location Index comprises a base allocation for each school plus a per student allocation for eligible Primary Schools and Secondary Colleges.  Schools in special settings will also receive Location Index Funding.  </w:t>
      </w:r>
    </w:p>
    <w:p w14:paraId="4F989B32" w14:textId="77777777" w:rsidR="00950836" w:rsidRDefault="00950836" w:rsidP="001A4728">
      <w:pPr>
        <w:pStyle w:val="NormalWeb"/>
        <w:shd w:val="clear" w:color="auto" w:fill="FFFFFF"/>
        <w:jc w:val="left"/>
        <w:rPr>
          <w:rFonts w:cs="Arial"/>
          <w:color w:val="333333"/>
          <w:szCs w:val="19"/>
        </w:rPr>
      </w:pPr>
      <w:r>
        <w:rPr>
          <w:rStyle w:val="Strong"/>
          <w:rFonts w:cs="Arial"/>
          <w:color w:val="333333"/>
          <w:szCs w:val="19"/>
        </w:rPr>
        <w:t>Base allocation + (Location Index × [Student Enrolment] × [Per student Rate])*</w:t>
      </w:r>
    </w:p>
    <w:p w14:paraId="4F989B33" w14:textId="77777777" w:rsidR="00950836" w:rsidRDefault="00950836" w:rsidP="00950836">
      <w:pPr>
        <w:pStyle w:val="NormalWeb"/>
        <w:shd w:val="clear" w:color="auto" w:fill="FFFFFF"/>
        <w:rPr>
          <w:rFonts w:cs="Arial"/>
          <w:color w:val="333333"/>
          <w:szCs w:val="19"/>
        </w:rPr>
      </w:pPr>
      <w:r>
        <w:rPr>
          <w:rFonts w:cs="Arial"/>
          <w:color w:val="333333"/>
          <w:szCs w:val="19"/>
        </w:rPr>
        <w:t>* For each school campus there is a single base rate and enrolments are capped at 300 primary and 500 secondary students. </w:t>
      </w:r>
    </w:p>
    <w:p w14:paraId="4F989B34" w14:textId="7D64CDAE" w:rsidR="00950836" w:rsidRDefault="00950836" w:rsidP="008E7DBA">
      <w:pPr>
        <w:rPr>
          <w:b/>
          <w:color w:val="3E78CE"/>
          <w:sz w:val="24"/>
        </w:rPr>
      </w:pPr>
      <w:r>
        <w:rPr>
          <w:rFonts w:cs="Arial"/>
          <w:color w:val="333333"/>
          <w:szCs w:val="19"/>
        </w:rPr>
        <w:t> </w:t>
      </w:r>
      <w:r w:rsidRPr="008E7DBA">
        <w:rPr>
          <w:b/>
          <w:color w:val="3E78CE"/>
          <w:sz w:val="24"/>
        </w:rPr>
        <w:t>Rates</w:t>
      </w:r>
      <w:bookmarkStart w:id="149" w:name="_Toc330559254"/>
      <w:r w:rsidR="00F20618">
        <w:rPr>
          <w:rFonts w:cs="Arial"/>
          <w:color w:val="333333"/>
          <w:szCs w:val="19"/>
        </w:rPr>
        <w:t xml:space="preserve"> – </w:t>
      </w:r>
      <w:bookmarkEnd w:id="149"/>
      <w:r w:rsidR="00C15957">
        <w:rPr>
          <w:b/>
          <w:color w:val="3E78CE"/>
          <w:sz w:val="24"/>
        </w:rPr>
        <w:t>201</w:t>
      </w:r>
      <w:r w:rsidR="0065138F">
        <w:rPr>
          <w:b/>
          <w:color w:val="3E78CE"/>
          <w:sz w:val="24"/>
        </w:rPr>
        <w:t>7</w:t>
      </w:r>
    </w:p>
    <w:tbl>
      <w:tblPr>
        <w:tblStyle w:val="TableWeb1"/>
        <w:tblW w:w="1750" w:type="pct"/>
        <w:tblLook w:val="04A0" w:firstRow="1" w:lastRow="0" w:firstColumn="1" w:lastColumn="0" w:noHBand="0" w:noVBand="1"/>
        <w:tblDescription w:val="Table presenting Rates information for this program"/>
      </w:tblPr>
      <w:tblGrid>
        <w:gridCol w:w="2300"/>
        <w:gridCol w:w="1287"/>
      </w:tblGrid>
      <w:tr w:rsidR="00950836" w14:paraId="4F989B37" w14:textId="77777777" w:rsidTr="001A4728">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B35" w14:textId="77777777" w:rsidR="00950836" w:rsidRPr="002B1050" w:rsidRDefault="00950836">
            <w:pPr>
              <w:jc w:val="center"/>
              <w:rPr>
                <w:rFonts w:cs="Arial"/>
                <w:b/>
                <w:color w:val="333333"/>
                <w:szCs w:val="19"/>
              </w:rPr>
            </w:pPr>
            <w:r w:rsidRPr="002B1050">
              <w:rPr>
                <w:rFonts w:cs="Arial"/>
                <w:b/>
                <w:color w:val="333333"/>
                <w:szCs w:val="19"/>
              </w:rPr>
              <w:t>Base</w:t>
            </w:r>
          </w:p>
        </w:tc>
        <w:tc>
          <w:tcPr>
            <w:tcW w:w="0" w:type="auto"/>
            <w:hideMark/>
          </w:tcPr>
          <w:p w14:paraId="4F989B36" w14:textId="5D16F104" w:rsidR="00950836" w:rsidRDefault="00CF5569" w:rsidP="00FA11CA">
            <w:pPr>
              <w:jc w:val="right"/>
              <w:rPr>
                <w:rFonts w:cs="Arial"/>
                <w:color w:val="333333"/>
                <w:szCs w:val="19"/>
              </w:rPr>
            </w:pPr>
            <w:r>
              <w:rPr>
                <w:rFonts w:cs="Arial"/>
                <w:color w:val="333333"/>
                <w:szCs w:val="19"/>
              </w:rPr>
              <w:t>$</w:t>
            </w:r>
            <w:r w:rsidR="00FA11CA">
              <w:rPr>
                <w:rFonts w:cs="Arial"/>
                <w:color w:val="333333"/>
                <w:szCs w:val="19"/>
              </w:rPr>
              <w:t>616.90</w:t>
            </w:r>
            <w:r>
              <w:rPr>
                <w:rFonts w:cs="Arial"/>
                <w:color w:val="333333"/>
                <w:szCs w:val="19"/>
              </w:rPr>
              <w:t xml:space="preserve"> </w:t>
            </w:r>
          </w:p>
        </w:tc>
      </w:tr>
      <w:tr w:rsidR="00950836" w14:paraId="4F989B3A" w14:textId="77777777" w:rsidTr="001A4728">
        <w:tc>
          <w:tcPr>
            <w:tcW w:w="0" w:type="auto"/>
            <w:hideMark/>
          </w:tcPr>
          <w:p w14:paraId="4F989B38" w14:textId="77777777" w:rsidR="00950836" w:rsidRPr="002B1050" w:rsidRDefault="00950836">
            <w:pPr>
              <w:jc w:val="center"/>
              <w:rPr>
                <w:rFonts w:cs="Arial"/>
                <w:b/>
                <w:color w:val="333333"/>
                <w:szCs w:val="19"/>
              </w:rPr>
            </w:pPr>
            <w:r w:rsidRPr="002B1050">
              <w:rPr>
                <w:rFonts w:cs="Arial"/>
                <w:b/>
                <w:color w:val="333333"/>
                <w:szCs w:val="19"/>
              </w:rPr>
              <w:t>Per Student Rate</w:t>
            </w:r>
          </w:p>
        </w:tc>
        <w:tc>
          <w:tcPr>
            <w:tcW w:w="0" w:type="auto"/>
            <w:hideMark/>
          </w:tcPr>
          <w:p w14:paraId="4F989B39" w14:textId="4877FB51" w:rsidR="00950836" w:rsidRDefault="00CF5569" w:rsidP="00FA11CA">
            <w:pPr>
              <w:jc w:val="right"/>
              <w:rPr>
                <w:rFonts w:ascii="Times New Roman" w:hAnsi="Times New Roman" w:cs="Arial"/>
                <w:color w:val="333333"/>
                <w:sz w:val="24"/>
                <w:szCs w:val="19"/>
              </w:rPr>
            </w:pPr>
            <w:r>
              <w:rPr>
                <w:rFonts w:cs="Arial"/>
                <w:color w:val="333333"/>
                <w:szCs w:val="19"/>
              </w:rPr>
              <w:t>$</w:t>
            </w:r>
            <w:r w:rsidR="00FA11CA">
              <w:rPr>
                <w:rFonts w:cs="Arial"/>
                <w:color w:val="333333"/>
                <w:szCs w:val="19"/>
              </w:rPr>
              <w:t>97.63</w:t>
            </w:r>
            <w:r>
              <w:rPr>
                <w:rFonts w:cs="Arial"/>
                <w:color w:val="333333"/>
                <w:szCs w:val="19"/>
              </w:rPr>
              <w:t xml:space="preserve"> </w:t>
            </w:r>
          </w:p>
        </w:tc>
      </w:tr>
    </w:tbl>
    <w:p w14:paraId="4F989B3B" w14:textId="77777777" w:rsidR="00A965E5" w:rsidRDefault="00A965E5"/>
    <w:p w14:paraId="4F989B3C" w14:textId="77777777" w:rsidR="00A965E5" w:rsidRDefault="00A965E5"/>
    <w:p w14:paraId="4F989B3D" w14:textId="77777777" w:rsidR="00950836" w:rsidRDefault="00950836"/>
    <w:p w14:paraId="4F989B3E" w14:textId="77777777" w:rsidR="00950836" w:rsidRDefault="00950836"/>
    <w:p w14:paraId="4F989B3F" w14:textId="77777777" w:rsidR="00950836" w:rsidRDefault="00950836"/>
    <w:p w14:paraId="4F989B40" w14:textId="77777777" w:rsidR="00950836" w:rsidRDefault="00950836"/>
    <w:p w14:paraId="4F989B41" w14:textId="77777777" w:rsidR="00950836" w:rsidRDefault="00950836"/>
    <w:p w14:paraId="4F989B42" w14:textId="77777777" w:rsidR="00950836" w:rsidRDefault="00950836"/>
    <w:p w14:paraId="4F989B43" w14:textId="77777777" w:rsidR="001F3D1B" w:rsidRDefault="001F3D1B">
      <w:r>
        <w:br w:type="page"/>
      </w:r>
    </w:p>
    <w:p w14:paraId="4F989B44" w14:textId="77777777" w:rsidR="00950836" w:rsidRDefault="00950836" w:rsidP="001A4728">
      <w:pPr>
        <w:pStyle w:val="Heading2A"/>
      </w:pPr>
      <w:bookmarkStart w:id="150" w:name="_Toc330559256"/>
      <w:bookmarkStart w:id="151" w:name="_Toc460925047"/>
      <w:r w:rsidRPr="00F9510A">
        <w:lastRenderedPageBreak/>
        <w:t>MARC/MACC Teachers, Science and Technology, School Restructure</w:t>
      </w:r>
      <w:r w:rsidR="00B21F08" w:rsidRPr="00F9510A">
        <w:fldChar w:fldCharType="begin"/>
      </w:r>
      <w:r w:rsidR="00B21F08" w:rsidRPr="00F9510A">
        <w:instrText xml:space="preserve"> XE "MARC/MACC Teachers, Science and Technology, School Restructure" </w:instrText>
      </w:r>
      <w:r w:rsidR="00B21F08" w:rsidRPr="00F9510A">
        <w:fldChar w:fldCharType="end"/>
      </w:r>
      <w:r w:rsidRPr="00F9510A">
        <w:t xml:space="preserve"> (Reference 40)</w:t>
      </w:r>
      <w:bookmarkEnd w:id="150"/>
      <w:bookmarkEnd w:id="151"/>
    </w:p>
    <w:p w14:paraId="4F989B45" w14:textId="77777777" w:rsidR="00950836" w:rsidRDefault="00950836" w:rsidP="00950836">
      <w:pPr>
        <w:pStyle w:val="NormalWeb"/>
        <w:shd w:val="clear" w:color="auto" w:fill="FFFFFF"/>
        <w:rPr>
          <w:rFonts w:cs="Arial"/>
          <w:color w:val="333333"/>
          <w:szCs w:val="19"/>
        </w:rPr>
      </w:pPr>
      <w:r>
        <w:rPr>
          <w:rFonts w:cs="Arial"/>
          <w:color w:val="333333"/>
          <w:szCs w:val="19"/>
        </w:rPr>
        <w:t>The budget is based on a teacher EFT and the funding rates are all-inclusive for salaries and related costs. </w:t>
      </w:r>
    </w:p>
    <w:p w14:paraId="4F989B46" w14:textId="77777777" w:rsidR="00950836" w:rsidRPr="005E2A6C" w:rsidRDefault="00950836" w:rsidP="005E2A6C">
      <w:pPr>
        <w:rPr>
          <w:b/>
          <w:color w:val="3E78CE"/>
          <w:sz w:val="24"/>
        </w:rPr>
      </w:pPr>
      <w:bookmarkStart w:id="152" w:name="_Toc330559258"/>
      <w:r w:rsidRPr="005E2A6C">
        <w:rPr>
          <w:b/>
          <w:color w:val="3E78CE"/>
          <w:sz w:val="24"/>
        </w:rPr>
        <w:t>Rates</w:t>
      </w:r>
      <w:bookmarkEnd w:id="152"/>
    </w:p>
    <w:tbl>
      <w:tblPr>
        <w:tblStyle w:val="TableWeb1"/>
        <w:tblW w:w="4750" w:type="pct"/>
        <w:tblLook w:val="04A0" w:firstRow="1" w:lastRow="0" w:firstColumn="1" w:lastColumn="0" w:noHBand="0" w:noVBand="1"/>
        <w:tblDescription w:val="Table presenting Rates information for this program"/>
      </w:tblPr>
      <w:tblGrid>
        <w:gridCol w:w="2723"/>
        <w:gridCol w:w="2484"/>
        <w:gridCol w:w="2216"/>
        <w:gridCol w:w="2313"/>
      </w:tblGrid>
      <w:tr w:rsidR="00950836" w:rsidRPr="00BD6971" w14:paraId="4F989B48" w14:textId="77777777" w:rsidTr="005C0FF5">
        <w:trPr>
          <w:cnfStyle w:val="100000000000" w:firstRow="1" w:lastRow="0" w:firstColumn="0" w:lastColumn="0" w:oddVBand="0" w:evenVBand="0" w:oddHBand="0" w:evenHBand="0" w:firstRowFirstColumn="0" w:firstRowLastColumn="0" w:lastRowFirstColumn="0" w:lastRowLastColumn="0"/>
        </w:trPr>
        <w:tc>
          <w:tcPr>
            <w:tcW w:w="0" w:type="auto"/>
            <w:gridSpan w:val="4"/>
            <w:hideMark/>
          </w:tcPr>
          <w:p w14:paraId="4F989B47" w14:textId="7C4AC0B5" w:rsidR="00950836" w:rsidRPr="00BD6971" w:rsidRDefault="00C15957" w:rsidP="00722964">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722964">
              <w:rPr>
                <w:rFonts w:cs="Arial"/>
                <w:color w:val="FFFFFF"/>
                <w:sz w:val="21"/>
                <w:szCs w:val="21"/>
              </w:rPr>
              <w:t>7</w:t>
            </w:r>
            <w:r w:rsidR="002F53F0" w:rsidRPr="00BD6971">
              <w:rPr>
                <w:rFonts w:cs="Arial"/>
                <w:color w:val="FFFFFF"/>
                <w:sz w:val="21"/>
                <w:szCs w:val="21"/>
              </w:rPr>
              <w:t xml:space="preserve"> </w:t>
            </w:r>
            <w:r w:rsidR="00950836" w:rsidRPr="00BD6971">
              <w:rPr>
                <w:rFonts w:cs="Arial"/>
                <w:color w:val="FFFFFF"/>
                <w:sz w:val="21"/>
                <w:szCs w:val="21"/>
              </w:rPr>
              <w:t>Rate per EFT</w:t>
            </w:r>
          </w:p>
        </w:tc>
      </w:tr>
      <w:tr w:rsidR="00BD6971" w:rsidRPr="00BD6971" w14:paraId="4F989B4D" w14:textId="77777777" w:rsidTr="005C0FF5">
        <w:tc>
          <w:tcPr>
            <w:tcW w:w="0" w:type="auto"/>
            <w:hideMark/>
          </w:tcPr>
          <w:p w14:paraId="4F989B49" w14:textId="77777777" w:rsidR="00950836" w:rsidRPr="00BD6971" w:rsidRDefault="00950836">
            <w:pPr>
              <w:jc w:val="center"/>
              <w:rPr>
                <w:rFonts w:cs="Arial"/>
                <w:b/>
                <w:bCs/>
                <w:color w:val="333333"/>
                <w:szCs w:val="19"/>
              </w:rPr>
            </w:pPr>
            <w:r w:rsidRPr="00BD6971">
              <w:rPr>
                <w:rFonts w:cs="Arial"/>
                <w:b/>
                <w:bCs/>
                <w:color w:val="333333"/>
                <w:szCs w:val="19"/>
              </w:rPr>
              <w:t xml:space="preserve">  </w:t>
            </w:r>
          </w:p>
        </w:tc>
        <w:tc>
          <w:tcPr>
            <w:tcW w:w="0" w:type="auto"/>
            <w:hideMark/>
          </w:tcPr>
          <w:p w14:paraId="4F989B4A" w14:textId="77777777" w:rsidR="00950836" w:rsidRPr="00C4139C" w:rsidRDefault="00950836">
            <w:pPr>
              <w:shd w:val="clear" w:color="auto" w:fill="FFFFFF"/>
              <w:spacing w:before="100" w:beforeAutospacing="1" w:after="100" w:afterAutospacing="1"/>
              <w:jc w:val="center"/>
              <w:rPr>
                <w:rFonts w:cs="Arial"/>
                <w:b/>
                <w:bCs/>
                <w:color w:val="333333"/>
                <w:szCs w:val="19"/>
              </w:rPr>
            </w:pPr>
            <w:r w:rsidRPr="00BD6971">
              <w:rPr>
                <w:rFonts w:cs="Arial"/>
                <w:b/>
                <w:bCs/>
                <w:color w:val="333333"/>
                <w:szCs w:val="19"/>
              </w:rPr>
              <w:t xml:space="preserve">Credit ($) </w:t>
            </w:r>
          </w:p>
        </w:tc>
        <w:tc>
          <w:tcPr>
            <w:tcW w:w="0" w:type="auto"/>
            <w:hideMark/>
          </w:tcPr>
          <w:p w14:paraId="4F989B4B" w14:textId="77777777" w:rsidR="00950836" w:rsidRPr="00BD6971" w:rsidRDefault="00950836">
            <w:pPr>
              <w:jc w:val="center"/>
              <w:rPr>
                <w:rFonts w:cs="Arial"/>
                <w:b/>
                <w:bCs/>
                <w:color w:val="333333"/>
                <w:szCs w:val="19"/>
              </w:rPr>
            </w:pPr>
            <w:r w:rsidRPr="00BD6971">
              <w:rPr>
                <w:rFonts w:cs="Arial"/>
                <w:b/>
                <w:bCs/>
                <w:color w:val="333333"/>
                <w:szCs w:val="19"/>
              </w:rPr>
              <w:t xml:space="preserve">Cash ($) </w:t>
            </w:r>
          </w:p>
        </w:tc>
        <w:tc>
          <w:tcPr>
            <w:tcW w:w="0" w:type="auto"/>
            <w:hideMark/>
          </w:tcPr>
          <w:p w14:paraId="4F989B4C" w14:textId="77777777" w:rsidR="00950836" w:rsidRPr="00BD6971" w:rsidRDefault="00950836">
            <w:pPr>
              <w:jc w:val="center"/>
              <w:rPr>
                <w:rFonts w:cs="Arial"/>
                <w:b/>
                <w:bCs/>
                <w:color w:val="333333"/>
                <w:szCs w:val="19"/>
              </w:rPr>
            </w:pPr>
            <w:r w:rsidRPr="00BD6971">
              <w:rPr>
                <w:rFonts w:cs="Arial"/>
                <w:b/>
                <w:bCs/>
                <w:color w:val="333333"/>
                <w:szCs w:val="19"/>
              </w:rPr>
              <w:t xml:space="preserve">Total ($) </w:t>
            </w:r>
          </w:p>
        </w:tc>
      </w:tr>
      <w:tr w:rsidR="00BD6971" w:rsidRPr="00BD6971" w14:paraId="4F989B53" w14:textId="77777777" w:rsidTr="005C0FF5">
        <w:tc>
          <w:tcPr>
            <w:tcW w:w="0" w:type="auto"/>
            <w:hideMark/>
          </w:tcPr>
          <w:p w14:paraId="4F989B4E" w14:textId="77777777" w:rsidR="00A51832" w:rsidRDefault="00A51832" w:rsidP="009C0247">
            <w:pPr>
              <w:spacing w:after="0"/>
              <w:jc w:val="center"/>
              <w:rPr>
                <w:rFonts w:cs="Arial"/>
                <w:b/>
                <w:color w:val="333333"/>
              </w:rPr>
            </w:pPr>
            <w:r w:rsidRPr="00741133">
              <w:rPr>
                <w:rFonts w:cs="Arial"/>
                <w:b/>
                <w:color w:val="333333"/>
              </w:rPr>
              <w:t>Primary</w:t>
            </w:r>
          </w:p>
          <w:p w14:paraId="4F989B4F" w14:textId="77777777" w:rsidR="005C0FF5" w:rsidRPr="00B76269" w:rsidRDefault="005C0FF5" w:rsidP="009C0247">
            <w:pPr>
              <w:spacing w:after="0"/>
              <w:jc w:val="center"/>
              <w:rPr>
                <w:rFonts w:cs="Arial"/>
                <w:b/>
                <w:color w:val="333333"/>
              </w:rPr>
            </w:pPr>
          </w:p>
        </w:tc>
        <w:tc>
          <w:tcPr>
            <w:tcW w:w="0" w:type="auto"/>
            <w:hideMark/>
          </w:tcPr>
          <w:p w14:paraId="4F989B50" w14:textId="77777777" w:rsidR="00A51832" w:rsidRPr="009C0247" w:rsidRDefault="0003231F" w:rsidP="009C0247">
            <w:pPr>
              <w:shd w:val="clear" w:color="auto" w:fill="FFFFFF"/>
              <w:spacing w:after="0"/>
              <w:jc w:val="right"/>
              <w:rPr>
                <w:rFonts w:cs="Arial"/>
                <w:color w:val="333333"/>
              </w:rPr>
            </w:pPr>
            <w:r>
              <w:rPr>
                <w:rFonts w:cs="Arial"/>
                <w:bCs/>
              </w:rPr>
              <w:t>103,483</w:t>
            </w:r>
          </w:p>
        </w:tc>
        <w:tc>
          <w:tcPr>
            <w:tcW w:w="0" w:type="auto"/>
            <w:hideMark/>
          </w:tcPr>
          <w:p w14:paraId="4F989B51" w14:textId="083DB9E5" w:rsidR="00A51832" w:rsidRPr="009C0247" w:rsidRDefault="0003231F" w:rsidP="00722964">
            <w:pPr>
              <w:shd w:val="clear" w:color="auto" w:fill="FFFFFF"/>
              <w:spacing w:after="0"/>
              <w:jc w:val="right"/>
              <w:rPr>
                <w:rFonts w:cs="Arial"/>
                <w:color w:val="333333"/>
              </w:rPr>
            </w:pPr>
            <w:r>
              <w:rPr>
                <w:rFonts w:cs="Arial"/>
                <w:bCs/>
              </w:rPr>
              <w:t>2,6</w:t>
            </w:r>
            <w:r w:rsidR="00722964">
              <w:rPr>
                <w:rFonts w:cs="Arial"/>
                <w:bCs/>
              </w:rPr>
              <w:t>44</w:t>
            </w:r>
          </w:p>
        </w:tc>
        <w:tc>
          <w:tcPr>
            <w:tcW w:w="0" w:type="auto"/>
            <w:hideMark/>
          </w:tcPr>
          <w:p w14:paraId="4F989B52" w14:textId="06908A4A" w:rsidR="00A51832" w:rsidRPr="009C0247" w:rsidRDefault="0003231F" w:rsidP="00722964">
            <w:pPr>
              <w:shd w:val="clear" w:color="auto" w:fill="FFFFFF"/>
              <w:spacing w:after="0"/>
              <w:jc w:val="right"/>
              <w:rPr>
                <w:rFonts w:cs="Arial"/>
                <w:color w:val="333333"/>
              </w:rPr>
            </w:pPr>
            <w:r>
              <w:rPr>
                <w:rFonts w:cs="Arial"/>
                <w:bCs/>
              </w:rPr>
              <w:t>106,</w:t>
            </w:r>
            <w:r w:rsidR="00722964">
              <w:rPr>
                <w:rFonts w:cs="Arial"/>
                <w:bCs/>
              </w:rPr>
              <w:t>127</w:t>
            </w:r>
          </w:p>
        </w:tc>
      </w:tr>
      <w:tr w:rsidR="00BD6971" w:rsidRPr="00BD6971" w14:paraId="4F989B59" w14:textId="77777777" w:rsidTr="005C0FF5">
        <w:tc>
          <w:tcPr>
            <w:tcW w:w="0" w:type="auto"/>
            <w:hideMark/>
          </w:tcPr>
          <w:p w14:paraId="4F989B54" w14:textId="77777777" w:rsidR="00950836" w:rsidRDefault="00950836" w:rsidP="009C0247">
            <w:pPr>
              <w:shd w:val="clear" w:color="auto" w:fill="FFFFFF"/>
              <w:spacing w:after="0"/>
              <w:jc w:val="center"/>
              <w:rPr>
                <w:rFonts w:cs="Arial"/>
                <w:b/>
                <w:color w:val="333333"/>
              </w:rPr>
            </w:pPr>
            <w:r w:rsidRPr="00741133">
              <w:rPr>
                <w:rFonts w:cs="Arial"/>
                <w:b/>
                <w:color w:val="333333"/>
              </w:rPr>
              <w:t xml:space="preserve">Secondary </w:t>
            </w:r>
          </w:p>
          <w:p w14:paraId="4F989B55" w14:textId="77777777" w:rsidR="005C0FF5" w:rsidRPr="00B76269" w:rsidRDefault="005C0FF5" w:rsidP="009C0247">
            <w:pPr>
              <w:shd w:val="clear" w:color="auto" w:fill="FFFFFF"/>
              <w:spacing w:after="0"/>
              <w:jc w:val="center"/>
              <w:rPr>
                <w:rFonts w:cs="Arial"/>
                <w:b/>
                <w:color w:val="333333"/>
              </w:rPr>
            </w:pPr>
          </w:p>
        </w:tc>
        <w:tc>
          <w:tcPr>
            <w:tcW w:w="0" w:type="auto"/>
            <w:hideMark/>
          </w:tcPr>
          <w:p w14:paraId="4F989B56" w14:textId="77777777" w:rsidR="00950836" w:rsidRPr="009C0247" w:rsidRDefault="0003231F" w:rsidP="009C0247">
            <w:pPr>
              <w:shd w:val="clear" w:color="auto" w:fill="FFFFFF"/>
              <w:spacing w:after="0"/>
              <w:jc w:val="right"/>
              <w:rPr>
                <w:rFonts w:ascii="Times New Roman" w:hAnsi="Times New Roman" w:cs="Arial"/>
                <w:color w:val="333333"/>
              </w:rPr>
            </w:pPr>
            <w:r>
              <w:rPr>
                <w:rFonts w:cs="Arial"/>
                <w:bCs/>
              </w:rPr>
              <w:t>104,390</w:t>
            </w:r>
          </w:p>
        </w:tc>
        <w:tc>
          <w:tcPr>
            <w:tcW w:w="0" w:type="auto"/>
            <w:hideMark/>
          </w:tcPr>
          <w:p w14:paraId="4F989B57" w14:textId="4D757E77" w:rsidR="00950836" w:rsidRPr="009C0247" w:rsidRDefault="0003231F" w:rsidP="00722964">
            <w:pPr>
              <w:shd w:val="clear" w:color="auto" w:fill="FFFFFF"/>
              <w:spacing w:after="0"/>
              <w:jc w:val="right"/>
              <w:rPr>
                <w:rFonts w:cs="Arial"/>
                <w:color w:val="333333"/>
              </w:rPr>
            </w:pPr>
            <w:r>
              <w:rPr>
                <w:rFonts w:cs="Arial"/>
                <w:bCs/>
              </w:rPr>
              <w:t>1,</w:t>
            </w:r>
            <w:r w:rsidR="00722964">
              <w:rPr>
                <w:rFonts w:cs="Arial"/>
                <w:bCs/>
              </w:rPr>
              <w:t>420</w:t>
            </w:r>
          </w:p>
        </w:tc>
        <w:tc>
          <w:tcPr>
            <w:tcW w:w="0" w:type="auto"/>
            <w:hideMark/>
          </w:tcPr>
          <w:p w14:paraId="4F989B58" w14:textId="151BBDB7" w:rsidR="00950836" w:rsidRPr="009C0247" w:rsidRDefault="0003231F" w:rsidP="00722964">
            <w:pPr>
              <w:shd w:val="clear" w:color="auto" w:fill="FFFFFF"/>
              <w:spacing w:after="0"/>
              <w:jc w:val="right"/>
              <w:rPr>
                <w:rFonts w:cs="Arial"/>
                <w:color w:val="333333"/>
              </w:rPr>
            </w:pPr>
            <w:r>
              <w:rPr>
                <w:rFonts w:cs="Arial"/>
                <w:bCs/>
              </w:rPr>
              <w:t>105,</w:t>
            </w:r>
            <w:r w:rsidR="00722964">
              <w:rPr>
                <w:rFonts w:cs="Arial"/>
                <w:bCs/>
              </w:rPr>
              <w:t>810</w:t>
            </w:r>
          </w:p>
        </w:tc>
      </w:tr>
    </w:tbl>
    <w:p w14:paraId="4F989B5A" w14:textId="77777777" w:rsidR="005E2A6C" w:rsidRDefault="00950836" w:rsidP="005E2A6C">
      <w:pPr>
        <w:pStyle w:val="NormalWeb"/>
        <w:shd w:val="clear" w:color="auto" w:fill="FFFFFF"/>
        <w:rPr>
          <w:rFonts w:cs="Arial"/>
          <w:color w:val="333333"/>
          <w:szCs w:val="19"/>
        </w:rPr>
      </w:pPr>
      <w:r>
        <w:rPr>
          <w:rFonts w:cs="Arial"/>
          <w:color w:val="333333"/>
          <w:szCs w:val="19"/>
        </w:rPr>
        <w:t> </w:t>
      </w:r>
      <w:bookmarkStart w:id="153" w:name="_Toc330559260"/>
    </w:p>
    <w:p w14:paraId="4F989B5B" w14:textId="77777777" w:rsidR="00950836" w:rsidRPr="005E2A6C" w:rsidRDefault="00950836" w:rsidP="005E2A6C">
      <w:pPr>
        <w:rPr>
          <w:b/>
          <w:color w:val="3E78CE"/>
          <w:sz w:val="24"/>
        </w:rPr>
      </w:pPr>
      <w:r w:rsidRPr="005E2A6C">
        <w:rPr>
          <w:b/>
          <w:color w:val="3E78CE"/>
          <w:sz w:val="24"/>
        </w:rPr>
        <w:t>Notes</w:t>
      </w:r>
      <w:bookmarkEnd w:id="153"/>
    </w:p>
    <w:p w14:paraId="4F989B5C" w14:textId="77777777" w:rsidR="00950836" w:rsidRDefault="00950836" w:rsidP="00950836">
      <w:pPr>
        <w:pStyle w:val="NormalWeb"/>
        <w:shd w:val="clear" w:color="auto" w:fill="FFFFFF"/>
        <w:rPr>
          <w:rFonts w:cs="Arial"/>
          <w:color w:val="333333"/>
          <w:szCs w:val="19"/>
        </w:rPr>
      </w:pPr>
      <w:r>
        <w:rPr>
          <w:rFonts w:cs="Arial"/>
          <w:color w:val="333333"/>
          <w:szCs w:val="19"/>
        </w:rPr>
        <w:t>The funding for MARC/MACC teachers is allocated to the host school.</w:t>
      </w:r>
    </w:p>
    <w:p w14:paraId="4F989B5D" w14:textId="77777777" w:rsidR="00950836" w:rsidRDefault="00950836" w:rsidP="00950836">
      <w:pPr>
        <w:pStyle w:val="NormalWeb"/>
        <w:shd w:val="clear" w:color="auto" w:fill="FFFFFF"/>
        <w:rPr>
          <w:rFonts w:cs="Arial"/>
          <w:color w:val="333333"/>
          <w:szCs w:val="19"/>
        </w:rPr>
      </w:pPr>
      <w:r>
        <w:rPr>
          <w:rFonts w:cs="Arial"/>
          <w:color w:val="333333"/>
          <w:szCs w:val="19"/>
        </w:rPr>
        <w:t>The principal of the host school has responsibility for determining the tasks that will attract a special payment in that school including any payment for tasks associated with the MARC/MACC activity.</w:t>
      </w:r>
    </w:p>
    <w:p w14:paraId="4F989B5E" w14:textId="77777777" w:rsidR="00A965E5" w:rsidRDefault="00A965E5"/>
    <w:p w14:paraId="4F989B5F" w14:textId="77777777" w:rsidR="00950836" w:rsidRDefault="00950836"/>
    <w:p w14:paraId="4F989B60" w14:textId="77777777" w:rsidR="005E2A6C" w:rsidRDefault="005E2A6C" w:rsidP="00F20618">
      <w:pPr>
        <w:pStyle w:val="Heading2"/>
      </w:pPr>
      <w:bookmarkStart w:id="154" w:name="_Toc330559261"/>
    </w:p>
    <w:p w14:paraId="4F989B61" w14:textId="77777777" w:rsidR="005E2A6C" w:rsidRDefault="005E2A6C" w:rsidP="00F20618">
      <w:pPr>
        <w:pStyle w:val="Heading2"/>
      </w:pPr>
    </w:p>
    <w:p w14:paraId="4F989B62" w14:textId="77777777" w:rsidR="005E2A6C" w:rsidRDefault="005E2A6C" w:rsidP="00F20618">
      <w:pPr>
        <w:pStyle w:val="Heading2"/>
      </w:pPr>
    </w:p>
    <w:p w14:paraId="4F989B63" w14:textId="77777777" w:rsidR="005E2A6C" w:rsidRDefault="005E2A6C" w:rsidP="00F20618">
      <w:pPr>
        <w:pStyle w:val="Heading2"/>
      </w:pPr>
    </w:p>
    <w:p w14:paraId="4F989B64" w14:textId="77777777" w:rsidR="005E2A6C" w:rsidRDefault="005E2A6C" w:rsidP="00F20618">
      <w:pPr>
        <w:pStyle w:val="Heading2"/>
      </w:pPr>
    </w:p>
    <w:p w14:paraId="4F989B65" w14:textId="77777777" w:rsidR="0028309A" w:rsidRDefault="0028309A">
      <w:pPr>
        <w:rPr>
          <w:smallCaps/>
          <w:spacing w:val="5"/>
          <w:sz w:val="28"/>
          <w:szCs w:val="28"/>
        </w:rPr>
      </w:pPr>
      <w:r>
        <w:br w:type="page"/>
      </w:r>
    </w:p>
    <w:p w14:paraId="4F989B66" w14:textId="77777777" w:rsidR="00950836" w:rsidRDefault="00950836" w:rsidP="001A4728">
      <w:pPr>
        <w:pStyle w:val="Heading2A"/>
      </w:pPr>
      <w:bookmarkStart w:id="155" w:name="_Toc460925048"/>
      <w:r>
        <w:lastRenderedPageBreak/>
        <w:t>Instrumental Music Programs</w:t>
      </w:r>
      <w:r w:rsidR="00B21F08">
        <w:fldChar w:fldCharType="begin"/>
      </w:r>
      <w:r w:rsidR="00B21F08">
        <w:instrText xml:space="preserve"> XE "</w:instrText>
      </w:r>
      <w:r w:rsidR="00B21F08" w:rsidRPr="00B138E7">
        <w:instrText>Instrumental Music Programs</w:instrText>
      </w:r>
      <w:r w:rsidR="00B21F08">
        <w:instrText xml:space="preserve">" </w:instrText>
      </w:r>
      <w:r w:rsidR="00B21F08">
        <w:fldChar w:fldCharType="end"/>
      </w:r>
      <w:r>
        <w:t xml:space="preserve"> (Reference 41)</w:t>
      </w:r>
      <w:bookmarkEnd w:id="154"/>
      <w:bookmarkEnd w:id="155"/>
    </w:p>
    <w:p w14:paraId="4F989B67" w14:textId="77777777" w:rsidR="00950836" w:rsidRDefault="00950836" w:rsidP="00950836">
      <w:pPr>
        <w:pStyle w:val="NormalWeb"/>
        <w:shd w:val="clear" w:color="auto" w:fill="FFFFFF"/>
        <w:rPr>
          <w:rFonts w:cs="Arial"/>
          <w:color w:val="333333"/>
          <w:szCs w:val="19"/>
        </w:rPr>
      </w:pPr>
      <w:r>
        <w:rPr>
          <w:rFonts w:cs="Arial"/>
          <w:color w:val="333333"/>
          <w:szCs w:val="19"/>
        </w:rPr>
        <w:t>The instrumental music program provides funding opportunities for new and/or developing secondary schools that were not available previously and regions will now have greater flexibility to target resources to highest priority programs. The level of credit is determined by Regions.</w:t>
      </w:r>
    </w:p>
    <w:p w14:paraId="4F989B68" w14:textId="77777777" w:rsidR="00950836" w:rsidRDefault="00950836"/>
    <w:p w14:paraId="4F989B69" w14:textId="77777777" w:rsidR="00950836" w:rsidRDefault="00950836"/>
    <w:p w14:paraId="4F989B6A" w14:textId="77777777" w:rsidR="00950836" w:rsidRDefault="00950836"/>
    <w:p w14:paraId="4F989B6B" w14:textId="77777777" w:rsidR="00950836" w:rsidRDefault="00950836"/>
    <w:p w14:paraId="4F989B6C" w14:textId="77777777" w:rsidR="00950836" w:rsidRDefault="00950836"/>
    <w:p w14:paraId="4F989B6D" w14:textId="77777777" w:rsidR="00CB2627" w:rsidRDefault="00CB2627"/>
    <w:p w14:paraId="4F989B6E" w14:textId="77777777" w:rsidR="00CB2627" w:rsidRDefault="00CB2627"/>
    <w:p w14:paraId="4F989B6F" w14:textId="77777777" w:rsidR="00950836" w:rsidRDefault="00950836"/>
    <w:p w14:paraId="4F989B70" w14:textId="77777777" w:rsidR="00950836" w:rsidRDefault="00950836"/>
    <w:p w14:paraId="4F989B71" w14:textId="77777777" w:rsidR="00950836" w:rsidRDefault="00950836"/>
    <w:p w14:paraId="4F989B72" w14:textId="77777777" w:rsidR="005E2A6C" w:rsidRDefault="005E2A6C"/>
    <w:p w14:paraId="4F989B73" w14:textId="77777777" w:rsidR="005E2A6C" w:rsidRDefault="005E2A6C"/>
    <w:p w14:paraId="4F989B74" w14:textId="77777777" w:rsidR="005E2A6C" w:rsidRDefault="005E2A6C"/>
    <w:p w14:paraId="4F989B75" w14:textId="77777777" w:rsidR="00FD4AF0" w:rsidRDefault="00FD4AF0">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56" w:name="_Toc330559263"/>
      <w:r>
        <w:br w:type="page"/>
      </w:r>
    </w:p>
    <w:p w14:paraId="4F989B76" w14:textId="77777777" w:rsidR="00950836" w:rsidRDefault="00950836" w:rsidP="001A4728">
      <w:pPr>
        <w:pStyle w:val="Heading2A"/>
      </w:pPr>
      <w:bookmarkStart w:id="157" w:name="_Toc460925049"/>
      <w:r>
        <w:lastRenderedPageBreak/>
        <w:t>Language Assistants</w:t>
      </w:r>
      <w:r w:rsidR="00B21F08">
        <w:fldChar w:fldCharType="begin"/>
      </w:r>
      <w:r w:rsidR="00B21F08">
        <w:instrText xml:space="preserve"> XE "</w:instrText>
      </w:r>
      <w:r w:rsidR="00B21F08" w:rsidRPr="004B134C">
        <w:instrText>Language Assistants</w:instrText>
      </w:r>
      <w:r w:rsidR="00B21F08">
        <w:instrText xml:space="preserve">" </w:instrText>
      </w:r>
      <w:r w:rsidR="00B21F08">
        <w:fldChar w:fldCharType="end"/>
      </w:r>
      <w:r>
        <w:t xml:space="preserve"> (Reference 42)</w:t>
      </w:r>
      <w:bookmarkEnd w:id="156"/>
      <w:bookmarkEnd w:id="157"/>
    </w:p>
    <w:p w14:paraId="4F989B77" w14:textId="77777777" w:rsidR="00950836" w:rsidRDefault="00950836" w:rsidP="00950836">
      <w:pPr>
        <w:pStyle w:val="NormalWeb"/>
        <w:shd w:val="clear" w:color="auto" w:fill="FFFFFF"/>
        <w:rPr>
          <w:rFonts w:cs="Arial"/>
          <w:color w:val="333333"/>
          <w:szCs w:val="19"/>
        </w:rPr>
      </w:pPr>
      <w:r>
        <w:rPr>
          <w:rFonts w:cs="Arial"/>
          <w:color w:val="333333"/>
          <w:szCs w:val="19"/>
        </w:rPr>
        <w:t xml:space="preserve">Language Assistants are allocated to schools through the Language Assistants Program, after consideration of applications from schools. The Program is managed by the International Education Division. </w:t>
      </w:r>
    </w:p>
    <w:p w14:paraId="4F989B78" w14:textId="77777777" w:rsidR="00950836" w:rsidRDefault="00950836" w:rsidP="00950836">
      <w:pPr>
        <w:pStyle w:val="NormalWeb"/>
        <w:shd w:val="clear" w:color="auto" w:fill="FFFFFF"/>
        <w:rPr>
          <w:rFonts w:cs="Arial"/>
          <w:color w:val="333333"/>
          <w:szCs w:val="19"/>
        </w:rPr>
      </w:pPr>
      <w:r>
        <w:rPr>
          <w:rFonts w:cs="Arial"/>
          <w:color w:val="333333"/>
          <w:szCs w:val="19"/>
        </w:rPr>
        <w:t>Funding is allocated to host schools as credit.</w:t>
      </w:r>
    </w:p>
    <w:p w14:paraId="4F989B79" w14:textId="77777777" w:rsidR="00950836" w:rsidRPr="001E6E4C" w:rsidRDefault="00950836" w:rsidP="001E6E4C">
      <w:pPr>
        <w:rPr>
          <w:b/>
          <w:color w:val="3E78CE"/>
          <w:sz w:val="24"/>
        </w:rPr>
      </w:pPr>
      <w:bookmarkStart w:id="158" w:name="_Toc330559265"/>
      <w:r w:rsidRPr="001E6E4C">
        <w:rPr>
          <w:b/>
          <w:color w:val="3E78CE"/>
          <w:sz w:val="24"/>
        </w:rPr>
        <w:t>Notes</w:t>
      </w:r>
      <w:bookmarkEnd w:id="158"/>
    </w:p>
    <w:p w14:paraId="4F989B7A" w14:textId="77777777" w:rsidR="00950836" w:rsidRDefault="00950836" w:rsidP="00950836">
      <w:pPr>
        <w:pStyle w:val="NormalWeb"/>
        <w:shd w:val="clear" w:color="auto" w:fill="FFFFFF"/>
        <w:rPr>
          <w:rFonts w:cs="Arial"/>
          <w:color w:val="333333"/>
          <w:szCs w:val="19"/>
        </w:rPr>
      </w:pPr>
      <w:r>
        <w:rPr>
          <w:rStyle w:val="Strong"/>
          <w:rFonts w:cs="Arial"/>
          <w:color w:val="333333"/>
          <w:szCs w:val="19"/>
        </w:rPr>
        <w:t>Allocations for Language Assistants cannot be transferred to cash</w:t>
      </w:r>
    </w:p>
    <w:p w14:paraId="4F989B7B" w14:textId="77777777" w:rsidR="00950836" w:rsidRDefault="00950836"/>
    <w:p w14:paraId="4F989B7C" w14:textId="77777777" w:rsidR="007C5BB2" w:rsidRDefault="007C5BB2"/>
    <w:p w14:paraId="4F989B7D" w14:textId="77777777" w:rsidR="007C5BB2" w:rsidRDefault="007C5BB2"/>
    <w:p w14:paraId="4F989B7E" w14:textId="77777777" w:rsidR="007C5BB2" w:rsidRDefault="007C5BB2"/>
    <w:p w14:paraId="4F989B7F" w14:textId="77777777" w:rsidR="007C5BB2" w:rsidRDefault="007C5BB2"/>
    <w:p w14:paraId="4F989B80" w14:textId="77777777" w:rsidR="007C5BB2" w:rsidRDefault="007C5BB2"/>
    <w:p w14:paraId="4F989B81" w14:textId="77777777" w:rsidR="007C5BB2" w:rsidRDefault="007C5BB2"/>
    <w:p w14:paraId="4F989B82" w14:textId="77777777" w:rsidR="007C5BB2" w:rsidRDefault="007C5BB2"/>
    <w:p w14:paraId="4F989B83" w14:textId="77777777" w:rsidR="007C5BB2" w:rsidRDefault="007C5BB2"/>
    <w:p w14:paraId="4F989B84" w14:textId="77777777" w:rsidR="007C5BB2" w:rsidRDefault="007C5BB2"/>
    <w:p w14:paraId="4F989B85" w14:textId="77777777" w:rsidR="007C5BB2" w:rsidRDefault="007C5BB2"/>
    <w:p w14:paraId="4F989B86" w14:textId="77777777" w:rsidR="007C5BB2" w:rsidRDefault="007C5BB2"/>
    <w:p w14:paraId="4F989B87" w14:textId="77777777" w:rsidR="007C5BB2" w:rsidRDefault="007C5BB2"/>
    <w:p w14:paraId="4F989B88" w14:textId="77777777" w:rsidR="007C5BB2" w:rsidRDefault="007C5BB2"/>
    <w:p w14:paraId="4F989B89" w14:textId="77777777" w:rsidR="007C5BB2" w:rsidRDefault="007C5BB2"/>
    <w:p w14:paraId="4F989B8A" w14:textId="77777777" w:rsidR="007C5BB2" w:rsidRDefault="007C5BB2"/>
    <w:p w14:paraId="4F989B8B" w14:textId="77777777" w:rsidR="007C5BB2" w:rsidRDefault="007C5BB2"/>
    <w:p w14:paraId="4F989B8C" w14:textId="77777777" w:rsidR="007C5BB2" w:rsidRDefault="007C5BB2"/>
    <w:p w14:paraId="4F989B8D" w14:textId="77777777" w:rsidR="007C5BB2" w:rsidRDefault="007C5BB2"/>
    <w:p w14:paraId="4F989B8E" w14:textId="77777777" w:rsidR="003007B9" w:rsidRDefault="003007B9">
      <w:r>
        <w:br w:type="page"/>
      </w:r>
    </w:p>
    <w:p w14:paraId="4F989B8F" w14:textId="77777777" w:rsidR="00950836" w:rsidRDefault="00950836" w:rsidP="001A4728">
      <w:pPr>
        <w:pStyle w:val="Heading2A"/>
      </w:pPr>
      <w:bookmarkStart w:id="159" w:name="_Toc330559266"/>
      <w:bookmarkStart w:id="160" w:name="_Toc460925050"/>
      <w:r w:rsidRPr="00774472">
        <w:lastRenderedPageBreak/>
        <w:t>Bus Coordination</w:t>
      </w:r>
      <w:r w:rsidR="00B21F08" w:rsidRPr="00774472">
        <w:fldChar w:fldCharType="begin"/>
      </w:r>
      <w:r w:rsidR="00B21F08" w:rsidRPr="00774472">
        <w:instrText xml:space="preserve"> XE "Bus Coordination" </w:instrText>
      </w:r>
      <w:r w:rsidR="00B21F08" w:rsidRPr="00774472">
        <w:fldChar w:fldCharType="end"/>
      </w:r>
      <w:r w:rsidRPr="00774472">
        <w:t xml:space="preserve"> (Reference 43)</w:t>
      </w:r>
      <w:bookmarkEnd w:id="159"/>
      <w:bookmarkEnd w:id="160"/>
    </w:p>
    <w:p w14:paraId="4F989B90" w14:textId="77777777" w:rsidR="00950836" w:rsidRDefault="00950836" w:rsidP="00950836">
      <w:pPr>
        <w:pStyle w:val="NormalWeb"/>
        <w:shd w:val="clear" w:color="auto" w:fill="FFFFFF"/>
        <w:rPr>
          <w:rFonts w:cs="Arial"/>
          <w:color w:val="333333"/>
          <w:szCs w:val="19"/>
        </w:rPr>
      </w:pPr>
      <w:r>
        <w:rPr>
          <w:rFonts w:cs="Arial"/>
          <w:color w:val="333333"/>
          <w:szCs w:val="19"/>
        </w:rPr>
        <w:t>Funding for bus coordination is allocated as a credit item.</w:t>
      </w:r>
    </w:p>
    <w:p w14:paraId="4F989B91" w14:textId="77777777" w:rsidR="00950836" w:rsidRDefault="00950836" w:rsidP="005E2A6C">
      <w:pPr>
        <w:rPr>
          <w:b/>
          <w:color w:val="3E78CE"/>
          <w:sz w:val="24"/>
        </w:rPr>
      </w:pPr>
      <w:bookmarkStart w:id="161" w:name="_Toc330559268"/>
      <w:r w:rsidRPr="005E2A6C">
        <w:rPr>
          <w:b/>
          <w:color w:val="3E78CE"/>
          <w:sz w:val="24"/>
        </w:rPr>
        <w:t>Rates</w:t>
      </w:r>
      <w:bookmarkEnd w:id="161"/>
    </w:p>
    <w:tbl>
      <w:tblPr>
        <w:tblStyle w:val="TableWeb1"/>
        <w:tblW w:w="1750" w:type="pct"/>
        <w:tblLook w:val="04A0" w:firstRow="1" w:lastRow="0" w:firstColumn="1" w:lastColumn="0" w:noHBand="0" w:noVBand="1"/>
        <w:tblDescription w:val="Table presenting Rates information for this program"/>
      </w:tblPr>
      <w:tblGrid>
        <w:gridCol w:w="2629"/>
        <w:gridCol w:w="958"/>
      </w:tblGrid>
      <w:tr w:rsidR="00950836" w:rsidRPr="005423FA" w14:paraId="4F989B94" w14:textId="77777777" w:rsidTr="009C0247">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B92" w14:textId="7595B750" w:rsidR="00950836" w:rsidRPr="002B1050" w:rsidRDefault="00C15957" w:rsidP="00722964">
            <w:pPr>
              <w:jc w:val="center"/>
              <w:rPr>
                <w:rFonts w:cs="Arial"/>
                <w:b/>
                <w:color w:val="333333"/>
                <w:szCs w:val="19"/>
              </w:rPr>
            </w:pPr>
            <w:r>
              <w:rPr>
                <w:rFonts w:cs="Arial"/>
                <w:b/>
                <w:color w:val="333333"/>
                <w:szCs w:val="19"/>
              </w:rPr>
              <w:t>201</w:t>
            </w:r>
            <w:r w:rsidR="00722964">
              <w:rPr>
                <w:rFonts w:cs="Arial"/>
                <w:b/>
                <w:color w:val="333333"/>
                <w:szCs w:val="19"/>
              </w:rPr>
              <w:t>7</w:t>
            </w:r>
            <w:r w:rsidR="002F53F0" w:rsidRPr="002B1050">
              <w:rPr>
                <w:rFonts w:cs="Arial"/>
                <w:b/>
                <w:color w:val="333333"/>
                <w:szCs w:val="19"/>
              </w:rPr>
              <w:t xml:space="preserve"> </w:t>
            </w:r>
            <w:r w:rsidR="00950836" w:rsidRPr="002B1050">
              <w:rPr>
                <w:rFonts w:cs="Arial"/>
                <w:b/>
                <w:color w:val="333333"/>
                <w:szCs w:val="19"/>
              </w:rPr>
              <w:t xml:space="preserve">Annual Full Time Rate </w:t>
            </w:r>
          </w:p>
        </w:tc>
        <w:tc>
          <w:tcPr>
            <w:tcW w:w="0" w:type="auto"/>
            <w:vAlign w:val="bottom"/>
            <w:hideMark/>
          </w:tcPr>
          <w:p w14:paraId="4F989B93" w14:textId="77777777" w:rsidR="00950836" w:rsidRPr="0003231F" w:rsidRDefault="0003231F" w:rsidP="003734FE">
            <w:pPr>
              <w:jc w:val="right"/>
              <w:rPr>
                <w:rFonts w:cs="Arial"/>
                <w:color w:val="333333"/>
                <w:szCs w:val="19"/>
              </w:rPr>
            </w:pPr>
            <w:r w:rsidRPr="0003231F">
              <w:rPr>
                <w:rFonts w:cs="Arial"/>
                <w:bCs/>
                <w:sz w:val="18"/>
                <w:szCs w:val="18"/>
              </w:rPr>
              <w:t>$ 73,402</w:t>
            </w:r>
          </w:p>
        </w:tc>
      </w:tr>
    </w:tbl>
    <w:p w14:paraId="4F989B95" w14:textId="77777777" w:rsidR="00950836" w:rsidRDefault="00950836" w:rsidP="00950836">
      <w:pPr>
        <w:pStyle w:val="NormalWeb"/>
        <w:shd w:val="clear" w:color="auto" w:fill="FFFFFF"/>
        <w:rPr>
          <w:rFonts w:cs="Arial"/>
          <w:color w:val="333333"/>
          <w:szCs w:val="19"/>
        </w:rPr>
      </w:pPr>
      <w:r>
        <w:rPr>
          <w:rFonts w:cs="Arial"/>
          <w:color w:val="333333"/>
          <w:szCs w:val="19"/>
        </w:rPr>
        <w:t> </w:t>
      </w:r>
    </w:p>
    <w:p w14:paraId="4F989B96" w14:textId="77777777" w:rsidR="00FA4069" w:rsidRDefault="00FA4069" w:rsidP="00F37503">
      <w:pPr>
        <w:pStyle w:val="NormalWeb"/>
        <w:shd w:val="clear" w:color="auto" w:fill="FFFFFF"/>
        <w:rPr>
          <w:rFonts w:cs="Arial"/>
          <w:color w:val="333333"/>
          <w:szCs w:val="19"/>
        </w:rPr>
      </w:pPr>
    </w:p>
    <w:p w14:paraId="4F989B97" w14:textId="77777777" w:rsidR="00FA4069" w:rsidRDefault="00FA4069" w:rsidP="00950836">
      <w:pPr>
        <w:pStyle w:val="NormalWeb"/>
        <w:shd w:val="clear" w:color="auto" w:fill="FFFFFF"/>
        <w:rPr>
          <w:rFonts w:cs="Arial"/>
          <w:color w:val="333333"/>
          <w:szCs w:val="19"/>
        </w:rPr>
      </w:pPr>
    </w:p>
    <w:p w14:paraId="4F989B98" w14:textId="77777777" w:rsidR="00FA4069" w:rsidRDefault="00FA4069" w:rsidP="00950836">
      <w:pPr>
        <w:pStyle w:val="NormalWeb"/>
        <w:shd w:val="clear" w:color="auto" w:fill="FFFFFF"/>
        <w:rPr>
          <w:rFonts w:cs="Arial"/>
          <w:color w:val="333333"/>
          <w:szCs w:val="19"/>
        </w:rPr>
      </w:pPr>
    </w:p>
    <w:p w14:paraId="4F989B99" w14:textId="77777777" w:rsidR="00FA4069" w:rsidRDefault="00FA4069" w:rsidP="00950836">
      <w:pPr>
        <w:pStyle w:val="NormalWeb"/>
        <w:shd w:val="clear" w:color="auto" w:fill="FFFFFF"/>
        <w:rPr>
          <w:rFonts w:cs="Arial"/>
          <w:color w:val="333333"/>
          <w:szCs w:val="19"/>
        </w:rPr>
      </w:pPr>
    </w:p>
    <w:p w14:paraId="4F989B9A" w14:textId="77777777" w:rsidR="00FA4069" w:rsidRDefault="00FA4069" w:rsidP="00950836">
      <w:pPr>
        <w:pStyle w:val="NormalWeb"/>
        <w:shd w:val="clear" w:color="auto" w:fill="FFFFFF"/>
        <w:rPr>
          <w:rFonts w:cs="Arial"/>
          <w:color w:val="333333"/>
          <w:szCs w:val="19"/>
        </w:rPr>
      </w:pPr>
    </w:p>
    <w:p w14:paraId="4F989B9B" w14:textId="77777777" w:rsidR="00FA4069" w:rsidRDefault="00FA4069" w:rsidP="00950836">
      <w:pPr>
        <w:pStyle w:val="NormalWeb"/>
        <w:shd w:val="clear" w:color="auto" w:fill="FFFFFF"/>
        <w:rPr>
          <w:rFonts w:cs="Arial"/>
          <w:color w:val="333333"/>
          <w:szCs w:val="19"/>
        </w:rPr>
      </w:pPr>
    </w:p>
    <w:p w14:paraId="4F989B9C" w14:textId="77777777" w:rsidR="00FA4069" w:rsidRDefault="00FA4069" w:rsidP="00950836">
      <w:pPr>
        <w:pStyle w:val="NormalWeb"/>
        <w:shd w:val="clear" w:color="auto" w:fill="FFFFFF"/>
        <w:rPr>
          <w:rFonts w:cs="Arial"/>
          <w:color w:val="333333"/>
          <w:szCs w:val="19"/>
        </w:rPr>
      </w:pPr>
    </w:p>
    <w:p w14:paraId="4F989B9D" w14:textId="77777777" w:rsidR="00FA4069" w:rsidRDefault="00FA4069" w:rsidP="00950836">
      <w:pPr>
        <w:pStyle w:val="NormalWeb"/>
        <w:shd w:val="clear" w:color="auto" w:fill="FFFFFF"/>
        <w:rPr>
          <w:rFonts w:cs="Arial"/>
          <w:color w:val="333333"/>
          <w:szCs w:val="19"/>
        </w:rPr>
      </w:pPr>
    </w:p>
    <w:p w14:paraId="4F989B9E" w14:textId="77777777" w:rsidR="00FA4069" w:rsidRDefault="00FA4069" w:rsidP="00950836">
      <w:pPr>
        <w:pStyle w:val="NormalWeb"/>
        <w:shd w:val="clear" w:color="auto" w:fill="FFFFFF"/>
        <w:rPr>
          <w:rFonts w:cs="Arial"/>
          <w:color w:val="333333"/>
          <w:szCs w:val="19"/>
        </w:rPr>
      </w:pPr>
    </w:p>
    <w:p w14:paraId="4F989B9F" w14:textId="77777777" w:rsidR="007C5BB2" w:rsidRDefault="007C5BB2" w:rsidP="00950836">
      <w:pPr>
        <w:pStyle w:val="NormalWeb"/>
        <w:shd w:val="clear" w:color="auto" w:fill="FFFFFF"/>
        <w:rPr>
          <w:rFonts w:cs="Arial"/>
          <w:color w:val="333333"/>
          <w:szCs w:val="19"/>
        </w:rPr>
      </w:pPr>
    </w:p>
    <w:p w14:paraId="4F989BA0" w14:textId="77777777" w:rsidR="007C5BB2" w:rsidRDefault="007C5BB2" w:rsidP="00950836">
      <w:pPr>
        <w:pStyle w:val="NormalWeb"/>
        <w:shd w:val="clear" w:color="auto" w:fill="FFFFFF"/>
        <w:rPr>
          <w:rFonts w:cs="Arial"/>
          <w:color w:val="333333"/>
          <w:szCs w:val="19"/>
        </w:rPr>
      </w:pPr>
    </w:p>
    <w:p w14:paraId="4F989BA1" w14:textId="77777777" w:rsidR="007C5BB2" w:rsidRDefault="007C5BB2" w:rsidP="00950836">
      <w:pPr>
        <w:pStyle w:val="NormalWeb"/>
        <w:shd w:val="clear" w:color="auto" w:fill="FFFFFF"/>
        <w:rPr>
          <w:rFonts w:cs="Arial"/>
          <w:color w:val="333333"/>
          <w:szCs w:val="19"/>
        </w:rPr>
      </w:pPr>
    </w:p>
    <w:p w14:paraId="4F989BA2" w14:textId="77777777" w:rsidR="007C5BB2" w:rsidRDefault="007C5BB2" w:rsidP="00950836">
      <w:pPr>
        <w:pStyle w:val="NormalWeb"/>
        <w:shd w:val="clear" w:color="auto" w:fill="FFFFFF"/>
        <w:rPr>
          <w:rFonts w:cs="Arial"/>
          <w:color w:val="333333"/>
          <w:szCs w:val="19"/>
        </w:rPr>
      </w:pPr>
    </w:p>
    <w:p w14:paraId="4F989BA3" w14:textId="77777777" w:rsidR="007C5BB2" w:rsidRDefault="007C5BB2" w:rsidP="00950836">
      <w:pPr>
        <w:pStyle w:val="NormalWeb"/>
        <w:shd w:val="clear" w:color="auto" w:fill="FFFFFF"/>
        <w:rPr>
          <w:rFonts w:cs="Arial"/>
          <w:color w:val="333333"/>
          <w:szCs w:val="19"/>
        </w:rPr>
      </w:pPr>
    </w:p>
    <w:p w14:paraId="4F989BA4" w14:textId="77777777" w:rsidR="007C5BB2" w:rsidRDefault="007C5BB2" w:rsidP="00950836">
      <w:pPr>
        <w:pStyle w:val="NormalWeb"/>
        <w:shd w:val="clear" w:color="auto" w:fill="FFFFFF"/>
        <w:rPr>
          <w:rFonts w:cs="Arial"/>
          <w:color w:val="333333"/>
          <w:szCs w:val="19"/>
        </w:rPr>
      </w:pPr>
    </w:p>
    <w:p w14:paraId="4F989BA5" w14:textId="77777777" w:rsidR="007C5BB2" w:rsidRDefault="007C5BB2" w:rsidP="00950836">
      <w:pPr>
        <w:pStyle w:val="NormalWeb"/>
        <w:shd w:val="clear" w:color="auto" w:fill="FFFFFF"/>
        <w:rPr>
          <w:rFonts w:cs="Arial"/>
          <w:color w:val="333333"/>
          <w:szCs w:val="19"/>
        </w:rPr>
      </w:pPr>
    </w:p>
    <w:p w14:paraId="4F989BA6" w14:textId="77777777" w:rsidR="007C5BB2" w:rsidRDefault="007C5BB2" w:rsidP="00950836">
      <w:pPr>
        <w:pStyle w:val="NormalWeb"/>
        <w:shd w:val="clear" w:color="auto" w:fill="FFFFFF"/>
        <w:rPr>
          <w:rFonts w:cs="Arial"/>
          <w:color w:val="333333"/>
          <w:szCs w:val="19"/>
        </w:rPr>
      </w:pPr>
    </w:p>
    <w:p w14:paraId="4F989BA7" w14:textId="77777777" w:rsidR="00AA1DD2" w:rsidRDefault="00AA1DD2" w:rsidP="00950836">
      <w:pPr>
        <w:pStyle w:val="NormalWeb"/>
        <w:shd w:val="clear" w:color="auto" w:fill="FFFFFF"/>
        <w:rPr>
          <w:rFonts w:cs="Arial"/>
          <w:color w:val="333333"/>
          <w:szCs w:val="19"/>
        </w:rPr>
      </w:pPr>
    </w:p>
    <w:p w14:paraId="4F989BA8" w14:textId="77777777" w:rsidR="00643979" w:rsidRDefault="00643979">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62" w:name="_Toc330559270"/>
      <w:r>
        <w:br w:type="page"/>
      </w:r>
    </w:p>
    <w:p w14:paraId="4F989BA9" w14:textId="77777777" w:rsidR="00FA4069" w:rsidRDefault="00FA4069" w:rsidP="001A4728">
      <w:pPr>
        <w:pStyle w:val="Heading2A"/>
      </w:pPr>
      <w:bookmarkStart w:id="163" w:name="_Toc460925051"/>
      <w:r>
        <w:lastRenderedPageBreak/>
        <w:t>Country Area Program Grant</w:t>
      </w:r>
      <w:r w:rsidR="00B21F08">
        <w:fldChar w:fldCharType="begin"/>
      </w:r>
      <w:r w:rsidR="00B21F08">
        <w:instrText xml:space="preserve"> XE "</w:instrText>
      </w:r>
      <w:r w:rsidR="00B21F08" w:rsidRPr="001222FB">
        <w:instrText>Country Area Program Grant</w:instrText>
      </w:r>
      <w:r w:rsidR="00B21F08">
        <w:instrText xml:space="preserve">" </w:instrText>
      </w:r>
      <w:r w:rsidR="00B21F08">
        <w:fldChar w:fldCharType="end"/>
      </w:r>
      <w:r>
        <w:t xml:space="preserve"> (Reference 45)</w:t>
      </w:r>
      <w:bookmarkEnd w:id="162"/>
      <w:bookmarkEnd w:id="163"/>
    </w:p>
    <w:p w14:paraId="4F989BAA" w14:textId="4A21885C" w:rsidR="00FA4069" w:rsidRDefault="00FA4069" w:rsidP="00FA4069">
      <w:pPr>
        <w:pStyle w:val="NormalWeb"/>
        <w:shd w:val="clear" w:color="auto" w:fill="FFFFFF"/>
        <w:rPr>
          <w:rFonts w:cs="Arial"/>
          <w:color w:val="333333"/>
          <w:szCs w:val="19"/>
        </w:rPr>
      </w:pPr>
      <w:r>
        <w:rPr>
          <w:rFonts w:cs="Arial"/>
          <w:color w:val="333333"/>
          <w:szCs w:val="19"/>
        </w:rPr>
        <w:t xml:space="preserve">The eligibility criteria and allocation mechanism implemented in 1997 will continue to determine eligible schools and allocations for the </w:t>
      </w:r>
      <w:r w:rsidR="00C15957">
        <w:rPr>
          <w:rFonts w:cs="Arial"/>
          <w:color w:val="333333"/>
          <w:szCs w:val="19"/>
        </w:rPr>
        <w:t>201</w:t>
      </w:r>
      <w:r w:rsidR="00D827FB">
        <w:rPr>
          <w:rFonts w:cs="Arial"/>
          <w:color w:val="333333"/>
          <w:szCs w:val="19"/>
        </w:rPr>
        <w:t>7</w:t>
      </w:r>
      <w:r>
        <w:rPr>
          <w:rFonts w:cs="Arial"/>
          <w:color w:val="333333"/>
          <w:szCs w:val="19"/>
        </w:rPr>
        <w:t xml:space="preserve"> calendar year.</w:t>
      </w:r>
    </w:p>
    <w:p w14:paraId="4F989BAB" w14:textId="77777777" w:rsidR="00FA4069" w:rsidRPr="001A4728" w:rsidRDefault="00FA4069" w:rsidP="00FA4069">
      <w:pPr>
        <w:pStyle w:val="NormalWeb"/>
        <w:shd w:val="clear" w:color="auto" w:fill="FFFFFF"/>
        <w:rPr>
          <w:rFonts w:cs="Arial"/>
          <w:b/>
          <w:color w:val="333333"/>
          <w:szCs w:val="19"/>
        </w:rPr>
      </w:pPr>
      <w:r w:rsidRPr="001A4728">
        <w:rPr>
          <w:rFonts w:cs="Arial"/>
          <w:b/>
          <w:color w:val="333333"/>
          <w:szCs w:val="19"/>
        </w:rPr>
        <w:t>Eligibility criteria            </w:t>
      </w:r>
    </w:p>
    <w:p w14:paraId="4F989BAC" w14:textId="77777777" w:rsidR="00FA4069" w:rsidRDefault="00FA4069" w:rsidP="00FA4069">
      <w:pPr>
        <w:pStyle w:val="NormalWeb"/>
        <w:shd w:val="clear" w:color="auto" w:fill="FFFFFF"/>
        <w:rPr>
          <w:rFonts w:cs="Arial"/>
          <w:color w:val="333333"/>
          <w:szCs w:val="19"/>
        </w:rPr>
      </w:pPr>
      <w:r>
        <w:rPr>
          <w:rFonts w:cs="Arial"/>
          <w:color w:val="333333"/>
          <w:szCs w:val="19"/>
        </w:rPr>
        <w:t>From 1997, all schools are eligible for Country Areas Program (CAP) funding if they are located:</w:t>
      </w:r>
    </w:p>
    <w:p w14:paraId="4F989BAD" w14:textId="77777777" w:rsidR="00FA4069" w:rsidRDefault="00FA4069" w:rsidP="00B832B3">
      <w:pPr>
        <w:numPr>
          <w:ilvl w:val="0"/>
          <w:numId w:val="25"/>
        </w:numPr>
        <w:shd w:val="clear" w:color="auto" w:fill="FFFFFF"/>
        <w:spacing w:before="100" w:beforeAutospacing="1" w:after="120"/>
        <w:ind w:left="528" w:right="240"/>
        <w:rPr>
          <w:rFonts w:cs="Arial"/>
          <w:color w:val="333333"/>
          <w:szCs w:val="19"/>
        </w:rPr>
      </w:pPr>
      <w:r>
        <w:rPr>
          <w:rFonts w:cs="Arial"/>
          <w:color w:val="333333"/>
          <w:szCs w:val="19"/>
        </w:rPr>
        <w:t xml:space="preserve">more than 150 km from Melbourne </w:t>
      </w:r>
    </w:p>
    <w:p w14:paraId="4F989BAE" w14:textId="77777777" w:rsidR="00FA4069" w:rsidRDefault="00FA4069" w:rsidP="00FA4069">
      <w:pPr>
        <w:pStyle w:val="NormalWeb"/>
        <w:shd w:val="clear" w:color="auto" w:fill="FFFFFF"/>
        <w:rPr>
          <w:rFonts w:cs="Arial"/>
          <w:color w:val="333333"/>
          <w:szCs w:val="19"/>
        </w:rPr>
      </w:pPr>
      <w:proofErr w:type="gramStart"/>
      <w:r>
        <w:rPr>
          <w:rFonts w:cs="Arial"/>
          <w:color w:val="333333"/>
          <w:szCs w:val="19"/>
        </w:rPr>
        <w:t>and</w:t>
      </w:r>
      <w:proofErr w:type="gramEnd"/>
    </w:p>
    <w:p w14:paraId="4F989BAF" w14:textId="77777777" w:rsidR="00FA4069" w:rsidRDefault="00FA4069" w:rsidP="00B832B3">
      <w:pPr>
        <w:numPr>
          <w:ilvl w:val="0"/>
          <w:numId w:val="26"/>
        </w:numPr>
        <w:shd w:val="clear" w:color="auto" w:fill="FFFFFF"/>
        <w:spacing w:before="100" w:beforeAutospacing="1" w:after="120"/>
        <w:ind w:left="528" w:right="240"/>
        <w:rPr>
          <w:rFonts w:cs="Arial"/>
          <w:color w:val="333333"/>
          <w:szCs w:val="19"/>
        </w:rPr>
      </w:pPr>
      <w:r>
        <w:rPr>
          <w:rFonts w:cs="Arial"/>
          <w:color w:val="333333"/>
          <w:szCs w:val="19"/>
        </w:rPr>
        <w:t xml:space="preserve">more than 25 km from the nearest provincial centre with a population of more than 20,000 (see — Rural School Size Adjustment Factor — for a list of these centres) </w:t>
      </w:r>
    </w:p>
    <w:p w14:paraId="4F989BB0" w14:textId="77777777" w:rsidR="00FA4069" w:rsidRDefault="00FA4069" w:rsidP="00FA4069">
      <w:pPr>
        <w:pStyle w:val="NormalWeb"/>
        <w:shd w:val="clear" w:color="auto" w:fill="FFFFFF"/>
        <w:rPr>
          <w:rFonts w:cs="Arial"/>
          <w:color w:val="333333"/>
          <w:szCs w:val="19"/>
        </w:rPr>
      </w:pPr>
      <w:proofErr w:type="gramStart"/>
      <w:r>
        <w:rPr>
          <w:rFonts w:cs="Arial"/>
          <w:color w:val="333333"/>
          <w:szCs w:val="19"/>
        </w:rPr>
        <w:t>and</w:t>
      </w:r>
      <w:proofErr w:type="gramEnd"/>
    </w:p>
    <w:p w14:paraId="4F989BB1" w14:textId="77777777" w:rsidR="00FA4069" w:rsidRDefault="00FA4069" w:rsidP="00B832B3">
      <w:pPr>
        <w:numPr>
          <w:ilvl w:val="0"/>
          <w:numId w:val="27"/>
        </w:numPr>
        <w:shd w:val="clear" w:color="auto" w:fill="FFFFFF"/>
        <w:spacing w:before="100" w:beforeAutospacing="1" w:after="120"/>
        <w:ind w:left="528" w:right="240"/>
        <w:rPr>
          <w:rFonts w:cs="Arial"/>
          <w:color w:val="333333"/>
          <w:szCs w:val="19"/>
        </w:rPr>
      </w:pPr>
      <w:proofErr w:type="gramStart"/>
      <w:r>
        <w:rPr>
          <w:rFonts w:cs="Arial"/>
          <w:color w:val="333333"/>
          <w:szCs w:val="19"/>
        </w:rPr>
        <w:t>in</w:t>
      </w:r>
      <w:proofErr w:type="gramEnd"/>
      <w:r>
        <w:rPr>
          <w:rFonts w:cs="Arial"/>
          <w:color w:val="333333"/>
          <w:szCs w:val="19"/>
        </w:rPr>
        <w:t xml:space="preserve"> a community with a population of less than 5,000. </w:t>
      </w:r>
    </w:p>
    <w:p w14:paraId="4F989BB2" w14:textId="77777777" w:rsidR="00FA4069" w:rsidRDefault="00FA4069" w:rsidP="00FA4069">
      <w:pPr>
        <w:pStyle w:val="NormalWeb"/>
        <w:shd w:val="clear" w:color="auto" w:fill="FFFFFF"/>
        <w:rPr>
          <w:rFonts w:cs="Arial"/>
          <w:color w:val="333333"/>
          <w:szCs w:val="19"/>
        </w:rPr>
      </w:pPr>
      <w:r>
        <w:rPr>
          <w:rFonts w:cs="Arial"/>
          <w:color w:val="333333"/>
          <w:szCs w:val="19"/>
        </w:rPr>
        <w:t>NOTE: Primary Enrolments included in calculation are limited to a maximum of 300 students. Secondary Enrolments included in calculation are limited to a maximum of 500 students.</w:t>
      </w:r>
    </w:p>
    <w:p w14:paraId="4F989BB3" w14:textId="77777777" w:rsidR="00FA4069" w:rsidRDefault="00FA4069" w:rsidP="001A4F9C">
      <w:bookmarkStart w:id="164" w:name="_Toc330559272"/>
      <w:r>
        <w:t>Calculation</w:t>
      </w:r>
      <w:bookmarkEnd w:id="164"/>
    </w:p>
    <w:p w14:paraId="4F989BB4" w14:textId="276B4E2C" w:rsidR="00FA4069" w:rsidRDefault="00891075" w:rsidP="00032C25">
      <w:pPr>
        <w:pStyle w:val="NormalWeb"/>
        <w:shd w:val="clear" w:color="auto" w:fill="FFFFFF"/>
        <w:rPr>
          <w:rFonts w:cs="Arial"/>
          <w:color w:val="333333"/>
          <w:szCs w:val="19"/>
        </w:rPr>
      </w:pPr>
      <w:r>
        <w:rPr>
          <w:rStyle w:val="Strong"/>
          <w:rFonts w:cs="Arial"/>
          <w:color w:val="333333"/>
          <w:szCs w:val="19"/>
        </w:rPr>
        <w:t>(</w:t>
      </w:r>
      <w:r w:rsidR="00FA4069">
        <w:rPr>
          <w:rStyle w:val="Strong"/>
          <w:rFonts w:cs="Arial"/>
          <w:color w:val="333333"/>
          <w:szCs w:val="19"/>
        </w:rPr>
        <w:t>[Primary Enrolment]</w:t>
      </w:r>
      <w:r w:rsidR="003F5B9F">
        <w:rPr>
          <w:rStyle w:val="Strong"/>
          <w:rFonts w:cs="Arial"/>
          <w:color w:val="333333"/>
          <w:szCs w:val="19"/>
        </w:rPr>
        <w:t xml:space="preserve"> </w:t>
      </w:r>
      <w:r w:rsidR="00FA4069">
        <w:rPr>
          <w:rStyle w:val="Strong"/>
          <w:rFonts w:cs="Arial"/>
          <w:color w:val="333333"/>
          <w:szCs w:val="19"/>
        </w:rPr>
        <w:t>x</w:t>
      </w:r>
      <w:r w:rsidR="003F5B9F">
        <w:rPr>
          <w:rStyle w:val="Strong"/>
          <w:rFonts w:cs="Arial"/>
          <w:color w:val="333333"/>
          <w:szCs w:val="19"/>
        </w:rPr>
        <w:t xml:space="preserve"> </w:t>
      </w:r>
      <w:r w:rsidR="00FA4069">
        <w:rPr>
          <w:rStyle w:val="Strong"/>
          <w:rFonts w:cs="Arial"/>
          <w:color w:val="333333"/>
          <w:szCs w:val="19"/>
        </w:rPr>
        <w:t>[Primary Rate] + [Base]</w:t>
      </w:r>
      <w:r>
        <w:rPr>
          <w:rStyle w:val="Strong"/>
          <w:rFonts w:cs="Arial"/>
          <w:color w:val="333333"/>
          <w:szCs w:val="19"/>
        </w:rPr>
        <w:t>)</w:t>
      </w:r>
      <w:r w:rsidR="00FA4069">
        <w:rPr>
          <w:rStyle w:val="Strong"/>
          <w:rFonts w:cs="Arial"/>
          <w:color w:val="333333"/>
          <w:szCs w:val="19"/>
        </w:rPr>
        <w:t xml:space="preserve"> x</w:t>
      </w:r>
      <w:r w:rsidR="003F5B9F">
        <w:rPr>
          <w:rStyle w:val="Strong"/>
          <w:rFonts w:cs="Arial"/>
          <w:color w:val="333333"/>
          <w:szCs w:val="19"/>
        </w:rPr>
        <w:t xml:space="preserve"> </w:t>
      </w:r>
      <w:r w:rsidR="00AF3087">
        <w:rPr>
          <w:rStyle w:val="Strong"/>
          <w:rFonts w:cs="Arial"/>
          <w:color w:val="333333"/>
          <w:szCs w:val="19"/>
        </w:rPr>
        <w:t>(</w:t>
      </w:r>
      <w:r w:rsidR="00FA4069">
        <w:rPr>
          <w:rStyle w:val="Strong"/>
          <w:rFonts w:cs="Arial"/>
          <w:color w:val="333333"/>
          <w:szCs w:val="19"/>
        </w:rPr>
        <w:t xml:space="preserve">1 + ([Distance </w:t>
      </w:r>
      <w:proofErr w:type="gramStart"/>
      <w:r w:rsidR="00FA4069">
        <w:rPr>
          <w:rStyle w:val="Strong"/>
          <w:rFonts w:cs="Arial"/>
          <w:color w:val="333333"/>
          <w:szCs w:val="19"/>
        </w:rPr>
        <w:t>From</w:t>
      </w:r>
      <w:proofErr w:type="gramEnd"/>
      <w:r w:rsidR="00FA4069">
        <w:rPr>
          <w:rStyle w:val="Strong"/>
          <w:rFonts w:cs="Arial"/>
          <w:color w:val="333333"/>
          <w:szCs w:val="19"/>
        </w:rPr>
        <w:t xml:space="preserve"> Melbourne]/150km)</w:t>
      </w:r>
    </w:p>
    <w:p w14:paraId="4F989BB5" w14:textId="77777777" w:rsidR="00FA4069" w:rsidRDefault="00FA4069" w:rsidP="001A4728">
      <w:pPr>
        <w:pStyle w:val="NormalWeb"/>
        <w:shd w:val="clear" w:color="auto" w:fill="FFFFFF"/>
        <w:jc w:val="center"/>
        <w:rPr>
          <w:rFonts w:cs="Arial"/>
          <w:color w:val="333333"/>
          <w:szCs w:val="19"/>
        </w:rPr>
      </w:pPr>
      <w:r>
        <w:rPr>
          <w:rStyle w:val="Strong"/>
          <w:rFonts w:cs="Arial"/>
          <w:color w:val="333333"/>
          <w:szCs w:val="19"/>
        </w:rPr>
        <w:t>PLUS</w:t>
      </w:r>
    </w:p>
    <w:p w14:paraId="4F989BB6" w14:textId="2EAB3FED" w:rsidR="00FA4069" w:rsidRDefault="00891075" w:rsidP="00A90A3E">
      <w:pPr>
        <w:pStyle w:val="NormalWeb"/>
        <w:shd w:val="clear" w:color="auto" w:fill="FFFFFF"/>
        <w:rPr>
          <w:rFonts w:cs="Arial"/>
          <w:color w:val="333333"/>
          <w:szCs w:val="19"/>
        </w:rPr>
      </w:pPr>
      <w:r>
        <w:rPr>
          <w:rStyle w:val="Strong"/>
          <w:rFonts w:cs="Arial"/>
          <w:color w:val="333333"/>
          <w:szCs w:val="19"/>
        </w:rPr>
        <w:t>(</w:t>
      </w:r>
      <w:r w:rsidR="00FA4069">
        <w:rPr>
          <w:rStyle w:val="Strong"/>
          <w:rFonts w:cs="Arial"/>
          <w:color w:val="333333"/>
          <w:szCs w:val="19"/>
        </w:rPr>
        <w:t>[Secondary Enrolment]</w:t>
      </w:r>
      <w:r w:rsidR="00AF3087">
        <w:rPr>
          <w:rStyle w:val="Strong"/>
          <w:rFonts w:cs="Arial"/>
          <w:color w:val="333333"/>
          <w:szCs w:val="19"/>
        </w:rPr>
        <w:t xml:space="preserve"> </w:t>
      </w:r>
      <w:r w:rsidR="00FA4069">
        <w:rPr>
          <w:rStyle w:val="Strong"/>
          <w:rFonts w:cs="Arial"/>
          <w:color w:val="333333"/>
          <w:szCs w:val="19"/>
        </w:rPr>
        <w:t>x</w:t>
      </w:r>
      <w:r w:rsidR="00AF3087">
        <w:rPr>
          <w:rStyle w:val="Strong"/>
          <w:rFonts w:cs="Arial"/>
          <w:color w:val="333333"/>
          <w:szCs w:val="19"/>
        </w:rPr>
        <w:t xml:space="preserve">   </w:t>
      </w:r>
      <w:r w:rsidR="00FA4069">
        <w:rPr>
          <w:rStyle w:val="Strong"/>
          <w:rFonts w:cs="Arial"/>
          <w:color w:val="333333"/>
          <w:szCs w:val="19"/>
        </w:rPr>
        <w:t xml:space="preserve">[Secondary Rate] </w:t>
      </w:r>
      <w:proofErr w:type="gramStart"/>
      <w:r w:rsidR="00FA4069">
        <w:rPr>
          <w:rStyle w:val="Strong"/>
          <w:rFonts w:cs="Arial"/>
          <w:color w:val="333333"/>
          <w:szCs w:val="19"/>
        </w:rPr>
        <w:t>+</w:t>
      </w:r>
      <w:r w:rsidR="00AF3087">
        <w:rPr>
          <w:rStyle w:val="Strong"/>
          <w:rFonts w:cs="Arial"/>
          <w:color w:val="333333"/>
          <w:szCs w:val="19"/>
        </w:rPr>
        <w:t xml:space="preserve"> </w:t>
      </w:r>
      <w:r w:rsidR="00FA4069">
        <w:rPr>
          <w:rStyle w:val="Strong"/>
          <w:rFonts w:cs="Arial"/>
          <w:color w:val="333333"/>
          <w:szCs w:val="19"/>
        </w:rPr>
        <w:t xml:space="preserve"> [</w:t>
      </w:r>
      <w:proofErr w:type="gramEnd"/>
      <w:r w:rsidR="00FA4069">
        <w:rPr>
          <w:rStyle w:val="Strong"/>
          <w:rFonts w:cs="Arial"/>
          <w:color w:val="333333"/>
          <w:szCs w:val="19"/>
        </w:rPr>
        <w:t>Base]</w:t>
      </w:r>
      <w:r>
        <w:rPr>
          <w:rStyle w:val="Strong"/>
          <w:rFonts w:cs="Arial"/>
          <w:color w:val="333333"/>
          <w:szCs w:val="19"/>
        </w:rPr>
        <w:t>)</w:t>
      </w:r>
      <w:r w:rsidR="00FA4069">
        <w:rPr>
          <w:rStyle w:val="Strong"/>
          <w:rFonts w:cs="Arial"/>
          <w:color w:val="333333"/>
          <w:szCs w:val="19"/>
        </w:rPr>
        <w:t xml:space="preserve"> x</w:t>
      </w:r>
      <w:r w:rsidR="00AF3087">
        <w:rPr>
          <w:rStyle w:val="Strong"/>
          <w:rFonts w:cs="Arial"/>
          <w:color w:val="333333"/>
          <w:szCs w:val="19"/>
        </w:rPr>
        <w:t xml:space="preserve">  </w:t>
      </w:r>
      <w:r w:rsidR="00FA4069">
        <w:rPr>
          <w:rStyle w:val="Strong"/>
          <w:rFonts w:cs="Arial"/>
          <w:color w:val="333333"/>
          <w:szCs w:val="19"/>
        </w:rPr>
        <w:t>( 1 + ([Distance From Melbourne]/150km)</w:t>
      </w:r>
    </w:p>
    <w:p w14:paraId="4F989BB7" w14:textId="53FD05AC" w:rsidR="00FA4069" w:rsidRDefault="00FA4069" w:rsidP="001A4F9C">
      <w:pPr>
        <w:rPr>
          <w:b/>
          <w:color w:val="3E78CE"/>
          <w:sz w:val="24"/>
        </w:rPr>
      </w:pPr>
      <w:bookmarkStart w:id="165" w:name="_Toc330559273"/>
      <w:r w:rsidRPr="001A4F9C">
        <w:rPr>
          <w:b/>
          <w:color w:val="3E78CE"/>
          <w:sz w:val="24"/>
        </w:rPr>
        <w:t>Rates</w:t>
      </w:r>
      <w:bookmarkStart w:id="166" w:name="_Toc330559274"/>
      <w:bookmarkEnd w:id="165"/>
      <w:r w:rsidR="0012408F">
        <w:rPr>
          <w:b/>
          <w:color w:val="3E78CE"/>
          <w:sz w:val="24"/>
        </w:rPr>
        <w:t xml:space="preserve"> – </w:t>
      </w:r>
      <w:bookmarkEnd w:id="166"/>
      <w:r w:rsidR="00C15957">
        <w:rPr>
          <w:b/>
          <w:color w:val="3E78CE"/>
          <w:sz w:val="24"/>
        </w:rPr>
        <w:t>201</w:t>
      </w:r>
      <w:r w:rsidR="00D827FB">
        <w:rPr>
          <w:b/>
          <w:color w:val="3E78CE"/>
          <w:sz w:val="24"/>
        </w:rPr>
        <w:t>7</w:t>
      </w:r>
    </w:p>
    <w:tbl>
      <w:tblPr>
        <w:tblStyle w:val="TableWeb1"/>
        <w:tblW w:w="3250" w:type="pct"/>
        <w:tblLook w:val="04A0" w:firstRow="1" w:lastRow="0" w:firstColumn="1" w:lastColumn="0" w:noHBand="0" w:noVBand="1"/>
        <w:tblDescription w:val="Table presenting Rates information for this program"/>
      </w:tblPr>
      <w:tblGrid>
        <w:gridCol w:w="3713"/>
        <w:gridCol w:w="2948"/>
      </w:tblGrid>
      <w:tr w:rsidR="00FA4069" w14:paraId="4F989BBA" w14:textId="77777777" w:rsidTr="00032C25">
        <w:trPr>
          <w:cnfStyle w:val="100000000000" w:firstRow="1" w:lastRow="0" w:firstColumn="0" w:lastColumn="0" w:oddVBand="0" w:evenVBand="0" w:oddHBand="0" w:evenHBand="0" w:firstRowFirstColumn="0" w:firstRowLastColumn="0" w:lastRowFirstColumn="0" w:lastRowLastColumn="0"/>
        </w:trPr>
        <w:tc>
          <w:tcPr>
            <w:tcW w:w="0" w:type="auto"/>
            <w:hideMark/>
          </w:tcPr>
          <w:p w14:paraId="4F989BB8" w14:textId="77777777" w:rsidR="00FA4069" w:rsidRDefault="00FA4069">
            <w:pPr>
              <w:jc w:val="center"/>
              <w:rPr>
                <w:rFonts w:cs="Arial"/>
                <w:b/>
                <w:bCs/>
                <w:color w:val="333333"/>
                <w:szCs w:val="19"/>
              </w:rPr>
            </w:pPr>
            <w:r>
              <w:rPr>
                <w:rFonts w:cs="Arial"/>
                <w:b/>
                <w:bCs/>
                <w:color w:val="333333"/>
                <w:szCs w:val="19"/>
              </w:rPr>
              <w:t> </w:t>
            </w:r>
          </w:p>
        </w:tc>
        <w:tc>
          <w:tcPr>
            <w:tcW w:w="0" w:type="auto"/>
            <w:hideMark/>
          </w:tcPr>
          <w:p w14:paraId="4F989BB9" w14:textId="77777777" w:rsidR="00FA4069" w:rsidRDefault="00FA4069">
            <w:pPr>
              <w:jc w:val="center"/>
              <w:rPr>
                <w:rFonts w:cs="Arial"/>
                <w:b/>
                <w:bCs/>
                <w:color w:val="333333"/>
                <w:szCs w:val="19"/>
              </w:rPr>
            </w:pPr>
            <w:r>
              <w:rPr>
                <w:rFonts w:cs="Arial"/>
                <w:b/>
                <w:bCs/>
                <w:color w:val="333333"/>
                <w:szCs w:val="19"/>
              </w:rPr>
              <w:t>Rate ($)</w:t>
            </w:r>
          </w:p>
        </w:tc>
      </w:tr>
      <w:tr w:rsidR="00FA4069" w14:paraId="4F989BBD" w14:textId="77777777" w:rsidTr="00032C25">
        <w:tc>
          <w:tcPr>
            <w:tcW w:w="0" w:type="auto"/>
            <w:hideMark/>
          </w:tcPr>
          <w:p w14:paraId="4F989BBB" w14:textId="77777777" w:rsidR="00FA4069" w:rsidRPr="002B1050" w:rsidRDefault="00FA4069">
            <w:pPr>
              <w:jc w:val="center"/>
              <w:rPr>
                <w:rFonts w:cs="Arial"/>
                <w:b/>
                <w:color w:val="333333"/>
                <w:szCs w:val="19"/>
              </w:rPr>
            </w:pPr>
            <w:r w:rsidRPr="002B1050">
              <w:rPr>
                <w:rFonts w:cs="Arial"/>
                <w:b/>
                <w:color w:val="333333"/>
                <w:szCs w:val="19"/>
              </w:rPr>
              <w:t>Base amount</w:t>
            </w:r>
          </w:p>
        </w:tc>
        <w:tc>
          <w:tcPr>
            <w:tcW w:w="0" w:type="auto"/>
            <w:hideMark/>
          </w:tcPr>
          <w:p w14:paraId="4F989BBC" w14:textId="2DB12986" w:rsidR="00FA4069" w:rsidRDefault="004E70B7" w:rsidP="00D827FB">
            <w:pPr>
              <w:jc w:val="right"/>
              <w:rPr>
                <w:rFonts w:ascii="Times New Roman" w:hAnsi="Times New Roman" w:cs="Arial"/>
                <w:color w:val="333333"/>
                <w:sz w:val="24"/>
                <w:szCs w:val="19"/>
              </w:rPr>
            </w:pPr>
            <w:r>
              <w:rPr>
                <w:rFonts w:cs="Arial"/>
                <w:color w:val="333333"/>
                <w:szCs w:val="19"/>
              </w:rPr>
              <w:t>$1,</w:t>
            </w:r>
            <w:r w:rsidR="00D827FB">
              <w:rPr>
                <w:rFonts w:cs="Arial"/>
                <w:color w:val="333333"/>
                <w:szCs w:val="19"/>
              </w:rPr>
              <w:t>953.22</w:t>
            </w:r>
            <w:r>
              <w:rPr>
                <w:rFonts w:cs="Arial"/>
                <w:color w:val="333333"/>
                <w:szCs w:val="19"/>
              </w:rPr>
              <w:t xml:space="preserve"> </w:t>
            </w:r>
          </w:p>
        </w:tc>
      </w:tr>
      <w:tr w:rsidR="00FA4069" w14:paraId="4F989BC0" w14:textId="77777777" w:rsidTr="00032C25">
        <w:tc>
          <w:tcPr>
            <w:tcW w:w="0" w:type="auto"/>
            <w:hideMark/>
          </w:tcPr>
          <w:p w14:paraId="4F989BBE" w14:textId="77777777" w:rsidR="00FA4069" w:rsidRPr="002B1050" w:rsidRDefault="00FA4069">
            <w:pPr>
              <w:jc w:val="center"/>
              <w:rPr>
                <w:rFonts w:cs="Arial"/>
                <w:b/>
                <w:color w:val="333333"/>
                <w:szCs w:val="19"/>
              </w:rPr>
            </w:pPr>
            <w:r w:rsidRPr="002B1050">
              <w:rPr>
                <w:rFonts w:cs="Arial"/>
                <w:b/>
                <w:color w:val="333333"/>
                <w:szCs w:val="19"/>
              </w:rPr>
              <w:t>Primary</w:t>
            </w:r>
          </w:p>
        </w:tc>
        <w:tc>
          <w:tcPr>
            <w:tcW w:w="0" w:type="auto"/>
            <w:hideMark/>
          </w:tcPr>
          <w:p w14:paraId="4F989BBF" w14:textId="1965228A" w:rsidR="00FA4069" w:rsidRDefault="004E70B7" w:rsidP="00D827FB">
            <w:pPr>
              <w:jc w:val="right"/>
              <w:rPr>
                <w:rFonts w:ascii="Times New Roman" w:hAnsi="Times New Roman" w:cs="Arial"/>
                <w:color w:val="333333"/>
                <w:sz w:val="24"/>
                <w:szCs w:val="19"/>
              </w:rPr>
            </w:pPr>
            <w:r>
              <w:rPr>
                <w:rFonts w:cs="Arial"/>
                <w:color w:val="333333"/>
                <w:szCs w:val="19"/>
              </w:rPr>
              <w:t>1.</w:t>
            </w:r>
            <w:r w:rsidR="00D827FB">
              <w:rPr>
                <w:rFonts w:cs="Arial"/>
                <w:color w:val="333333"/>
                <w:szCs w:val="19"/>
              </w:rPr>
              <w:t>20</w:t>
            </w:r>
          </w:p>
        </w:tc>
      </w:tr>
      <w:tr w:rsidR="00FA4069" w14:paraId="4F989BC3" w14:textId="77777777" w:rsidTr="00032C25">
        <w:tc>
          <w:tcPr>
            <w:tcW w:w="0" w:type="auto"/>
            <w:hideMark/>
          </w:tcPr>
          <w:p w14:paraId="4F989BC1" w14:textId="77777777" w:rsidR="00FA4069" w:rsidRPr="002B1050" w:rsidRDefault="00FA4069">
            <w:pPr>
              <w:jc w:val="center"/>
              <w:rPr>
                <w:rFonts w:cs="Arial"/>
                <w:b/>
                <w:color w:val="333333"/>
                <w:szCs w:val="19"/>
              </w:rPr>
            </w:pPr>
            <w:r w:rsidRPr="002B1050">
              <w:rPr>
                <w:rFonts w:cs="Arial"/>
                <w:b/>
                <w:color w:val="333333"/>
                <w:szCs w:val="19"/>
              </w:rPr>
              <w:t>Secondary</w:t>
            </w:r>
          </w:p>
        </w:tc>
        <w:tc>
          <w:tcPr>
            <w:tcW w:w="0" w:type="auto"/>
            <w:hideMark/>
          </w:tcPr>
          <w:p w14:paraId="4F989BC2" w14:textId="626B9582" w:rsidR="00FA4069" w:rsidRDefault="0076706E" w:rsidP="00D827FB">
            <w:pPr>
              <w:jc w:val="right"/>
              <w:rPr>
                <w:rFonts w:ascii="Times New Roman" w:hAnsi="Times New Roman" w:cs="Arial"/>
                <w:color w:val="333333"/>
                <w:sz w:val="24"/>
                <w:szCs w:val="19"/>
              </w:rPr>
            </w:pPr>
            <w:r>
              <w:rPr>
                <w:rFonts w:cs="Arial"/>
                <w:color w:val="333333"/>
                <w:szCs w:val="19"/>
              </w:rPr>
              <w:t>5</w:t>
            </w:r>
            <w:r w:rsidR="00D827FB">
              <w:rPr>
                <w:rFonts w:cs="Arial"/>
                <w:color w:val="333333"/>
                <w:szCs w:val="19"/>
              </w:rPr>
              <w:t>.23</w:t>
            </w:r>
            <w:r w:rsidR="004E70B7">
              <w:rPr>
                <w:rFonts w:cs="Arial"/>
                <w:color w:val="333333"/>
                <w:szCs w:val="19"/>
              </w:rPr>
              <w:t xml:space="preserve"> </w:t>
            </w:r>
          </w:p>
        </w:tc>
      </w:tr>
    </w:tbl>
    <w:p w14:paraId="4F989BC4" w14:textId="77777777" w:rsidR="00324A03" w:rsidRDefault="00324A03">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67" w:name="_Toc330559277"/>
      <w:r>
        <w:br w:type="page"/>
      </w:r>
    </w:p>
    <w:p w14:paraId="4F989BC5" w14:textId="77777777" w:rsidR="00E42D08" w:rsidRDefault="00E42D08" w:rsidP="00032C25">
      <w:pPr>
        <w:pStyle w:val="Heading2A"/>
      </w:pPr>
      <w:bookmarkStart w:id="168" w:name="_Toc460925052"/>
      <w:r>
        <w:lastRenderedPageBreak/>
        <w:t>MARC/MACC Grant</w:t>
      </w:r>
      <w:r w:rsidR="00B21F08">
        <w:fldChar w:fldCharType="begin"/>
      </w:r>
      <w:r w:rsidR="00B21F08">
        <w:instrText xml:space="preserve"> XE "</w:instrText>
      </w:r>
      <w:r w:rsidR="00B21F08" w:rsidRPr="00397DC2">
        <w:instrText>MARC/MACC Grant</w:instrText>
      </w:r>
      <w:r w:rsidR="00B21F08">
        <w:instrText xml:space="preserve">" </w:instrText>
      </w:r>
      <w:r w:rsidR="00B21F08">
        <w:fldChar w:fldCharType="end"/>
      </w:r>
      <w:r>
        <w:t xml:space="preserve"> (Reference 46)</w:t>
      </w:r>
      <w:bookmarkEnd w:id="167"/>
      <w:bookmarkEnd w:id="168"/>
    </w:p>
    <w:p w14:paraId="4F989BC6" w14:textId="77777777" w:rsidR="00E42D08" w:rsidRDefault="00E42D08" w:rsidP="00E42D08">
      <w:pPr>
        <w:pStyle w:val="NormalWeb"/>
        <w:shd w:val="clear" w:color="auto" w:fill="FFFFFF"/>
        <w:rPr>
          <w:rFonts w:cs="Arial"/>
          <w:color w:val="333333"/>
          <w:szCs w:val="19"/>
        </w:rPr>
      </w:pPr>
      <w:r>
        <w:rPr>
          <w:rFonts w:cs="Arial"/>
          <w:color w:val="333333"/>
          <w:szCs w:val="19"/>
        </w:rPr>
        <w:t>The total budget for MARC/MACC services includes a credit teacher allocation (see Ref 40) and a cash grant provided to the host school. The cash grant funding incorporates provision for vehicle maintenance, running costs, cab/chassis replacement, insurance and registration.</w:t>
      </w:r>
    </w:p>
    <w:p w14:paraId="4F989BC7" w14:textId="77777777" w:rsidR="00E42D08" w:rsidRDefault="00E42D08" w:rsidP="00E42D08">
      <w:pPr>
        <w:pStyle w:val="NormalWeb"/>
        <w:shd w:val="clear" w:color="auto" w:fill="FFFFFF"/>
        <w:rPr>
          <w:rFonts w:cs="Arial"/>
          <w:color w:val="333333"/>
          <w:szCs w:val="19"/>
        </w:rPr>
      </w:pPr>
      <w:r>
        <w:rPr>
          <w:rFonts w:cs="Arial"/>
          <w:color w:val="333333"/>
          <w:szCs w:val="19"/>
        </w:rPr>
        <w:t>A MARC ‘box’ replacement program has been introduced and administered by regional offices. Any enquiries concerning ‘box’ replacement should be directed to your regional finance officer.</w:t>
      </w:r>
    </w:p>
    <w:p w14:paraId="4F989BC8" w14:textId="77777777" w:rsidR="00E42D08" w:rsidRPr="001A4F9C" w:rsidRDefault="00E42D08" w:rsidP="001A4F9C">
      <w:pPr>
        <w:rPr>
          <w:b/>
          <w:color w:val="3E78CE"/>
          <w:sz w:val="24"/>
        </w:rPr>
      </w:pPr>
      <w:bookmarkStart w:id="169" w:name="_Toc330559279"/>
      <w:r w:rsidRPr="001A4F9C">
        <w:rPr>
          <w:b/>
          <w:color w:val="3E78CE"/>
          <w:sz w:val="24"/>
        </w:rPr>
        <w:t>Rates</w:t>
      </w:r>
      <w:bookmarkEnd w:id="169"/>
    </w:p>
    <w:tbl>
      <w:tblPr>
        <w:tblStyle w:val="TableWeb1"/>
        <w:tblW w:w="4250" w:type="pct"/>
        <w:tblLook w:val="04A0" w:firstRow="1" w:lastRow="0" w:firstColumn="1" w:lastColumn="0" w:noHBand="0" w:noVBand="1"/>
        <w:tblDescription w:val="Table presenting Rates information for this program"/>
      </w:tblPr>
      <w:tblGrid>
        <w:gridCol w:w="3654"/>
        <w:gridCol w:w="2546"/>
        <w:gridCol w:w="2511"/>
      </w:tblGrid>
      <w:tr w:rsidR="00E42D08" w14:paraId="4F989BCA" w14:textId="77777777" w:rsidTr="00032C25">
        <w:trPr>
          <w:cnfStyle w:val="100000000000" w:firstRow="1" w:lastRow="0" w:firstColumn="0" w:lastColumn="0" w:oddVBand="0" w:evenVBand="0" w:oddHBand="0" w:evenHBand="0" w:firstRowFirstColumn="0" w:firstRowLastColumn="0" w:lastRowFirstColumn="0" w:lastRowLastColumn="0"/>
        </w:trPr>
        <w:tc>
          <w:tcPr>
            <w:tcW w:w="0" w:type="auto"/>
            <w:gridSpan w:val="3"/>
            <w:hideMark/>
          </w:tcPr>
          <w:p w14:paraId="4F989BC9" w14:textId="2429B637" w:rsidR="00E42D08" w:rsidRDefault="00C15957" w:rsidP="00D827FB">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D827FB">
              <w:rPr>
                <w:rFonts w:cs="Arial"/>
                <w:color w:val="FFFFFF"/>
                <w:sz w:val="21"/>
                <w:szCs w:val="21"/>
              </w:rPr>
              <w:t xml:space="preserve">7 </w:t>
            </w:r>
            <w:r w:rsidR="00E42D08">
              <w:rPr>
                <w:rFonts w:cs="Arial"/>
                <w:color w:val="FFFFFF"/>
                <w:sz w:val="21"/>
                <w:szCs w:val="21"/>
              </w:rPr>
              <w:t>Entitlement for each van type</w:t>
            </w:r>
          </w:p>
        </w:tc>
      </w:tr>
      <w:tr w:rsidR="00E42D08" w14:paraId="4F989BCE" w14:textId="77777777" w:rsidTr="00032C25">
        <w:tc>
          <w:tcPr>
            <w:tcW w:w="0" w:type="auto"/>
            <w:hideMark/>
          </w:tcPr>
          <w:p w14:paraId="4F989BCB" w14:textId="77777777" w:rsidR="00E42D08" w:rsidRDefault="00E42D08">
            <w:pPr>
              <w:jc w:val="center"/>
              <w:rPr>
                <w:rFonts w:cs="Arial"/>
                <w:b/>
                <w:bCs/>
                <w:color w:val="333333"/>
                <w:szCs w:val="19"/>
              </w:rPr>
            </w:pPr>
            <w:r>
              <w:rPr>
                <w:rFonts w:cs="Arial"/>
                <w:b/>
                <w:bCs/>
                <w:color w:val="333333"/>
                <w:szCs w:val="19"/>
              </w:rPr>
              <w:t xml:space="preserve">  </w:t>
            </w:r>
          </w:p>
        </w:tc>
        <w:tc>
          <w:tcPr>
            <w:tcW w:w="0" w:type="auto"/>
            <w:hideMark/>
          </w:tcPr>
          <w:p w14:paraId="4F989BCC" w14:textId="77777777" w:rsidR="00E42D08" w:rsidRDefault="00E42D08">
            <w:pPr>
              <w:jc w:val="center"/>
              <w:rPr>
                <w:rFonts w:cs="Arial"/>
                <w:b/>
                <w:bCs/>
                <w:color w:val="333333"/>
                <w:szCs w:val="19"/>
              </w:rPr>
            </w:pPr>
            <w:r>
              <w:rPr>
                <w:rFonts w:cs="Arial"/>
                <w:b/>
                <w:bCs/>
                <w:color w:val="333333"/>
                <w:szCs w:val="19"/>
              </w:rPr>
              <w:t xml:space="preserve">MARC </w:t>
            </w:r>
          </w:p>
        </w:tc>
        <w:tc>
          <w:tcPr>
            <w:tcW w:w="0" w:type="auto"/>
            <w:hideMark/>
          </w:tcPr>
          <w:p w14:paraId="4F989BCD" w14:textId="77777777" w:rsidR="00E42D08" w:rsidRDefault="00E42D08">
            <w:pPr>
              <w:jc w:val="center"/>
              <w:rPr>
                <w:rFonts w:cs="Arial"/>
                <w:b/>
                <w:bCs/>
                <w:color w:val="333333"/>
                <w:szCs w:val="19"/>
              </w:rPr>
            </w:pPr>
            <w:r>
              <w:rPr>
                <w:rFonts w:cs="Arial"/>
                <w:b/>
                <w:bCs/>
                <w:color w:val="333333"/>
                <w:szCs w:val="19"/>
              </w:rPr>
              <w:t xml:space="preserve">MACC </w:t>
            </w:r>
          </w:p>
        </w:tc>
      </w:tr>
      <w:tr w:rsidR="00E42D08" w14:paraId="4F989BD2" w14:textId="77777777" w:rsidTr="009C0247">
        <w:tc>
          <w:tcPr>
            <w:tcW w:w="0" w:type="auto"/>
            <w:hideMark/>
          </w:tcPr>
          <w:p w14:paraId="4F989BCF" w14:textId="77777777" w:rsidR="00E42D08" w:rsidRPr="002B1050" w:rsidRDefault="00E42D08">
            <w:pPr>
              <w:rPr>
                <w:rFonts w:cs="Arial"/>
                <w:b/>
                <w:color w:val="333333"/>
                <w:szCs w:val="19"/>
              </w:rPr>
            </w:pPr>
            <w:r w:rsidRPr="002B1050">
              <w:rPr>
                <w:rFonts w:cs="Arial"/>
                <w:b/>
                <w:color w:val="333333"/>
                <w:szCs w:val="19"/>
              </w:rPr>
              <w:t xml:space="preserve">Maintenance and Running Costs </w:t>
            </w:r>
          </w:p>
        </w:tc>
        <w:tc>
          <w:tcPr>
            <w:tcW w:w="0" w:type="auto"/>
            <w:vAlign w:val="bottom"/>
            <w:hideMark/>
          </w:tcPr>
          <w:p w14:paraId="4F989BD0" w14:textId="786D5A07" w:rsidR="00E42D08" w:rsidRDefault="00362D32" w:rsidP="00D827FB">
            <w:pPr>
              <w:jc w:val="right"/>
              <w:rPr>
                <w:rFonts w:ascii="Times New Roman" w:hAnsi="Times New Roman" w:cs="Arial"/>
                <w:color w:val="333333"/>
                <w:sz w:val="24"/>
                <w:szCs w:val="19"/>
              </w:rPr>
            </w:pPr>
            <w:r>
              <w:rPr>
                <w:rFonts w:cs="Arial"/>
                <w:color w:val="333333"/>
                <w:szCs w:val="19"/>
              </w:rPr>
              <w:t>$</w:t>
            </w:r>
            <w:r w:rsidR="00D827FB">
              <w:rPr>
                <w:rFonts w:cs="Arial"/>
                <w:color w:val="333333"/>
                <w:szCs w:val="19"/>
              </w:rPr>
              <w:t>31.24</w:t>
            </w:r>
            <w:r w:rsidR="0076706E">
              <w:rPr>
                <w:rFonts w:cs="Arial"/>
                <w:color w:val="333333"/>
                <w:szCs w:val="19"/>
              </w:rPr>
              <w:t xml:space="preserve"> </w:t>
            </w:r>
            <w:r>
              <w:rPr>
                <w:rFonts w:cs="Arial"/>
                <w:color w:val="333333"/>
                <w:szCs w:val="19"/>
              </w:rPr>
              <w:t>cents</w:t>
            </w:r>
            <w:r w:rsidR="003A0842">
              <w:rPr>
                <w:rFonts w:cs="Arial"/>
                <w:color w:val="333333"/>
                <w:szCs w:val="19"/>
              </w:rPr>
              <w:t xml:space="preserve"> </w:t>
            </w:r>
            <w:r w:rsidR="00E42D08">
              <w:rPr>
                <w:rFonts w:cs="Arial"/>
                <w:color w:val="333333"/>
                <w:szCs w:val="19"/>
              </w:rPr>
              <w:t xml:space="preserve"> per km </w:t>
            </w:r>
          </w:p>
        </w:tc>
        <w:tc>
          <w:tcPr>
            <w:tcW w:w="0" w:type="auto"/>
            <w:vAlign w:val="bottom"/>
            <w:hideMark/>
          </w:tcPr>
          <w:p w14:paraId="4F989BD1" w14:textId="1DD5FCA1" w:rsidR="00E42D08" w:rsidRDefault="00362D32" w:rsidP="00D827FB">
            <w:pPr>
              <w:jc w:val="right"/>
              <w:rPr>
                <w:rFonts w:ascii="Times New Roman" w:hAnsi="Times New Roman" w:cs="Arial"/>
                <w:color w:val="333333"/>
                <w:sz w:val="24"/>
                <w:szCs w:val="19"/>
              </w:rPr>
            </w:pPr>
            <w:r>
              <w:rPr>
                <w:rFonts w:cs="Arial"/>
                <w:color w:val="333333"/>
                <w:szCs w:val="19"/>
              </w:rPr>
              <w:t>$</w:t>
            </w:r>
            <w:r w:rsidR="00D827FB">
              <w:rPr>
                <w:rFonts w:cs="Arial"/>
                <w:color w:val="333333"/>
                <w:szCs w:val="19"/>
              </w:rPr>
              <w:t>31.24</w:t>
            </w:r>
            <w:r w:rsidR="005477B4">
              <w:rPr>
                <w:rFonts w:cs="Arial"/>
                <w:color w:val="333333"/>
                <w:szCs w:val="19"/>
              </w:rPr>
              <w:t xml:space="preserve"> </w:t>
            </w:r>
            <w:r w:rsidR="00E42D08">
              <w:rPr>
                <w:rFonts w:cs="Arial"/>
                <w:color w:val="333333"/>
                <w:szCs w:val="19"/>
              </w:rPr>
              <w:t xml:space="preserve">cents per km </w:t>
            </w:r>
          </w:p>
        </w:tc>
      </w:tr>
      <w:tr w:rsidR="00E42D08" w14:paraId="4F989BD6" w14:textId="77777777" w:rsidTr="009C0247">
        <w:tc>
          <w:tcPr>
            <w:tcW w:w="0" w:type="auto"/>
            <w:hideMark/>
          </w:tcPr>
          <w:p w14:paraId="4F989BD3" w14:textId="77777777" w:rsidR="00E42D08" w:rsidRPr="002B1050" w:rsidRDefault="00E42D08">
            <w:pPr>
              <w:rPr>
                <w:rFonts w:cs="Arial"/>
                <w:b/>
                <w:color w:val="333333"/>
                <w:szCs w:val="19"/>
              </w:rPr>
            </w:pPr>
            <w:r w:rsidRPr="002B1050">
              <w:rPr>
                <w:rFonts w:cs="Arial"/>
                <w:b/>
                <w:color w:val="333333"/>
                <w:szCs w:val="19"/>
              </w:rPr>
              <w:t xml:space="preserve">Registration and Insurance </w:t>
            </w:r>
          </w:p>
        </w:tc>
        <w:tc>
          <w:tcPr>
            <w:tcW w:w="0" w:type="auto"/>
            <w:vAlign w:val="bottom"/>
            <w:hideMark/>
          </w:tcPr>
          <w:p w14:paraId="4F989BD4" w14:textId="5CB3C43A" w:rsidR="00E42D08" w:rsidRDefault="003A0842" w:rsidP="00D827FB">
            <w:pPr>
              <w:jc w:val="right"/>
              <w:rPr>
                <w:rFonts w:ascii="Times New Roman" w:hAnsi="Times New Roman" w:cs="Arial"/>
                <w:color w:val="333333"/>
                <w:sz w:val="24"/>
                <w:szCs w:val="19"/>
              </w:rPr>
            </w:pPr>
            <w:r>
              <w:rPr>
                <w:rFonts w:cs="Arial"/>
                <w:color w:val="333333"/>
                <w:szCs w:val="19"/>
              </w:rPr>
              <w:t>$</w:t>
            </w:r>
            <w:r w:rsidR="0076706E">
              <w:rPr>
                <w:rFonts w:cs="Arial"/>
                <w:color w:val="333333"/>
                <w:szCs w:val="19"/>
              </w:rPr>
              <w:t>1,</w:t>
            </w:r>
            <w:r w:rsidR="00D827FB">
              <w:rPr>
                <w:rFonts w:cs="Arial"/>
                <w:color w:val="333333"/>
                <w:szCs w:val="19"/>
              </w:rPr>
              <w:t xml:space="preserve">341.10 </w:t>
            </w:r>
            <w:r w:rsidR="00E42D08">
              <w:rPr>
                <w:rFonts w:cs="Arial"/>
                <w:color w:val="333333"/>
                <w:szCs w:val="19"/>
              </w:rPr>
              <w:t xml:space="preserve">per annum </w:t>
            </w:r>
          </w:p>
        </w:tc>
        <w:tc>
          <w:tcPr>
            <w:tcW w:w="0" w:type="auto"/>
            <w:vAlign w:val="bottom"/>
            <w:hideMark/>
          </w:tcPr>
          <w:p w14:paraId="4F989BD5" w14:textId="62AAF30E" w:rsidR="00E42D08" w:rsidRDefault="003A0842" w:rsidP="00D827FB">
            <w:pPr>
              <w:jc w:val="right"/>
              <w:rPr>
                <w:rFonts w:ascii="Times New Roman" w:hAnsi="Times New Roman" w:cs="Arial"/>
                <w:color w:val="333333"/>
                <w:sz w:val="24"/>
                <w:szCs w:val="19"/>
              </w:rPr>
            </w:pPr>
            <w:r>
              <w:rPr>
                <w:rFonts w:cs="Arial"/>
                <w:color w:val="333333"/>
                <w:szCs w:val="19"/>
              </w:rPr>
              <w:t>$</w:t>
            </w:r>
            <w:r w:rsidR="0076706E">
              <w:rPr>
                <w:rFonts w:cs="Arial"/>
                <w:color w:val="333333"/>
                <w:szCs w:val="19"/>
              </w:rPr>
              <w:t>1,</w:t>
            </w:r>
            <w:r w:rsidR="00D827FB">
              <w:rPr>
                <w:rFonts w:cs="Arial"/>
                <w:color w:val="333333"/>
                <w:szCs w:val="19"/>
              </w:rPr>
              <w:t>341.10</w:t>
            </w:r>
            <w:r>
              <w:rPr>
                <w:rFonts w:cs="Arial"/>
                <w:color w:val="333333"/>
                <w:szCs w:val="19"/>
              </w:rPr>
              <w:t xml:space="preserve"> </w:t>
            </w:r>
            <w:r w:rsidR="00E42D08">
              <w:rPr>
                <w:rFonts w:cs="Arial"/>
                <w:color w:val="333333"/>
                <w:szCs w:val="19"/>
              </w:rPr>
              <w:t xml:space="preserve">per annum </w:t>
            </w:r>
          </w:p>
        </w:tc>
      </w:tr>
      <w:tr w:rsidR="00E42D08" w14:paraId="4F989BDA" w14:textId="77777777" w:rsidTr="009C0247">
        <w:tc>
          <w:tcPr>
            <w:tcW w:w="0" w:type="auto"/>
            <w:hideMark/>
          </w:tcPr>
          <w:p w14:paraId="4F989BD7" w14:textId="77777777" w:rsidR="00E42D08" w:rsidRPr="002B1050" w:rsidRDefault="00E42D08">
            <w:pPr>
              <w:rPr>
                <w:rFonts w:cs="Arial"/>
                <w:b/>
                <w:color w:val="333333"/>
                <w:szCs w:val="19"/>
              </w:rPr>
            </w:pPr>
            <w:r w:rsidRPr="002B1050">
              <w:rPr>
                <w:rFonts w:cs="Arial"/>
                <w:b/>
                <w:color w:val="333333"/>
                <w:szCs w:val="19"/>
              </w:rPr>
              <w:t xml:space="preserve">Replacement </w:t>
            </w:r>
          </w:p>
        </w:tc>
        <w:tc>
          <w:tcPr>
            <w:tcW w:w="0" w:type="auto"/>
            <w:vAlign w:val="bottom"/>
            <w:hideMark/>
          </w:tcPr>
          <w:p w14:paraId="4F989BD8" w14:textId="259FA5AC" w:rsidR="00E42D08" w:rsidRDefault="003A0842" w:rsidP="00D827FB">
            <w:pPr>
              <w:jc w:val="right"/>
              <w:rPr>
                <w:rFonts w:ascii="Times New Roman" w:hAnsi="Times New Roman" w:cs="Arial"/>
                <w:color w:val="333333"/>
                <w:sz w:val="24"/>
                <w:szCs w:val="19"/>
              </w:rPr>
            </w:pPr>
            <w:r>
              <w:rPr>
                <w:rFonts w:cs="Arial"/>
                <w:color w:val="333333"/>
                <w:szCs w:val="19"/>
              </w:rPr>
              <w:t>$</w:t>
            </w:r>
            <w:r w:rsidR="0076706E">
              <w:rPr>
                <w:rFonts w:cs="Arial"/>
                <w:color w:val="333333"/>
                <w:szCs w:val="19"/>
              </w:rPr>
              <w:t>6,</w:t>
            </w:r>
            <w:r w:rsidR="00D827FB">
              <w:rPr>
                <w:rFonts w:cs="Arial"/>
                <w:color w:val="333333"/>
                <w:szCs w:val="19"/>
              </w:rPr>
              <w:t>871.75</w:t>
            </w:r>
            <w:r w:rsidR="0076706E">
              <w:rPr>
                <w:rFonts w:cs="Arial"/>
                <w:color w:val="333333"/>
                <w:szCs w:val="19"/>
              </w:rPr>
              <w:t xml:space="preserve"> </w:t>
            </w:r>
            <w:r>
              <w:rPr>
                <w:rFonts w:cs="Arial"/>
                <w:color w:val="333333"/>
                <w:szCs w:val="19"/>
              </w:rPr>
              <w:t xml:space="preserve"> </w:t>
            </w:r>
            <w:r w:rsidR="00E42D08">
              <w:rPr>
                <w:rFonts w:cs="Arial"/>
                <w:color w:val="333333"/>
                <w:szCs w:val="19"/>
              </w:rPr>
              <w:t xml:space="preserve">per annum </w:t>
            </w:r>
          </w:p>
        </w:tc>
        <w:tc>
          <w:tcPr>
            <w:tcW w:w="0" w:type="auto"/>
            <w:vAlign w:val="bottom"/>
            <w:hideMark/>
          </w:tcPr>
          <w:p w14:paraId="4F989BD9" w14:textId="35BA7272" w:rsidR="00E42D08" w:rsidRDefault="0076706E" w:rsidP="00D827FB">
            <w:pPr>
              <w:jc w:val="right"/>
              <w:rPr>
                <w:rFonts w:ascii="Times New Roman" w:hAnsi="Times New Roman" w:cs="Arial"/>
                <w:color w:val="333333"/>
                <w:sz w:val="24"/>
                <w:szCs w:val="19"/>
              </w:rPr>
            </w:pPr>
            <w:r>
              <w:rPr>
                <w:rFonts w:cs="Arial"/>
                <w:color w:val="333333"/>
                <w:szCs w:val="19"/>
              </w:rPr>
              <w:t>$2,</w:t>
            </w:r>
            <w:r w:rsidR="00D827FB">
              <w:rPr>
                <w:rFonts w:cs="Arial"/>
                <w:color w:val="333333"/>
                <w:szCs w:val="19"/>
              </w:rPr>
              <w:t>579.99</w:t>
            </w:r>
            <w:r w:rsidR="003A0842">
              <w:rPr>
                <w:rFonts w:cs="Arial"/>
                <w:color w:val="333333"/>
                <w:szCs w:val="19"/>
              </w:rPr>
              <w:t xml:space="preserve"> </w:t>
            </w:r>
            <w:r w:rsidR="00E42D08">
              <w:rPr>
                <w:rFonts w:cs="Arial"/>
                <w:color w:val="333333"/>
                <w:szCs w:val="19"/>
              </w:rPr>
              <w:t xml:space="preserve">per annum </w:t>
            </w:r>
          </w:p>
        </w:tc>
      </w:tr>
      <w:tr w:rsidR="005F51A2" w14:paraId="402DB285" w14:textId="77777777" w:rsidTr="009C0247">
        <w:tc>
          <w:tcPr>
            <w:tcW w:w="0" w:type="auto"/>
          </w:tcPr>
          <w:p w14:paraId="337B1A86" w14:textId="3AE504ED" w:rsidR="005F51A2" w:rsidRPr="002B1050" w:rsidRDefault="005F51A2">
            <w:pPr>
              <w:rPr>
                <w:rFonts w:cs="Arial"/>
                <w:b/>
                <w:color w:val="333333"/>
                <w:szCs w:val="19"/>
              </w:rPr>
            </w:pPr>
            <w:r w:rsidRPr="002B1050">
              <w:rPr>
                <w:rFonts w:cs="Arial"/>
                <w:b/>
                <w:color w:val="333333"/>
                <w:szCs w:val="19"/>
              </w:rPr>
              <w:t>Casual Clerical Hours</w:t>
            </w:r>
          </w:p>
        </w:tc>
        <w:tc>
          <w:tcPr>
            <w:tcW w:w="0" w:type="auto"/>
            <w:vAlign w:val="bottom"/>
          </w:tcPr>
          <w:p w14:paraId="14B5605F" w14:textId="79F8D26B" w:rsidR="005F51A2" w:rsidRDefault="005F51A2" w:rsidP="005F51A2">
            <w:pPr>
              <w:jc w:val="center"/>
              <w:rPr>
                <w:rFonts w:cs="Arial"/>
                <w:color w:val="333333"/>
                <w:szCs w:val="19"/>
              </w:rPr>
            </w:pPr>
            <w:r>
              <w:rPr>
                <w:rFonts w:cs="Arial"/>
                <w:color w:val="333333"/>
                <w:szCs w:val="19"/>
              </w:rPr>
              <w:t xml:space="preserve">   $4,625 per annum</w:t>
            </w:r>
          </w:p>
        </w:tc>
        <w:tc>
          <w:tcPr>
            <w:tcW w:w="0" w:type="auto"/>
            <w:vAlign w:val="bottom"/>
          </w:tcPr>
          <w:p w14:paraId="0D3EE040" w14:textId="59AD56AB" w:rsidR="005F51A2" w:rsidRDefault="005F51A2" w:rsidP="005F51A2">
            <w:pPr>
              <w:jc w:val="center"/>
              <w:rPr>
                <w:rFonts w:cs="Arial"/>
                <w:color w:val="333333"/>
                <w:szCs w:val="19"/>
              </w:rPr>
            </w:pPr>
            <w:r>
              <w:rPr>
                <w:rFonts w:cs="Arial"/>
                <w:color w:val="333333"/>
                <w:szCs w:val="19"/>
              </w:rPr>
              <w:t xml:space="preserve">    $4,625 per annum</w:t>
            </w:r>
          </w:p>
        </w:tc>
      </w:tr>
    </w:tbl>
    <w:p w14:paraId="4F989BDE" w14:textId="77777777" w:rsidR="00950836" w:rsidRDefault="00950836"/>
    <w:p w14:paraId="4F989BDF" w14:textId="77777777" w:rsidR="00E42D08" w:rsidRDefault="00E42D08"/>
    <w:p w14:paraId="4F989BE0" w14:textId="77777777" w:rsidR="00E42D08" w:rsidRDefault="00E42D08"/>
    <w:p w14:paraId="4F989BE1" w14:textId="77777777" w:rsidR="00E42D08" w:rsidRDefault="00E42D08"/>
    <w:p w14:paraId="4F989BE2" w14:textId="77777777" w:rsidR="00E42D08" w:rsidRDefault="00E42D08"/>
    <w:p w14:paraId="4F989BE3" w14:textId="77777777" w:rsidR="00E42D08" w:rsidRDefault="00E42D08"/>
    <w:p w14:paraId="4F989BE4" w14:textId="77777777" w:rsidR="00E42D08" w:rsidRDefault="00E42D08"/>
    <w:p w14:paraId="4F989BE5" w14:textId="77777777" w:rsidR="00E42D08" w:rsidRDefault="00E42D08"/>
    <w:p w14:paraId="4F989BE6" w14:textId="77777777" w:rsidR="00CB2627" w:rsidRDefault="00CB2627"/>
    <w:p w14:paraId="4F989BE7" w14:textId="77777777" w:rsidR="00FD4AF0" w:rsidRDefault="00FD4AF0">
      <w:pPr>
        <w:rPr>
          <w:smallCaps/>
          <w:spacing w:val="5"/>
          <w:sz w:val="28"/>
          <w:szCs w:val="28"/>
          <w14:textOutline w14:w="9525" w14:cap="rnd" w14:cmpd="sng" w14:algn="ctr">
            <w14:solidFill>
              <w14:schemeClr w14:val="tx2">
                <w14:lumMod w14:val="40000"/>
                <w14:lumOff w14:val="60000"/>
              </w14:schemeClr>
            </w14:solidFill>
            <w14:prstDash w14:val="solid"/>
            <w14:bevel/>
          </w14:textOutline>
        </w:rPr>
      </w:pPr>
      <w:bookmarkStart w:id="170" w:name="_Toc330559281"/>
      <w:r>
        <w:br w:type="page"/>
      </w:r>
    </w:p>
    <w:p w14:paraId="4F989BE8" w14:textId="77777777" w:rsidR="00E42D08" w:rsidRDefault="00E42D08" w:rsidP="00032C25">
      <w:pPr>
        <w:pStyle w:val="Heading2A"/>
      </w:pPr>
      <w:bookmarkStart w:id="171" w:name="_Toc460925053"/>
      <w:r>
        <w:lastRenderedPageBreak/>
        <w:t>Alternative Settings Teachers</w:t>
      </w:r>
      <w:r w:rsidR="00B21F08">
        <w:fldChar w:fldCharType="begin"/>
      </w:r>
      <w:r w:rsidR="00B21F08">
        <w:instrText xml:space="preserve"> XE "</w:instrText>
      </w:r>
      <w:r w:rsidR="00B21F08" w:rsidRPr="00C325D5">
        <w:instrText>Alternative Settings Teachers</w:instrText>
      </w:r>
      <w:r w:rsidR="00B21F08">
        <w:instrText xml:space="preserve">" </w:instrText>
      </w:r>
      <w:r w:rsidR="00B21F08">
        <w:fldChar w:fldCharType="end"/>
      </w:r>
      <w:r>
        <w:t xml:space="preserve"> (Reference 47)</w:t>
      </w:r>
      <w:bookmarkEnd w:id="170"/>
      <w:bookmarkEnd w:id="171"/>
    </w:p>
    <w:p w14:paraId="4F989BE9" w14:textId="77777777" w:rsidR="007429FC" w:rsidRPr="00885F34" w:rsidRDefault="007429FC" w:rsidP="007429FC">
      <w:pPr>
        <w:shd w:val="clear" w:color="auto" w:fill="FFFFFF"/>
        <w:spacing w:before="100" w:beforeAutospacing="1" w:after="100" w:afterAutospacing="1"/>
        <w:rPr>
          <w:rFonts w:cs="Arial"/>
          <w:color w:val="333333"/>
          <w:szCs w:val="19"/>
        </w:rPr>
      </w:pPr>
      <w:bookmarkStart w:id="172" w:name="_Toc330559283"/>
      <w:r w:rsidRPr="00885F34">
        <w:rPr>
          <w:rFonts w:cs="Arial"/>
          <w:color w:val="333333"/>
          <w:szCs w:val="19"/>
        </w:rPr>
        <w:t>Re-engagement programs operate outside mainstream school settings and provide alternative, tailored education and support for children and young people who are disengaged, or have been identified as at risk of disengaging, from mainstream school. They provide an opportunity for disengaged or at-risk children and young people to achieve positive education and wellbeing outcomes through engagement in a tailored and supportive learning environment.</w:t>
      </w:r>
    </w:p>
    <w:p w14:paraId="4F989BEA" w14:textId="77777777" w:rsidR="007429FC" w:rsidRPr="00885F34" w:rsidRDefault="007429FC" w:rsidP="007429FC">
      <w:pPr>
        <w:shd w:val="clear" w:color="auto" w:fill="FFFFFF"/>
        <w:spacing w:before="100" w:beforeAutospacing="1" w:after="100" w:afterAutospacing="1"/>
        <w:rPr>
          <w:rFonts w:cs="Arial"/>
          <w:color w:val="333333"/>
          <w:szCs w:val="19"/>
        </w:rPr>
      </w:pPr>
      <w:r w:rsidRPr="00885F34">
        <w:rPr>
          <w:rFonts w:cs="Arial"/>
          <w:color w:val="333333"/>
          <w:szCs w:val="19"/>
        </w:rPr>
        <w:t>A small number of teachers are allocated to these settings to provide a tailored and supportive learning environment for a small number of students who are unable to pursue their education in mainstream settings.</w:t>
      </w:r>
    </w:p>
    <w:p w14:paraId="4F989BEB" w14:textId="77777777" w:rsidR="007429FC" w:rsidRPr="00885F34" w:rsidRDefault="007429FC" w:rsidP="007429FC">
      <w:pPr>
        <w:shd w:val="clear" w:color="auto" w:fill="FFFFFF"/>
        <w:spacing w:before="100" w:beforeAutospacing="1" w:after="100" w:afterAutospacing="1"/>
        <w:rPr>
          <w:rFonts w:cs="Arial"/>
          <w:color w:val="333333"/>
          <w:szCs w:val="19"/>
        </w:rPr>
      </w:pPr>
      <w:r w:rsidRPr="00885F34">
        <w:rPr>
          <w:rFonts w:cs="Arial"/>
          <w:color w:val="333333"/>
          <w:szCs w:val="19"/>
        </w:rPr>
        <w:t xml:space="preserve">Alternative Settings Teachers should use the Department’s re-engagement guidelines to develop their programs to support at risk and vulnerable students, see: </w:t>
      </w:r>
      <w:hyperlink r:id="rId130" w:history="1">
        <w:r w:rsidRPr="00885F34">
          <w:rPr>
            <w:rFonts w:cs="Arial"/>
            <w:color w:val="0000FF" w:themeColor="hyperlink"/>
            <w:szCs w:val="19"/>
            <w:u w:val="single"/>
          </w:rPr>
          <w:t>Re-engagement Programs</w:t>
        </w:r>
      </w:hyperlink>
    </w:p>
    <w:p w14:paraId="4F989BEC" w14:textId="141AD8A9" w:rsidR="007429FC" w:rsidRDefault="007429FC" w:rsidP="007429FC">
      <w:pPr>
        <w:shd w:val="clear" w:color="auto" w:fill="FFFFFF"/>
        <w:spacing w:before="100" w:beforeAutospacing="1" w:after="100" w:afterAutospacing="1"/>
        <w:rPr>
          <w:rFonts w:cs="Arial"/>
          <w:color w:val="333333"/>
          <w:szCs w:val="19"/>
        </w:rPr>
      </w:pPr>
      <w:r w:rsidRPr="00885F34">
        <w:rPr>
          <w:rFonts w:cs="Arial"/>
          <w:color w:val="333333"/>
          <w:szCs w:val="19"/>
        </w:rPr>
        <w:t xml:space="preserve">Teacher salary charges to schools in </w:t>
      </w:r>
      <w:r>
        <w:rPr>
          <w:rFonts w:cs="Arial"/>
          <w:color w:val="333333"/>
          <w:szCs w:val="19"/>
        </w:rPr>
        <w:t>201</w:t>
      </w:r>
      <w:r w:rsidR="0065138F">
        <w:rPr>
          <w:rFonts w:cs="Arial"/>
          <w:color w:val="333333"/>
          <w:szCs w:val="19"/>
        </w:rPr>
        <w:t>7</w:t>
      </w:r>
      <w:r w:rsidRPr="00885F34">
        <w:rPr>
          <w:rFonts w:cs="Arial"/>
          <w:color w:val="333333"/>
          <w:szCs w:val="19"/>
        </w:rPr>
        <w:t xml:space="preserve"> will continue to be based on actual payroll debits for individual staff as reflected on </w:t>
      </w:r>
      <w:proofErr w:type="spellStart"/>
      <w:r w:rsidRPr="00885F34">
        <w:rPr>
          <w:rFonts w:cs="Arial"/>
          <w:color w:val="333333"/>
          <w:szCs w:val="19"/>
        </w:rPr>
        <w:t>eduPay</w:t>
      </w:r>
      <w:proofErr w:type="spellEnd"/>
      <w:r w:rsidRPr="00885F34">
        <w:rPr>
          <w:rFonts w:cs="Arial"/>
          <w:color w:val="333333"/>
          <w:szCs w:val="19"/>
        </w:rPr>
        <w:t>. This includes the actual cost of annual leave loading and all allowances, such as higher duties and special payments. Also included are non-cash benefits for teachers.</w:t>
      </w:r>
    </w:p>
    <w:p w14:paraId="4F989BED" w14:textId="77777777" w:rsidR="00E42D08" w:rsidRPr="007429FC" w:rsidRDefault="00E42D08" w:rsidP="007429FC">
      <w:pPr>
        <w:shd w:val="clear" w:color="auto" w:fill="FFFFFF"/>
        <w:spacing w:before="100" w:beforeAutospacing="1" w:after="100" w:afterAutospacing="1"/>
        <w:rPr>
          <w:rFonts w:cs="Arial"/>
          <w:color w:val="333333"/>
          <w:szCs w:val="19"/>
        </w:rPr>
      </w:pPr>
      <w:r w:rsidRPr="00865FA9">
        <w:rPr>
          <w:b/>
          <w:color w:val="3E78CE"/>
          <w:sz w:val="24"/>
        </w:rPr>
        <w:t>Rates</w:t>
      </w:r>
      <w:bookmarkEnd w:id="172"/>
    </w:p>
    <w:p w14:paraId="4F989BEE" w14:textId="77777777" w:rsidR="00950836" w:rsidRDefault="00950836"/>
    <w:tbl>
      <w:tblPr>
        <w:tblStyle w:val="TableWeb1"/>
        <w:tblW w:w="3250" w:type="pct"/>
        <w:tblLook w:val="04A0" w:firstRow="1" w:lastRow="0" w:firstColumn="1" w:lastColumn="0" w:noHBand="0" w:noVBand="1"/>
        <w:tblDescription w:val="Table presenting Rates information for this program"/>
      </w:tblPr>
      <w:tblGrid>
        <w:gridCol w:w="1864"/>
        <w:gridCol w:w="1696"/>
        <w:gridCol w:w="1515"/>
        <w:gridCol w:w="1586"/>
      </w:tblGrid>
      <w:tr w:rsidR="00AF2A03" w14:paraId="4F989BF0" w14:textId="77777777" w:rsidTr="00AF2A03">
        <w:trPr>
          <w:cnfStyle w:val="100000000000" w:firstRow="1" w:lastRow="0" w:firstColumn="0" w:lastColumn="0" w:oddVBand="0" w:evenVBand="0" w:oddHBand="0" w:evenHBand="0" w:firstRowFirstColumn="0" w:firstRowLastColumn="0" w:lastRowFirstColumn="0" w:lastRowLastColumn="0"/>
        </w:trPr>
        <w:tc>
          <w:tcPr>
            <w:tcW w:w="0" w:type="auto"/>
            <w:gridSpan w:val="4"/>
            <w:hideMark/>
          </w:tcPr>
          <w:p w14:paraId="4F989BEF" w14:textId="19BD2178" w:rsidR="00AF2A03" w:rsidRDefault="00AF2A03" w:rsidP="00D827FB">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D827FB">
              <w:rPr>
                <w:rFonts w:cs="Arial"/>
                <w:color w:val="FFFFFF"/>
                <w:sz w:val="21"/>
                <w:szCs w:val="21"/>
              </w:rPr>
              <w:t>7</w:t>
            </w:r>
          </w:p>
        </w:tc>
      </w:tr>
      <w:tr w:rsidR="00AF2A03" w14:paraId="4F989BF5" w14:textId="77777777" w:rsidTr="00AF2A03">
        <w:tc>
          <w:tcPr>
            <w:tcW w:w="0" w:type="auto"/>
            <w:hideMark/>
          </w:tcPr>
          <w:p w14:paraId="4F989BF1" w14:textId="77777777" w:rsidR="00AF2A03" w:rsidRDefault="00AF2A03" w:rsidP="00AF2A03">
            <w:pPr>
              <w:jc w:val="left"/>
              <w:rPr>
                <w:rFonts w:cs="Arial"/>
                <w:b/>
                <w:bCs/>
                <w:color w:val="333333"/>
                <w:szCs w:val="19"/>
              </w:rPr>
            </w:pPr>
            <w:r>
              <w:rPr>
                <w:rFonts w:cs="Arial"/>
                <w:b/>
                <w:bCs/>
                <w:color w:val="333333"/>
                <w:szCs w:val="19"/>
              </w:rPr>
              <w:t xml:space="preserve">Sector </w:t>
            </w:r>
          </w:p>
        </w:tc>
        <w:tc>
          <w:tcPr>
            <w:tcW w:w="0" w:type="auto"/>
            <w:hideMark/>
          </w:tcPr>
          <w:p w14:paraId="4F989BF2" w14:textId="77777777" w:rsidR="00AF2A03" w:rsidRDefault="00AF2A03" w:rsidP="00AF2A03">
            <w:pPr>
              <w:jc w:val="left"/>
              <w:rPr>
                <w:rFonts w:cs="Arial"/>
                <w:b/>
                <w:bCs/>
                <w:color w:val="333333"/>
                <w:szCs w:val="19"/>
              </w:rPr>
            </w:pPr>
            <w:r>
              <w:rPr>
                <w:rFonts w:cs="Arial"/>
                <w:b/>
                <w:bCs/>
                <w:color w:val="333333"/>
                <w:szCs w:val="19"/>
              </w:rPr>
              <w:t xml:space="preserve">Credit ($) </w:t>
            </w:r>
          </w:p>
        </w:tc>
        <w:tc>
          <w:tcPr>
            <w:tcW w:w="0" w:type="auto"/>
            <w:hideMark/>
          </w:tcPr>
          <w:p w14:paraId="4F989BF3" w14:textId="77777777" w:rsidR="00AF2A03" w:rsidRDefault="00AF2A03" w:rsidP="00AF2A03">
            <w:pPr>
              <w:jc w:val="left"/>
              <w:rPr>
                <w:rFonts w:cs="Arial"/>
                <w:b/>
                <w:bCs/>
                <w:color w:val="333333"/>
                <w:szCs w:val="19"/>
              </w:rPr>
            </w:pPr>
            <w:r>
              <w:rPr>
                <w:rFonts w:cs="Arial"/>
                <w:b/>
                <w:bCs/>
                <w:color w:val="333333"/>
                <w:szCs w:val="19"/>
              </w:rPr>
              <w:t xml:space="preserve">Cash ($) </w:t>
            </w:r>
          </w:p>
        </w:tc>
        <w:tc>
          <w:tcPr>
            <w:tcW w:w="0" w:type="auto"/>
            <w:hideMark/>
          </w:tcPr>
          <w:p w14:paraId="4F989BF4" w14:textId="77777777" w:rsidR="00AF2A03" w:rsidRDefault="00AF2A03" w:rsidP="00AF2A03">
            <w:pPr>
              <w:jc w:val="left"/>
              <w:rPr>
                <w:rFonts w:cs="Arial"/>
                <w:b/>
                <w:bCs/>
                <w:color w:val="333333"/>
                <w:szCs w:val="19"/>
              </w:rPr>
            </w:pPr>
            <w:r>
              <w:rPr>
                <w:rFonts w:cs="Arial"/>
                <w:b/>
                <w:bCs/>
                <w:color w:val="333333"/>
                <w:szCs w:val="19"/>
              </w:rPr>
              <w:t xml:space="preserve">Total ($) </w:t>
            </w:r>
          </w:p>
        </w:tc>
      </w:tr>
      <w:tr w:rsidR="00AF2A03" w14:paraId="4F989BFA" w14:textId="77777777" w:rsidTr="00AF2A03">
        <w:tc>
          <w:tcPr>
            <w:tcW w:w="0" w:type="auto"/>
            <w:vAlign w:val="bottom"/>
            <w:hideMark/>
          </w:tcPr>
          <w:p w14:paraId="4F989BF6" w14:textId="77777777" w:rsidR="00AF2A03" w:rsidRPr="00AF2A03" w:rsidRDefault="00AF2A03" w:rsidP="00AF2A03">
            <w:pPr>
              <w:jc w:val="left"/>
              <w:rPr>
                <w:rFonts w:cs="Arial"/>
                <w:b/>
              </w:rPr>
            </w:pPr>
            <w:r w:rsidRPr="00AF2A03">
              <w:rPr>
                <w:rFonts w:cs="Arial"/>
                <w:b/>
                <w:color w:val="333333"/>
              </w:rPr>
              <w:t xml:space="preserve">Primary </w:t>
            </w:r>
          </w:p>
        </w:tc>
        <w:tc>
          <w:tcPr>
            <w:tcW w:w="0" w:type="auto"/>
            <w:vAlign w:val="bottom"/>
            <w:hideMark/>
          </w:tcPr>
          <w:p w14:paraId="4F989BF7" w14:textId="77777777" w:rsidR="00AF2A03" w:rsidRPr="009C0247" w:rsidRDefault="00AF2A03" w:rsidP="00AF2A03">
            <w:pPr>
              <w:jc w:val="left"/>
              <w:rPr>
                <w:rFonts w:cs="Arial"/>
                <w:color w:val="333333"/>
              </w:rPr>
            </w:pPr>
            <w:r>
              <w:rPr>
                <w:rFonts w:cs="Arial"/>
                <w:bCs/>
              </w:rPr>
              <w:t>103,483</w:t>
            </w:r>
            <w:r w:rsidRPr="009C0247">
              <w:rPr>
                <w:rFonts w:cs="Arial"/>
                <w:bCs/>
              </w:rPr>
              <w:t xml:space="preserve"> </w:t>
            </w:r>
          </w:p>
        </w:tc>
        <w:tc>
          <w:tcPr>
            <w:tcW w:w="0" w:type="auto"/>
            <w:vAlign w:val="bottom"/>
            <w:hideMark/>
          </w:tcPr>
          <w:p w14:paraId="4F989BF8" w14:textId="77FCCC5D" w:rsidR="00AF2A03" w:rsidRPr="009C0247" w:rsidRDefault="00AF2A03" w:rsidP="00D827FB">
            <w:pPr>
              <w:jc w:val="left"/>
              <w:rPr>
                <w:rFonts w:cs="Arial"/>
                <w:color w:val="333333"/>
              </w:rPr>
            </w:pPr>
            <w:r>
              <w:rPr>
                <w:rFonts w:cs="Arial"/>
                <w:bCs/>
              </w:rPr>
              <w:t>2,6</w:t>
            </w:r>
            <w:r w:rsidR="00D827FB">
              <w:rPr>
                <w:rFonts w:cs="Arial"/>
                <w:bCs/>
              </w:rPr>
              <w:t>44</w:t>
            </w:r>
            <w:r w:rsidRPr="009C0247">
              <w:rPr>
                <w:rFonts w:cs="Arial"/>
                <w:bCs/>
              </w:rPr>
              <w:t xml:space="preserve"> </w:t>
            </w:r>
          </w:p>
        </w:tc>
        <w:tc>
          <w:tcPr>
            <w:tcW w:w="0" w:type="auto"/>
            <w:vAlign w:val="bottom"/>
            <w:hideMark/>
          </w:tcPr>
          <w:p w14:paraId="4F989BF9" w14:textId="000C34F9" w:rsidR="00AF2A03" w:rsidRPr="009C0247" w:rsidRDefault="00AF2A03" w:rsidP="00D827FB">
            <w:pPr>
              <w:jc w:val="left"/>
              <w:rPr>
                <w:rFonts w:cs="Arial"/>
                <w:color w:val="333333"/>
              </w:rPr>
            </w:pPr>
            <w:r>
              <w:rPr>
                <w:rFonts w:cs="Arial"/>
                <w:bCs/>
              </w:rPr>
              <w:t>106,</w:t>
            </w:r>
            <w:r w:rsidR="00D827FB">
              <w:rPr>
                <w:rFonts w:cs="Arial"/>
                <w:bCs/>
              </w:rPr>
              <w:t>127</w:t>
            </w:r>
          </w:p>
        </w:tc>
      </w:tr>
      <w:tr w:rsidR="00AF2A03" w14:paraId="4F989BFF" w14:textId="77777777" w:rsidTr="00AF2A03">
        <w:tc>
          <w:tcPr>
            <w:tcW w:w="0" w:type="auto"/>
            <w:vAlign w:val="bottom"/>
            <w:hideMark/>
          </w:tcPr>
          <w:p w14:paraId="4F989BFB" w14:textId="77777777" w:rsidR="00AF2A03" w:rsidRPr="00AF2A03" w:rsidRDefault="00AF2A03" w:rsidP="00AF2A03">
            <w:pPr>
              <w:jc w:val="left"/>
              <w:rPr>
                <w:rFonts w:cs="Arial"/>
                <w:b/>
                <w:color w:val="333333"/>
              </w:rPr>
            </w:pPr>
            <w:r w:rsidRPr="00AF2A03">
              <w:rPr>
                <w:rFonts w:cs="Arial"/>
                <w:b/>
                <w:color w:val="333333"/>
              </w:rPr>
              <w:t xml:space="preserve">Secondary </w:t>
            </w:r>
          </w:p>
        </w:tc>
        <w:tc>
          <w:tcPr>
            <w:tcW w:w="0" w:type="auto"/>
            <w:vAlign w:val="bottom"/>
            <w:hideMark/>
          </w:tcPr>
          <w:p w14:paraId="4F989BFC" w14:textId="77777777" w:rsidR="00AF2A03" w:rsidRPr="009C0247" w:rsidRDefault="00AF2A03" w:rsidP="00AF2A03">
            <w:pPr>
              <w:jc w:val="left"/>
              <w:rPr>
                <w:rFonts w:cs="Arial"/>
                <w:color w:val="333333"/>
              </w:rPr>
            </w:pPr>
            <w:r>
              <w:rPr>
                <w:rFonts w:cs="Arial"/>
                <w:bCs/>
              </w:rPr>
              <w:t>104,390</w:t>
            </w:r>
            <w:r w:rsidRPr="009C0247">
              <w:rPr>
                <w:rFonts w:cs="Arial"/>
                <w:bCs/>
              </w:rPr>
              <w:t xml:space="preserve"> </w:t>
            </w:r>
          </w:p>
        </w:tc>
        <w:tc>
          <w:tcPr>
            <w:tcW w:w="0" w:type="auto"/>
            <w:vAlign w:val="bottom"/>
            <w:hideMark/>
          </w:tcPr>
          <w:p w14:paraId="4F989BFD" w14:textId="3D93525B" w:rsidR="00AF2A03" w:rsidRPr="009C0247" w:rsidRDefault="00AF2A03" w:rsidP="00D827FB">
            <w:pPr>
              <w:jc w:val="left"/>
              <w:rPr>
                <w:rFonts w:cs="Arial"/>
                <w:color w:val="333333"/>
              </w:rPr>
            </w:pPr>
            <w:r>
              <w:rPr>
                <w:rFonts w:cs="Arial"/>
                <w:bCs/>
              </w:rPr>
              <w:t>1,</w:t>
            </w:r>
            <w:r w:rsidR="00D827FB">
              <w:rPr>
                <w:rFonts w:cs="Arial"/>
                <w:bCs/>
              </w:rPr>
              <w:t>420</w:t>
            </w:r>
          </w:p>
        </w:tc>
        <w:tc>
          <w:tcPr>
            <w:tcW w:w="0" w:type="auto"/>
            <w:vAlign w:val="bottom"/>
            <w:hideMark/>
          </w:tcPr>
          <w:p w14:paraId="4F989BFE" w14:textId="2C3239D1" w:rsidR="00AF2A03" w:rsidRPr="009C0247" w:rsidRDefault="00AF2A03" w:rsidP="00D827FB">
            <w:pPr>
              <w:jc w:val="left"/>
              <w:rPr>
                <w:rFonts w:cs="Arial"/>
                <w:color w:val="333333"/>
              </w:rPr>
            </w:pPr>
            <w:r>
              <w:rPr>
                <w:rFonts w:cs="Arial"/>
                <w:bCs/>
              </w:rPr>
              <w:t>105,</w:t>
            </w:r>
            <w:r w:rsidR="00D827FB">
              <w:rPr>
                <w:rFonts w:cs="Arial"/>
                <w:bCs/>
              </w:rPr>
              <w:t>810</w:t>
            </w:r>
          </w:p>
        </w:tc>
      </w:tr>
    </w:tbl>
    <w:p w14:paraId="4F989C00" w14:textId="77777777" w:rsidR="00950836" w:rsidRDefault="00950836"/>
    <w:p w14:paraId="4F989C01" w14:textId="77777777" w:rsidR="00865FA9" w:rsidRDefault="00865FA9"/>
    <w:p w14:paraId="4F989C02" w14:textId="77777777" w:rsidR="00865FA9" w:rsidRDefault="00865FA9"/>
    <w:p w14:paraId="4F989C03" w14:textId="77777777" w:rsidR="00865FA9" w:rsidRDefault="00865FA9"/>
    <w:p w14:paraId="4F989C04" w14:textId="77777777" w:rsidR="00865FA9" w:rsidRDefault="00865FA9"/>
    <w:p w14:paraId="4F989C05" w14:textId="77777777" w:rsidR="00865FA9" w:rsidRDefault="00865FA9"/>
    <w:p w14:paraId="4F989C06" w14:textId="77777777" w:rsidR="00865FA9" w:rsidRDefault="00865FA9"/>
    <w:p w14:paraId="4F989C07" w14:textId="77777777" w:rsidR="00865FA9" w:rsidRDefault="00865FA9"/>
    <w:p w14:paraId="4F989C08" w14:textId="77777777" w:rsidR="00865FA9" w:rsidRDefault="00865FA9"/>
    <w:p w14:paraId="4F989C09" w14:textId="77777777" w:rsidR="001F3D1B" w:rsidRDefault="001F3D1B">
      <w:r>
        <w:br w:type="page"/>
      </w:r>
    </w:p>
    <w:p w14:paraId="4F989C0A" w14:textId="77777777" w:rsidR="00E42D08" w:rsidRDefault="00E42D08" w:rsidP="00032C25">
      <w:pPr>
        <w:pStyle w:val="Heading2A"/>
      </w:pPr>
      <w:bookmarkStart w:id="173" w:name="_Toc330559284"/>
      <w:bookmarkStart w:id="174" w:name="_Toc460925054"/>
      <w:r>
        <w:lastRenderedPageBreak/>
        <w:t>Ancillary Settings Teachers</w:t>
      </w:r>
      <w:r w:rsidR="00B21F08">
        <w:fldChar w:fldCharType="begin"/>
      </w:r>
      <w:r w:rsidR="00B21F08">
        <w:instrText xml:space="preserve"> XE "</w:instrText>
      </w:r>
      <w:r w:rsidR="00B21F08" w:rsidRPr="0097246E">
        <w:instrText>Ancillary Settings Teachers</w:instrText>
      </w:r>
      <w:r w:rsidR="00B21F08">
        <w:instrText xml:space="preserve">" </w:instrText>
      </w:r>
      <w:r w:rsidR="00B21F08">
        <w:fldChar w:fldCharType="end"/>
      </w:r>
      <w:r>
        <w:t xml:space="preserve"> (Reference 48)</w:t>
      </w:r>
      <w:bookmarkEnd w:id="173"/>
      <w:bookmarkEnd w:id="174"/>
    </w:p>
    <w:p w14:paraId="4F989C0B" w14:textId="77777777" w:rsidR="00885F34" w:rsidRPr="00885F34" w:rsidRDefault="00885F34" w:rsidP="00885F34">
      <w:pPr>
        <w:shd w:val="clear" w:color="auto" w:fill="FFFFFF"/>
        <w:spacing w:before="100" w:beforeAutospacing="1" w:after="100" w:afterAutospacing="1"/>
        <w:rPr>
          <w:rFonts w:cs="Arial"/>
          <w:color w:val="333333"/>
          <w:szCs w:val="19"/>
        </w:rPr>
      </w:pPr>
      <w:r w:rsidRPr="00885F34">
        <w:rPr>
          <w:rFonts w:cs="Arial"/>
          <w:color w:val="333333"/>
          <w:szCs w:val="19"/>
        </w:rPr>
        <w:t>Ancillary Settings Teachers are allocated to schools formerly having Social Adjustment Centres (SACs) and Secondary Teaching Units (STUs).</w:t>
      </w:r>
    </w:p>
    <w:p w14:paraId="4F989C0C" w14:textId="77777777" w:rsidR="00885F34" w:rsidRPr="00885F34" w:rsidRDefault="00885F34" w:rsidP="00885F34">
      <w:pPr>
        <w:shd w:val="clear" w:color="auto" w:fill="FFFFFF"/>
        <w:spacing w:before="100" w:beforeAutospacing="1" w:after="100" w:afterAutospacing="1"/>
        <w:rPr>
          <w:rFonts w:cs="Arial"/>
          <w:color w:val="333333"/>
          <w:szCs w:val="19"/>
        </w:rPr>
      </w:pPr>
      <w:r w:rsidRPr="00885F34">
        <w:rPr>
          <w:rFonts w:cs="Arial"/>
          <w:color w:val="333333"/>
          <w:szCs w:val="19"/>
        </w:rPr>
        <w:t xml:space="preserve">Ancillary Settings Teachers should use the Department’s re-engagement guidelines to develop their programs to support at risk and vulnerable students, see: </w:t>
      </w:r>
      <w:hyperlink r:id="rId131" w:history="1">
        <w:r w:rsidRPr="00885F34">
          <w:rPr>
            <w:rFonts w:cs="Arial"/>
            <w:color w:val="0000FF" w:themeColor="hyperlink"/>
            <w:szCs w:val="19"/>
            <w:u w:val="single"/>
          </w:rPr>
          <w:t>Re-engagement Programs</w:t>
        </w:r>
      </w:hyperlink>
    </w:p>
    <w:p w14:paraId="4F989C0D" w14:textId="7824C564" w:rsidR="00885F34" w:rsidRPr="00885F34" w:rsidRDefault="00885F34" w:rsidP="00885F34">
      <w:pPr>
        <w:shd w:val="clear" w:color="auto" w:fill="FFFFFF"/>
        <w:spacing w:before="100" w:beforeAutospacing="1" w:after="100" w:afterAutospacing="1"/>
        <w:rPr>
          <w:rFonts w:cs="Arial"/>
          <w:color w:val="333333"/>
          <w:szCs w:val="19"/>
        </w:rPr>
      </w:pPr>
      <w:r w:rsidRPr="00885F34">
        <w:rPr>
          <w:rFonts w:cs="Arial"/>
          <w:color w:val="333333"/>
          <w:szCs w:val="19"/>
        </w:rPr>
        <w:t xml:space="preserve">Teacher salary charges to schools in </w:t>
      </w:r>
      <w:r w:rsidR="00C15957">
        <w:rPr>
          <w:rFonts w:cs="Arial"/>
          <w:color w:val="333333"/>
          <w:szCs w:val="19"/>
        </w:rPr>
        <w:t>201</w:t>
      </w:r>
      <w:r w:rsidR="001542BA">
        <w:rPr>
          <w:rFonts w:cs="Arial"/>
          <w:color w:val="333333"/>
          <w:szCs w:val="19"/>
        </w:rPr>
        <w:t>7</w:t>
      </w:r>
      <w:r w:rsidRPr="00885F34">
        <w:rPr>
          <w:rFonts w:cs="Arial"/>
          <w:color w:val="333333"/>
          <w:szCs w:val="19"/>
        </w:rPr>
        <w:t xml:space="preserve"> will continue to be based on actual payroll debits for individual staff as reflected on </w:t>
      </w:r>
      <w:proofErr w:type="spellStart"/>
      <w:r w:rsidRPr="00885F34">
        <w:rPr>
          <w:rFonts w:cs="Arial"/>
          <w:color w:val="333333"/>
          <w:szCs w:val="19"/>
        </w:rPr>
        <w:t>eduPay</w:t>
      </w:r>
      <w:proofErr w:type="spellEnd"/>
      <w:r w:rsidRPr="00885F34">
        <w:rPr>
          <w:rFonts w:cs="Arial"/>
          <w:color w:val="333333"/>
          <w:szCs w:val="19"/>
        </w:rPr>
        <w:t>.  This includes the actual cost of annual leave loading and all allowances, such as higher duties and special payments.  Also included are non-cash benefits for teachers.</w:t>
      </w:r>
    </w:p>
    <w:p w14:paraId="4F989C0E" w14:textId="77777777" w:rsidR="00E42D08" w:rsidRPr="001E6E4C" w:rsidRDefault="00E42D08" w:rsidP="001E6E4C">
      <w:pPr>
        <w:rPr>
          <w:b/>
          <w:color w:val="3E78CE"/>
          <w:sz w:val="24"/>
        </w:rPr>
      </w:pPr>
      <w:bookmarkStart w:id="175" w:name="_Toc330559286"/>
      <w:r w:rsidRPr="001E6E4C">
        <w:rPr>
          <w:b/>
          <w:color w:val="3E78CE"/>
          <w:sz w:val="24"/>
        </w:rPr>
        <w:t>Rates</w:t>
      </w:r>
      <w:bookmarkEnd w:id="175"/>
    </w:p>
    <w:tbl>
      <w:tblPr>
        <w:tblStyle w:val="TableWeb1"/>
        <w:tblW w:w="3250" w:type="pct"/>
        <w:tblLook w:val="04A0" w:firstRow="1" w:lastRow="0" w:firstColumn="1" w:lastColumn="0" w:noHBand="0" w:noVBand="1"/>
        <w:tblDescription w:val="Table presenting Rates information for this program"/>
      </w:tblPr>
      <w:tblGrid>
        <w:gridCol w:w="1843"/>
        <w:gridCol w:w="1704"/>
        <w:gridCol w:w="1521"/>
        <w:gridCol w:w="1593"/>
      </w:tblGrid>
      <w:tr w:rsidR="00E42D08" w14:paraId="4F989C10" w14:textId="77777777" w:rsidTr="00032C25">
        <w:trPr>
          <w:cnfStyle w:val="100000000000" w:firstRow="1" w:lastRow="0" w:firstColumn="0" w:lastColumn="0" w:oddVBand="0" w:evenVBand="0" w:oddHBand="0" w:evenHBand="0" w:firstRowFirstColumn="0" w:firstRowLastColumn="0" w:lastRowFirstColumn="0" w:lastRowLastColumn="0"/>
        </w:trPr>
        <w:tc>
          <w:tcPr>
            <w:tcW w:w="0" w:type="auto"/>
            <w:gridSpan w:val="4"/>
            <w:hideMark/>
          </w:tcPr>
          <w:p w14:paraId="4F989C0F" w14:textId="52250A09" w:rsidR="00E42D08" w:rsidRDefault="00C15957" w:rsidP="00D827FB">
            <w:pPr>
              <w:pBdr>
                <w:left w:val="single" w:sz="6" w:space="8" w:color="41689F"/>
                <w:right w:val="single" w:sz="6" w:space="8" w:color="41689F"/>
              </w:pBdr>
              <w:shd w:val="clear" w:color="auto" w:fill="41689F"/>
              <w:rPr>
                <w:rFonts w:cs="Arial"/>
                <w:color w:val="FFFFFF"/>
                <w:sz w:val="21"/>
                <w:szCs w:val="21"/>
              </w:rPr>
            </w:pPr>
            <w:r>
              <w:rPr>
                <w:rFonts w:cs="Arial"/>
                <w:color w:val="FFFFFF"/>
                <w:sz w:val="21"/>
                <w:szCs w:val="21"/>
              </w:rPr>
              <w:t>201</w:t>
            </w:r>
            <w:r w:rsidR="00D827FB">
              <w:rPr>
                <w:rFonts w:cs="Arial"/>
                <w:color w:val="FFFFFF"/>
                <w:sz w:val="21"/>
                <w:szCs w:val="21"/>
              </w:rPr>
              <w:t>7</w:t>
            </w:r>
          </w:p>
        </w:tc>
      </w:tr>
      <w:tr w:rsidR="00E42D08" w14:paraId="4F989C15" w14:textId="77777777" w:rsidTr="00032C25">
        <w:tc>
          <w:tcPr>
            <w:tcW w:w="0" w:type="auto"/>
            <w:hideMark/>
          </w:tcPr>
          <w:p w14:paraId="4F989C11" w14:textId="77777777" w:rsidR="00E42D08" w:rsidRDefault="00E42D08" w:rsidP="00AF2A03">
            <w:pPr>
              <w:jc w:val="left"/>
              <w:rPr>
                <w:rFonts w:cs="Arial"/>
                <w:b/>
                <w:bCs/>
                <w:color w:val="333333"/>
                <w:szCs w:val="19"/>
              </w:rPr>
            </w:pPr>
            <w:r>
              <w:rPr>
                <w:rFonts w:cs="Arial"/>
                <w:b/>
                <w:bCs/>
                <w:color w:val="333333"/>
                <w:szCs w:val="19"/>
              </w:rPr>
              <w:t xml:space="preserve">Sector </w:t>
            </w:r>
          </w:p>
        </w:tc>
        <w:tc>
          <w:tcPr>
            <w:tcW w:w="0" w:type="auto"/>
            <w:hideMark/>
          </w:tcPr>
          <w:p w14:paraId="4F989C12" w14:textId="77777777" w:rsidR="00E42D08" w:rsidRDefault="00E42D08" w:rsidP="00AF2A03">
            <w:pPr>
              <w:jc w:val="left"/>
              <w:rPr>
                <w:rFonts w:cs="Arial"/>
                <w:b/>
                <w:bCs/>
                <w:color w:val="333333"/>
                <w:szCs w:val="19"/>
              </w:rPr>
            </w:pPr>
            <w:r>
              <w:rPr>
                <w:rFonts w:cs="Arial"/>
                <w:b/>
                <w:bCs/>
                <w:color w:val="333333"/>
                <w:szCs w:val="19"/>
              </w:rPr>
              <w:t xml:space="preserve">Credit ($) </w:t>
            </w:r>
          </w:p>
        </w:tc>
        <w:tc>
          <w:tcPr>
            <w:tcW w:w="0" w:type="auto"/>
            <w:hideMark/>
          </w:tcPr>
          <w:p w14:paraId="4F989C13" w14:textId="77777777" w:rsidR="00E42D08" w:rsidRDefault="00E42D08" w:rsidP="00AF2A03">
            <w:pPr>
              <w:jc w:val="left"/>
              <w:rPr>
                <w:rFonts w:cs="Arial"/>
                <w:b/>
                <w:bCs/>
                <w:color w:val="333333"/>
                <w:szCs w:val="19"/>
              </w:rPr>
            </w:pPr>
            <w:r>
              <w:rPr>
                <w:rFonts w:cs="Arial"/>
                <w:b/>
                <w:bCs/>
                <w:color w:val="333333"/>
                <w:szCs w:val="19"/>
              </w:rPr>
              <w:t xml:space="preserve">Cash ($) </w:t>
            </w:r>
          </w:p>
        </w:tc>
        <w:tc>
          <w:tcPr>
            <w:tcW w:w="0" w:type="auto"/>
            <w:hideMark/>
          </w:tcPr>
          <w:p w14:paraId="4F989C14" w14:textId="77777777" w:rsidR="00E42D08" w:rsidRDefault="00E42D08" w:rsidP="00AF2A03">
            <w:pPr>
              <w:jc w:val="left"/>
              <w:rPr>
                <w:rFonts w:cs="Arial"/>
                <w:b/>
                <w:bCs/>
                <w:color w:val="333333"/>
                <w:szCs w:val="19"/>
              </w:rPr>
            </w:pPr>
            <w:r>
              <w:rPr>
                <w:rFonts w:cs="Arial"/>
                <w:b/>
                <w:bCs/>
                <w:color w:val="333333"/>
                <w:szCs w:val="19"/>
              </w:rPr>
              <w:t xml:space="preserve">Total ($) </w:t>
            </w:r>
          </w:p>
        </w:tc>
      </w:tr>
      <w:tr w:rsidR="0076706E" w14:paraId="4F989C1A" w14:textId="77777777" w:rsidTr="009C0247">
        <w:tc>
          <w:tcPr>
            <w:tcW w:w="0" w:type="auto"/>
            <w:vAlign w:val="bottom"/>
            <w:hideMark/>
          </w:tcPr>
          <w:p w14:paraId="4F989C16" w14:textId="77777777" w:rsidR="0076706E" w:rsidRPr="005C0FF5" w:rsidRDefault="0076706E" w:rsidP="00AF2A03">
            <w:pPr>
              <w:jc w:val="left"/>
              <w:rPr>
                <w:rFonts w:cs="Arial"/>
              </w:rPr>
            </w:pPr>
            <w:r w:rsidRPr="005C0FF5">
              <w:rPr>
                <w:rFonts w:cs="Arial"/>
                <w:color w:val="333333"/>
              </w:rPr>
              <w:t xml:space="preserve">Primary </w:t>
            </w:r>
          </w:p>
        </w:tc>
        <w:tc>
          <w:tcPr>
            <w:tcW w:w="0" w:type="auto"/>
            <w:vAlign w:val="bottom"/>
            <w:hideMark/>
          </w:tcPr>
          <w:p w14:paraId="4F989C17" w14:textId="77777777" w:rsidR="0076706E" w:rsidRPr="009C0247" w:rsidRDefault="00AF2A03" w:rsidP="00AF2A03">
            <w:pPr>
              <w:jc w:val="left"/>
              <w:rPr>
                <w:rFonts w:cs="Arial"/>
                <w:color w:val="333333"/>
              </w:rPr>
            </w:pPr>
            <w:r>
              <w:rPr>
                <w:rFonts w:cs="Arial"/>
                <w:bCs/>
              </w:rPr>
              <w:t>103,483</w:t>
            </w:r>
            <w:r w:rsidR="0076706E" w:rsidRPr="009C0247">
              <w:rPr>
                <w:rFonts w:cs="Arial"/>
                <w:bCs/>
              </w:rPr>
              <w:t xml:space="preserve"> </w:t>
            </w:r>
          </w:p>
        </w:tc>
        <w:tc>
          <w:tcPr>
            <w:tcW w:w="0" w:type="auto"/>
            <w:vAlign w:val="bottom"/>
            <w:hideMark/>
          </w:tcPr>
          <w:p w14:paraId="4F989C18" w14:textId="5AF445CE" w:rsidR="0076706E" w:rsidRPr="009C0247" w:rsidRDefault="0076706E" w:rsidP="00D827FB">
            <w:pPr>
              <w:jc w:val="left"/>
              <w:rPr>
                <w:rFonts w:cs="Arial"/>
                <w:color w:val="333333"/>
              </w:rPr>
            </w:pPr>
            <w:r>
              <w:rPr>
                <w:rFonts w:cs="Arial"/>
                <w:bCs/>
              </w:rPr>
              <w:t>2,</w:t>
            </w:r>
            <w:r w:rsidR="00AF2A03">
              <w:rPr>
                <w:rFonts w:cs="Arial"/>
                <w:bCs/>
              </w:rPr>
              <w:t>6</w:t>
            </w:r>
            <w:r w:rsidR="00D827FB">
              <w:rPr>
                <w:rFonts w:cs="Arial"/>
                <w:bCs/>
              </w:rPr>
              <w:t>44</w:t>
            </w:r>
          </w:p>
        </w:tc>
        <w:tc>
          <w:tcPr>
            <w:tcW w:w="0" w:type="auto"/>
            <w:vAlign w:val="bottom"/>
            <w:hideMark/>
          </w:tcPr>
          <w:p w14:paraId="4F989C19" w14:textId="344475D0" w:rsidR="0076706E" w:rsidRPr="009C0247" w:rsidRDefault="00AF2A03" w:rsidP="00D827FB">
            <w:pPr>
              <w:jc w:val="left"/>
              <w:rPr>
                <w:rFonts w:cs="Arial"/>
                <w:color w:val="333333"/>
              </w:rPr>
            </w:pPr>
            <w:r>
              <w:rPr>
                <w:rFonts w:cs="Arial"/>
                <w:bCs/>
              </w:rPr>
              <w:t>106,</w:t>
            </w:r>
            <w:r w:rsidR="00D827FB">
              <w:rPr>
                <w:rFonts w:cs="Arial"/>
                <w:bCs/>
              </w:rPr>
              <w:t>127</w:t>
            </w:r>
          </w:p>
        </w:tc>
      </w:tr>
      <w:tr w:rsidR="0076706E" w14:paraId="4F989C1F" w14:textId="77777777" w:rsidTr="009C0247">
        <w:tc>
          <w:tcPr>
            <w:tcW w:w="0" w:type="auto"/>
            <w:vAlign w:val="bottom"/>
            <w:hideMark/>
          </w:tcPr>
          <w:p w14:paraId="4F989C1B" w14:textId="77777777" w:rsidR="0076706E" w:rsidRPr="005C0FF5" w:rsidRDefault="0076706E" w:rsidP="00AF2A03">
            <w:pPr>
              <w:jc w:val="left"/>
              <w:rPr>
                <w:rFonts w:cs="Arial"/>
                <w:color w:val="333333"/>
              </w:rPr>
            </w:pPr>
            <w:r w:rsidRPr="005C0FF5">
              <w:rPr>
                <w:rFonts w:cs="Arial"/>
                <w:color w:val="333333"/>
              </w:rPr>
              <w:t xml:space="preserve">Secondary </w:t>
            </w:r>
          </w:p>
        </w:tc>
        <w:tc>
          <w:tcPr>
            <w:tcW w:w="0" w:type="auto"/>
            <w:vAlign w:val="bottom"/>
            <w:hideMark/>
          </w:tcPr>
          <w:p w14:paraId="4F989C1C" w14:textId="77777777" w:rsidR="0076706E" w:rsidRPr="009C0247" w:rsidRDefault="00AF2A03" w:rsidP="00AF2A03">
            <w:pPr>
              <w:jc w:val="left"/>
              <w:rPr>
                <w:rFonts w:cs="Arial"/>
                <w:color w:val="333333"/>
              </w:rPr>
            </w:pPr>
            <w:r>
              <w:rPr>
                <w:rFonts w:cs="Arial"/>
                <w:bCs/>
              </w:rPr>
              <w:t>104,390</w:t>
            </w:r>
            <w:r w:rsidR="0076706E" w:rsidRPr="009C0247">
              <w:rPr>
                <w:rFonts w:cs="Arial"/>
                <w:bCs/>
              </w:rPr>
              <w:t xml:space="preserve"> </w:t>
            </w:r>
          </w:p>
        </w:tc>
        <w:tc>
          <w:tcPr>
            <w:tcW w:w="0" w:type="auto"/>
            <w:vAlign w:val="bottom"/>
            <w:hideMark/>
          </w:tcPr>
          <w:p w14:paraId="4F989C1D" w14:textId="136BA33E" w:rsidR="0076706E" w:rsidRPr="009C0247" w:rsidRDefault="001542BA" w:rsidP="00AF2A03">
            <w:pPr>
              <w:jc w:val="left"/>
              <w:rPr>
                <w:rFonts w:cs="Arial"/>
                <w:color w:val="333333"/>
              </w:rPr>
            </w:pPr>
            <w:r>
              <w:rPr>
                <w:rFonts w:cs="Arial"/>
                <w:bCs/>
              </w:rPr>
              <w:t>1,420</w:t>
            </w:r>
          </w:p>
        </w:tc>
        <w:tc>
          <w:tcPr>
            <w:tcW w:w="0" w:type="auto"/>
            <w:vAlign w:val="bottom"/>
            <w:hideMark/>
          </w:tcPr>
          <w:p w14:paraId="4F989C1E" w14:textId="08C07C60" w:rsidR="0076706E" w:rsidRPr="009C0247" w:rsidRDefault="00AF2A03" w:rsidP="001542BA">
            <w:pPr>
              <w:jc w:val="left"/>
              <w:rPr>
                <w:rFonts w:cs="Arial"/>
                <w:color w:val="333333"/>
              </w:rPr>
            </w:pPr>
            <w:r>
              <w:rPr>
                <w:rFonts w:cs="Arial"/>
                <w:bCs/>
              </w:rPr>
              <w:t>105,</w:t>
            </w:r>
            <w:r w:rsidR="001542BA">
              <w:rPr>
                <w:rFonts w:cs="Arial"/>
                <w:bCs/>
              </w:rPr>
              <w:t>810</w:t>
            </w:r>
          </w:p>
        </w:tc>
      </w:tr>
    </w:tbl>
    <w:p w14:paraId="4F989C20" w14:textId="77777777" w:rsidR="00865FA9" w:rsidRDefault="00865FA9" w:rsidP="00E42D08">
      <w:pPr>
        <w:pStyle w:val="NormalWeb"/>
        <w:shd w:val="clear" w:color="auto" w:fill="FFFFFF"/>
        <w:rPr>
          <w:rFonts w:cs="Arial"/>
          <w:color w:val="333333"/>
          <w:szCs w:val="19"/>
        </w:rPr>
      </w:pPr>
    </w:p>
    <w:p w14:paraId="4F989C21" w14:textId="77777777" w:rsidR="00865FA9" w:rsidRDefault="00865FA9" w:rsidP="00E42D08">
      <w:pPr>
        <w:pStyle w:val="NormalWeb"/>
        <w:shd w:val="clear" w:color="auto" w:fill="FFFFFF"/>
        <w:rPr>
          <w:rFonts w:cs="Arial"/>
          <w:color w:val="333333"/>
          <w:szCs w:val="19"/>
        </w:rPr>
      </w:pPr>
    </w:p>
    <w:p w14:paraId="4F989C22" w14:textId="77777777" w:rsidR="00865FA9" w:rsidRDefault="00865FA9" w:rsidP="00E42D08">
      <w:pPr>
        <w:pStyle w:val="NormalWeb"/>
        <w:shd w:val="clear" w:color="auto" w:fill="FFFFFF"/>
        <w:rPr>
          <w:rFonts w:cs="Arial"/>
          <w:color w:val="333333"/>
          <w:szCs w:val="19"/>
        </w:rPr>
      </w:pPr>
    </w:p>
    <w:p w14:paraId="4F989C23" w14:textId="77777777" w:rsidR="00865FA9" w:rsidRDefault="00865FA9" w:rsidP="00E42D08">
      <w:pPr>
        <w:pStyle w:val="NormalWeb"/>
        <w:shd w:val="clear" w:color="auto" w:fill="FFFFFF"/>
        <w:rPr>
          <w:rFonts w:cs="Arial"/>
          <w:color w:val="333333"/>
          <w:szCs w:val="19"/>
        </w:rPr>
      </w:pPr>
    </w:p>
    <w:p w14:paraId="4F989C24" w14:textId="77777777" w:rsidR="00865FA9" w:rsidRDefault="00865FA9" w:rsidP="00E42D08">
      <w:pPr>
        <w:pStyle w:val="NormalWeb"/>
        <w:shd w:val="clear" w:color="auto" w:fill="FFFFFF"/>
        <w:rPr>
          <w:rFonts w:cs="Arial"/>
          <w:color w:val="333333"/>
          <w:szCs w:val="19"/>
        </w:rPr>
      </w:pPr>
    </w:p>
    <w:p w14:paraId="4F989C25" w14:textId="77777777" w:rsidR="00865FA9" w:rsidRDefault="00865FA9" w:rsidP="00E42D08">
      <w:pPr>
        <w:pStyle w:val="NormalWeb"/>
        <w:shd w:val="clear" w:color="auto" w:fill="FFFFFF"/>
        <w:rPr>
          <w:rFonts w:cs="Arial"/>
          <w:color w:val="333333"/>
          <w:szCs w:val="19"/>
        </w:rPr>
      </w:pPr>
    </w:p>
    <w:p w14:paraId="4F989C26" w14:textId="77777777" w:rsidR="00865FA9" w:rsidRDefault="00865FA9" w:rsidP="00E42D08">
      <w:pPr>
        <w:pStyle w:val="NormalWeb"/>
        <w:shd w:val="clear" w:color="auto" w:fill="FFFFFF"/>
        <w:rPr>
          <w:rFonts w:cs="Arial"/>
          <w:color w:val="333333"/>
          <w:szCs w:val="19"/>
        </w:rPr>
      </w:pPr>
    </w:p>
    <w:p w14:paraId="4F989C27" w14:textId="77777777" w:rsidR="00865FA9" w:rsidRDefault="00865FA9" w:rsidP="00E42D08">
      <w:pPr>
        <w:pStyle w:val="NormalWeb"/>
        <w:shd w:val="clear" w:color="auto" w:fill="FFFFFF"/>
        <w:rPr>
          <w:rFonts w:cs="Arial"/>
          <w:color w:val="333333"/>
          <w:szCs w:val="19"/>
        </w:rPr>
      </w:pPr>
    </w:p>
    <w:p w14:paraId="4F989C28" w14:textId="77777777" w:rsidR="00865FA9" w:rsidRDefault="00865FA9" w:rsidP="00E42D08">
      <w:pPr>
        <w:pStyle w:val="NormalWeb"/>
        <w:shd w:val="clear" w:color="auto" w:fill="FFFFFF"/>
        <w:rPr>
          <w:rFonts w:cs="Arial"/>
          <w:color w:val="333333"/>
          <w:szCs w:val="19"/>
        </w:rPr>
      </w:pPr>
    </w:p>
    <w:p w14:paraId="4F989C29" w14:textId="77777777" w:rsidR="00865FA9" w:rsidRDefault="00865FA9" w:rsidP="00E42D08">
      <w:pPr>
        <w:pStyle w:val="NormalWeb"/>
        <w:shd w:val="clear" w:color="auto" w:fill="FFFFFF"/>
        <w:rPr>
          <w:rFonts w:cs="Arial"/>
          <w:color w:val="333333"/>
          <w:szCs w:val="19"/>
        </w:rPr>
      </w:pPr>
    </w:p>
    <w:p w14:paraId="4F989C2A" w14:textId="77777777" w:rsidR="00865FA9" w:rsidRDefault="00865FA9" w:rsidP="00E42D08">
      <w:pPr>
        <w:pStyle w:val="NormalWeb"/>
        <w:shd w:val="clear" w:color="auto" w:fill="FFFFFF"/>
        <w:rPr>
          <w:rFonts w:cs="Arial"/>
          <w:color w:val="333333"/>
          <w:szCs w:val="19"/>
        </w:rPr>
      </w:pPr>
    </w:p>
    <w:p w14:paraId="4F989C2B" w14:textId="77777777" w:rsidR="00865FA9" w:rsidRDefault="00865FA9" w:rsidP="00E42D08">
      <w:pPr>
        <w:pStyle w:val="NormalWeb"/>
        <w:shd w:val="clear" w:color="auto" w:fill="FFFFFF"/>
        <w:rPr>
          <w:rFonts w:cs="Arial"/>
          <w:color w:val="333333"/>
          <w:szCs w:val="19"/>
        </w:rPr>
      </w:pPr>
    </w:p>
    <w:p w14:paraId="4F989C2C" w14:textId="77777777" w:rsidR="00E42D08" w:rsidRDefault="00362D32" w:rsidP="00032C25">
      <w:pPr>
        <w:pStyle w:val="Heading2A"/>
      </w:pPr>
      <w:r>
        <w:rPr>
          <w:rFonts w:cs="Arial"/>
          <w:color w:val="333333"/>
          <w:szCs w:val="19"/>
        </w:rPr>
        <w:br w:type="page"/>
      </w:r>
      <w:bookmarkStart w:id="176" w:name="_Toc330559288"/>
      <w:bookmarkStart w:id="177" w:name="_Toc460925055"/>
      <w:r w:rsidR="00E42D08">
        <w:lastRenderedPageBreak/>
        <w:t>Alternative Programs – Regional Grants</w:t>
      </w:r>
      <w:r w:rsidR="00B21F08">
        <w:fldChar w:fldCharType="begin"/>
      </w:r>
      <w:r w:rsidR="00B21F08">
        <w:instrText xml:space="preserve"> XE "</w:instrText>
      </w:r>
      <w:r w:rsidR="00B21F08" w:rsidRPr="00355EDE">
        <w:instrText>Alternative Programs – Regional Grants</w:instrText>
      </w:r>
      <w:r w:rsidR="00B21F08">
        <w:instrText xml:space="preserve">" </w:instrText>
      </w:r>
      <w:r w:rsidR="00B21F08">
        <w:fldChar w:fldCharType="end"/>
      </w:r>
      <w:r w:rsidR="00E42D08">
        <w:t xml:space="preserve"> (Reference 49)</w:t>
      </w:r>
      <w:bookmarkEnd w:id="176"/>
      <w:bookmarkEnd w:id="177"/>
    </w:p>
    <w:p w14:paraId="4F989C2D" w14:textId="77777777" w:rsidR="005933F3" w:rsidRDefault="00E42D08" w:rsidP="005933F3">
      <w:pPr>
        <w:shd w:val="clear" w:color="auto" w:fill="FFFFFF"/>
        <w:spacing w:before="100" w:beforeAutospacing="1" w:after="100" w:afterAutospacing="1"/>
        <w:rPr>
          <w:rFonts w:cs="Arial"/>
          <w:color w:val="333333"/>
          <w:szCs w:val="19"/>
        </w:rPr>
      </w:pPr>
      <w:proofErr w:type="gramStart"/>
      <w:r>
        <w:rPr>
          <w:rFonts w:cs="Arial"/>
          <w:color w:val="333333"/>
          <w:szCs w:val="19"/>
        </w:rPr>
        <w:t>Regional allocation of funding to support alternative programs for students.</w:t>
      </w:r>
      <w:proofErr w:type="gramEnd"/>
      <w:r w:rsidR="005933F3" w:rsidRPr="005933F3">
        <w:rPr>
          <w:rFonts w:cs="Arial"/>
          <w:color w:val="333333"/>
          <w:szCs w:val="19"/>
        </w:rPr>
        <w:t xml:space="preserve"> </w:t>
      </w:r>
    </w:p>
    <w:p w14:paraId="4F989C2E" w14:textId="77777777" w:rsidR="00E42D08" w:rsidRDefault="005933F3" w:rsidP="009C0247">
      <w:pPr>
        <w:shd w:val="clear" w:color="auto" w:fill="FFFFFF"/>
        <w:spacing w:before="100" w:beforeAutospacing="1" w:after="100" w:afterAutospacing="1"/>
        <w:rPr>
          <w:rFonts w:cs="Arial"/>
          <w:color w:val="333333"/>
          <w:szCs w:val="19"/>
        </w:rPr>
      </w:pPr>
      <w:r w:rsidRPr="005933F3">
        <w:rPr>
          <w:rFonts w:cs="Arial"/>
          <w:color w:val="333333"/>
          <w:szCs w:val="19"/>
        </w:rPr>
        <w:t xml:space="preserve">Alternative Programs established by schools or other agencies should use the Department’s re-engagement guidelines to develop their programs to support at risk and vulnerable students, see: </w:t>
      </w:r>
      <w:hyperlink r:id="rId132" w:history="1">
        <w:r w:rsidRPr="005933F3">
          <w:rPr>
            <w:rFonts w:cs="Arial"/>
            <w:color w:val="0000FF" w:themeColor="hyperlink"/>
            <w:szCs w:val="19"/>
            <w:u w:val="single"/>
          </w:rPr>
          <w:t>Re-engagement Programs</w:t>
        </w:r>
      </w:hyperlink>
    </w:p>
    <w:p w14:paraId="4F989C2F" w14:textId="77777777" w:rsidR="00FA4069" w:rsidRPr="00CB2627" w:rsidRDefault="00E42D08" w:rsidP="00CB2627">
      <w:pPr>
        <w:pStyle w:val="NormalWeb"/>
        <w:shd w:val="clear" w:color="auto" w:fill="FFFFFF"/>
        <w:rPr>
          <w:rFonts w:cs="Arial"/>
          <w:color w:val="333333"/>
          <w:szCs w:val="19"/>
        </w:rPr>
      </w:pPr>
      <w:r>
        <w:rPr>
          <w:rFonts w:cs="Arial"/>
          <w:color w:val="333333"/>
          <w:szCs w:val="19"/>
        </w:rPr>
        <w:t xml:space="preserve">Where these funds are to be used by schools for salaries on </w:t>
      </w:r>
      <w:proofErr w:type="spellStart"/>
      <w:r w:rsidR="00D769DF" w:rsidRPr="00FC1ED4">
        <w:rPr>
          <w:rFonts w:cs="Arial"/>
          <w:color w:val="333333"/>
          <w:szCs w:val="19"/>
        </w:rPr>
        <w:t>eduPay</w:t>
      </w:r>
      <w:proofErr w:type="spellEnd"/>
      <w:r>
        <w:rPr>
          <w:rFonts w:cs="Arial"/>
          <w:color w:val="333333"/>
          <w:szCs w:val="19"/>
        </w:rPr>
        <w:t>, schools may need (depending on their overall budget surplus situation) to undertake a cash-to-credit transfer to offset the payroll charge-out</w:t>
      </w:r>
      <w:r w:rsidR="00CB2627">
        <w:rPr>
          <w:rFonts w:cs="Arial"/>
          <w:color w:val="333333"/>
          <w:szCs w:val="19"/>
        </w:rPr>
        <w:t>.</w:t>
      </w:r>
    </w:p>
    <w:p w14:paraId="4F989C30" w14:textId="77777777" w:rsidR="00865FA9" w:rsidRDefault="00865FA9" w:rsidP="00F20618">
      <w:pPr>
        <w:pStyle w:val="Heading1"/>
      </w:pPr>
      <w:bookmarkStart w:id="178" w:name="_Toc330559290"/>
    </w:p>
    <w:p w14:paraId="4F989C31" w14:textId="77777777" w:rsidR="00865FA9" w:rsidRDefault="00865FA9" w:rsidP="00F20618">
      <w:pPr>
        <w:pStyle w:val="Heading1"/>
      </w:pPr>
    </w:p>
    <w:p w14:paraId="4F989C32" w14:textId="77777777" w:rsidR="00865FA9" w:rsidRDefault="00865FA9" w:rsidP="00F20618">
      <w:pPr>
        <w:pStyle w:val="Heading1"/>
      </w:pPr>
    </w:p>
    <w:p w14:paraId="4F989C33" w14:textId="77777777" w:rsidR="00865FA9" w:rsidRDefault="00865FA9" w:rsidP="00F20618">
      <w:pPr>
        <w:pStyle w:val="Heading1"/>
      </w:pPr>
    </w:p>
    <w:p w14:paraId="4F989C34" w14:textId="77777777" w:rsidR="005D54F0" w:rsidRDefault="005D54F0" w:rsidP="005D54F0"/>
    <w:p w14:paraId="4F989C35" w14:textId="77777777" w:rsidR="005D54F0" w:rsidRDefault="005D54F0" w:rsidP="005D54F0"/>
    <w:p w14:paraId="4F989C36" w14:textId="77777777" w:rsidR="005D54F0" w:rsidRDefault="005D54F0" w:rsidP="005D54F0"/>
    <w:p w14:paraId="4F989C37" w14:textId="77777777" w:rsidR="005D54F0" w:rsidRDefault="005D54F0" w:rsidP="005D54F0"/>
    <w:p w14:paraId="4F989C38" w14:textId="77777777" w:rsidR="005D54F0" w:rsidRDefault="005D54F0" w:rsidP="005D54F0"/>
    <w:p w14:paraId="4F989C39" w14:textId="77777777" w:rsidR="005D54F0" w:rsidRDefault="005D54F0" w:rsidP="005D54F0"/>
    <w:p w14:paraId="4F989C3A" w14:textId="77777777" w:rsidR="005D54F0" w:rsidRDefault="005D54F0" w:rsidP="005D54F0"/>
    <w:p w14:paraId="4F989C3B" w14:textId="77777777" w:rsidR="00FD4AF0" w:rsidRDefault="00FD4AF0">
      <w:r>
        <w:br w:type="page"/>
      </w:r>
    </w:p>
    <w:p w14:paraId="4F989C3C" w14:textId="77777777" w:rsidR="00A965E5" w:rsidRPr="00EA7E57" w:rsidRDefault="00A965E5">
      <w:pPr>
        <w:pStyle w:val="Title"/>
      </w:pPr>
      <w:bookmarkStart w:id="179" w:name="_Toc460925056"/>
      <w:r w:rsidRPr="00EA7E57">
        <w:lastRenderedPageBreak/>
        <w:t>Targeted Initiatives</w:t>
      </w:r>
      <w:bookmarkEnd w:id="178"/>
      <w:bookmarkEnd w:id="179"/>
      <w:r w:rsidR="00B21F08" w:rsidRPr="00741133">
        <w:fldChar w:fldCharType="begin"/>
      </w:r>
      <w:r w:rsidR="00B21F08" w:rsidRPr="00EA7E57">
        <w:instrText xml:space="preserve"> XE "Targeted Initiatives" </w:instrText>
      </w:r>
      <w:r w:rsidR="00B21F08" w:rsidRPr="00741133">
        <w:fldChar w:fldCharType="end"/>
      </w:r>
    </w:p>
    <w:p w14:paraId="4F989C3D" w14:textId="77777777" w:rsidR="00A965E5" w:rsidRDefault="00A965E5" w:rsidP="00A965E5">
      <w:pPr>
        <w:pStyle w:val="NormalWeb"/>
        <w:shd w:val="clear" w:color="auto" w:fill="FFFFFF"/>
        <w:rPr>
          <w:rFonts w:cs="Arial"/>
          <w:color w:val="333333"/>
          <w:szCs w:val="19"/>
        </w:rPr>
      </w:pPr>
      <w:r>
        <w:rPr>
          <w:rFonts w:cs="Arial"/>
          <w:color w:val="333333"/>
          <w:szCs w:val="19"/>
        </w:rPr>
        <w:t>Targeted initiatives include programs with specific targeting criteria and/or defined life spans.</w:t>
      </w:r>
    </w:p>
    <w:p w14:paraId="4F989C3E" w14:textId="77777777" w:rsidR="00A965E5" w:rsidRDefault="00A965E5" w:rsidP="00A965E5">
      <w:pPr>
        <w:pStyle w:val="NormalWeb"/>
        <w:shd w:val="clear" w:color="auto" w:fill="FFFFFF"/>
        <w:rPr>
          <w:rFonts w:cs="Arial"/>
          <w:color w:val="333333"/>
          <w:szCs w:val="19"/>
        </w:rPr>
      </w:pPr>
      <w:r>
        <w:rPr>
          <w:rFonts w:cs="Arial"/>
          <w:noProof/>
          <w:color w:val="333333"/>
          <w:szCs w:val="19"/>
        </w:rPr>
        <w:drawing>
          <wp:inline distT="0" distB="0" distL="0" distR="0" wp14:anchorId="4F98A52F" wp14:editId="4F98A530">
            <wp:extent cx="2378710" cy="1694815"/>
            <wp:effectExtent l="0" t="0" r="2540" b="635"/>
            <wp:docPr id="4" name="Picture 4" descr="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78710" cy="1694815"/>
                    </a:xfrm>
                    <a:prstGeom prst="rect">
                      <a:avLst/>
                    </a:prstGeom>
                    <a:noFill/>
                    <a:ln>
                      <a:noFill/>
                    </a:ln>
                  </pic:spPr>
                </pic:pic>
              </a:graphicData>
            </a:graphic>
          </wp:inline>
        </w:drawing>
      </w:r>
    </w:p>
    <w:p w14:paraId="60D30C73" w14:textId="77777777" w:rsidR="008F58C1" w:rsidRPr="008F58C1" w:rsidRDefault="00E8076D" w:rsidP="008F58C1">
      <w:pPr>
        <w:numPr>
          <w:ilvl w:val="0"/>
          <w:numId w:val="1"/>
        </w:numPr>
        <w:shd w:val="clear" w:color="auto" w:fill="FFFFFF"/>
        <w:spacing w:before="210" w:after="0" w:line="270" w:lineRule="atLeast"/>
        <w:jc w:val="left"/>
        <w:rPr>
          <w:rFonts w:cs="Helvetica"/>
          <w:color w:val="444444"/>
        </w:rPr>
      </w:pPr>
      <w:hyperlink r:id="rId134" w:history="1">
        <w:r w:rsidR="008F58C1" w:rsidRPr="008F58C1">
          <w:rPr>
            <w:rStyle w:val="Hyperlink"/>
            <w:rFonts w:cs="Helvetica"/>
          </w:rPr>
          <w:t>Primary Welfare</w:t>
        </w:r>
      </w:hyperlink>
    </w:p>
    <w:p w14:paraId="1B9178D0" w14:textId="77777777" w:rsidR="008F58C1" w:rsidRPr="008F58C1" w:rsidRDefault="00E8076D" w:rsidP="008F58C1">
      <w:pPr>
        <w:numPr>
          <w:ilvl w:val="0"/>
          <w:numId w:val="1"/>
        </w:numPr>
        <w:shd w:val="clear" w:color="auto" w:fill="FFFFFF"/>
        <w:spacing w:before="210" w:after="0" w:line="270" w:lineRule="atLeast"/>
        <w:jc w:val="left"/>
        <w:rPr>
          <w:rFonts w:cs="Helvetica"/>
          <w:color w:val="444444"/>
        </w:rPr>
      </w:pPr>
      <w:hyperlink r:id="rId135" w:history="1">
        <w:r w:rsidR="008F58C1" w:rsidRPr="008F58C1">
          <w:rPr>
            <w:rStyle w:val="Hyperlink"/>
            <w:rFonts w:cs="Helvetica"/>
          </w:rPr>
          <w:t>Senior Secondary Re-Engagement</w:t>
        </w:r>
      </w:hyperlink>
    </w:p>
    <w:p w14:paraId="36D47FA8" w14:textId="77777777" w:rsidR="008F58C1" w:rsidRPr="008F58C1" w:rsidRDefault="00E8076D" w:rsidP="008F58C1">
      <w:pPr>
        <w:numPr>
          <w:ilvl w:val="0"/>
          <w:numId w:val="1"/>
        </w:numPr>
        <w:shd w:val="clear" w:color="auto" w:fill="FFFFFF"/>
        <w:spacing w:before="210" w:after="0" w:line="270" w:lineRule="atLeast"/>
        <w:jc w:val="left"/>
        <w:rPr>
          <w:rFonts w:cs="Helvetica"/>
          <w:color w:val="444444"/>
        </w:rPr>
      </w:pPr>
      <w:hyperlink r:id="rId136" w:history="1">
        <w:r w:rsidR="008F58C1" w:rsidRPr="008F58C1">
          <w:rPr>
            <w:rStyle w:val="Hyperlink"/>
            <w:rFonts w:cs="Helvetica"/>
          </w:rPr>
          <w:t>Managed Individual Pathways</w:t>
        </w:r>
      </w:hyperlink>
    </w:p>
    <w:p w14:paraId="11321D6F" w14:textId="77777777" w:rsidR="008F58C1" w:rsidRPr="008F58C1" w:rsidRDefault="00E8076D" w:rsidP="008F58C1">
      <w:pPr>
        <w:numPr>
          <w:ilvl w:val="0"/>
          <w:numId w:val="1"/>
        </w:numPr>
        <w:shd w:val="clear" w:color="auto" w:fill="FFFFFF"/>
        <w:spacing w:before="210" w:after="0" w:line="270" w:lineRule="atLeast"/>
        <w:jc w:val="left"/>
        <w:rPr>
          <w:rFonts w:cs="Helvetica"/>
          <w:color w:val="444444"/>
        </w:rPr>
      </w:pPr>
      <w:hyperlink r:id="rId137" w:history="1">
        <w:r w:rsidR="008F58C1" w:rsidRPr="008F58C1">
          <w:rPr>
            <w:rStyle w:val="Hyperlink"/>
            <w:rFonts w:cs="Helvetica"/>
          </w:rPr>
          <w:t>Vocational Education and Training  delivered to secondary school students </w:t>
        </w:r>
      </w:hyperlink>
    </w:p>
    <w:p w14:paraId="4F989C42" w14:textId="74E719BB" w:rsidR="00A965E5" w:rsidRPr="00BF476C" w:rsidRDefault="00A965E5" w:rsidP="008F58C1">
      <w:pPr>
        <w:shd w:val="clear" w:color="auto" w:fill="FFFFFF"/>
        <w:spacing w:before="100" w:beforeAutospacing="1" w:after="120"/>
        <w:ind w:left="528" w:right="240"/>
      </w:pPr>
      <w:r w:rsidRPr="00BF476C">
        <w:t xml:space="preserve"> </w:t>
      </w:r>
    </w:p>
    <w:p w14:paraId="4F989C43" w14:textId="77777777" w:rsidR="00EA2E88" w:rsidRDefault="00EA2E88" w:rsidP="00EA2E88">
      <w:pPr>
        <w:shd w:val="clear" w:color="auto" w:fill="FFFFFF"/>
        <w:spacing w:before="100" w:beforeAutospacing="1" w:after="120"/>
        <w:ind w:right="240"/>
        <w:rPr>
          <w:rFonts w:cs="Arial"/>
          <w:color w:val="333333"/>
          <w:szCs w:val="19"/>
        </w:rPr>
      </w:pPr>
    </w:p>
    <w:p w14:paraId="4F989C44" w14:textId="77777777" w:rsidR="00EA2E88" w:rsidRDefault="00EA2E88" w:rsidP="00EA2E88">
      <w:pPr>
        <w:shd w:val="clear" w:color="auto" w:fill="FFFFFF"/>
        <w:spacing w:before="100" w:beforeAutospacing="1" w:after="120"/>
        <w:ind w:right="240"/>
        <w:rPr>
          <w:rFonts w:cs="Arial"/>
          <w:color w:val="333333"/>
          <w:szCs w:val="19"/>
        </w:rPr>
      </w:pPr>
    </w:p>
    <w:p w14:paraId="4F989C45" w14:textId="77777777" w:rsidR="00EA2E88" w:rsidRDefault="00EA2E88" w:rsidP="00EA2E88">
      <w:pPr>
        <w:shd w:val="clear" w:color="auto" w:fill="FFFFFF"/>
        <w:spacing w:before="100" w:beforeAutospacing="1" w:after="120"/>
        <w:ind w:right="240"/>
        <w:rPr>
          <w:rFonts w:cs="Arial"/>
          <w:color w:val="333333"/>
          <w:szCs w:val="19"/>
        </w:rPr>
      </w:pPr>
    </w:p>
    <w:p w14:paraId="4F989C46" w14:textId="77777777" w:rsidR="00EA2E88" w:rsidRDefault="00EA2E88" w:rsidP="00EA2E88">
      <w:pPr>
        <w:shd w:val="clear" w:color="auto" w:fill="FFFFFF"/>
        <w:spacing w:before="100" w:beforeAutospacing="1" w:after="120"/>
        <w:ind w:right="240"/>
        <w:rPr>
          <w:rFonts w:cs="Arial"/>
          <w:color w:val="333333"/>
          <w:szCs w:val="19"/>
        </w:rPr>
      </w:pPr>
    </w:p>
    <w:p w14:paraId="4F989C47" w14:textId="77777777" w:rsidR="00EA2E88" w:rsidRDefault="00EA2E88" w:rsidP="00EA2E88">
      <w:pPr>
        <w:shd w:val="clear" w:color="auto" w:fill="FFFFFF"/>
        <w:spacing w:before="100" w:beforeAutospacing="1" w:after="120"/>
        <w:ind w:right="240"/>
        <w:rPr>
          <w:rFonts w:cs="Arial"/>
          <w:color w:val="333333"/>
          <w:szCs w:val="19"/>
        </w:rPr>
      </w:pPr>
    </w:p>
    <w:p w14:paraId="4F989C48" w14:textId="77777777" w:rsidR="00EA2E88" w:rsidRDefault="00EA2E88" w:rsidP="00EA2E88">
      <w:pPr>
        <w:shd w:val="clear" w:color="auto" w:fill="FFFFFF"/>
        <w:spacing w:before="100" w:beforeAutospacing="1" w:after="120"/>
        <w:ind w:right="240"/>
        <w:rPr>
          <w:rFonts w:cs="Arial"/>
          <w:color w:val="333333"/>
          <w:szCs w:val="19"/>
        </w:rPr>
      </w:pPr>
    </w:p>
    <w:p w14:paraId="4F989C49" w14:textId="77777777" w:rsidR="00EA2E88" w:rsidRDefault="00EA2E88" w:rsidP="00EA2E88">
      <w:pPr>
        <w:shd w:val="clear" w:color="auto" w:fill="FFFFFF"/>
        <w:spacing w:before="100" w:beforeAutospacing="1" w:after="120"/>
        <w:ind w:right="240"/>
        <w:rPr>
          <w:rFonts w:cs="Arial"/>
          <w:color w:val="333333"/>
          <w:szCs w:val="19"/>
        </w:rPr>
      </w:pPr>
    </w:p>
    <w:p w14:paraId="4F989C4A" w14:textId="77777777" w:rsidR="00EA2E88" w:rsidRDefault="00EA2E88" w:rsidP="00EA2E88">
      <w:pPr>
        <w:shd w:val="clear" w:color="auto" w:fill="FFFFFF"/>
        <w:spacing w:before="100" w:beforeAutospacing="1" w:after="120"/>
        <w:ind w:right="240"/>
        <w:rPr>
          <w:rFonts w:cs="Arial"/>
          <w:color w:val="333333"/>
          <w:szCs w:val="19"/>
        </w:rPr>
      </w:pPr>
    </w:p>
    <w:p w14:paraId="4F989C4B" w14:textId="77777777" w:rsidR="00865FA9" w:rsidRDefault="00865FA9" w:rsidP="00EA2E88">
      <w:pPr>
        <w:shd w:val="clear" w:color="auto" w:fill="FFFFFF"/>
        <w:spacing w:before="100" w:beforeAutospacing="1" w:after="120"/>
        <w:ind w:right="240"/>
        <w:rPr>
          <w:rFonts w:cs="Arial"/>
          <w:color w:val="333333"/>
          <w:szCs w:val="19"/>
        </w:rPr>
      </w:pPr>
    </w:p>
    <w:p w14:paraId="4F989C4C" w14:textId="77777777" w:rsidR="00865FA9" w:rsidRDefault="00865FA9" w:rsidP="00EA2E88">
      <w:pPr>
        <w:shd w:val="clear" w:color="auto" w:fill="FFFFFF"/>
        <w:spacing w:before="100" w:beforeAutospacing="1" w:after="120"/>
        <w:ind w:right="240"/>
        <w:rPr>
          <w:rFonts w:cs="Arial"/>
          <w:color w:val="333333"/>
          <w:szCs w:val="19"/>
        </w:rPr>
      </w:pPr>
    </w:p>
    <w:p w14:paraId="4F989C4D" w14:textId="77777777" w:rsidR="003007B9" w:rsidRDefault="003007B9">
      <w:pPr>
        <w:rPr>
          <w:rFonts w:cs="Arial"/>
          <w:color w:val="333333"/>
          <w:szCs w:val="19"/>
        </w:rPr>
      </w:pPr>
      <w:r>
        <w:rPr>
          <w:rFonts w:cs="Arial"/>
          <w:smallCaps/>
          <w:color w:val="333333"/>
          <w:szCs w:val="19"/>
        </w:rPr>
        <w:br w:type="page"/>
      </w:r>
    </w:p>
    <w:p w14:paraId="4F989C4E" w14:textId="77777777" w:rsidR="00A242F0" w:rsidRPr="008E0DF3" w:rsidRDefault="00A242F0" w:rsidP="00A242F0">
      <w:pPr>
        <w:pStyle w:val="Heading2A"/>
      </w:pPr>
      <w:bookmarkStart w:id="180" w:name="_Toc460925057"/>
      <w:bookmarkStart w:id="181" w:name="_Toc364933437"/>
      <w:bookmarkStart w:id="182" w:name="_Toc330559298"/>
      <w:r w:rsidRPr="008E0DF3">
        <w:lastRenderedPageBreak/>
        <w:t>Primary Welfare</w:t>
      </w:r>
      <w:r w:rsidRPr="008E0DF3">
        <w:fldChar w:fldCharType="begin"/>
      </w:r>
      <w:r w:rsidRPr="008E0DF3">
        <w:instrText xml:space="preserve"> XE "Primary Welfare" </w:instrText>
      </w:r>
      <w:r w:rsidRPr="008E0DF3">
        <w:fldChar w:fldCharType="end"/>
      </w:r>
      <w:r w:rsidRPr="008E0DF3">
        <w:t xml:space="preserve"> (Reference 50)</w:t>
      </w:r>
      <w:bookmarkEnd w:id="180"/>
    </w:p>
    <w:p w14:paraId="6A455D24" w14:textId="77777777" w:rsidR="007016F7" w:rsidRDefault="007016F7" w:rsidP="007016F7">
      <w:pPr>
        <w:shd w:val="clear" w:color="auto" w:fill="FFFFFF"/>
        <w:spacing w:after="0" w:line="240" w:lineRule="auto"/>
        <w:jc w:val="left"/>
        <w:rPr>
          <w:rFonts w:eastAsia="Times New Roman" w:cs="Helvetica"/>
          <w:color w:val="444444"/>
        </w:rPr>
      </w:pPr>
      <w:bookmarkStart w:id="183" w:name="_Toc330559293"/>
    </w:p>
    <w:p w14:paraId="7670715D" w14:textId="77777777" w:rsidR="007016F7" w:rsidRPr="007016F7" w:rsidRDefault="007016F7" w:rsidP="007016F7">
      <w:pPr>
        <w:shd w:val="clear" w:color="auto" w:fill="FFFFFF"/>
        <w:spacing w:before="100" w:beforeAutospacing="1" w:after="100" w:afterAutospacing="1"/>
        <w:rPr>
          <w:rFonts w:cs="Arial"/>
          <w:color w:val="333333"/>
          <w:szCs w:val="19"/>
        </w:rPr>
      </w:pPr>
      <w:r w:rsidRPr="007016F7">
        <w:rPr>
          <w:rFonts w:cs="Arial"/>
          <w:color w:val="333333"/>
          <w:szCs w:val="19"/>
        </w:rPr>
        <w:t>The Primary Welfare Officer Initiative is designed to enhance the capacity of schools to develop positive school cultures and to support students who are at risk of disengagement and not achieving their educational potential. The primary welfare officer initiative extends work undertaken in government primary, P-12 and special schools with the greatest need in Victoria to promote a safe and supportive environment and enhance student outcomes.</w:t>
      </w:r>
    </w:p>
    <w:p w14:paraId="52B9E4DC" w14:textId="77777777" w:rsidR="007016F7" w:rsidRPr="007016F7" w:rsidRDefault="007016F7" w:rsidP="007016F7">
      <w:pPr>
        <w:shd w:val="clear" w:color="auto" w:fill="FFFFFF"/>
        <w:spacing w:before="100" w:beforeAutospacing="1" w:after="100" w:afterAutospacing="1"/>
        <w:rPr>
          <w:rFonts w:cs="Arial"/>
          <w:b/>
          <w:color w:val="333333"/>
          <w:szCs w:val="19"/>
        </w:rPr>
      </w:pPr>
      <w:r w:rsidRPr="007016F7">
        <w:rPr>
          <w:rFonts w:cs="Arial"/>
          <w:color w:val="333333"/>
          <w:szCs w:val="19"/>
        </w:rPr>
        <w:br/>
        <w:t xml:space="preserve">Primary Welfare Officer </w:t>
      </w:r>
      <w:proofErr w:type="gramStart"/>
      <w:r w:rsidRPr="007016F7">
        <w:rPr>
          <w:rFonts w:cs="Arial"/>
          <w:color w:val="333333"/>
          <w:szCs w:val="19"/>
        </w:rPr>
        <w:t>allocations</w:t>
      </w:r>
      <w:proofErr w:type="gramEnd"/>
      <w:r w:rsidRPr="007016F7">
        <w:rPr>
          <w:rFonts w:cs="Arial"/>
          <w:color w:val="333333"/>
          <w:szCs w:val="19"/>
        </w:rPr>
        <w:t xml:space="preserve"> in the SRP have been set for 2017.   Schools do not have to apply for funding.  Funding is provided to schools that have primary enrolments at the campus level provided the 2011 Student Family Occupation density for the campus exceeds .4559.  Where a school’s campus enrolments increase additional per student funding will be provided. However, where enrolments decline no adjustment will be made.  </w:t>
      </w:r>
      <w:r w:rsidRPr="007016F7">
        <w:rPr>
          <w:rFonts w:cs="Arial"/>
          <w:b/>
          <w:color w:val="333333"/>
          <w:szCs w:val="19"/>
        </w:rPr>
        <w:t>No adjustments are made for changes to Student Family Occupation density. </w:t>
      </w:r>
    </w:p>
    <w:p w14:paraId="02130FA4" w14:textId="77777777" w:rsidR="007016F7" w:rsidRPr="007016F7" w:rsidRDefault="007016F7" w:rsidP="007016F7">
      <w:pPr>
        <w:shd w:val="clear" w:color="auto" w:fill="FFFFFF"/>
        <w:spacing w:after="0" w:line="240" w:lineRule="auto"/>
        <w:jc w:val="left"/>
        <w:rPr>
          <w:rFonts w:eastAsia="Times New Roman" w:cs="Helvetica"/>
          <w:color w:val="444444"/>
        </w:rPr>
      </w:pPr>
    </w:p>
    <w:p w14:paraId="4F989C51" w14:textId="77777777" w:rsidR="00A242F0" w:rsidRPr="008E0DF3" w:rsidRDefault="00A242F0" w:rsidP="00A242F0">
      <w:r w:rsidRPr="008E0DF3">
        <w:rPr>
          <w:b/>
          <w:color w:val="3E78CE"/>
          <w:sz w:val="24"/>
        </w:rPr>
        <w:t>Calculation</w:t>
      </w:r>
      <w:bookmarkEnd w:id="183"/>
    </w:p>
    <w:p w14:paraId="4F989C52" w14:textId="62F1BA34" w:rsidR="00A242F0" w:rsidRPr="008E0DF3" w:rsidRDefault="00A242F0" w:rsidP="00A242F0">
      <w:pPr>
        <w:shd w:val="clear" w:color="auto" w:fill="FFFFFF"/>
        <w:spacing w:before="100" w:beforeAutospacing="1" w:after="100" w:afterAutospacing="1"/>
        <w:rPr>
          <w:rFonts w:cs="Arial"/>
          <w:color w:val="333333"/>
          <w:szCs w:val="19"/>
        </w:rPr>
      </w:pPr>
      <w:r w:rsidRPr="008E0DF3">
        <w:rPr>
          <w:rFonts w:cs="Arial"/>
          <w:color w:val="333333"/>
          <w:szCs w:val="19"/>
        </w:rPr>
        <w:t xml:space="preserve">The Primary Welfare Officer funding model in the SRP </w:t>
      </w:r>
      <w:r>
        <w:rPr>
          <w:rFonts w:cs="Arial"/>
          <w:color w:val="333333"/>
          <w:szCs w:val="19"/>
        </w:rPr>
        <w:t>in 201</w:t>
      </w:r>
      <w:r w:rsidR="0065138F">
        <w:rPr>
          <w:rFonts w:cs="Arial"/>
          <w:color w:val="333333"/>
          <w:szCs w:val="19"/>
        </w:rPr>
        <w:t>7</w:t>
      </w:r>
      <w:r w:rsidRPr="008E0DF3">
        <w:rPr>
          <w:rFonts w:cs="Arial"/>
          <w:color w:val="333333"/>
          <w:szCs w:val="19"/>
        </w:rPr>
        <w:t xml:space="preserve"> consists of base funding and per student funding with a cap on the total funding available at each campus. The formula is as follows</w:t>
      </w:r>
    </w:p>
    <w:p w14:paraId="4F989C53" w14:textId="77777777" w:rsidR="00A242F0" w:rsidRPr="008E0DF3" w:rsidRDefault="00A242F0" w:rsidP="00A242F0">
      <w:pPr>
        <w:shd w:val="clear" w:color="auto" w:fill="FFFFFF"/>
        <w:spacing w:before="100" w:beforeAutospacing="1" w:after="100" w:afterAutospacing="1"/>
        <w:rPr>
          <w:rFonts w:cs="Arial"/>
          <w:color w:val="333333"/>
          <w:szCs w:val="19"/>
        </w:rPr>
      </w:pPr>
      <w:r w:rsidRPr="008E0DF3">
        <w:rPr>
          <w:rFonts w:cs="Arial"/>
          <w:b/>
          <w:i/>
          <w:iCs/>
          <w:color w:val="333333"/>
          <w:szCs w:val="19"/>
        </w:rPr>
        <w:t>Base + ((School Campus SFO – State-wide SFO Threshold) x Student Rate) x Enrolments</w:t>
      </w:r>
    </w:p>
    <w:p w14:paraId="4F989C54" w14:textId="0E3D6C06" w:rsidR="00A242F0" w:rsidRDefault="00A242F0" w:rsidP="00A242F0">
      <w:pPr>
        <w:rPr>
          <w:b/>
          <w:color w:val="3E78CE"/>
          <w:sz w:val="24"/>
        </w:rPr>
      </w:pPr>
      <w:r w:rsidRPr="001E6E4C">
        <w:rPr>
          <w:b/>
          <w:color w:val="3E78CE"/>
          <w:sz w:val="24"/>
        </w:rPr>
        <w:t>Rates</w:t>
      </w:r>
      <w:bookmarkStart w:id="184" w:name="_Toc330559295"/>
      <w:r>
        <w:rPr>
          <w:b/>
          <w:color w:val="3E78CE"/>
          <w:sz w:val="24"/>
        </w:rPr>
        <w:t xml:space="preserve"> - </w:t>
      </w:r>
      <w:bookmarkEnd w:id="184"/>
      <w:r>
        <w:rPr>
          <w:b/>
          <w:color w:val="3E78CE"/>
          <w:sz w:val="24"/>
        </w:rPr>
        <w:t>201</w:t>
      </w:r>
      <w:r w:rsidR="001542BA">
        <w:rPr>
          <w:b/>
          <w:color w:val="3E78CE"/>
          <w:sz w:val="24"/>
        </w:rPr>
        <w:t>7</w:t>
      </w:r>
    </w:p>
    <w:tbl>
      <w:tblPr>
        <w:tblStyle w:val="TableWeb1"/>
        <w:tblW w:w="2250" w:type="pct"/>
        <w:tblLook w:val="04A0" w:firstRow="1" w:lastRow="0" w:firstColumn="1" w:lastColumn="0" w:noHBand="0" w:noVBand="1"/>
        <w:tblDescription w:val="Table presenting Rates information for this program"/>
      </w:tblPr>
      <w:tblGrid>
        <w:gridCol w:w="3235"/>
        <w:gridCol w:w="1377"/>
      </w:tblGrid>
      <w:tr w:rsidR="00A242F0" w14:paraId="4F989C57" w14:textId="77777777" w:rsidTr="00A242F0">
        <w:trPr>
          <w:cnfStyle w:val="100000000000" w:firstRow="1" w:lastRow="0" w:firstColumn="0" w:lastColumn="0" w:oddVBand="0" w:evenVBand="0" w:oddHBand="0" w:evenHBand="0" w:firstRowFirstColumn="0" w:firstRowLastColumn="0" w:lastRowFirstColumn="0" w:lastRowLastColumn="0"/>
        </w:trPr>
        <w:tc>
          <w:tcPr>
            <w:tcW w:w="2616" w:type="dxa"/>
            <w:hideMark/>
          </w:tcPr>
          <w:p w14:paraId="4F989C55" w14:textId="77777777" w:rsidR="00A242F0" w:rsidRPr="002B1050" w:rsidRDefault="00A242F0" w:rsidP="00A242F0">
            <w:pPr>
              <w:jc w:val="center"/>
              <w:rPr>
                <w:rFonts w:cs="Arial"/>
                <w:b/>
                <w:color w:val="333333"/>
                <w:szCs w:val="19"/>
              </w:rPr>
            </w:pPr>
            <w:r w:rsidRPr="002B1050">
              <w:rPr>
                <w:rFonts w:cs="Arial"/>
                <w:b/>
                <w:color w:val="333333"/>
                <w:szCs w:val="19"/>
              </w:rPr>
              <w:t>SFO Threshold</w:t>
            </w:r>
          </w:p>
        </w:tc>
        <w:tc>
          <w:tcPr>
            <w:tcW w:w="1148" w:type="dxa"/>
            <w:hideMark/>
          </w:tcPr>
          <w:p w14:paraId="4F989C56" w14:textId="77777777" w:rsidR="00A242F0" w:rsidRDefault="00A242F0" w:rsidP="00A242F0">
            <w:pPr>
              <w:jc w:val="right"/>
              <w:rPr>
                <w:rFonts w:cs="Arial"/>
                <w:color w:val="333333"/>
                <w:szCs w:val="19"/>
              </w:rPr>
            </w:pPr>
            <w:r w:rsidRPr="00162BD9">
              <w:rPr>
                <w:rFonts w:cs="Arial"/>
                <w:color w:val="333333"/>
                <w:szCs w:val="19"/>
              </w:rPr>
              <w:t>0.4559</w:t>
            </w:r>
          </w:p>
        </w:tc>
      </w:tr>
      <w:tr w:rsidR="00A242F0" w14:paraId="4F989C5B" w14:textId="77777777" w:rsidTr="00A242F0">
        <w:tc>
          <w:tcPr>
            <w:tcW w:w="2616" w:type="dxa"/>
            <w:hideMark/>
          </w:tcPr>
          <w:p w14:paraId="4F989C58" w14:textId="77777777" w:rsidR="00A242F0" w:rsidRPr="002B1050" w:rsidRDefault="00A242F0" w:rsidP="00A242F0">
            <w:pPr>
              <w:jc w:val="center"/>
              <w:rPr>
                <w:rFonts w:cs="Arial"/>
                <w:b/>
                <w:color w:val="333333"/>
                <w:szCs w:val="19"/>
              </w:rPr>
            </w:pPr>
            <w:r w:rsidRPr="002B1050">
              <w:rPr>
                <w:rFonts w:cs="Arial"/>
                <w:b/>
                <w:color w:val="333333"/>
                <w:szCs w:val="19"/>
              </w:rPr>
              <w:t>Base</w:t>
            </w:r>
          </w:p>
        </w:tc>
        <w:tc>
          <w:tcPr>
            <w:tcW w:w="1148" w:type="dxa"/>
            <w:hideMark/>
          </w:tcPr>
          <w:p w14:paraId="4F989C59" w14:textId="77777777" w:rsidR="00A242F0" w:rsidRPr="00162BD9" w:rsidRDefault="00A242F0" w:rsidP="00A242F0">
            <w:pPr>
              <w:jc w:val="right"/>
              <w:rPr>
                <w:rFonts w:cs="Arial"/>
                <w:bCs/>
              </w:rPr>
            </w:pPr>
            <w:r w:rsidRPr="00162BD9">
              <w:rPr>
                <w:rFonts w:cs="Arial"/>
                <w:bCs/>
              </w:rPr>
              <w:t>$16,</w:t>
            </w:r>
            <w:r w:rsidR="000E60FF">
              <w:rPr>
                <w:rFonts w:cs="Arial"/>
                <w:bCs/>
              </w:rPr>
              <w:t>714</w:t>
            </w:r>
          </w:p>
          <w:p w14:paraId="4F989C5A" w14:textId="77777777" w:rsidR="00A242F0" w:rsidRPr="00162BD9" w:rsidRDefault="00A242F0" w:rsidP="00A242F0">
            <w:pPr>
              <w:jc w:val="right"/>
              <w:rPr>
                <w:rFonts w:cs="Arial"/>
                <w:color w:val="333333"/>
              </w:rPr>
            </w:pPr>
          </w:p>
        </w:tc>
      </w:tr>
      <w:tr w:rsidR="00A242F0" w14:paraId="4F989C5F" w14:textId="77777777" w:rsidTr="00A242F0">
        <w:tc>
          <w:tcPr>
            <w:tcW w:w="2616" w:type="dxa"/>
            <w:hideMark/>
          </w:tcPr>
          <w:p w14:paraId="4F989C5C" w14:textId="77777777" w:rsidR="00A242F0" w:rsidRPr="002B1050" w:rsidRDefault="00A242F0" w:rsidP="00A242F0">
            <w:pPr>
              <w:jc w:val="center"/>
              <w:rPr>
                <w:rFonts w:cs="Arial"/>
                <w:b/>
                <w:color w:val="333333"/>
                <w:szCs w:val="19"/>
              </w:rPr>
            </w:pPr>
            <w:r w:rsidRPr="002B1050">
              <w:rPr>
                <w:rFonts w:cs="Arial"/>
                <w:b/>
                <w:color w:val="333333"/>
                <w:szCs w:val="19"/>
              </w:rPr>
              <w:t>Per Student Rate</w:t>
            </w:r>
          </w:p>
        </w:tc>
        <w:tc>
          <w:tcPr>
            <w:tcW w:w="1148" w:type="dxa"/>
            <w:hideMark/>
          </w:tcPr>
          <w:p w14:paraId="4F989C5D" w14:textId="77777777" w:rsidR="00A242F0" w:rsidRPr="00162BD9" w:rsidRDefault="00A242F0" w:rsidP="00A242F0">
            <w:pPr>
              <w:jc w:val="right"/>
              <w:rPr>
                <w:rFonts w:cs="Arial"/>
                <w:bCs/>
              </w:rPr>
            </w:pPr>
            <w:r w:rsidRPr="00162BD9">
              <w:rPr>
                <w:rFonts w:cs="Arial"/>
                <w:bCs/>
              </w:rPr>
              <w:t>$1,</w:t>
            </w:r>
            <w:r w:rsidR="000E60FF">
              <w:rPr>
                <w:rFonts w:cs="Arial"/>
                <w:bCs/>
              </w:rPr>
              <w:t>065.68</w:t>
            </w:r>
          </w:p>
          <w:p w14:paraId="4F989C5E" w14:textId="77777777" w:rsidR="00A242F0" w:rsidRPr="00162BD9" w:rsidRDefault="00A242F0" w:rsidP="00A242F0">
            <w:pPr>
              <w:jc w:val="right"/>
              <w:rPr>
                <w:rFonts w:cs="Arial"/>
                <w:color w:val="333333"/>
              </w:rPr>
            </w:pPr>
          </w:p>
        </w:tc>
      </w:tr>
      <w:tr w:rsidR="00A242F0" w14:paraId="4F989C63" w14:textId="77777777" w:rsidTr="00A242F0">
        <w:tc>
          <w:tcPr>
            <w:tcW w:w="0" w:type="auto"/>
            <w:hideMark/>
          </w:tcPr>
          <w:p w14:paraId="4F989C60" w14:textId="77777777" w:rsidR="00A242F0" w:rsidRPr="002B1050" w:rsidRDefault="00A242F0" w:rsidP="00A242F0">
            <w:pPr>
              <w:jc w:val="center"/>
              <w:rPr>
                <w:rFonts w:cs="Arial"/>
                <w:b/>
                <w:color w:val="333333"/>
                <w:szCs w:val="19"/>
              </w:rPr>
            </w:pPr>
            <w:r w:rsidRPr="002B1050">
              <w:rPr>
                <w:rFonts w:cs="Arial"/>
                <w:b/>
                <w:color w:val="333333"/>
                <w:szCs w:val="19"/>
              </w:rPr>
              <w:t>Total Funding Per Campus Cap</w:t>
            </w:r>
          </w:p>
        </w:tc>
        <w:tc>
          <w:tcPr>
            <w:tcW w:w="1148" w:type="dxa"/>
            <w:hideMark/>
          </w:tcPr>
          <w:p w14:paraId="4F989C61" w14:textId="77777777" w:rsidR="00A242F0" w:rsidRPr="00162BD9" w:rsidRDefault="00A242F0" w:rsidP="00A242F0">
            <w:pPr>
              <w:jc w:val="right"/>
              <w:rPr>
                <w:rFonts w:cs="Arial"/>
                <w:bCs/>
              </w:rPr>
            </w:pPr>
            <w:r w:rsidRPr="00162BD9">
              <w:rPr>
                <w:rFonts w:cs="Arial"/>
                <w:bCs/>
              </w:rPr>
              <w:t>$</w:t>
            </w:r>
            <w:r w:rsidR="000E60FF">
              <w:rPr>
                <w:rFonts w:cs="Arial"/>
                <w:bCs/>
              </w:rPr>
              <w:t>79,727</w:t>
            </w:r>
          </w:p>
          <w:p w14:paraId="4F989C62" w14:textId="77777777" w:rsidR="00A242F0" w:rsidRPr="00162BD9" w:rsidRDefault="00A242F0" w:rsidP="00A242F0">
            <w:pPr>
              <w:jc w:val="right"/>
              <w:rPr>
                <w:rFonts w:cs="Arial"/>
                <w:color w:val="333333"/>
              </w:rPr>
            </w:pPr>
          </w:p>
        </w:tc>
      </w:tr>
    </w:tbl>
    <w:p w14:paraId="4F989C64" w14:textId="77777777" w:rsidR="00A242F0" w:rsidRDefault="00A242F0" w:rsidP="00A242F0">
      <w:pPr>
        <w:rPr>
          <w:b/>
          <w:color w:val="3E78CE"/>
          <w:sz w:val="24"/>
        </w:rPr>
      </w:pPr>
    </w:p>
    <w:p w14:paraId="4F989C65" w14:textId="77777777" w:rsidR="00A242F0" w:rsidRPr="008E0DF3" w:rsidRDefault="00A242F0" w:rsidP="00A242F0">
      <w:pPr>
        <w:rPr>
          <w:b/>
          <w:color w:val="3E78CE"/>
          <w:sz w:val="24"/>
        </w:rPr>
      </w:pPr>
      <w:r w:rsidRPr="008E0DF3">
        <w:rPr>
          <w:b/>
          <w:color w:val="3E78CE"/>
          <w:sz w:val="24"/>
        </w:rPr>
        <w:t>Further Information</w:t>
      </w:r>
    </w:p>
    <w:p w14:paraId="4F989C66" w14:textId="77777777" w:rsidR="00A242F0" w:rsidRDefault="00E8076D" w:rsidP="001C5F67">
      <w:pPr>
        <w:numPr>
          <w:ilvl w:val="0"/>
          <w:numId w:val="31"/>
        </w:numPr>
        <w:ind w:left="360"/>
        <w:contextualSpacing/>
      </w:pPr>
      <w:hyperlink r:id="rId138" w:history="1">
        <w:r w:rsidR="00A242F0" w:rsidRPr="00CF02E5">
          <w:rPr>
            <w:color w:val="0000FF" w:themeColor="hyperlink"/>
            <w:u w:val="single"/>
          </w:rPr>
          <w:t>Primary Welfare Officer Initiative</w:t>
        </w:r>
      </w:hyperlink>
      <w:r w:rsidR="00A242F0" w:rsidRPr="00CF02E5">
        <w:t xml:space="preserve"> – provides general information about the Primary Welfare Officer Initiative</w:t>
      </w:r>
    </w:p>
    <w:p w14:paraId="4F989C67" w14:textId="77777777" w:rsidR="00BE6F78" w:rsidRPr="00CF02E5" w:rsidRDefault="00BE6F78" w:rsidP="00BE6F78">
      <w:pPr>
        <w:ind w:left="360"/>
        <w:contextualSpacing/>
      </w:pPr>
    </w:p>
    <w:p w14:paraId="4F989C68" w14:textId="77777777" w:rsidR="00A242F0" w:rsidRPr="00A242F0" w:rsidRDefault="00E8076D" w:rsidP="001C5F67">
      <w:pPr>
        <w:numPr>
          <w:ilvl w:val="0"/>
          <w:numId w:val="31"/>
        </w:numPr>
        <w:ind w:left="360"/>
        <w:contextualSpacing/>
      </w:pPr>
      <w:hyperlink r:id="rId139" w:history="1">
        <w:r w:rsidR="00A242F0" w:rsidRPr="00CF02E5">
          <w:rPr>
            <w:color w:val="0000FF" w:themeColor="hyperlink"/>
            <w:u w:val="single"/>
          </w:rPr>
          <w:t>Student Engagement and Inclusion Guidance</w:t>
        </w:r>
      </w:hyperlink>
      <w:r w:rsidR="00A242F0" w:rsidRPr="00CF02E5">
        <w:t xml:space="preserve"> – The Student Engagement and Inclusion Guidance provides advice, resources and strategies for schools on developing a Student Engagement Policy; promoting positive student behaviour; and responding to challenging behaviour. It outlines how and when to </w:t>
      </w:r>
      <w:r w:rsidR="00A242F0">
        <w:t>im</w:t>
      </w:r>
      <w:r w:rsidR="00A242F0" w:rsidRPr="00CF02E5">
        <w:t xml:space="preserve">plement appropriate disciplinary measures, and provides resources schools can access to support and </w:t>
      </w:r>
      <w:r w:rsidR="00A242F0" w:rsidRPr="00CF02E5">
        <w:rPr>
          <w:rFonts w:cs="Arial"/>
          <w:color w:val="333333"/>
          <w:szCs w:val="19"/>
        </w:rPr>
        <w:t>improve student engagement.</w:t>
      </w:r>
    </w:p>
    <w:p w14:paraId="4F989C6D" w14:textId="77777777" w:rsidR="00A242F0" w:rsidRDefault="00A242F0" w:rsidP="00A242F0">
      <w:pPr>
        <w:contextualSpacing/>
        <w:rPr>
          <w:rFonts w:cs="Arial"/>
          <w:color w:val="333333"/>
          <w:szCs w:val="19"/>
        </w:rPr>
      </w:pPr>
    </w:p>
    <w:p w14:paraId="4F989C6E" w14:textId="77777777" w:rsidR="00A242F0" w:rsidRPr="00CF02E5" w:rsidRDefault="00A242F0" w:rsidP="00A242F0">
      <w:pPr>
        <w:contextualSpacing/>
      </w:pPr>
    </w:p>
    <w:p w14:paraId="4F989C6F" w14:textId="77777777" w:rsidR="007F55E1" w:rsidRPr="007F55E1" w:rsidRDefault="007F55E1" w:rsidP="00CA1D13">
      <w:pPr>
        <w:pStyle w:val="Heading2A"/>
      </w:pPr>
      <w:bookmarkStart w:id="185" w:name="_Toc460925058"/>
      <w:r w:rsidRPr="007F55E1">
        <w:t>Senior Secondary Re-engagement</w:t>
      </w:r>
      <w:r w:rsidRPr="007F55E1">
        <w:fldChar w:fldCharType="begin"/>
      </w:r>
      <w:r w:rsidRPr="007F55E1">
        <w:instrText xml:space="preserve"> XE "Senior Secondary Re-engagement" </w:instrText>
      </w:r>
      <w:r w:rsidRPr="007F55E1">
        <w:fldChar w:fldCharType="end"/>
      </w:r>
      <w:r w:rsidRPr="007F55E1">
        <w:t xml:space="preserve"> (Reference 53)</w:t>
      </w:r>
      <w:bookmarkEnd w:id="181"/>
      <w:bookmarkEnd w:id="185"/>
    </w:p>
    <w:bookmarkEnd w:id="182"/>
    <w:p w14:paraId="4F989C70"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 xml:space="preserve">Secondary re-engagement programs operate outside mainstream school settings and provide tailored education and support for children and young people who are disengaged, or have been identified as at risk of disengaging, from mainstream school. </w:t>
      </w:r>
    </w:p>
    <w:p w14:paraId="4F989C71"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They provide an opportunity for disengaged or at-risk children and young people to achieve positive education and wellbeing outcomes through engagement in a tailored and supportive learning environment.</w:t>
      </w:r>
    </w:p>
    <w:p w14:paraId="4F989C72"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Re-engagement programs are only an appropriate option when:</w:t>
      </w:r>
    </w:p>
    <w:p w14:paraId="4F989C73" w14:textId="77777777" w:rsidR="007429FC" w:rsidRPr="007F55E1" w:rsidRDefault="007429FC" w:rsidP="001C5F67">
      <w:pPr>
        <w:numPr>
          <w:ilvl w:val="0"/>
          <w:numId w:val="32"/>
        </w:numPr>
        <w:shd w:val="clear" w:color="auto" w:fill="FFFFFF"/>
        <w:spacing w:before="100" w:beforeAutospacing="1" w:after="100" w:afterAutospacing="1"/>
        <w:contextualSpacing/>
        <w:jc w:val="left"/>
        <w:rPr>
          <w:rFonts w:cs="Arial"/>
          <w:color w:val="333333"/>
          <w:szCs w:val="19"/>
        </w:rPr>
      </w:pPr>
      <w:r w:rsidRPr="007F55E1">
        <w:rPr>
          <w:rFonts w:cs="Arial"/>
          <w:color w:val="333333"/>
          <w:szCs w:val="19"/>
        </w:rPr>
        <w:t>school-based strategies to improve a student’s engagement in a mainstream school setting have not been successful</w:t>
      </w:r>
    </w:p>
    <w:p w14:paraId="4F989C74" w14:textId="77777777" w:rsidR="007429FC" w:rsidRPr="007F55E1" w:rsidRDefault="007429FC" w:rsidP="001C5F67">
      <w:pPr>
        <w:numPr>
          <w:ilvl w:val="0"/>
          <w:numId w:val="32"/>
        </w:numPr>
        <w:shd w:val="clear" w:color="auto" w:fill="FFFFFF"/>
        <w:spacing w:before="100" w:beforeAutospacing="1" w:after="100" w:afterAutospacing="1"/>
        <w:contextualSpacing/>
        <w:jc w:val="left"/>
        <w:rPr>
          <w:rFonts w:cs="Arial"/>
          <w:color w:val="333333"/>
          <w:szCs w:val="19"/>
        </w:rPr>
      </w:pPr>
      <w:proofErr w:type="gramStart"/>
      <w:r w:rsidRPr="007F55E1">
        <w:rPr>
          <w:rFonts w:cs="Arial"/>
          <w:color w:val="333333"/>
          <w:szCs w:val="19"/>
        </w:rPr>
        <w:t>a</w:t>
      </w:r>
      <w:proofErr w:type="gramEnd"/>
      <w:r w:rsidRPr="007F55E1">
        <w:rPr>
          <w:rFonts w:cs="Arial"/>
          <w:color w:val="333333"/>
          <w:szCs w:val="19"/>
        </w:rPr>
        <w:t xml:space="preserve"> child or young person is not enrolled in a school and faces significant barriers to returning to a mainstream school environment.</w:t>
      </w:r>
    </w:p>
    <w:p w14:paraId="4F989C75"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Many secondary schools offer senior secondary re-engagement programs for senior secondary students. These programs are usually delivered entirely away from the school campus and may involve partnerships with external providers that are registered and authorised to deliver a senior secondary or VET qualification.</w:t>
      </w:r>
    </w:p>
    <w:p w14:paraId="4F989C76" w14:textId="77777777" w:rsidR="007429FC" w:rsidRPr="007F55E1" w:rsidRDefault="007429FC" w:rsidP="007429FC">
      <w:pPr>
        <w:rPr>
          <w:rFonts w:cs="Arial"/>
          <w:color w:val="333333"/>
          <w:szCs w:val="19"/>
        </w:rPr>
      </w:pPr>
      <w:r w:rsidRPr="007F55E1">
        <w:rPr>
          <w:rFonts w:cs="Arial"/>
          <w:color w:val="333333"/>
          <w:szCs w:val="19"/>
        </w:rPr>
        <w:t xml:space="preserve">These programs fall into two groups: community and satellite programs. In a </w:t>
      </w:r>
      <w:r w:rsidRPr="007F55E1">
        <w:rPr>
          <w:rFonts w:cs="Arial"/>
          <w:b/>
          <w:color w:val="333333"/>
          <w:szCs w:val="19"/>
        </w:rPr>
        <w:t>Community program</w:t>
      </w:r>
      <w:r w:rsidRPr="007F55E1">
        <w:rPr>
          <w:rFonts w:cs="Arial"/>
          <w:color w:val="333333"/>
          <w:szCs w:val="19"/>
        </w:rPr>
        <w:t xml:space="preserve">, 100 per cent of the qualification is delivered by an external provider contracted by the school. In a </w:t>
      </w:r>
      <w:r w:rsidRPr="007F55E1">
        <w:rPr>
          <w:rFonts w:cs="Arial"/>
          <w:b/>
          <w:color w:val="333333"/>
          <w:szCs w:val="19"/>
        </w:rPr>
        <w:t>Satellite program</w:t>
      </w:r>
      <w:r w:rsidRPr="007F55E1">
        <w:rPr>
          <w:rFonts w:cs="Arial"/>
          <w:color w:val="333333"/>
          <w:szCs w:val="19"/>
        </w:rPr>
        <w:t xml:space="preserve"> the home school continues to deliver part or all of the qualification.</w:t>
      </w:r>
    </w:p>
    <w:p w14:paraId="2626B22B" w14:textId="77777777" w:rsidR="001C5F67" w:rsidRDefault="001C5F67" w:rsidP="007429FC">
      <w:pPr>
        <w:rPr>
          <w:b/>
          <w:color w:val="3E78CE"/>
          <w:sz w:val="24"/>
        </w:rPr>
      </w:pPr>
    </w:p>
    <w:p w14:paraId="4F989C78" w14:textId="77777777" w:rsidR="007429FC" w:rsidRPr="007F55E1" w:rsidRDefault="007429FC" w:rsidP="007429FC">
      <w:pPr>
        <w:rPr>
          <w:b/>
          <w:color w:val="3E78CE"/>
          <w:sz w:val="24"/>
        </w:rPr>
      </w:pPr>
      <w:r w:rsidRPr="007F55E1">
        <w:rPr>
          <w:b/>
          <w:color w:val="3E78CE"/>
          <w:sz w:val="24"/>
        </w:rPr>
        <w:t xml:space="preserve">Eligibility </w:t>
      </w:r>
    </w:p>
    <w:p w14:paraId="4F989C79"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b/>
          <w:color w:val="333333"/>
          <w:szCs w:val="19"/>
        </w:rPr>
        <w:t>Programs</w:t>
      </w:r>
      <w:r w:rsidRPr="007F55E1">
        <w:rPr>
          <w:rFonts w:cs="Arial"/>
          <w:color w:val="333333"/>
          <w:szCs w:val="19"/>
        </w:rPr>
        <w:t xml:space="preserve"> eligible for senior secondary re-engagement funding are focused on engaging young people back into education and must meet the following criteria. They must:</w:t>
      </w:r>
    </w:p>
    <w:p w14:paraId="4F989C7A"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xml:space="preserve">be delivered in accordance with the Department’s re-engagement guidelines, see: </w:t>
      </w:r>
      <w:hyperlink r:id="rId140" w:history="1">
        <w:r w:rsidRPr="007F55E1">
          <w:rPr>
            <w:rFonts w:cs="Arial"/>
            <w:color w:val="0000FF" w:themeColor="hyperlink"/>
            <w:szCs w:val="19"/>
            <w:u w:val="single"/>
          </w:rPr>
          <w:t>Re-engagement Programs</w:t>
        </w:r>
      </w:hyperlink>
      <w:r w:rsidRPr="007F55E1">
        <w:rPr>
          <w:rFonts w:cs="Arial"/>
          <w:color w:val="333333"/>
          <w:szCs w:val="19"/>
        </w:rPr>
        <w:t xml:space="preserve"> </w:t>
      </w:r>
    </w:p>
    <w:p w14:paraId="4F989C7B"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xml:space="preserve">deliver a senior secondary or VET qualification that would lead to the student having capacity to complete a senior secondary qualification </w:t>
      </w:r>
    </w:p>
    <w:p w14:paraId="4F989C7C"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be delivered by a school or provider who is both registered by the Victorian Registration and Qualifications Authority (VRQA) and authorised by the Victorian Curriculum and Assessment Authority (VCAA) when delivering a senior secondary qualification, or registered with the VRQA for their scope of delivery when delivering a VET qualification</w:t>
      </w:r>
    </w:p>
    <w:p w14:paraId="4F989C7D"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xml:space="preserve">be delivered at a location that is registered by the VRQA </w:t>
      </w:r>
    </w:p>
    <w:p w14:paraId="4F989C7E" w14:textId="77777777" w:rsidR="007429FC"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w:t>
      </w:r>
      <w:proofErr w:type="gramStart"/>
      <w:r w:rsidRPr="007F55E1">
        <w:rPr>
          <w:rFonts w:cs="Arial"/>
          <w:color w:val="333333"/>
          <w:szCs w:val="19"/>
        </w:rPr>
        <w:t>be</w:t>
      </w:r>
      <w:proofErr w:type="gramEnd"/>
      <w:r w:rsidRPr="007F55E1">
        <w:rPr>
          <w:rFonts w:cs="Arial"/>
          <w:color w:val="333333"/>
          <w:szCs w:val="19"/>
        </w:rPr>
        <w:t xml:space="preserve"> delivered to young people who have become disengaged from mainstream school (and who cannot return to the mainstream school system), or who have been assessed as being at serious risk of leaving school early. </w:t>
      </w:r>
    </w:p>
    <w:p w14:paraId="1289642A" w14:textId="77777777" w:rsidR="003D4D42" w:rsidRDefault="003D4D42" w:rsidP="003D4D42">
      <w:pPr>
        <w:shd w:val="clear" w:color="auto" w:fill="FFFFFF"/>
        <w:spacing w:before="100" w:beforeAutospacing="1" w:after="120"/>
        <w:ind w:right="240"/>
        <w:jc w:val="left"/>
        <w:rPr>
          <w:rFonts w:cs="Arial"/>
          <w:color w:val="333333"/>
          <w:szCs w:val="19"/>
        </w:rPr>
      </w:pPr>
    </w:p>
    <w:p w14:paraId="3BD4555B" w14:textId="77777777" w:rsidR="003D4D42" w:rsidRPr="007F55E1" w:rsidRDefault="003D4D42" w:rsidP="003D4D42">
      <w:pPr>
        <w:shd w:val="clear" w:color="auto" w:fill="FFFFFF"/>
        <w:spacing w:before="100" w:beforeAutospacing="1" w:after="120"/>
        <w:ind w:right="240"/>
        <w:jc w:val="left"/>
        <w:rPr>
          <w:rFonts w:cs="Arial"/>
          <w:color w:val="333333"/>
          <w:szCs w:val="19"/>
        </w:rPr>
      </w:pPr>
    </w:p>
    <w:p w14:paraId="4F989C7F"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 </w:t>
      </w:r>
      <w:r w:rsidRPr="007F55E1">
        <w:rPr>
          <w:rFonts w:cs="Arial"/>
          <w:b/>
          <w:color w:val="333333"/>
          <w:szCs w:val="19"/>
        </w:rPr>
        <w:t>Students</w:t>
      </w:r>
      <w:r w:rsidRPr="007F55E1">
        <w:rPr>
          <w:rFonts w:cs="Arial"/>
          <w:color w:val="333333"/>
          <w:szCs w:val="19"/>
        </w:rPr>
        <w:t xml:space="preserve"> are eligible to participate in </w:t>
      </w:r>
      <w:r w:rsidR="005A3616">
        <w:rPr>
          <w:rFonts w:cs="Arial"/>
          <w:color w:val="333333"/>
          <w:szCs w:val="19"/>
        </w:rPr>
        <w:t>DET</w:t>
      </w:r>
      <w:r w:rsidRPr="007F55E1">
        <w:rPr>
          <w:rFonts w:cs="Arial"/>
          <w:color w:val="333333"/>
          <w:szCs w:val="19"/>
        </w:rPr>
        <w:t>-approved senior secondary re-engagement programs if they:</w:t>
      </w:r>
    </w:p>
    <w:p w14:paraId="4F989C81" w14:textId="1070D796" w:rsidR="00BE6F78" w:rsidRPr="003D4D42" w:rsidRDefault="007429FC" w:rsidP="00BE6F78">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3D4D42">
        <w:rPr>
          <w:rFonts w:cs="Arial"/>
          <w:color w:val="333333"/>
          <w:szCs w:val="19"/>
        </w:rPr>
        <w:t xml:space="preserve">are disengaged from education or have been assessed by their home school as being at high risk of disengagement </w:t>
      </w:r>
    </w:p>
    <w:p w14:paraId="4F989C82"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xml:space="preserve">are unable to return to the mainstream school system for their education </w:t>
      </w:r>
    </w:p>
    <w:p w14:paraId="4F989C83"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xml:space="preserve">have not attained a senior secondary certificate </w:t>
      </w:r>
    </w:p>
    <w:p w14:paraId="4F989C84"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xml:space="preserve">are between 15 years and 20 years inclusive on 1 January of the calendar year of enrolment </w:t>
      </w:r>
    </w:p>
    <w:p w14:paraId="4F989C85"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xml:space="preserve">are not enrolled at a TAFE, Learn Local or Registered Training Organisation (RTO) provider as the home school in the calendar year of enrolment </w:t>
      </w:r>
    </w:p>
    <w:p w14:paraId="4F989C86" w14:textId="77777777" w:rsidR="007429FC" w:rsidRPr="007F55E1" w:rsidRDefault="007429FC" w:rsidP="00B832B3">
      <w:pPr>
        <w:numPr>
          <w:ilvl w:val="0"/>
          <w:numId w:val="28"/>
        </w:numPr>
        <w:shd w:val="clear" w:color="auto" w:fill="FFFFFF"/>
        <w:tabs>
          <w:tab w:val="clear" w:pos="720"/>
          <w:tab w:val="num" w:pos="786"/>
        </w:tabs>
        <w:spacing w:before="100" w:beforeAutospacing="1" w:after="120"/>
        <w:ind w:left="528" w:right="240"/>
        <w:jc w:val="left"/>
        <w:rPr>
          <w:rFonts w:cs="Arial"/>
          <w:color w:val="333333"/>
          <w:szCs w:val="19"/>
        </w:rPr>
      </w:pPr>
      <w:r w:rsidRPr="007F55E1">
        <w:rPr>
          <w:rFonts w:cs="Arial"/>
          <w:color w:val="333333"/>
          <w:szCs w:val="19"/>
        </w:rPr>
        <w:t xml:space="preserve">are enrolled on the CASES21 and VASS databases by the government school </w:t>
      </w:r>
    </w:p>
    <w:p w14:paraId="4F989C87" w14:textId="77777777" w:rsidR="007429FC" w:rsidRPr="007F55E1" w:rsidRDefault="007429FC" w:rsidP="00B832B3">
      <w:pPr>
        <w:numPr>
          <w:ilvl w:val="0"/>
          <w:numId w:val="29"/>
        </w:numPr>
        <w:shd w:val="clear" w:color="auto" w:fill="FFFFFF"/>
        <w:spacing w:before="100" w:beforeAutospacing="1" w:after="120"/>
        <w:ind w:left="528" w:right="240"/>
        <w:jc w:val="left"/>
        <w:rPr>
          <w:rFonts w:cs="Arial"/>
          <w:color w:val="333333"/>
          <w:szCs w:val="19"/>
        </w:rPr>
      </w:pPr>
      <w:proofErr w:type="gramStart"/>
      <w:r w:rsidRPr="007F55E1">
        <w:rPr>
          <w:rFonts w:cs="Arial"/>
          <w:color w:val="333333"/>
          <w:szCs w:val="19"/>
        </w:rPr>
        <w:t>are</w:t>
      </w:r>
      <w:proofErr w:type="gramEnd"/>
      <w:r w:rsidRPr="007F55E1">
        <w:rPr>
          <w:rFonts w:cs="Arial"/>
          <w:color w:val="333333"/>
          <w:szCs w:val="19"/>
        </w:rPr>
        <w:t xml:space="preserve"> attending the senior secondary re-engagement program on a full-time basis in accordance with provisions for determining attendance in the </w:t>
      </w:r>
      <w:hyperlink r:id="rId141" w:history="1">
        <w:r w:rsidRPr="007F55E1">
          <w:rPr>
            <w:rFonts w:cs="Arial"/>
            <w:b/>
            <w:color w:val="2967B2"/>
            <w:spacing w:val="10"/>
            <w:szCs w:val="19"/>
            <w:u w:val="single"/>
          </w:rPr>
          <w:t>Census Guidelines</w:t>
        </w:r>
      </w:hyperlink>
      <w:r w:rsidRPr="007F55E1">
        <w:rPr>
          <w:rFonts w:cs="Arial"/>
          <w:i/>
          <w:color w:val="333333"/>
          <w:szCs w:val="19"/>
        </w:rPr>
        <w:t>.</w:t>
      </w:r>
      <w:r w:rsidRPr="007F55E1">
        <w:rPr>
          <w:rFonts w:cs="Arial"/>
          <w:color w:val="333333"/>
          <w:szCs w:val="19"/>
        </w:rPr>
        <w:t xml:space="preserve">  </w:t>
      </w:r>
    </w:p>
    <w:p w14:paraId="4F989C88"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w:t>
      </w:r>
      <w:r w:rsidRPr="007F55E1">
        <w:rPr>
          <w:rFonts w:cs="Arial"/>
          <w:b/>
          <w:color w:val="333333"/>
          <w:szCs w:val="19"/>
        </w:rPr>
        <w:t>Student</w:t>
      </w:r>
      <w:r w:rsidRPr="007F55E1">
        <w:rPr>
          <w:rFonts w:cs="Arial"/>
          <w:color w:val="333333"/>
          <w:szCs w:val="19"/>
        </w:rPr>
        <w:t>’ in this context includes young people who are not currently enrolled with any education provider, but are of appropriate age to participate in a school re-engagement program.</w:t>
      </w:r>
    </w:p>
    <w:p w14:paraId="4F989C89"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w:t>
      </w:r>
      <w:proofErr w:type="gramStart"/>
      <w:r w:rsidRPr="007F55E1">
        <w:rPr>
          <w:rFonts w:cs="Arial"/>
          <w:b/>
          <w:color w:val="333333"/>
          <w:szCs w:val="19"/>
        </w:rPr>
        <w:t>Senior</w:t>
      </w:r>
      <w:proofErr w:type="gramEnd"/>
      <w:r w:rsidRPr="007F55E1">
        <w:rPr>
          <w:rFonts w:cs="Arial"/>
          <w:b/>
          <w:color w:val="333333"/>
          <w:szCs w:val="19"/>
        </w:rPr>
        <w:t xml:space="preserve"> secondary certificate</w:t>
      </w:r>
      <w:r w:rsidRPr="007F55E1">
        <w:rPr>
          <w:rFonts w:cs="Arial"/>
          <w:color w:val="333333"/>
          <w:szCs w:val="19"/>
        </w:rPr>
        <w:t>' includes the Victorian Certificate of Education (VCE), the Victorian Certificate of Applied Learning (VCAL), or the International Baccalaureate Diploma program.</w:t>
      </w:r>
    </w:p>
    <w:p w14:paraId="4F989C8A"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w:t>
      </w:r>
      <w:r w:rsidRPr="007F55E1">
        <w:rPr>
          <w:rFonts w:cs="Arial"/>
          <w:b/>
          <w:color w:val="333333"/>
          <w:szCs w:val="19"/>
        </w:rPr>
        <w:t>Home school</w:t>
      </w:r>
      <w:r w:rsidRPr="007F55E1">
        <w:rPr>
          <w:rFonts w:cs="Arial"/>
          <w:color w:val="333333"/>
          <w:szCs w:val="19"/>
        </w:rPr>
        <w:t xml:space="preserve">' is defined by the VCAA as the major school/provider of the student. This is also sometimes called the ‘enrolling school’. Only the home school may enter and change a student’s personal details through the VASS. A student can only have one home school at a time. The home school is usually, but not always, the assessing school. </w:t>
      </w:r>
    </w:p>
    <w:p w14:paraId="4F989C8B" w14:textId="77777777" w:rsidR="007429FC" w:rsidRPr="007F55E1" w:rsidRDefault="007429FC" w:rsidP="007429FC">
      <w:pPr>
        <w:shd w:val="clear" w:color="auto" w:fill="FFFFFF"/>
        <w:spacing w:before="100" w:beforeAutospacing="1" w:after="100" w:afterAutospacing="1"/>
        <w:rPr>
          <w:rFonts w:cs="Arial"/>
          <w:color w:val="333333"/>
          <w:szCs w:val="19"/>
        </w:rPr>
      </w:pPr>
      <w:r w:rsidRPr="007F55E1">
        <w:rPr>
          <w:rFonts w:cs="Arial"/>
          <w:color w:val="333333"/>
          <w:szCs w:val="19"/>
        </w:rPr>
        <w:t>‘</w:t>
      </w:r>
      <w:r w:rsidRPr="007F55E1">
        <w:rPr>
          <w:rFonts w:cs="Arial"/>
          <w:b/>
          <w:color w:val="333333"/>
          <w:szCs w:val="19"/>
        </w:rPr>
        <w:t>Assessing school’</w:t>
      </w:r>
      <w:r w:rsidRPr="007F55E1">
        <w:rPr>
          <w:rFonts w:cs="Arial"/>
          <w:color w:val="333333"/>
          <w:szCs w:val="19"/>
        </w:rPr>
        <w:t xml:space="preserve"> refers to the school responsible for delivering the assessment for one or more units for a student. The assessing school is usually, but not always, the home school. A student may have more than one assessing school, but can only have one home school at a time. Please see </w:t>
      </w:r>
      <w:hyperlink r:id="rId142" w:history="1">
        <w:r w:rsidRPr="007F55E1">
          <w:rPr>
            <w:rFonts w:cs="Arial"/>
            <w:b/>
            <w:color w:val="2967B2"/>
            <w:spacing w:val="10"/>
            <w:szCs w:val="19"/>
            <w:u w:val="single"/>
          </w:rPr>
          <w:t>VCAA Administrative Handbook</w:t>
        </w:r>
      </w:hyperlink>
      <w:r w:rsidRPr="007F55E1">
        <w:rPr>
          <w:rFonts w:cs="Arial"/>
          <w:i/>
          <w:color w:val="333333"/>
          <w:szCs w:val="19"/>
        </w:rPr>
        <w:t xml:space="preserve"> </w:t>
      </w:r>
      <w:r w:rsidRPr="007F55E1">
        <w:rPr>
          <w:rFonts w:cs="Arial"/>
          <w:color w:val="333333"/>
          <w:szCs w:val="19"/>
        </w:rPr>
        <w:t>for more information.</w:t>
      </w:r>
    </w:p>
    <w:p w14:paraId="4F989C8C" w14:textId="77777777" w:rsidR="007429FC" w:rsidRPr="007429FC" w:rsidRDefault="007429FC" w:rsidP="007429FC">
      <w:pPr>
        <w:rPr>
          <w:b/>
          <w:color w:val="3E78CE"/>
          <w:sz w:val="24"/>
        </w:rPr>
      </w:pPr>
      <w:r w:rsidRPr="007429FC">
        <w:rPr>
          <w:b/>
          <w:color w:val="3E78CE"/>
          <w:sz w:val="24"/>
        </w:rPr>
        <w:t xml:space="preserve">Program Approval </w:t>
      </w:r>
    </w:p>
    <w:p w14:paraId="4F989C8D" w14:textId="77777777" w:rsidR="007429FC" w:rsidRDefault="007429FC" w:rsidP="007429FC">
      <w:pPr>
        <w:pStyle w:val="NormalWeb"/>
        <w:shd w:val="clear" w:color="auto" w:fill="FFFFFF"/>
        <w:rPr>
          <w:rFonts w:cs="Arial"/>
          <w:color w:val="333333"/>
          <w:szCs w:val="19"/>
        </w:rPr>
      </w:pPr>
      <w:r w:rsidRPr="00822611">
        <w:rPr>
          <w:rFonts w:cs="Arial"/>
          <w:color w:val="333333"/>
          <w:szCs w:val="19"/>
        </w:rPr>
        <w:t xml:space="preserve">All schools wishing to deliver a senior secondary re-engagement program should submit details of their proposed program for approval against the student and program criteria described above to the relevant </w:t>
      </w:r>
      <w:r w:rsidR="005A3616">
        <w:rPr>
          <w:rFonts w:cs="Arial"/>
          <w:color w:val="333333"/>
          <w:szCs w:val="19"/>
        </w:rPr>
        <w:t>DET</w:t>
      </w:r>
      <w:r w:rsidRPr="00822611">
        <w:rPr>
          <w:rFonts w:cs="Arial"/>
          <w:color w:val="333333"/>
          <w:szCs w:val="19"/>
        </w:rPr>
        <w:t xml:space="preserve"> Region by May prior to the year of delivery.</w:t>
      </w:r>
    </w:p>
    <w:p w14:paraId="4F989C8E" w14:textId="77777777" w:rsidR="007429FC" w:rsidRDefault="007429FC" w:rsidP="007429FC">
      <w:pPr>
        <w:pStyle w:val="NormalWeb"/>
        <w:shd w:val="clear" w:color="auto" w:fill="FFFFFF"/>
        <w:rPr>
          <w:rFonts w:cs="Arial"/>
          <w:color w:val="333333"/>
          <w:szCs w:val="19"/>
        </w:rPr>
      </w:pPr>
      <w:r w:rsidRPr="00CE1AF4">
        <w:rPr>
          <w:rFonts w:cs="Arial"/>
          <w:color w:val="333333"/>
          <w:szCs w:val="19"/>
        </w:rPr>
        <w:t xml:space="preserve">The </w:t>
      </w:r>
      <w:r w:rsidR="005A3616">
        <w:rPr>
          <w:rFonts w:cs="Arial"/>
          <w:color w:val="333333"/>
          <w:szCs w:val="19"/>
        </w:rPr>
        <w:t>DET</w:t>
      </w:r>
      <w:r w:rsidRPr="00CE1AF4">
        <w:rPr>
          <w:rFonts w:cs="Arial"/>
          <w:color w:val="333333"/>
          <w:szCs w:val="19"/>
        </w:rPr>
        <w:t xml:space="preserve"> Region must report approved senior secondary re-engagement programs to the </w:t>
      </w:r>
      <w:r>
        <w:rPr>
          <w:rFonts w:cs="Arial"/>
          <w:color w:val="333333"/>
          <w:szCs w:val="19"/>
        </w:rPr>
        <w:t>Wellbeing, Health</w:t>
      </w:r>
      <w:r w:rsidRPr="00CE1AF4">
        <w:rPr>
          <w:rFonts w:cs="Arial"/>
          <w:color w:val="333333"/>
          <w:szCs w:val="19"/>
        </w:rPr>
        <w:t xml:space="preserve"> and Engagement Division within seven days of their approval to expedite the allocation of funding for students enrolled in those programs.</w:t>
      </w:r>
    </w:p>
    <w:p w14:paraId="4F989C8F" w14:textId="77777777" w:rsidR="007429FC" w:rsidRDefault="007429FC" w:rsidP="007429FC">
      <w:pPr>
        <w:pStyle w:val="NormalWeb"/>
        <w:shd w:val="clear" w:color="auto" w:fill="FFFFFF"/>
        <w:jc w:val="left"/>
        <w:rPr>
          <w:rFonts w:cs="Arial"/>
          <w:color w:val="333333"/>
          <w:szCs w:val="19"/>
        </w:rPr>
      </w:pPr>
      <w:r w:rsidRPr="00822611">
        <w:rPr>
          <w:rFonts w:cs="Arial"/>
          <w:color w:val="333333"/>
          <w:szCs w:val="19"/>
        </w:rPr>
        <w:t xml:space="preserve">Any school that wishes to establish a senior secondary re-engagement program, and does not currently have senior secondary registration to deliver VCAL or VCE, must seek registration with the VRQA. For further information contact the System Design and Integration Division, Regional Services Group: 9947 1854 or </w:t>
      </w:r>
      <w:hyperlink r:id="rId143" w:history="1">
        <w:r w:rsidRPr="0058095C">
          <w:rPr>
            <w:rStyle w:val="Hyperlink"/>
            <w:rFonts w:cs="Arial"/>
            <w:szCs w:val="19"/>
          </w:rPr>
          <w:t>school.reorganisation@edumail.vic.gov.au</w:t>
        </w:r>
      </w:hyperlink>
      <w:r>
        <w:rPr>
          <w:rFonts w:cs="Arial"/>
          <w:color w:val="333333"/>
          <w:szCs w:val="19"/>
        </w:rPr>
        <w:t>.</w:t>
      </w:r>
    </w:p>
    <w:p w14:paraId="540B4F1C" w14:textId="77777777" w:rsidR="003D4D42" w:rsidRDefault="003D4D42" w:rsidP="007429FC">
      <w:pPr>
        <w:pStyle w:val="NormalWeb"/>
        <w:shd w:val="clear" w:color="auto" w:fill="FFFFFF"/>
        <w:jc w:val="left"/>
        <w:rPr>
          <w:rFonts w:cs="Arial"/>
          <w:color w:val="333333"/>
          <w:szCs w:val="19"/>
        </w:rPr>
      </w:pPr>
    </w:p>
    <w:p w14:paraId="50E6D929" w14:textId="77777777" w:rsidR="003D4D42" w:rsidRDefault="003D4D42" w:rsidP="007429FC">
      <w:pPr>
        <w:pStyle w:val="NormalWeb"/>
        <w:shd w:val="clear" w:color="auto" w:fill="FFFFFF"/>
        <w:jc w:val="left"/>
        <w:rPr>
          <w:rFonts w:cs="Arial"/>
          <w:color w:val="333333"/>
          <w:szCs w:val="19"/>
        </w:rPr>
      </w:pPr>
    </w:p>
    <w:p w14:paraId="6C2B1694" w14:textId="3341F7BF" w:rsidR="005B4EDC" w:rsidRPr="005B4EDC" w:rsidRDefault="007429FC" w:rsidP="005B4EDC">
      <w:pPr>
        <w:pStyle w:val="NormalWeb"/>
        <w:shd w:val="clear" w:color="auto" w:fill="FFFFFF"/>
        <w:jc w:val="left"/>
        <w:rPr>
          <w:rFonts w:cs="Arial"/>
          <w:color w:val="333333"/>
          <w:szCs w:val="19"/>
        </w:rPr>
      </w:pPr>
      <w:r w:rsidRPr="005B4EDC">
        <w:rPr>
          <w:rFonts w:cs="Arial"/>
          <w:color w:val="333333"/>
          <w:szCs w:val="19"/>
        </w:rPr>
        <w:t xml:space="preserve">Any school that wishes to establish a senior secondary re-engagement program, and has not delivered the VCAL previously, will also need to seek authorisation from the VCAA before establishing a senior secondary re-engagement program that delivers the VCAL. For further information, contact </w:t>
      </w:r>
      <w:r w:rsidR="005B4EDC" w:rsidRPr="005B4EDC">
        <w:rPr>
          <w:rFonts w:cs="Arial"/>
          <w:color w:val="333333"/>
          <w:szCs w:val="19"/>
        </w:rPr>
        <w:t xml:space="preserve">Adam Whitbread at VCCA on 9032 1727 or email </w:t>
      </w:r>
      <w:hyperlink r:id="rId144" w:history="1">
        <w:r w:rsidR="005B4EDC" w:rsidRPr="005B4EDC">
          <w:rPr>
            <w:rStyle w:val="Hyperlink"/>
          </w:rPr>
          <w:t>whitbread.adam.m@edumail.vic.gov.au</w:t>
        </w:r>
      </w:hyperlink>
    </w:p>
    <w:p w14:paraId="4F989C91" w14:textId="27F98631" w:rsidR="007429FC" w:rsidRDefault="007429FC" w:rsidP="007429FC">
      <w:pPr>
        <w:pStyle w:val="NormalBold"/>
        <w:rPr>
          <w:rFonts w:cs="Arial"/>
          <w:b w:val="0"/>
          <w:color w:val="333333"/>
          <w:sz w:val="20"/>
          <w:szCs w:val="19"/>
        </w:rPr>
      </w:pPr>
      <w:r w:rsidRPr="00CE1AF4">
        <w:rPr>
          <w:rFonts w:cs="Arial"/>
          <w:b w:val="0"/>
          <w:color w:val="333333"/>
          <w:sz w:val="20"/>
          <w:szCs w:val="19"/>
        </w:rPr>
        <w:t>In a Community VCAL or Community-based VCAL program, it is the enrolling school’s responsibility to ensure the external provider is registered to deliver a senior secondary or VET qualification from a registered site, and that a Contract is in place between the enrolling school and the external provider prior to any students commencing at the site.</w:t>
      </w:r>
    </w:p>
    <w:p w14:paraId="4F989C93" w14:textId="77777777" w:rsidR="007429FC" w:rsidRPr="007429FC" w:rsidRDefault="007429FC" w:rsidP="007429FC">
      <w:pPr>
        <w:rPr>
          <w:b/>
          <w:color w:val="3E78CE"/>
          <w:sz w:val="24"/>
        </w:rPr>
      </w:pPr>
      <w:r w:rsidRPr="007429FC">
        <w:rPr>
          <w:b/>
          <w:color w:val="3E78CE"/>
          <w:sz w:val="24"/>
        </w:rPr>
        <w:t xml:space="preserve">Site Approval </w:t>
      </w:r>
    </w:p>
    <w:p w14:paraId="4F989C94" w14:textId="77777777" w:rsidR="007429FC" w:rsidRDefault="007429FC" w:rsidP="007429FC">
      <w:pPr>
        <w:pStyle w:val="NormalWeb"/>
        <w:shd w:val="clear" w:color="auto" w:fill="FFFFFF"/>
        <w:rPr>
          <w:rFonts w:cs="Arial"/>
          <w:color w:val="333333"/>
          <w:szCs w:val="19"/>
        </w:rPr>
      </w:pPr>
      <w:r>
        <w:rPr>
          <w:rFonts w:cs="Arial"/>
          <w:color w:val="333333"/>
          <w:szCs w:val="19"/>
        </w:rPr>
        <w:t xml:space="preserve">In addition to program approval, where a school is operating a Satellite program, they must also ensure the site used for delivery of the program is registered.  For more information, please see: </w:t>
      </w:r>
      <w:hyperlink r:id="rId145" w:history="1">
        <w:r w:rsidRPr="000D22D8">
          <w:rPr>
            <w:rStyle w:val="Hyperlink"/>
            <w:rFonts w:cs="Arial"/>
            <w:szCs w:val="19"/>
          </w:rPr>
          <w:t>Necessary Approvals</w:t>
        </w:r>
      </w:hyperlink>
      <w:r>
        <w:t xml:space="preserve">, </w:t>
      </w:r>
      <w:r w:rsidRPr="00CE1AF4">
        <w:rPr>
          <w:rFonts w:cs="Arial"/>
          <w:color w:val="333333"/>
          <w:szCs w:val="19"/>
        </w:rPr>
        <w:t>or contact the System Design and Integration Division, Regional Services Group: 9947 1854 or school.reorganisation@edumail.vic.gov.au</w:t>
      </w:r>
    </w:p>
    <w:p w14:paraId="4F989C95" w14:textId="77777777" w:rsidR="007429FC" w:rsidRPr="007429FC" w:rsidRDefault="007429FC" w:rsidP="007429FC">
      <w:pPr>
        <w:rPr>
          <w:b/>
          <w:color w:val="3E78CE"/>
          <w:sz w:val="24"/>
        </w:rPr>
      </w:pPr>
      <w:r w:rsidRPr="007429FC">
        <w:rPr>
          <w:b/>
          <w:color w:val="3E78CE"/>
          <w:sz w:val="24"/>
        </w:rPr>
        <w:t xml:space="preserve">Student Referral and Enrolment </w:t>
      </w:r>
    </w:p>
    <w:p w14:paraId="4F989C96" w14:textId="77777777" w:rsidR="007429FC" w:rsidRDefault="007429FC" w:rsidP="007429FC">
      <w:pPr>
        <w:pStyle w:val="NormalWeb"/>
        <w:shd w:val="clear" w:color="auto" w:fill="FFFFFF"/>
        <w:rPr>
          <w:rFonts w:cs="Arial"/>
          <w:color w:val="333333"/>
          <w:szCs w:val="19"/>
        </w:rPr>
      </w:pPr>
      <w:r>
        <w:rPr>
          <w:rFonts w:cs="Arial"/>
          <w:color w:val="333333"/>
          <w:szCs w:val="19"/>
        </w:rPr>
        <w:t xml:space="preserve">The process for referring students into re-engagement programs is outlined in the online guidance for re-engagement programs, available here:  </w:t>
      </w:r>
      <w:hyperlink r:id="rId146" w:history="1">
        <w:r w:rsidRPr="000D22D8">
          <w:rPr>
            <w:rStyle w:val="Hyperlink"/>
            <w:rFonts w:cs="Arial"/>
            <w:szCs w:val="19"/>
          </w:rPr>
          <w:t>Accessing a Re-engagement Program</w:t>
        </w:r>
      </w:hyperlink>
    </w:p>
    <w:p w14:paraId="4F989C97" w14:textId="77777777" w:rsidR="007429FC" w:rsidRPr="00A37729" w:rsidRDefault="007429FC" w:rsidP="007429FC">
      <w:pPr>
        <w:pStyle w:val="NormalBold"/>
        <w:rPr>
          <w:rFonts w:cs="Arial"/>
          <w:color w:val="333333"/>
          <w:szCs w:val="19"/>
        </w:rPr>
      </w:pPr>
      <w:r w:rsidRPr="00A37729">
        <w:t>Enrolments</w:t>
      </w:r>
      <w:r w:rsidRPr="00A37729">
        <w:rPr>
          <w:rFonts w:cs="Arial"/>
          <w:color w:val="333333"/>
          <w:szCs w:val="19"/>
        </w:rPr>
        <w:t xml:space="preserve"> </w:t>
      </w:r>
    </w:p>
    <w:p w14:paraId="4F989C98" w14:textId="19741ACA" w:rsidR="007429FC" w:rsidRPr="00A37729" w:rsidRDefault="007429FC" w:rsidP="007429FC">
      <w:pPr>
        <w:pStyle w:val="NormalWeb"/>
        <w:shd w:val="clear" w:color="auto" w:fill="FFFFFF"/>
        <w:rPr>
          <w:rFonts w:cs="Arial"/>
          <w:color w:val="333333"/>
          <w:szCs w:val="19"/>
        </w:rPr>
      </w:pPr>
      <w:r w:rsidRPr="00A37729">
        <w:rPr>
          <w:rFonts w:cs="Arial"/>
          <w:color w:val="333333"/>
          <w:szCs w:val="19"/>
        </w:rPr>
        <w:t xml:space="preserve">All home schools </w:t>
      </w:r>
      <w:r w:rsidRPr="00A37729">
        <w:rPr>
          <w:rFonts w:cs="Arial"/>
          <w:color w:val="333333"/>
          <w:szCs w:val="19"/>
          <w:u w:val="single"/>
        </w:rPr>
        <w:t>must</w:t>
      </w:r>
      <w:r w:rsidRPr="00A37729">
        <w:rPr>
          <w:rFonts w:cs="Arial"/>
          <w:color w:val="333333"/>
          <w:szCs w:val="19"/>
        </w:rPr>
        <w:t xml:space="preserve"> record students participating in re-engagement programs on the</w:t>
      </w:r>
      <w:r w:rsidR="001C5F67">
        <w:rPr>
          <w:rFonts w:cs="Arial"/>
          <w:color w:val="333333"/>
          <w:szCs w:val="19"/>
        </w:rPr>
        <w:t xml:space="preserve"> </w:t>
      </w:r>
      <w:hyperlink r:id="rId147" w:history="1">
        <w:r w:rsidR="001C5F67" w:rsidRPr="001C5F67">
          <w:rPr>
            <w:rStyle w:val="Hyperlink"/>
            <w:rFonts w:cs="Arial"/>
            <w:szCs w:val="19"/>
          </w:rPr>
          <w:t>Victorian Assessment Software System (</w:t>
        </w:r>
        <w:r w:rsidRPr="001C5F67">
          <w:rPr>
            <w:rStyle w:val="Hyperlink"/>
            <w:rFonts w:cs="Arial"/>
            <w:szCs w:val="19"/>
          </w:rPr>
          <w:t>VASS</w:t>
        </w:r>
        <w:r w:rsidR="001C5F67" w:rsidRPr="001C5F67">
          <w:rPr>
            <w:rStyle w:val="Hyperlink"/>
            <w:rFonts w:cs="Arial"/>
            <w:szCs w:val="19"/>
          </w:rPr>
          <w:t>)</w:t>
        </w:r>
      </w:hyperlink>
      <w:r w:rsidRPr="00A37729">
        <w:rPr>
          <w:rFonts w:cs="Arial"/>
          <w:color w:val="333333"/>
          <w:szCs w:val="19"/>
        </w:rPr>
        <w:t xml:space="preserve"> according to the requirements specified by the VCAA.</w:t>
      </w:r>
    </w:p>
    <w:p w14:paraId="4F989C99" w14:textId="77777777" w:rsidR="007429FC" w:rsidRDefault="007429FC" w:rsidP="007429FC">
      <w:pPr>
        <w:pStyle w:val="NormalWeb"/>
        <w:shd w:val="clear" w:color="auto" w:fill="FFFFFF"/>
      </w:pPr>
      <w:r w:rsidRPr="00A37729">
        <w:rPr>
          <w:rFonts w:cs="Arial"/>
          <w:color w:val="333333"/>
          <w:szCs w:val="19"/>
        </w:rPr>
        <w:t xml:space="preserve">In addition all eligible students must be enrolled on the CASES21 database as a separate group by the government school, according to the current process for creating groups on CASES21 specified by </w:t>
      </w:r>
      <w:r w:rsidR="005A3616">
        <w:rPr>
          <w:rFonts w:cs="Arial"/>
          <w:color w:val="333333"/>
          <w:szCs w:val="19"/>
        </w:rPr>
        <w:t>DET</w:t>
      </w:r>
      <w:r w:rsidRPr="00A37729">
        <w:rPr>
          <w:rFonts w:cs="Arial"/>
          <w:color w:val="333333"/>
          <w:szCs w:val="19"/>
        </w:rPr>
        <w:t>.</w:t>
      </w:r>
      <w:r>
        <w:t> </w:t>
      </w:r>
      <w:hyperlink r:id="rId148" w:anchor="top" w:history="1"/>
      <w:r>
        <w:t xml:space="preserve"> </w:t>
      </w:r>
    </w:p>
    <w:p w14:paraId="4F989C9A" w14:textId="77777777" w:rsidR="007429FC" w:rsidRPr="00E071AA" w:rsidRDefault="007429FC" w:rsidP="007429FC">
      <w:pPr>
        <w:pStyle w:val="NormalBold"/>
      </w:pPr>
      <w:bookmarkStart w:id="186" w:name="_Toc330559301"/>
      <w:r w:rsidRPr="00E071AA">
        <w:t>Funding</w:t>
      </w:r>
      <w:bookmarkEnd w:id="186"/>
    </w:p>
    <w:p w14:paraId="4F989C9B" w14:textId="77777777" w:rsidR="007429FC" w:rsidRDefault="007429FC" w:rsidP="007429FC">
      <w:pPr>
        <w:pStyle w:val="NormalWeb"/>
        <w:shd w:val="clear" w:color="auto" w:fill="FFFFFF"/>
        <w:rPr>
          <w:rFonts w:cs="Arial"/>
          <w:color w:val="333333"/>
          <w:szCs w:val="19"/>
        </w:rPr>
      </w:pPr>
      <w:r>
        <w:rPr>
          <w:rFonts w:cs="Arial"/>
          <w:color w:val="333333"/>
          <w:szCs w:val="19"/>
        </w:rPr>
        <w:t>Schools are funded to accept late enrolments of students into approved senior secondary re-engagement programs up to the last day of third term each year. These enrolments will be funded from the secondary level SRP student per capita funding on a pro-rata basis.</w:t>
      </w:r>
    </w:p>
    <w:p w14:paraId="4F989C9C" w14:textId="58EF8D05" w:rsidR="007429FC" w:rsidRDefault="007429FC" w:rsidP="007429FC">
      <w:pPr>
        <w:pStyle w:val="NormalWeb"/>
        <w:shd w:val="clear" w:color="auto" w:fill="FFFFFF"/>
        <w:rPr>
          <w:rFonts w:cs="Arial"/>
          <w:color w:val="333333"/>
          <w:szCs w:val="19"/>
        </w:rPr>
      </w:pPr>
      <w:r>
        <w:rPr>
          <w:rFonts w:cs="Arial"/>
          <w:color w:val="333333"/>
          <w:szCs w:val="19"/>
        </w:rPr>
        <w:t xml:space="preserve">This pro-rata allocation does not apply to VET in Schools funding, which will continue to be allocated only to eligible students enrolled on the VASS prior to </w:t>
      </w:r>
      <w:r w:rsidR="005B4EDC">
        <w:rPr>
          <w:rFonts w:cs="Arial"/>
          <w:color w:val="333333"/>
          <w:szCs w:val="19"/>
        </w:rPr>
        <w:t>5</w:t>
      </w:r>
      <w:r w:rsidR="0032020A">
        <w:rPr>
          <w:rFonts w:cs="Arial"/>
          <w:color w:val="333333"/>
          <w:szCs w:val="19"/>
        </w:rPr>
        <w:t xml:space="preserve"> May, 2016.</w:t>
      </w:r>
    </w:p>
    <w:p w14:paraId="4F989C9D" w14:textId="77777777" w:rsidR="007429FC" w:rsidRDefault="007429FC" w:rsidP="007429FC">
      <w:pPr>
        <w:pStyle w:val="NormalWeb"/>
        <w:shd w:val="clear" w:color="auto" w:fill="FFFFFF"/>
        <w:rPr>
          <w:rFonts w:cs="Arial"/>
          <w:color w:val="333333"/>
          <w:szCs w:val="19"/>
        </w:rPr>
      </w:pPr>
      <w:r>
        <w:rPr>
          <w:rFonts w:cs="Arial"/>
          <w:color w:val="333333"/>
          <w:szCs w:val="19"/>
        </w:rPr>
        <w:t>Regions must report on all programs that have been approved to the Wellbeing, Health and Engagement Division within 7 days of their approval to expedite the allocation of funding for re-engaged students.</w:t>
      </w:r>
    </w:p>
    <w:p w14:paraId="4F989C9E" w14:textId="77777777" w:rsidR="007429FC" w:rsidRDefault="007429FC" w:rsidP="007429FC">
      <w:pPr>
        <w:pStyle w:val="NormalWeb"/>
        <w:shd w:val="clear" w:color="auto" w:fill="FFFFFF"/>
        <w:rPr>
          <w:rFonts w:cs="Arial"/>
          <w:color w:val="333333"/>
          <w:szCs w:val="19"/>
        </w:rPr>
      </w:pPr>
      <w:r>
        <w:rPr>
          <w:rFonts w:cs="Arial"/>
          <w:color w:val="333333"/>
          <w:szCs w:val="19"/>
        </w:rPr>
        <w:t>Schools with approved programs will be funded for eligible students (as a cash payment) at the rate of the secondary level SRP student per capita funding for the calendar year of enrolment.</w:t>
      </w:r>
    </w:p>
    <w:p w14:paraId="469EDD19" w14:textId="77777777" w:rsidR="003D4D42" w:rsidRDefault="003D4D42" w:rsidP="007429FC">
      <w:pPr>
        <w:pStyle w:val="NormalWeb"/>
        <w:shd w:val="clear" w:color="auto" w:fill="FFFFFF"/>
        <w:rPr>
          <w:rFonts w:cs="Arial"/>
          <w:color w:val="333333"/>
          <w:szCs w:val="19"/>
        </w:rPr>
      </w:pPr>
    </w:p>
    <w:p w14:paraId="5794E9F0" w14:textId="77777777" w:rsidR="003D4D42" w:rsidRDefault="003D4D42" w:rsidP="007429FC">
      <w:pPr>
        <w:pStyle w:val="NormalWeb"/>
        <w:shd w:val="clear" w:color="auto" w:fill="FFFFFF"/>
        <w:rPr>
          <w:rFonts w:cs="Arial"/>
          <w:color w:val="333333"/>
          <w:szCs w:val="19"/>
        </w:rPr>
      </w:pPr>
    </w:p>
    <w:p w14:paraId="4F989CA1" w14:textId="47076D79" w:rsidR="00BE6F78" w:rsidRDefault="007429FC" w:rsidP="007429FC">
      <w:pPr>
        <w:pStyle w:val="NormalWeb"/>
        <w:shd w:val="clear" w:color="auto" w:fill="FFFFFF"/>
        <w:rPr>
          <w:rFonts w:cs="Arial"/>
          <w:color w:val="333333"/>
          <w:szCs w:val="19"/>
        </w:rPr>
      </w:pPr>
      <w:r>
        <w:rPr>
          <w:rFonts w:cs="Arial"/>
          <w:color w:val="333333"/>
          <w:szCs w:val="19"/>
        </w:rPr>
        <w:lastRenderedPageBreak/>
        <w:t xml:space="preserve">All eligible students will be funded </w:t>
      </w:r>
      <w:r>
        <w:rPr>
          <w:rStyle w:val="Strong"/>
          <w:rFonts w:cs="Arial"/>
          <w:color w:val="333333"/>
          <w:szCs w:val="19"/>
        </w:rPr>
        <w:t>except</w:t>
      </w:r>
      <w:r>
        <w:rPr>
          <w:rFonts w:cs="Arial"/>
          <w:color w:val="333333"/>
          <w:szCs w:val="19"/>
        </w:rPr>
        <w:t xml:space="preserve"> those that have been enrolled in another government school in the same calendar year. Where an eligible student has been enrolled in another government school in the same calendar year it is expected that the SRP funding for that student be transferred from the transferring school to the receiving school on a pro-rata basis to support their placement in the senior secondary re-engagement program consistent with the census guidelines.</w:t>
      </w:r>
    </w:p>
    <w:p w14:paraId="4F989CA2" w14:textId="77777777" w:rsidR="007429FC" w:rsidRDefault="007429FC" w:rsidP="007429FC">
      <w:pPr>
        <w:pStyle w:val="NormalWeb"/>
        <w:shd w:val="clear" w:color="auto" w:fill="FFFFFF"/>
        <w:spacing w:after="120" w:afterAutospacing="0"/>
        <w:rPr>
          <w:rFonts w:cs="Arial"/>
          <w:color w:val="333333"/>
          <w:szCs w:val="19"/>
        </w:rPr>
      </w:pPr>
      <w:r>
        <w:rPr>
          <w:rFonts w:cs="Arial"/>
          <w:color w:val="333333"/>
          <w:szCs w:val="19"/>
        </w:rPr>
        <w:t> Funding is allocated to the enrolling school according to the period in which the student was enrolled as follows:</w:t>
      </w:r>
    </w:p>
    <w:p w14:paraId="4F989CA3" w14:textId="77777777" w:rsidR="00BE6F78" w:rsidRDefault="00BE6F78" w:rsidP="007429FC">
      <w:pPr>
        <w:pStyle w:val="NormalWeb"/>
        <w:shd w:val="clear" w:color="auto" w:fill="FFFFFF"/>
        <w:spacing w:after="120" w:afterAutospacing="0"/>
        <w:rPr>
          <w:rFonts w:cs="Arial"/>
          <w:color w:val="333333"/>
          <w:szCs w:val="19"/>
        </w:rPr>
      </w:pPr>
    </w:p>
    <w:tbl>
      <w:tblPr>
        <w:tblStyle w:val="TableWeb1"/>
        <w:tblW w:w="3400" w:type="pct"/>
        <w:jc w:val="center"/>
        <w:tblLook w:val="04A0" w:firstRow="1" w:lastRow="0" w:firstColumn="1" w:lastColumn="0" w:noHBand="0" w:noVBand="1"/>
      </w:tblPr>
      <w:tblGrid>
        <w:gridCol w:w="4280"/>
        <w:gridCol w:w="2689"/>
      </w:tblGrid>
      <w:tr w:rsidR="007429FC" w:rsidRPr="00920E92" w14:paraId="4F989CA6" w14:textId="77777777" w:rsidTr="00BE6F78">
        <w:trPr>
          <w:cnfStyle w:val="100000000000" w:firstRow="1" w:lastRow="0" w:firstColumn="0" w:lastColumn="0" w:oddVBand="0" w:evenVBand="0" w:oddHBand="0" w:evenHBand="0" w:firstRowFirstColumn="0" w:firstRowLastColumn="0" w:lastRowFirstColumn="0" w:lastRowLastColumn="0"/>
          <w:trHeight w:val="68"/>
          <w:jc w:val="center"/>
        </w:trPr>
        <w:tc>
          <w:tcPr>
            <w:tcW w:w="3050" w:type="pct"/>
            <w:hideMark/>
          </w:tcPr>
          <w:p w14:paraId="4F989CA4" w14:textId="4E178A65" w:rsidR="007429FC" w:rsidRPr="0032020A" w:rsidRDefault="007429FC" w:rsidP="005B4EDC">
            <w:pPr>
              <w:pStyle w:val="NormalWeb"/>
              <w:shd w:val="clear" w:color="auto" w:fill="FFFFFF"/>
              <w:rPr>
                <w:rFonts w:cs="Arial"/>
                <w:color w:val="333333"/>
                <w:szCs w:val="19"/>
              </w:rPr>
            </w:pPr>
            <w:r w:rsidRPr="0032020A">
              <w:rPr>
                <w:rFonts w:cs="Arial"/>
                <w:color w:val="333333"/>
                <w:szCs w:val="19"/>
              </w:rPr>
              <w:t xml:space="preserve">February census until </w:t>
            </w:r>
            <w:r w:rsidR="005B4EDC">
              <w:rPr>
                <w:rFonts w:cs="Arial"/>
                <w:color w:val="333333"/>
                <w:szCs w:val="19"/>
              </w:rPr>
              <w:t>4</w:t>
            </w:r>
            <w:r w:rsidR="005D6302">
              <w:rPr>
                <w:rFonts w:cs="Arial"/>
                <w:color w:val="333333"/>
                <w:szCs w:val="19"/>
              </w:rPr>
              <w:t xml:space="preserve"> May, 201</w:t>
            </w:r>
            <w:r w:rsidR="005B4EDC">
              <w:rPr>
                <w:rFonts w:cs="Arial"/>
                <w:color w:val="333333"/>
                <w:szCs w:val="19"/>
              </w:rPr>
              <w:t>6</w:t>
            </w:r>
          </w:p>
        </w:tc>
        <w:tc>
          <w:tcPr>
            <w:tcW w:w="1900" w:type="pct"/>
            <w:hideMark/>
          </w:tcPr>
          <w:p w14:paraId="4F989CA5" w14:textId="77777777" w:rsidR="007429FC" w:rsidRPr="0032020A" w:rsidRDefault="007429FC" w:rsidP="007429FC">
            <w:pPr>
              <w:pStyle w:val="NormalWeb"/>
              <w:shd w:val="clear" w:color="auto" w:fill="FFFFFF"/>
              <w:rPr>
                <w:rFonts w:cs="Arial"/>
                <w:color w:val="333333"/>
                <w:szCs w:val="19"/>
              </w:rPr>
            </w:pPr>
            <w:r w:rsidRPr="0032020A">
              <w:rPr>
                <w:rFonts w:cs="Arial"/>
                <w:color w:val="333333"/>
                <w:szCs w:val="19"/>
              </w:rPr>
              <w:t>100% of full-time SRP</w:t>
            </w:r>
          </w:p>
        </w:tc>
      </w:tr>
      <w:tr w:rsidR="007429FC" w:rsidRPr="00920E92" w14:paraId="4F989CA9" w14:textId="77777777" w:rsidTr="00BE6F78">
        <w:trPr>
          <w:jc w:val="center"/>
        </w:trPr>
        <w:tc>
          <w:tcPr>
            <w:tcW w:w="3050" w:type="pct"/>
            <w:hideMark/>
          </w:tcPr>
          <w:p w14:paraId="4F989CA7" w14:textId="1B7507E6" w:rsidR="007429FC" w:rsidRPr="0032020A" w:rsidRDefault="005B4EDC" w:rsidP="005B4EDC">
            <w:pPr>
              <w:pStyle w:val="NormalWeb"/>
              <w:shd w:val="clear" w:color="auto" w:fill="FFFFFF"/>
              <w:rPr>
                <w:rFonts w:cs="Arial"/>
                <w:color w:val="333333"/>
                <w:szCs w:val="19"/>
              </w:rPr>
            </w:pPr>
            <w:r>
              <w:rPr>
                <w:rFonts w:cs="Arial"/>
                <w:color w:val="333333"/>
                <w:szCs w:val="19"/>
              </w:rPr>
              <w:t>5</w:t>
            </w:r>
            <w:r w:rsidR="007429FC" w:rsidRPr="0032020A">
              <w:rPr>
                <w:rFonts w:cs="Arial"/>
                <w:color w:val="333333"/>
                <w:szCs w:val="19"/>
              </w:rPr>
              <w:t xml:space="preserve"> May 201</w:t>
            </w:r>
            <w:r>
              <w:rPr>
                <w:rFonts w:cs="Arial"/>
                <w:color w:val="333333"/>
                <w:szCs w:val="19"/>
              </w:rPr>
              <w:t>6</w:t>
            </w:r>
            <w:r w:rsidR="007429FC" w:rsidRPr="0032020A">
              <w:rPr>
                <w:rFonts w:cs="Arial"/>
                <w:color w:val="333333"/>
                <w:szCs w:val="19"/>
              </w:rPr>
              <w:t xml:space="preserve"> until </w:t>
            </w:r>
            <w:r w:rsidR="00725600">
              <w:rPr>
                <w:rFonts w:cs="Arial"/>
                <w:color w:val="333333"/>
                <w:szCs w:val="19"/>
              </w:rPr>
              <w:t>30</w:t>
            </w:r>
            <w:r w:rsidR="007429FC" w:rsidRPr="0032020A">
              <w:rPr>
                <w:rFonts w:cs="Arial"/>
                <w:color w:val="333333"/>
                <w:szCs w:val="19"/>
              </w:rPr>
              <w:t xml:space="preserve"> June, 201</w:t>
            </w:r>
            <w:r>
              <w:rPr>
                <w:rFonts w:cs="Arial"/>
                <w:color w:val="333333"/>
                <w:szCs w:val="19"/>
              </w:rPr>
              <w:t>6</w:t>
            </w:r>
          </w:p>
        </w:tc>
        <w:tc>
          <w:tcPr>
            <w:tcW w:w="1900" w:type="pct"/>
            <w:hideMark/>
          </w:tcPr>
          <w:p w14:paraId="4F989CA8" w14:textId="77777777" w:rsidR="007429FC" w:rsidRPr="0032020A" w:rsidRDefault="007429FC" w:rsidP="007429FC">
            <w:pPr>
              <w:pStyle w:val="NormalWeb"/>
              <w:shd w:val="clear" w:color="auto" w:fill="FFFFFF"/>
              <w:jc w:val="left"/>
              <w:rPr>
                <w:rFonts w:cs="Arial"/>
                <w:color w:val="333333"/>
                <w:szCs w:val="19"/>
              </w:rPr>
            </w:pPr>
            <w:r w:rsidRPr="0032020A">
              <w:rPr>
                <w:rFonts w:cs="Arial"/>
                <w:color w:val="333333"/>
                <w:szCs w:val="19"/>
              </w:rPr>
              <w:t>75% of full-time SRP</w:t>
            </w:r>
          </w:p>
        </w:tc>
      </w:tr>
      <w:tr w:rsidR="007429FC" w:rsidRPr="00920E92" w14:paraId="4F989CAC" w14:textId="77777777" w:rsidTr="00BE6F78">
        <w:trPr>
          <w:jc w:val="center"/>
        </w:trPr>
        <w:tc>
          <w:tcPr>
            <w:tcW w:w="3050" w:type="pct"/>
            <w:hideMark/>
          </w:tcPr>
          <w:p w14:paraId="4F989CAA" w14:textId="125E7AB8" w:rsidR="007429FC" w:rsidRPr="0032020A" w:rsidRDefault="005B4EDC" w:rsidP="005B4EDC">
            <w:pPr>
              <w:pStyle w:val="NormalWeb"/>
              <w:shd w:val="clear" w:color="auto" w:fill="FFFFFF"/>
              <w:tabs>
                <w:tab w:val="left" w:pos="0"/>
                <w:tab w:val="left" w:pos="142"/>
                <w:tab w:val="left" w:pos="567"/>
              </w:tabs>
              <w:jc w:val="left"/>
              <w:rPr>
                <w:rFonts w:cs="Arial"/>
                <w:color w:val="333333"/>
                <w:szCs w:val="19"/>
              </w:rPr>
            </w:pPr>
            <w:r>
              <w:rPr>
                <w:rFonts w:cs="Arial"/>
                <w:color w:val="333333"/>
                <w:szCs w:val="19"/>
              </w:rPr>
              <w:t>2</w:t>
            </w:r>
            <w:r w:rsidR="00725600">
              <w:rPr>
                <w:rFonts w:cs="Arial"/>
                <w:color w:val="333333"/>
                <w:szCs w:val="19"/>
              </w:rPr>
              <w:t>7</w:t>
            </w:r>
            <w:r w:rsidR="00162BD9" w:rsidRPr="0032020A">
              <w:rPr>
                <w:rFonts w:cs="Arial"/>
                <w:color w:val="333333"/>
                <w:szCs w:val="19"/>
              </w:rPr>
              <w:t xml:space="preserve"> July</w:t>
            </w:r>
            <w:r w:rsidR="007429FC" w:rsidRPr="0032020A">
              <w:rPr>
                <w:rFonts w:cs="Arial"/>
                <w:color w:val="333333"/>
                <w:szCs w:val="19"/>
              </w:rPr>
              <w:t xml:space="preserve"> 201</w:t>
            </w:r>
            <w:r w:rsidR="00725600">
              <w:rPr>
                <w:rFonts w:cs="Arial"/>
                <w:color w:val="333333"/>
                <w:szCs w:val="19"/>
              </w:rPr>
              <w:t>7</w:t>
            </w:r>
            <w:r w:rsidR="007429FC" w:rsidRPr="0032020A">
              <w:rPr>
                <w:rFonts w:cs="Arial"/>
                <w:color w:val="333333"/>
                <w:szCs w:val="19"/>
              </w:rPr>
              <w:t xml:space="preserve"> until </w:t>
            </w:r>
            <w:r w:rsidR="00725600">
              <w:rPr>
                <w:rFonts w:cs="Arial"/>
                <w:color w:val="333333"/>
                <w:szCs w:val="19"/>
              </w:rPr>
              <w:t>2</w:t>
            </w:r>
            <w:r>
              <w:rPr>
                <w:rFonts w:cs="Arial"/>
                <w:color w:val="333333"/>
                <w:szCs w:val="19"/>
              </w:rPr>
              <w:t>0</w:t>
            </w:r>
            <w:r w:rsidR="007429FC" w:rsidRPr="0032020A">
              <w:rPr>
                <w:rFonts w:cs="Arial"/>
                <w:color w:val="333333"/>
                <w:szCs w:val="19"/>
              </w:rPr>
              <w:t xml:space="preserve"> September, 201</w:t>
            </w:r>
            <w:r w:rsidR="00725600">
              <w:rPr>
                <w:rFonts w:cs="Arial"/>
                <w:color w:val="333333"/>
                <w:szCs w:val="19"/>
              </w:rPr>
              <w:t>7</w:t>
            </w:r>
          </w:p>
        </w:tc>
        <w:tc>
          <w:tcPr>
            <w:tcW w:w="1900" w:type="pct"/>
            <w:hideMark/>
          </w:tcPr>
          <w:p w14:paraId="4F989CAB" w14:textId="77777777" w:rsidR="007429FC" w:rsidRPr="0032020A" w:rsidRDefault="007429FC" w:rsidP="007429FC">
            <w:pPr>
              <w:pStyle w:val="NormalWeb"/>
              <w:shd w:val="clear" w:color="auto" w:fill="FFFFFF"/>
              <w:jc w:val="left"/>
              <w:rPr>
                <w:rFonts w:cs="Arial"/>
                <w:color w:val="333333"/>
                <w:szCs w:val="19"/>
              </w:rPr>
            </w:pPr>
            <w:r w:rsidRPr="0032020A">
              <w:rPr>
                <w:rFonts w:cs="Arial"/>
                <w:color w:val="333333"/>
                <w:szCs w:val="19"/>
              </w:rPr>
              <w:t>50% of full-time SRP</w:t>
            </w:r>
          </w:p>
        </w:tc>
      </w:tr>
    </w:tbl>
    <w:p w14:paraId="4F989CAD" w14:textId="77777777" w:rsidR="00BE6F78" w:rsidRDefault="00BE6F78" w:rsidP="007429FC">
      <w:pPr>
        <w:pStyle w:val="NormalWeb"/>
        <w:shd w:val="clear" w:color="auto" w:fill="FFFFFF"/>
        <w:spacing w:before="120" w:beforeAutospacing="0"/>
        <w:rPr>
          <w:rFonts w:cs="Arial"/>
          <w:color w:val="333333"/>
          <w:szCs w:val="19"/>
        </w:rPr>
      </w:pPr>
    </w:p>
    <w:p w14:paraId="4F989CAE" w14:textId="77777777" w:rsidR="007429FC" w:rsidRDefault="007429FC" w:rsidP="007429FC">
      <w:pPr>
        <w:pStyle w:val="NormalWeb"/>
        <w:shd w:val="clear" w:color="auto" w:fill="FFFFFF"/>
        <w:spacing w:before="120" w:beforeAutospacing="0"/>
        <w:rPr>
          <w:rFonts w:cs="Arial"/>
          <w:color w:val="333333"/>
          <w:szCs w:val="19"/>
        </w:rPr>
      </w:pPr>
      <w:r>
        <w:rPr>
          <w:rFonts w:cs="Arial"/>
          <w:color w:val="333333"/>
          <w:szCs w:val="19"/>
        </w:rPr>
        <w:t xml:space="preserve">The enrolling school then provides funding for those students to the re-engagement program via a placement fee.  For more information, see: </w:t>
      </w:r>
      <w:hyperlink r:id="rId149" w:history="1">
        <w:r w:rsidRPr="00E071AA">
          <w:rPr>
            <w:rStyle w:val="Hyperlink"/>
            <w:rFonts w:cs="Arial"/>
            <w:szCs w:val="19"/>
          </w:rPr>
          <w:t>Funding Arrangements</w:t>
        </w:r>
      </w:hyperlink>
    </w:p>
    <w:p w14:paraId="4F989CAF" w14:textId="77777777" w:rsidR="007429FC" w:rsidRDefault="007429FC" w:rsidP="007429FC">
      <w:pPr>
        <w:pStyle w:val="NormalWeb"/>
        <w:shd w:val="clear" w:color="auto" w:fill="FFFFFF"/>
        <w:rPr>
          <w:rFonts w:cs="Arial"/>
          <w:color w:val="333333"/>
          <w:szCs w:val="19"/>
        </w:rPr>
      </w:pPr>
      <w:r w:rsidRPr="00822611">
        <w:rPr>
          <w:rFonts w:cs="Arial"/>
          <w:color w:val="333333"/>
          <w:szCs w:val="19"/>
        </w:rPr>
        <w:t xml:space="preserve">Additional funding will only be allocated for eligible late enrolments where the enrolment results in a net increase in the total number of students enrolled in the program at each record date. If </w:t>
      </w:r>
      <w:proofErr w:type="gramStart"/>
      <w:r w:rsidRPr="00822611">
        <w:rPr>
          <w:rFonts w:cs="Arial"/>
          <w:color w:val="333333"/>
          <w:szCs w:val="19"/>
        </w:rPr>
        <w:t>total student enrolments at any of the recording dates is</w:t>
      </w:r>
      <w:proofErr w:type="gramEnd"/>
      <w:r w:rsidRPr="00822611">
        <w:rPr>
          <w:rFonts w:cs="Arial"/>
          <w:color w:val="333333"/>
          <w:szCs w:val="19"/>
        </w:rPr>
        <w:t xml:space="preserve"> equal to or below those from any previous date, no additional funding will be provided.</w:t>
      </w:r>
    </w:p>
    <w:p w14:paraId="4F989CB0" w14:textId="25B48F95" w:rsidR="007429FC" w:rsidRDefault="007429FC" w:rsidP="007429FC">
      <w:pPr>
        <w:pStyle w:val="NormalWeb"/>
        <w:shd w:val="clear" w:color="auto" w:fill="FFFFFF"/>
        <w:rPr>
          <w:rFonts w:cs="Arial"/>
          <w:color w:val="333333"/>
          <w:szCs w:val="19"/>
        </w:rPr>
      </w:pPr>
      <w:r w:rsidRPr="009C0247">
        <w:rPr>
          <w:rFonts w:cs="Arial"/>
          <w:color w:val="333333"/>
          <w:szCs w:val="19"/>
        </w:rPr>
        <w:t xml:space="preserve">Enrolment numbers of students in each program will be sourced from the VASS and confirmed by Regions at each of the above dates. It is therefore essential that schools enrol students on the VASS according to the process required by the VCAA in the relevant period otherwise they will not be funded appropriately for their eligible students. For example, if a student is re-engaged into a program in mid-April, but is not put on the VASS until mid-May, they will only be eligible for 75% of the SRP instead of the 100% they would have received had they been on the VASS prior to </w:t>
      </w:r>
      <w:r w:rsidR="005B4EDC">
        <w:rPr>
          <w:rFonts w:cs="Arial"/>
          <w:color w:val="333333"/>
          <w:szCs w:val="19"/>
        </w:rPr>
        <w:t>5</w:t>
      </w:r>
      <w:r w:rsidR="0032020A">
        <w:rPr>
          <w:rFonts w:cs="Arial"/>
          <w:color w:val="333333"/>
          <w:szCs w:val="19"/>
        </w:rPr>
        <w:t xml:space="preserve"> May, 2016.</w:t>
      </w:r>
    </w:p>
    <w:p w14:paraId="4F989CB1" w14:textId="77777777" w:rsidR="007429FC" w:rsidRDefault="007429FC" w:rsidP="007429FC">
      <w:pPr>
        <w:pStyle w:val="NormalWeb"/>
        <w:shd w:val="clear" w:color="auto" w:fill="FFFFFF"/>
        <w:rPr>
          <w:rFonts w:cs="Arial"/>
          <w:color w:val="333333"/>
          <w:szCs w:val="19"/>
        </w:rPr>
      </w:pPr>
      <w:r>
        <w:rPr>
          <w:rStyle w:val="Strong"/>
          <w:rFonts w:cs="Arial"/>
          <w:color w:val="333333"/>
          <w:szCs w:val="19"/>
        </w:rPr>
        <w:t>NOTE:</w:t>
      </w:r>
      <w:r>
        <w:rPr>
          <w:rFonts w:cs="Arial"/>
          <w:color w:val="333333"/>
          <w:szCs w:val="19"/>
        </w:rPr>
        <w:t xml:space="preserve"> </w:t>
      </w:r>
      <w:r>
        <w:rPr>
          <w:rStyle w:val="Strong"/>
          <w:rFonts w:cs="Arial"/>
          <w:color w:val="333333"/>
          <w:szCs w:val="19"/>
        </w:rPr>
        <w:t>No funding will be available for any late enrolments after the last day of third term</w:t>
      </w:r>
      <w:r>
        <w:rPr>
          <w:rFonts w:cs="Arial"/>
          <w:color w:val="333333"/>
          <w:szCs w:val="19"/>
        </w:rPr>
        <w:t>.</w:t>
      </w:r>
    </w:p>
    <w:p w14:paraId="4F989CB2" w14:textId="77777777" w:rsidR="007429FC" w:rsidRPr="00E071AA" w:rsidRDefault="007429FC" w:rsidP="007429FC">
      <w:pPr>
        <w:pStyle w:val="NormalBold"/>
      </w:pPr>
      <w:r w:rsidRPr="007429FC">
        <w:t>Purchasing Senior Secondary Curriculum</w:t>
      </w:r>
      <w:r w:rsidRPr="00E071AA">
        <w:t xml:space="preserve"> </w:t>
      </w:r>
    </w:p>
    <w:p w14:paraId="4F989CB3" w14:textId="77777777" w:rsidR="007429FC" w:rsidRPr="00BE6F78" w:rsidRDefault="007429FC" w:rsidP="007429FC">
      <w:pPr>
        <w:shd w:val="clear" w:color="auto" w:fill="FFFFFF"/>
        <w:spacing w:before="100" w:beforeAutospacing="1" w:after="100" w:afterAutospacing="1"/>
        <w:rPr>
          <w:rFonts w:cs="Arial"/>
          <w:color w:val="333333"/>
          <w:szCs w:val="19"/>
        </w:rPr>
      </w:pPr>
      <w:r w:rsidRPr="00BE6F78">
        <w:rPr>
          <w:rFonts w:cs="Arial"/>
          <w:color w:val="333333"/>
          <w:szCs w:val="19"/>
        </w:rPr>
        <w:t xml:space="preserve">Where a school purchases the delivery of senior secondary curriculum from an external provider, either in a Satellite or Community arrangement, they must conform to the </w:t>
      </w:r>
      <w:hyperlink r:id="rId150" w:history="1">
        <w:r w:rsidRPr="00BE6F78">
          <w:rPr>
            <w:rFonts w:cs="Arial"/>
            <w:color w:val="2967B2"/>
            <w:spacing w:val="10"/>
            <w:szCs w:val="19"/>
            <w:u w:val="single"/>
          </w:rPr>
          <w:t>Guidelines for Government Schools Purchasing Senior Secondary Education or Training from External Providers</w:t>
        </w:r>
      </w:hyperlink>
      <w:r w:rsidRPr="00BE6F78">
        <w:rPr>
          <w:rFonts w:cs="Arial"/>
          <w:i/>
          <w:color w:val="333333"/>
          <w:szCs w:val="19"/>
        </w:rPr>
        <w:t xml:space="preserve"> or </w:t>
      </w:r>
      <w:r w:rsidRPr="00BE6F78">
        <w:rPr>
          <w:rFonts w:cs="Arial"/>
          <w:color w:val="333333"/>
          <w:szCs w:val="19"/>
        </w:rPr>
        <w:t xml:space="preserve">the </w:t>
      </w:r>
      <w:hyperlink r:id="rId151" w:history="1">
        <w:r w:rsidRPr="00BE6F78">
          <w:rPr>
            <w:rStyle w:val="Hyperlink"/>
            <w:rFonts w:cs="Arial"/>
            <w:spacing w:val="10"/>
            <w:szCs w:val="19"/>
          </w:rPr>
          <w:t>Online Guidance for Re-engagement Programs</w:t>
        </w:r>
      </w:hyperlink>
      <w:r w:rsidRPr="00BE6F78">
        <w:rPr>
          <w:rFonts w:cs="Arial"/>
          <w:color w:val="333333"/>
          <w:szCs w:val="19"/>
        </w:rPr>
        <w:t xml:space="preserve"> as appropriate. For details of purchasing arrangements including guidelines and contract templates, see: </w:t>
      </w:r>
      <w:hyperlink r:id="rId152" w:history="1">
        <w:r w:rsidRPr="00BE6F78">
          <w:rPr>
            <w:rFonts w:cs="Arial"/>
            <w:color w:val="2967B2"/>
            <w:szCs w:val="19"/>
            <w:u w:val="single"/>
          </w:rPr>
          <w:t>Purchasing Senior Secondary Education and Training form External Providers</w:t>
        </w:r>
      </w:hyperlink>
      <w:r w:rsidRPr="00BE6F78">
        <w:rPr>
          <w:rFonts w:cs="Arial"/>
          <w:color w:val="333333"/>
          <w:szCs w:val="19"/>
        </w:rPr>
        <w:t xml:space="preserve">. In Community VCAL arrangements, the </w:t>
      </w:r>
      <w:r w:rsidRPr="00BE6F78">
        <w:rPr>
          <w:color w:val="333333"/>
        </w:rPr>
        <w:t>standard Community VCAL contract</w:t>
      </w:r>
      <w:r w:rsidRPr="00BE6F78">
        <w:rPr>
          <w:rFonts w:cs="Arial"/>
          <w:color w:val="333333"/>
          <w:szCs w:val="19"/>
        </w:rPr>
        <w:t xml:space="preserve"> must be used to define the relationship and accountabilities between the home school and the provider contracted to deliver the VCAL. See:  </w:t>
      </w:r>
      <w:hyperlink r:id="rId153" w:history="1">
        <w:r w:rsidRPr="00BE6F78">
          <w:rPr>
            <w:rFonts w:cs="Arial"/>
            <w:color w:val="2967B2"/>
            <w:szCs w:val="19"/>
            <w:u w:val="single"/>
          </w:rPr>
          <w:t>Standard Community VCAL Contract</w:t>
        </w:r>
      </w:hyperlink>
      <w:r w:rsidRPr="00BE6F78">
        <w:rPr>
          <w:rFonts w:cs="Arial"/>
          <w:color w:val="333333"/>
          <w:szCs w:val="19"/>
        </w:rPr>
        <w:t>.</w:t>
      </w:r>
    </w:p>
    <w:p w14:paraId="4F989CB4" w14:textId="77777777" w:rsidR="007429FC" w:rsidRDefault="007429FC" w:rsidP="007429FC">
      <w:pPr>
        <w:pStyle w:val="NormalWeb"/>
        <w:shd w:val="clear" w:color="auto" w:fill="FFFFFF"/>
        <w:rPr>
          <w:rFonts w:cs="Arial"/>
          <w:color w:val="333333"/>
          <w:szCs w:val="19"/>
        </w:rPr>
      </w:pPr>
    </w:p>
    <w:p w14:paraId="4F989CB5" w14:textId="77777777" w:rsidR="007429FC" w:rsidRDefault="007429FC" w:rsidP="007429FC"/>
    <w:p w14:paraId="4F989CB6" w14:textId="77777777" w:rsidR="00EA2E88" w:rsidRDefault="00EA2E88" w:rsidP="00EA2E88">
      <w:pPr>
        <w:pStyle w:val="NormalWeb"/>
        <w:shd w:val="clear" w:color="auto" w:fill="FFFFFF"/>
        <w:rPr>
          <w:rFonts w:cs="Arial"/>
          <w:color w:val="333333"/>
          <w:szCs w:val="19"/>
        </w:rPr>
      </w:pPr>
    </w:p>
    <w:p w14:paraId="4F989CB7" w14:textId="77777777" w:rsidR="000365AE" w:rsidRDefault="000365AE">
      <w:r>
        <w:br w:type="page"/>
      </w:r>
    </w:p>
    <w:p w14:paraId="4F989CB8" w14:textId="77777777" w:rsidR="00E406D4" w:rsidRDefault="00E406D4" w:rsidP="000365AE">
      <w:pPr>
        <w:pStyle w:val="Heading2A"/>
      </w:pPr>
      <w:bookmarkStart w:id="187" w:name="_Toc330559308"/>
      <w:bookmarkStart w:id="188" w:name="_Toc460925059"/>
      <w:r>
        <w:lastRenderedPageBreak/>
        <w:t>Managed Individual Pathways</w:t>
      </w:r>
      <w:r w:rsidR="00B21F08">
        <w:fldChar w:fldCharType="begin"/>
      </w:r>
      <w:r w:rsidR="00B21F08">
        <w:instrText xml:space="preserve"> XE "</w:instrText>
      </w:r>
      <w:r w:rsidR="00B21F08" w:rsidRPr="00EB0509">
        <w:instrText>Managed Individual Pathways</w:instrText>
      </w:r>
      <w:r w:rsidR="00B21F08">
        <w:instrText xml:space="preserve">" </w:instrText>
      </w:r>
      <w:r w:rsidR="00B21F08">
        <w:fldChar w:fldCharType="end"/>
      </w:r>
      <w:r>
        <w:t xml:space="preserve"> (Reference 55)</w:t>
      </w:r>
      <w:bookmarkEnd w:id="187"/>
      <w:bookmarkEnd w:id="188"/>
    </w:p>
    <w:p w14:paraId="4F989CB9" w14:textId="77777777" w:rsidR="00E406D4" w:rsidRDefault="00E8076D" w:rsidP="00E406D4">
      <w:pPr>
        <w:shd w:val="clear" w:color="auto" w:fill="FFFFFF"/>
        <w:jc w:val="right"/>
        <w:rPr>
          <w:rFonts w:cs="Arial"/>
          <w:color w:val="333333"/>
          <w:szCs w:val="19"/>
        </w:rPr>
      </w:pPr>
      <w:hyperlink r:id="rId154" w:anchor="top" w:history="1"/>
      <w:r w:rsidR="00E406D4">
        <w:rPr>
          <w:rFonts w:cs="Arial"/>
          <w:color w:val="333333"/>
          <w:szCs w:val="19"/>
        </w:rPr>
        <w:t xml:space="preserve"> </w:t>
      </w:r>
    </w:p>
    <w:p w14:paraId="7BBEAB36" w14:textId="77777777" w:rsidR="00AC34EB" w:rsidRDefault="00AC34EB" w:rsidP="00AC34EB">
      <w:pPr>
        <w:shd w:val="clear" w:color="auto" w:fill="FFFFFF"/>
        <w:spacing w:after="300" w:line="270" w:lineRule="atLeast"/>
        <w:rPr>
          <w:rFonts w:eastAsia="Times New Roman" w:cs="Helvetica"/>
          <w:color w:val="444444"/>
        </w:rPr>
      </w:pPr>
      <w:bookmarkStart w:id="189" w:name="_Toc330559311"/>
      <w:r w:rsidRPr="0047380D">
        <w:rPr>
          <w:rFonts w:eastAsia="Times New Roman" w:cs="Helvetica"/>
          <w:color w:val="444444"/>
        </w:rPr>
        <w:t xml:space="preserve">Managed Individual Pathways (MIPs) funding is provided to  ensure that all young people aged 15 years and over (Years 10 to 12) in Victorian government schools are provided with an individual Career Action Plan and associated career development support as a means to make a successful transition through the senior secondary years of education to further education, training or employment. </w:t>
      </w:r>
    </w:p>
    <w:p w14:paraId="284E22D6" w14:textId="77777777" w:rsidR="00E251AF" w:rsidRPr="0047380D" w:rsidRDefault="00E251AF" w:rsidP="00E251AF">
      <w:pPr>
        <w:shd w:val="clear" w:color="auto" w:fill="FFFFFF"/>
        <w:spacing w:after="300" w:line="270" w:lineRule="atLeast"/>
        <w:rPr>
          <w:rFonts w:eastAsia="Times New Roman" w:cs="Helvetica"/>
          <w:color w:val="444444"/>
        </w:rPr>
      </w:pPr>
      <w:r w:rsidRPr="0047380D">
        <w:rPr>
          <w:rFonts w:eastAsia="Times New Roman" w:cs="Helvetica"/>
          <w:color w:val="444444"/>
        </w:rPr>
        <w:t xml:space="preserve">This funding also enables schools to provide additional support to young people at risk of disengaging or not making a successful transition to further education, training or secure employment, as identified through the </w:t>
      </w:r>
      <w:hyperlink r:id="rId155" w:history="1">
        <w:r w:rsidRPr="0047380D">
          <w:rPr>
            <w:rFonts w:eastAsia="Times New Roman" w:cs="Helvetica"/>
            <w:color w:val="0072BC"/>
          </w:rPr>
          <w:t>Student Mapping Tool</w:t>
        </w:r>
      </w:hyperlink>
      <w:r w:rsidRPr="0047380D">
        <w:rPr>
          <w:rFonts w:eastAsia="Times New Roman" w:cs="Helvetica"/>
          <w:color w:val="444444"/>
        </w:rPr>
        <w:t xml:space="preserve"> or other similar tools.</w:t>
      </w:r>
    </w:p>
    <w:p w14:paraId="589B2B81" w14:textId="77777777" w:rsidR="00E251AF" w:rsidRPr="0047380D" w:rsidRDefault="00E251AF" w:rsidP="00E251AF">
      <w:pPr>
        <w:shd w:val="clear" w:color="auto" w:fill="FFFFFF"/>
        <w:spacing w:after="0" w:line="240" w:lineRule="auto"/>
        <w:rPr>
          <w:rFonts w:eastAsia="Times New Roman" w:cs="Helvetica"/>
          <w:color w:val="444444"/>
        </w:rPr>
      </w:pPr>
      <w:r w:rsidRPr="0047380D">
        <w:rPr>
          <w:rFonts w:eastAsia="Times New Roman" w:cs="Helvetica"/>
          <w:color w:val="444444"/>
        </w:rPr>
        <w:t>MIPs funding aims to help young people to:</w:t>
      </w:r>
    </w:p>
    <w:p w14:paraId="53E0E3CE" w14:textId="77777777" w:rsidR="00E251AF" w:rsidRPr="0047380D" w:rsidRDefault="00E251AF" w:rsidP="003E76CF">
      <w:pPr>
        <w:numPr>
          <w:ilvl w:val="0"/>
          <w:numId w:val="57"/>
        </w:numPr>
        <w:shd w:val="clear" w:color="auto" w:fill="FFFFFF"/>
        <w:spacing w:before="210" w:after="0" w:line="270" w:lineRule="atLeast"/>
        <w:ind w:left="390"/>
        <w:jc w:val="left"/>
        <w:rPr>
          <w:rFonts w:eastAsia="Times New Roman" w:cs="Helvetica"/>
          <w:color w:val="444444"/>
        </w:rPr>
      </w:pPr>
      <w:r w:rsidRPr="0047380D">
        <w:rPr>
          <w:rFonts w:eastAsia="Times New Roman" w:cs="Helvetica"/>
          <w:color w:val="444444"/>
        </w:rPr>
        <w:t>develop knowledge and understanding of education, training and employment options, and</w:t>
      </w:r>
    </w:p>
    <w:p w14:paraId="75903DE9" w14:textId="77777777" w:rsidR="00E251AF" w:rsidRPr="0047380D" w:rsidRDefault="00E251AF" w:rsidP="003E76CF">
      <w:pPr>
        <w:numPr>
          <w:ilvl w:val="0"/>
          <w:numId w:val="57"/>
        </w:numPr>
        <w:shd w:val="clear" w:color="auto" w:fill="FFFFFF"/>
        <w:spacing w:before="210" w:after="0" w:line="270" w:lineRule="atLeast"/>
        <w:ind w:left="390"/>
        <w:jc w:val="left"/>
        <w:rPr>
          <w:rFonts w:eastAsia="Times New Roman" w:cs="Helvetica"/>
          <w:color w:val="444444"/>
        </w:rPr>
      </w:pPr>
      <w:proofErr w:type="gramStart"/>
      <w:r w:rsidRPr="0047380D">
        <w:rPr>
          <w:rFonts w:eastAsia="Times New Roman" w:cs="Helvetica"/>
          <w:color w:val="444444"/>
        </w:rPr>
        <w:t>develop</w:t>
      </w:r>
      <w:proofErr w:type="gramEnd"/>
      <w:r w:rsidRPr="0047380D">
        <w:rPr>
          <w:rFonts w:eastAsia="Times New Roman" w:cs="Helvetica"/>
          <w:color w:val="444444"/>
        </w:rPr>
        <w:t xml:space="preserve"> the skills, knowledge, behaviours and capabilities to make informed course and career decisions, and effectively manage their careers and transitions throughout their lives.</w:t>
      </w:r>
    </w:p>
    <w:p w14:paraId="39A3F8F3" w14:textId="77777777" w:rsidR="00E251AF" w:rsidRPr="0047380D" w:rsidRDefault="00E251AF" w:rsidP="00E251AF">
      <w:pPr>
        <w:shd w:val="clear" w:color="auto" w:fill="FFFFFF"/>
        <w:spacing w:after="0" w:line="240" w:lineRule="auto"/>
        <w:rPr>
          <w:rFonts w:eastAsia="Times New Roman" w:cs="Helvetica"/>
          <w:color w:val="444444"/>
        </w:rPr>
      </w:pPr>
      <w:r w:rsidRPr="0047380D">
        <w:rPr>
          <w:rFonts w:eastAsia="Times New Roman" w:cs="Helvetica"/>
          <w:color w:val="444444"/>
        </w:rPr>
        <w:t> </w:t>
      </w:r>
    </w:p>
    <w:p w14:paraId="62924BEE" w14:textId="77777777" w:rsidR="00E251AF" w:rsidRPr="00E251AF" w:rsidRDefault="00E251AF" w:rsidP="00E251AF">
      <w:pPr>
        <w:shd w:val="clear" w:color="auto" w:fill="FFFFFF"/>
        <w:spacing w:after="300" w:line="240" w:lineRule="auto"/>
        <w:outlineLvl w:val="2"/>
        <w:rPr>
          <w:rFonts w:eastAsia="Times New Roman" w:cs="Segoe UI Semilight"/>
          <w:b/>
          <w:color w:val="548DD4" w:themeColor="text2" w:themeTint="99"/>
          <w:sz w:val="24"/>
          <w:szCs w:val="24"/>
        </w:rPr>
      </w:pPr>
      <w:r w:rsidRPr="00E251AF">
        <w:rPr>
          <w:rFonts w:eastAsia="Times New Roman" w:cs="Segoe UI Semilight"/>
          <w:b/>
          <w:color w:val="548DD4" w:themeColor="text2" w:themeTint="99"/>
          <w:sz w:val="24"/>
          <w:szCs w:val="24"/>
        </w:rPr>
        <w:t xml:space="preserve">Accountability </w:t>
      </w:r>
    </w:p>
    <w:p w14:paraId="2177D882" w14:textId="77777777" w:rsidR="00E251AF" w:rsidRPr="0047380D" w:rsidRDefault="00E251AF" w:rsidP="00E251AF">
      <w:pPr>
        <w:shd w:val="clear" w:color="auto" w:fill="FFFFFF"/>
        <w:spacing w:after="0" w:line="240" w:lineRule="auto"/>
        <w:rPr>
          <w:rFonts w:eastAsia="Times New Roman" w:cs="Helvetica"/>
          <w:color w:val="444444"/>
        </w:rPr>
      </w:pPr>
      <w:r w:rsidRPr="0047380D">
        <w:rPr>
          <w:rFonts w:eastAsia="Times New Roman" w:cs="Helvetica"/>
          <w:color w:val="444444"/>
        </w:rPr>
        <w:t>Supported by the MIPs funding, government schools are required to ensure that ALL young people aged 15 years and over (Years 10 to 12):</w:t>
      </w:r>
    </w:p>
    <w:p w14:paraId="0DB9AE0C" w14:textId="77777777" w:rsidR="00E251AF" w:rsidRPr="0047380D" w:rsidRDefault="00E251AF" w:rsidP="003E76CF">
      <w:pPr>
        <w:numPr>
          <w:ilvl w:val="0"/>
          <w:numId w:val="58"/>
        </w:numPr>
        <w:shd w:val="clear" w:color="auto" w:fill="FFFFFF"/>
        <w:spacing w:before="210" w:after="0" w:line="270" w:lineRule="atLeast"/>
        <w:ind w:left="390"/>
        <w:jc w:val="left"/>
        <w:rPr>
          <w:rFonts w:eastAsia="Times New Roman" w:cs="Helvetica"/>
          <w:color w:val="444444"/>
        </w:rPr>
      </w:pPr>
      <w:r w:rsidRPr="0047380D">
        <w:rPr>
          <w:rFonts w:eastAsia="Times New Roman" w:cs="Helvetica"/>
          <w:color w:val="444444"/>
        </w:rPr>
        <w:t xml:space="preserve">participate in planned career development programs and activities informed by the </w:t>
      </w:r>
      <w:hyperlink r:id="rId156" w:history="1">
        <w:r w:rsidRPr="0047380D">
          <w:rPr>
            <w:rFonts w:eastAsia="Times New Roman" w:cs="Helvetica"/>
            <w:color w:val="0072BC"/>
          </w:rPr>
          <w:t xml:space="preserve">Victorian Careers Curriculum Framework </w:t>
        </w:r>
      </w:hyperlink>
      <w:r w:rsidRPr="0047380D">
        <w:rPr>
          <w:rFonts w:eastAsia="Times New Roman" w:cs="Helvetica"/>
          <w:color w:val="444444"/>
        </w:rPr>
        <w:t>and which support them to gain the skills, knowledge, behaviours and capabilities to manage their careers throughout their life;</w:t>
      </w:r>
    </w:p>
    <w:p w14:paraId="2756CC64" w14:textId="77777777" w:rsidR="00E251AF" w:rsidRPr="0047380D" w:rsidRDefault="00E251AF" w:rsidP="003E76CF">
      <w:pPr>
        <w:numPr>
          <w:ilvl w:val="0"/>
          <w:numId w:val="58"/>
        </w:numPr>
        <w:shd w:val="clear" w:color="auto" w:fill="FFFFFF"/>
        <w:spacing w:before="210" w:after="0" w:line="270" w:lineRule="atLeast"/>
        <w:ind w:left="390"/>
        <w:jc w:val="left"/>
        <w:rPr>
          <w:rFonts w:eastAsia="Times New Roman" w:cs="Helvetica"/>
          <w:color w:val="444444"/>
        </w:rPr>
      </w:pPr>
      <w:r w:rsidRPr="0047380D">
        <w:rPr>
          <w:rFonts w:eastAsia="Times New Roman" w:cs="Helvetica"/>
          <w:color w:val="444444"/>
        </w:rPr>
        <w:t xml:space="preserve">have a Career Action Plan reviewed at least annually as a minimum, or more often as required by the young person, and which is explicitly linked to any personalised learning and support planning relating to the young person, such as Individual Education Plans for </w:t>
      </w:r>
      <w:proofErr w:type="spellStart"/>
      <w:r w:rsidRPr="0047380D">
        <w:rPr>
          <w:rFonts w:eastAsia="Times New Roman" w:cs="Helvetica"/>
          <w:color w:val="444444"/>
        </w:rPr>
        <w:t>Koorie</w:t>
      </w:r>
      <w:proofErr w:type="spellEnd"/>
      <w:r w:rsidRPr="0047380D">
        <w:rPr>
          <w:rFonts w:eastAsia="Times New Roman" w:cs="Helvetica"/>
          <w:color w:val="444444"/>
        </w:rPr>
        <w:t xml:space="preserve"> students;</w:t>
      </w:r>
    </w:p>
    <w:p w14:paraId="47EBDD7D" w14:textId="77777777" w:rsidR="00E251AF" w:rsidRPr="0047380D" w:rsidRDefault="00E251AF" w:rsidP="003E76CF">
      <w:pPr>
        <w:numPr>
          <w:ilvl w:val="0"/>
          <w:numId w:val="58"/>
        </w:numPr>
        <w:shd w:val="clear" w:color="auto" w:fill="FFFFFF"/>
        <w:spacing w:before="210" w:after="0" w:line="270" w:lineRule="atLeast"/>
        <w:ind w:left="390"/>
        <w:jc w:val="left"/>
        <w:rPr>
          <w:rFonts w:eastAsia="Times New Roman" w:cs="Helvetica"/>
          <w:color w:val="444444"/>
        </w:rPr>
      </w:pPr>
      <w:r w:rsidRPr="0047380D">
        <w:rPr>
          <w:rFonts w:eastAsia="Times New Roman" w:cs="Helvetica"/>
          <w:color w:val="444444"/>
        </w:rPr>
        <w:t>are provided with careers counselling prior to senior secondary subject selection, and further education and training course selection;</w:t>
      </w:r>
    </w:p>
    <w:p w14:paraId="3E9CD0FD" w14:textId="485117C8" w:rsidR="00E251AF" w:rsidRPr="0047380D" w:rsidRDefault="00E251AF" w:rsidP="003E76CF">
      <w:pPr>
        <w:numPr>
          <w:ilvl w:val="0"/>
          <w:numId w:val="58"/>
        </w:numPr>
        <w:shd w:val="clear" w:color="auto" w:fill="FFFFFF"/>
        <w:spacing w:before="210" w:after="0" w:line="270" w:lineRule="atLeast"/>
        <w:ind w:left="390"/>
        <w:jc w:val="left"/>
        <w:rPr>
          <w:rFonts w:eastAsia="Times New Roman" w:cs="Helvetica"/>
          <w:color w:val="444444"/>
        </w:rPr>
      </w:pPr>
      <w:r w:rsidRPr="0047380D">
        <w:rPr>
          <w:rFonts w:eastAsia="Times New Roman" w:cs="Helvetica"/>
          <w:color w:val="444444"/>
        </w:rPr>
        <w:t xml:space="preserve">are provided with access to targeted support appropriate to their needs (such as Student Welfare Coordinators, Student Support Services, community-based agencies or programs including mentoring and workplace learning), if they are identified as being at risk of early leaving or not making a successful transition to further education, training or employment, as identified using the </w:t>
      </w:r>
      <w:hyperlink r:id="rId157" w:history="1">
        <w:r w:rsidRPr="0047380D">
          <w:rPr>
            <w:rFonts w:eastAsia="Times New Roman" w:cs="Helvetica"/>
            <w:color w:val="0072BC"/>
          </w:rPr>
          <w:t xml:space="preserve">Student Mapping Tool </w:t>
        </w:r>
      </w:hyperlink>
      <w:r w:rsidRPr="0047380D">
        <w:rPr>
          <w:rFonts w:eastAsia="Times New Roman" w:cs="Helvetica"/>
          <w:color w:val="444444"/>
        </w:rPr>
        <w:t>or other similar tool</w:t>
      </w:r>
      <w:r w:rsidR="000B4551">
        <w:rPr>
          <w:rFonts w:eastAsia="Times New Roman" w:cs="Helvetica"/>
          <w:color w:val="444444"/>
        </w:rPr>
        <w:t>s</w:t>
      </w:r>
      <w:r w:rsidRPr="0047380D">
        <w:rPr>
          <w:rFonts w:eastAsia="Times New Roman" w:cs="Helvetica"/>
          <w:color w:val="444444"/>
        </w:rPr>
        <w:t>;</w:t>
      </w:r>
    </w:p>
    <w:p w14:paraId="210A45D1" w14:textId="77777777" w:rsidR="00E251AF" w:rsidRPr="0047380D" w:rsidRDefault="00E251AF" w:rsidP="003E76CF">
      <w:pPr>
        <w:numPr>
          <w:ilvl w:val="0"/>
          <w:numId w:val="58"/>
        </w:numPr>
        <w:shd w:val="clear" w:color="auto" w:fill="FFFFFF"/>
        <w:spacing w:before="210" w:after="0" w:line="270" w:lineRule="atLeast"/>
        <w:ind w:left="390"/>
        <w:jc w:val="left"/>
        <w:rPr>
          <w:rFonts w:eastAsia="Times New Roman" w:cs="Helvetica"/>
          <w:color w:val="444444"/>
        </w:rPr>
      </w:pPr>
      <w:proofErr w:type="gramStart"/>
      <w:r w:rsidRPr="0047380D">
        <w:rPr>
          <w:rFonts w:eastAsia="Times New Roman" w:cs="Helvetica"/>
          <w:color w:val="444444"/>
        </w:rPr>
        <w:t>are</w:t>
      </w:r>
      <w:proofErr w:type="gramEnd"/>
      <w:r w:rsidRPr="0047380D">
        <w:rPr>
          <w:rFonts w:eastAsia="Times New Roman" w:cs="Helvetica"/>
          <w:color w:val="444444"/>
        </w:rPr>
        <w:t xml:space="preserve"> followed up within six months after their exit from school and referred to appropriate agencies if not in education, training or employment.</w:t>
      </w:r>
    </w:p>
    <w:p w14:paraId="2225167B" w14:textId="77777777" w:rsidR="00E251AF" w:rsidRPr="0047380D" w:rsidRDefault="00E251AF" w:rsidP="00E251AF">
      <w:pPr>
        <w:shd w:val="clear" w:color="auto" w:fill="FFFFFF"/>
        <w:spacing w:before="210" w:after="0" w:line="270" w:lineRule="atLeast"/>
        <w:ind w:left="390"/>
        <w:rPr>
          <w:rFonts w:eastAsia="Times New Roman" w:cs="Helvetica"/>
          <w:color w:val="444444"/>
        </w:rPr>
      </w:pPr>
    </w:p>
    <w:p w14:paraId="03DC1EF7" w14:textId="77777777" w:rsidR="00E251AF" w:rsidRPr="0047380D" w:rsidRDefault="00E251AF" w:rsidP="00E251AF">
      <w:pPr>
        <w:shd w:val="clear" w:color="auto" w:fill="FFFFFF"/>
        <w:spacing w:after="0" w:line="240" w:lineRule="auto"/>
        <w:rPr>
          <w:rFonts w:eastAsia="Times New Roman" w:cs="Helvetica"/>
          <w:color w:val="444444"/>
        </w:rPr>
      </w:pPr>
      <w:r w:rsidRPr="0047380D">
        <w:rPr>
          <w:rFonts w:eastAsia="Times New Roman" w:cs="Helvetica"/>
          <w:color w:val="444444"/>
        </w:rPr>
        <w:t>If a young person is leaving school before completing Year 12, schools must ensure that:</w:t>
      </w:r>
    </w:p>
    <w:p w14:paraId="2E9C98A3" w14:textId="77777777" w:rsidR="00E251AF" w:rsidRPr="0047380D" w:rsidRDefault="00E251AF" w:rsidP="003E76CF">
      <w:pPr>
        <w:numPr>
          <w:ilvl w:val="0"/>
          <w:numId w:val="59"/>
        </w:numPr>
        <w:shd w:val="clear" w:color="auto" w:fill="FFFFFF"/>
        <w:spacing w:before="210" w:after="0" w:line="270" w:lineRule="atLeast"/>
        <w:ind w:left="390"/>
        <w:jc w:val="left"/>
        <w:rPr>
          <w:rFonts w:eastAsia="Times New Roman" w:cs="Helvetica"/>
          <w:color w:val="444444"/>
        </w:rPr>
      </w:pPr>
      <w:r w:rsidRPr="0047380D">
        <w:rPr>
          <w:rFonts w:eastAsia="Times New Roman" w:cs="Helvetica"/>
          <w:color w:val="444444"/>
        </w:rPr>
        <w:t xml:space="preserve">a </w:t>
      </w:r>
      <w:hyperlink r:id="rId158" w:history="1">
        <w:r w:rsidRPr="0047380D">
          <w:rPr>
            <w:rFonts w:eastAsia="Times New Roman" w:cs="Helvetica"/>
            <w:noProof/>
            <w:color w:val="0072BC"/>
          </w:rPr>
          <w:drawing>
            <wp:inline distT="0" distB="0" distL="0" distR="0" wp14:anchorId="489873D0" wp14:editId="1B9FE129">
              <wp:extent cx="152400" cy="152400"/>
              <wp:effectExtent l="0" t="0" r="0" b="0"/>
              <wp:docPr id="6" name="Picture 6" descr="http://www.education.vic.gov.au/_layouts/images/icdocx.pn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vic.gov.au/_layouts/images/icdocx.png">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80D">
          <w:rPr>
            <w:rFonts w:eastAsia="Times New Roman" w:cs="Helvetica"/>
            <w:color w:val="0072BC"/>
          </w:rPr>
          <w:t>Transition from School Form (</w:t>
        </w:r>
        <w:proofErr w:type="spellStart"/>
        <w:r w:rsidRPr="0047380D">
          <w:rPr>
            <w:rFonts w:eastAsia="Times New Roman" w:cs="Helvetica"/>
            <w:color w:val="0072BC"/>
          </w:rPr>
          <w:t>docx</w:t>
        </w:r>
        <w:proofErr w:type="spellEnd"/>
        <w:r w:rsidRPr="0047380D">
          <w:rPr>
            <w:rFonts w:eastAsia="Times New Roman" w:cs="Helvetica"/>
            <w:color w:val="0072BC"/>
          </w:rPr>
          <w:t xml:space="preserve"> - 81.32kb)</w:t>
        </w:r>
      </w:hyperlink>
      <w:r w:rsidRPr="0047380D">
        <w:rPr>
          <w:rFonts w:eastAsia="Times New Roman" w:cs="Helvetica"/>
          <w:color w:val="444444"/>
        </w:rPr>
        <w:t xml:space="preserve"> has been completed if the young person is of compulsory school age, and</w:t>
      </w:r>
    </w:p>
    <w:p w14:paraId="0C760FF0" w14:textId="77777777" w:rsidR="00E251AF" w:rsidRPr="0047380D" w:rsidRDefault="00E251AF" w:rsidP="00AC34EB">
      <w:pPr>
        <w:shd w:val="clear" w:color="auto" w:fill="FFFFFF"/>
        <w:spacing w:after="300" w:line="270" w:lineRule="atLeast"/>
        <w:rPr>
          <w:rFonts w:eastAsia="Times New Roman" w:cs="Helvetica"/>
          <w:color w:val="444444"/>
        </w:rPr>
      </w:pPr>
    </w:p>
    <w:p w14:paraId="4F989CC9" w14:textId="77777777" w:rsidR="00BE6F78" w:rsidRPr="003F1850" w:rsidRDefault="00BE6F78" w:rsidP="00BE6F78">
      <w:pPr>
        <w:jc w:val="left"/>
      </w:pPr>
    </w:p>
    <w:p w14:paraId="5895D68E" w14:textId="77777777" w:rsidR="00E251AF" w:rsidRPr="0047380D" w:rsidRDefault="00E251AF" w:rsidP="003E76CF">
      <w:pPr>
        <w:numPr>
          <w:ilvl w:val="0"/>
          <w:numId w:val="59"/>
        </w:numPr>
        <w:shd w:val="clear" w:color="auto" w:fill="FFFFFF"/>
        <w:spacing w:before="210" w:after="0" w:line="270" w:lineRule="atLeast"/>
        <w:ind w:left="390"/>
        <w:jc w:val="left"/>
        <w:rPr>
          <w:rFonts w:eastAsia="Times New Roman" w:cs="Helvetica"/>
          <w:color w:val="444444"/>
        </w:rPr>
      </w:pPr>
      <w:proofErr w:type="gramStart"/>
      <w:r w:rsidRPr="0047380D">
        <w:rPr>
          <w:rFonts w:eastAsia="Times New Roman" w:cs="Helvetica"/>
          <w:color w:val="444444"/>
        </w:rPr>
        <w:lastRenderedPageBreak/>
        <w:t>the</w:t>
      </w:r>
      <w:proofErr w:type="gramEnd"/>
      <w:r w:rsidRPr="0047380D">
        <w:rPr>
          <w:rFonts w:eastAsia="Times New Roman" w:cs="Helvetica"/>
          <w:color w:val="444444"/>
        </w:rPr>
        <w:t xml:space="preserve"> young person has had a formal exit interview with a careers practitioner or other relevant staff member that includes:</w:t>
      </w:r>
      <w:r w:rsidRPr="0047380D">
        <w:rPr>
          <w:rFonts w:eastAsia="Times New Roman" w:cs="Helvetica"/>
          <w:color w:val="444444"/>
        </w:rPr>
        <w:br/>
        <w:t>-  counselling of options</w:t>
      </w:r>
      <w:r w:rsidRPr="0047380D">
        <w:rPr>
          <w:rFonts w:eastAsia="Times New Roman" w:cs="Helvetica"/>
          <w:color w:val="444444"/>
        </w:rPr>
        <w:br/>
        <w:t>-  referral to relevant education or training institutions</w:t>
      </w:r>
      <w:r w:rsidRPr="0047380D">
        <w:rPr>
          <w:rFonts w:eastAsia="Times New Roman" w:cs="Helvetica"/>
          <w:color w:val="444444"/>
        </w:rPr>
        <w:br/>
        <w:t>-  referral to appropriate transition support programs or agencies, and</w:t>
      </w:r>
      <w:r w:rsidRPr="0047380D">
        <w:rPr>
          <w:rFonts w:eastAsia="Times New Roman" w:cs="Helvetica"/>
          <w:color w:val="444444"/>
        </w:rPr>
        <w:br/>
        <w:t>-  provision of any relevant documentation to support the young person’s transitions.</w:t>
      </w:r>
    </w:p>
    <w:p w14:paraId="0754DF34" w14:textId="77777777" w:rsidR="00E251AF" w:rsidRPr="0047380D" w:rsidRDefault="00E251AF" w:rsidP="00E251AF">
      <w:pPr>
        <w:shd w:val="clear" w:color="auto" w:fill="FFFFFF"/>
        <w:spacing w:after="120" w:line="270" w:lineRule="atLeast"/>
        <w:rPr>
          <w:rFonts w:eastAsia="Times New Roman" w:cs="Helvetica"/>
          <w:color w:val="444444"/>
        </w:rPr>
      </w:pPr>
    </w:p>
    <w:p w14:paraId="5E038AA8" w14:textId="651433B0" w:rsidR="00E251AF" w:rsidRPr="0047380D" w:rsidRDefault="00E251AF" w:rsidP="00E251AF">
      <w:pPr>
        <w:shd w:val="clear" w:color="auto" w:fill="FFFFFF"/>
        <w:spacing w:after="300" w:line="270" w:lineRule="atLeast"/>
        <w:rPr>
          <w:rFonts w:eastAsia="Times New Roman" w:cs="Helvetica"/>
          <w:color w:val="444444"/>
        </w:rPr>
      </w:pPr>
      <w:r w:rsidRPr="0047380D">
        <w:rPr>
          <w:rFonts w:eastAsia="Times New Roman" w:cs="Helvetica"/>
          <w:color w:val="444444"/>
        </w:rPr>
        <w:t>At the time of exit, schools must record the exit destinations of young people in Years 10</w:t>
      </w:r>
      <w:r w:rsidR="000B4551">
        <w:rPr>
          <w:rFonts w:eastAsia="Times New Roman" w:cs="Helvetica"/>
          <w:color w:val="444444"/>
        </w:rPr>
        <w:t xml:space="preserve"> to </w:t>
      </w:r>
      <w:r w:rsidRPr="0047380D">
        <w:rPr>
          <w:rFonts w:eastAsia="Times New Roman" w:cs="Helvetica"/>
          <w:color w:val="444444"/>
        </w:rPr>
        <w:t>12 through CASES21 (under Students&gt;Past Students&gt;Year 10-12 Student Destinations) for transmission to the Department following the February Census.</w:t>
      </w:r>
    </w:p>
    <w:p w14:paraId="48EB34C9" w14:textId="77777777" w:rsidR="00E251AF" w:rsidRPr="00E251AF" w:rsidRDefault="00E251AF" w:rsidP="00E251AF">
      <w:pPr>
        <w:shd w:val="clear" w:color="auto" w:fill="FFFFFF"/>
        <w:spacing w:after="300" w:line="240" w:lineRule="auto"/>
        <w:outlineLvl w:val="2"/>
        <w:rPr>
          <w:rFonts w:eastAsia="Times New Roman" w:cs="Segoe UI Semilight"/>
          <w:b/>
          <w:color w:val="548DD4" w:themeColor="text2" w:themeTint="99"/>
          <w:sz w:val="24"/>
          <w:szCs w:val="24"/>
        </w:rPr>
      </w:pPr>
      <w:r w:rsidRPr="00E251AF">
        <w:rPr>
          <w:rFonts w:eastAsia="Times New Roman" w:cs="Segoe UI Semilight"/>
          <w:b/>
          <w:color w:val="548DD4" w:themeColor="text2" w:themeTint="99"/>
          <w:sz w:val="24"/>
          <w:szCs w:val="24"/>
        </w:rPr>
        <w:t xml:space="preserve">Funding </w:t>
      </w:r>
    </w:p>
    <w:p w14:paraId="0254D020" w14:textId="77777777" w:rsidR="00E251AF" w:rsidRPr="0047380D" w:rsidRDefault="00E251AF" w:rsidP="00E251AF">
      <w:pPr>
        <w:shd w:val="clear" w:color="auto" w:fill="FFFFFF"/>
        <w:spacing w:after="0" w:line="240" w:lineRule="auto"/>
        <w:rPr>
          <w:rFonts w:eastAsia="Times New Roman" w:cs="Helvetica"/>
          <w:color w:val="444444"/>
        </w:rPr>
      </w:pPr>
      <w:r w:rsidRPr="0047380D">
        <w:rPr>
          <w:rFonts w:eastAsia="Times New Roman" w:cs="Helvetica"/>
          <w:color w:val="444444"/>
        </w:rPr>
        <w:t>MIPs funding is based on enrolments of young people in Victorian government schools aged 15 years and over (including in specialist schools and English Language settings, or in Years 10 to 12 in all other Victorian government schools), and the school’s Student Family Occupation (SFO) density.</w:t>
      </w:r>
    </w:p>
    <w:p w14:paraId="4F989CDD" w14:textId="1B249BB1" w:rsidR="00F85B28" w:rsidRDefault="00E251AF" w:rsidP="00E251AF">
      <w:pPr>
        <w:pStyle w:val="NormalWeb"/>
        <w:shd w:val="clear" w:color="auto" w:fill="FFFFFF"/>
        <w:spacing w:before="0" w:beforeAutospacing="0" w:after="120" w:afterAutospacing="0"/>
        <w:rPr>
          <w:rFonts w:eastAsia="Times New Roman" w:cs="Helvetica"/>
          <w:color w:val="444444"/>
        </w:rPr>
      </w:pPr>
      <w:r w:rsidRPr="0047380D">
        <w:rPr>
          <w:rFonts w:eastAsia="Times New Roman" w:cs="Helvetica"/>
          <w:color w:val="444444"/>
        </w:rPr>
        <w:br/>
        <w:t>Additional funds are provided to schools with SFO densities greater than a threshold value to support young people at risk of disengaging or not making a successful transition to further education, training or secure</w:t>
      </w:r>
      <w:r>
        <w:rPr>
          <w:rFonts w:eastAsia="Times New Roman" w:cs="Helvetica"/>
          <w:color w:val="444444"/>
        </w:rPr>
        <w:t xml:space="preserve"> employment.</w:t>
      </w:r>
    </w:p>
    <w:p w14:paraId="5A7D7CAB" w14:textId="77777777" w:rsidR="00E251AF" w:rsidRDefault="00E251AF" w:rsidP="00E251AF">
      <w:pPr>
        <w:pStyle w:val="NormalWeb"/>
        <w:shd w:val="clear" w:color="auto" w:fill="FFFFFF"/>
        <w:spacing w:before="0" w:beforeAutospacing="0" w:after="120" w:afterAutospacing="0"/>
        <w:rPr>
          <w:rFonts w:eastAsia="Times New Roman" w:cs="Helvetica"/>
          <w:color w:val="444444"/>
        </w:rPr>
      </w:pPr>
    </w:p>
    <w:p w14:paraId="681F9E00" w14:textId="77777777" w:rsidR="00E251AF" w:rsidRPr="00E251AF" w:rsidRDefault="00E251AF" w:rsidP="00E251AF">
      <w:pPr>
        <w:shd w:val="clear" w:color="auto" w:fill="FFFFFF"/>
        <w:spacing w:after="300" w:line="240" w:lineRule="auto"/>
        <w:outlineLvl w:val="2"/>
        <w:rPr>
          <w:rFonts w:eastAsia="Times New Roman" w:cs="Segoe UI Semilight"/>
          <w:b/>
          <w:color w:val="548DD4" w:themeColor="text2" w:themeTint="99"/>
          <w:sz w:val="24"/>
          <w:szCs w:val="24"/>
        </w:rPr>
      </w:pPr>
      <w:r w:rsidRPr="00E251AF">
        <w:rPr>
          <w:rFonts w:eastAsia="Times New Roman" w:cs="Segoe UI Semilight"/>
          <w:b/>
          <w:color w:val="548DD4" w:themeColor="text2" w:themeTint="99"/>
          <w:sz w:val="24"/>
          <w:szCs w:val="24"/>
        </w:rPr>
        <w:t>Calculation</w:t>
      </w:r>
    </w:p>
    <w:p w14:paraId="1FFD5B57" w14:textId="77777777" w:rsidR="00E251AF" w:rsidRPr="0047380D" w:rsidRDefault="00E251AF" w:rsidP="00E251AF">
      <w:pPr>
        <w:shd w:val="clear" w:color="auto" w:fill="FFFFFF"/>
        <w:spacing w:after="0" w:line="240" w:lineRule="auto"/>
        <w:rPr>
          <w:rFonts w:eastAsia="Times New Roman" w:cs="Helvetica"/>
          <w:b/>
          <w:bCs/>
          <w:color w:val="444444"/>
        </w:rPr>
      </w:pPr>
      <w:r w:rsidRPr="0047380D">
        <w:rPr>
          <w:rFonts w:eastAsia="Times New Roman" w:cs="Helvetica"/>
          <w:b/>
          <w:bCs/>
          <w:color w:val="444444"/>
        </w:rPr>
        <w:t>MIPs Allocation = Base Allocation + At Risk Allocation</w:t>
      </w:r>
    </w:p>
    <w:p w14:paraId="55A5DD50" w14:textId="77777777" w:rsidR="00E251AF" w:rsidRPr="0047380D" w:rsidRDefault="00E251AF" w:rsidP="00E251AF">
      <w:pPr>
        <w:shd w:val="clear" w:color="auto" w:fill="FFFFFF"/>
        <w:spacing w:after="0" w:line="240" w:lineRule="auto"/>
        <w:rPr>
          <w:rFonts w:eastAsia="Times New Roman" w:cs="Helvetica"/>
          <w:b/>
          <w:bCs/>
          <w:color w:val="444444"/>
        </w:rPr>
      </w:pPr>
    </w:p>
    <w:p w14:paraId="5728358E" w14:textId="77777777" w:rsidR="00E251AF" w:rsidRPr="0047380D" w:rsidRDefault="00E251AF" w:rsidP="00E251AF">
      <w:pPr>
        <w:shd w:val="clear" w:color="auto" w:fill="FFFFFF"/>
        <w:spacing w:after="0" w:line="240" w:lineRule="auto"/>
        <w:rPr>
          <w:rFonts w:eastAsia="Times New Roman" w:cs="Helvetica"/>
          <w:bCs/>
          <w:color w:val="444444"/>
        </w:rPr>
      </w:pPr>
      <w:r w:rsidRPr="0047380D">
        <w:rPr>
          <w:rFonts w:eastAsia="Times New Roman" w:cs="Helvetica"/>
          <w:b/>
          <w:bCs/>
          <w:color w:val="444444"/>
        </w:rPr>
        <w:t>Note:</w:t>
      </w:r>
      <w:r w:rsidRPr="0047380D">
        <w:rPr>
          <w:rFonts w:eastAsia="Times New Roman" w:cs="Helvetica"/>
          <w:bCs/>
          <w:color w:val="444444"/>
        </w:rPr>
        <w:t xml:space="preserve"> If the MIPs Allocation is less than the Minimum Allocations (as identified in ‘Rates’ below), the school will receive the Minimum Allocation. The Minimum Allocation is set based on enrolment levels (refer to the table below).</w:t>
      </w:r>
    </w:p>
    <w:p w14:paraId="3C9B6D37" w14:textId="77777777" w:rsidR="00E251AF" w:rsidRPr="0047380D" w:rsidRDefault="00E251AF" w:rsidP="00E251AF">
      <w:pPr>
        <w:shd w:val="clear" w:color="auto" w:fill="FFFFFF"/>
        <w:spacing w:after="0" w:line="240" w:lineRule="auto"/>
        <w:rPr>
          <w:rFonts w:eastAsia="Times New Roman" w:cs="Helvetica"/>
          <w:bCs/>
          <w:color w:val="444444"/>
        </w:rPr>
      </w:pPr>
    </w:p>
    <w:p w14:paraId="31B9AEA6" w14:textId="77777777" w:rsidR="00E251AF" w:rsidRPr="0047380D" w:rsidRDefault="00E251AF" w:rsidP="00E251AF">
      <w:pPr>
        <w:shd w:val="clear" w:color="auto" w:fill="FFFFFF"/>
        <w:spacing w:after="0" w:line="240" w:lineRule="auto"/>
        <w:rPr>
          <w:rFonts w:eastAsia="Times New Roman" w:cs="Helvetica"/>
          <w:b/>
          <w:bCs/>
          <w:color w:val="444444"/>
        </w:rPr>
      </w:pPr>
      <w:r w:rsidRPr="0047380D">
        <w:rPr>
          <w:rFonts w:eastAsia="Times New Roman" w:cs="Helvetica"/>
          <w:b/>
          <w:bCs/>
          <w:color w:val="444444"/>
        </w:rPr>
        <w:t>MIPs Formula Components</w:t>
      </w:r>
    </w:p>
    <w:p w14:paraId="3B6DDDB6" w14:textId="77777777" w:rsidR="00E251AF" w:rsidRPr="0047380D" w:rsidRDefault="00E251AF" w:rsidP="00E251AF">
      <w:pPr>
        <w:shd w:val="clear" w:color="auto" w:fill="FFFFFF"/>
        <w:spacing w:after="0" w:line="240" w:lineRule="auto"/>
        <w:rPr>
          <w:rFonts w:eastAsia="Times New Roman" w:cs="Helvetica"/>
          <w:bCs/>
          <w:color w:val="444444"/>
        </w:rPr>
      </w:pPr>
    </w:p>
    <w:p w14:paraId="00DF6CEE" w14:textId="082FBB8C" w:rsidR="00E251AF" w:rsidRPr="0047380D" w:rsidRDefault="00E251AF" w:rsidP="00E251AF">
      <w:pPr>
        <w:shd w:val="clear" w:color="auto" w:fill="FFFFFF"/>
        <w:spacing w:after="0" w:line="240" w:lineRule="auto"/>
        <w:rPr>
          <w:rFonts w:eastAsia="Times New Roman" w:cs="Helvetica"/>
          <w:bCs/>
          <w:color w:val="444444"/>
        </w:rPr>
      </w:pPr>
      <w:r w:rsidRPr="0047380D">
        <w:rPr>
          <w:rFonts w:eastAsia="Times New Roman" w:cs="Helvetica"/>
          <w:bCs/>
          <w:color w:val="444444"/>
        </w:rPr>
        <w:t>MIPs Enrolments = Students aged 15 and over in Specialist schools and English Language settings, and Years 10</w:t>
      </w:r>
      <w:r w:rsidR="004C1858">
        <w:rPr>
          <w:rFonts w:eastAsia="Times New Roman" w:cs="Helvetica"/>
          <w:bCs/>
          <w:color w:val="444444"/>
        </w:rPr>
        <w:t xml:space="preserve"> to 1</w:t>
      </w:r>
      <w:r w:rsidRPr="0047380D">
        <w:rPr>
          <w:rFonts w:eastAsia="Times New Roman" w:cs="Helvetica"/>
          <w:bCs/>
          <w:color w:val="444444"/>
        </w:rPr>
        <w:t>2 enrolments in secondary schools.</w:t>
      </w:r>
    </w:p>
    <w:p w14:paraId="1662A9D3" w14:textId="77777777" w:rsidR="00E251AF" w:rsidRPr="0047380D" w:rsidRDefault="00E251AF" w:rsidP="00E251AF">
      <w:pPr>
        <w:shd w:val="clear" w:color="auto" w:fill="FFFFFF"/>
        <w:spacing w:after="0" w:line="240" w:lineRule="auto"/>
        <w:rPr>
          <w:rFonts w:eastAsia="Times New Roman" w:cs="Helvetica"/>
          <w:bCs/>
          <w:color w:val="444444"/>
        </w:rPr>
      </w:pPr>
    </w:p>
    <w:p w14:paraId="6219C271" w14:textId="77777777" w:rsidR="00E251AF" w:rsidRPr="0047380D" w:rsidRDefault="00E251AF" w:rsidP="00E251AF">
      <w:pPr>
        <w:shd w:val="clear" w:color="auto" w:fill="FFFFFF"/>
        <w:spacing w:after="0" w:line="240" w:lineRule="auto"/>
        <w:rPr>
          <w:rFonts w:eastAsia="Times New Roman" w:cs="Helvetica"/>
          <w:bCs/>
          <w:color w:val="444444"/>
        </w:rPr>
      </w:pPr>
      <w:r w:rsidRPr="0047380D">
        <w:rPr>
          <w:rFonts w:eastAsia="Times New Roman" w:cs="Helvetica"/>
          <w:bCs/>
          <w:color w:val="444444"/>
        </w:rPr>
        <w:t xml:space="preserve">Base Allocation = MIPs Enrolments × Base </w:t>
      </w:r>
      <w:proofErr w:type="gramStart"/>
      <w:r w:rsidRPr="0047380D">
        <w:rPr>
          <w:rFonts w:eastAsia="Times New Roman" w:cs="Helvetica"/>
          <w:bCs/>
          <w:color w:val="444444"/>
        </w:rPr>
        <w:t>Per</w:t>
      </w:r>
      <w:proofErr w:type="gramEnd"/>
      <w:r w:rsidRPr="0047380D">
        <w:rPr>
          <w:rFonts w:eastAsia="Times New Roman" w:cs="Helvetica"/>
          <w:bCs/>
          <w:color w:val="444444"/>
        </w:rPr>
        <w:t xml:space="preserve"> Student Rate</w:t>
      </w:r>
    </w:p>
    <w:p w14:paraId="114556A3" w14:textId="77777777" w:rsidR="00E251AF" w:rsidRPr="0047380D" w:rsidRDefault="00E251AF" w:rsidP="00E251AF">
      <w:pPr>
        <w:shd w:val="clear" w:color="auto" w:fill="FFFFFF"/>
        <w:spacing w:after="0" w:line="240" w:lineRule="auto"/>
        <w:rPr>
          <w:rFonts w:eastAsia="Times New Roman" w:cs="Helvetica"/>
          <w:bCs/>
          <w:color w:val="444444"/>
        </w:rPr>
      </w:pPr>
    </w:p>
    <w:p w14:paraId="2C196476" w14:textId="0AC82296" w:rsidR="00E251AF" w:rsidRDefault="00E251AF" w:rsidP="00E251AF">
      <w:pPr>
        <w:shd w:val="clear" w:color="auto" w:fill="FFFFFF"/>
        <w:spacing w:after="0" w:line="240" w:lineRule="auto"/>
        <w:rPr>
          <w:rFonts w:eastAsia="Times New Roman" w:cs="Helvetica"/>
          <w:bCs/>
          <w:color w:val="444444"/>
        </w:rPr>
      </w:pPr>
      <w:r w:rsidRPr="0047380D">
        <w:rPr>
          <w:rFonts w:eastAsia="Times New Roman" w:cs="Helvetica"/>
          <w:bCs/>
          <w:color w:val="444444"/>
        </w:rPr>
        <w:t xml:space="preserve">At Risk Allocation (Only if the school SFO index is greater than the SFO threshold – see ‘Rates’ below) = MIPs Enrolment * ([School SFO Index] - [SFO Threshold]) / (1 - [SFO Threshold]) * At Risk Allocation </w:t>
      </w:r>
      <w:proofErr w:type="gramStart"/>
      <w:r w:rsidRPr="0047380D">
        <w:rPr>
          <w:rFonts w:eastAsia="Times New Roman" w:cs="Helvetica"/>
          <w:bCs/>
          <w:color w:val="444444"/>
        </w:rPr>
        <w:t>Per</w:t>
      </w:r>
      <w:proofErr w:type="gramEnd"/>
      <w:r w:rsidRPr="0047380D">
        <w:rPr>
          <w:rFonts w:eastAsia="Times New Roman" w:cs="Helvetica"/>
          <w:bCs/>
          <w:color w:val="444444"/>
        </w:rPr>
        <w:t xml:space="preserve"> Student Rate</w:t>
      </w:r>
      <w:r>
        <w:rPr>
          <w:rFonts w:eastAsia="Times New Roman" w:cs="Helvetica"/>
          <w:bCs/>
          <w:color w:val="444444"/>
        </w:rPr>
        <w:t>.</w:t>
      </w:r>
    </w:p>
    <w:p w14:paraId="3AE379BB" w14:textId="77777777" w:rsidR="00E251AF" w:rsidRDefault="00E251AF" w:rsidP="00E251AF">
      <w:pPr>
        <w:shd w:val="clear" w:color="auto" w:fill="FFFFFF"/>
        <w:spacing w:after="0" w:line="240" w:lineRule="auto"/>
        <w:rPr>
          <w:rFonts w:eastAsia="Times New Roman" w:cs="Helvetica"/>
          <w:bCs/>
          <w:color w:val="444444"/>
        </w:rPr>
      </w:pPr>
    </w:p>
    <w:p w14:paraId="43C1DF56" w14:textId="77777777" w:rsidR="00E251AF" w:rsidRDefault="00E251AF" w:rsidP="00E251AF">
      <w:pPr>
        <w:shd w:val="clear" w:color="auto" w:fill="FFFFFF"/>
        <w:spacing w:after="0" w:line="240" w:lineRule="auto"/>
        <w:rPr>
          <w:rFonts w:eastAsia="Times New Roman" w:cs="Helvetica"/>
          <w:bCs/>
          <w:color w:val="444444"/>
        </w:rPr>
      </w:pPr>
    </w:p>
    <w:p w14:paraId="7FA1CF5D" w14:textId="77777777" w:rsidR="00E251AF" w:rsidRDefault="00E251AF" w:rsidP="00E251AF">
      <w:pPr>
        <w:shd w:val="clear" w:color="auto" w:fill="FFFFFF"/>
        <w:spacing w:after="0" w:line="240" w:lineRule="auto"/>
        <w:rPr>
          <w:rFonts w:eastAsia="Times New Roman" w:cs="Helvetica"/>
          <w:bCs/>
          <w:color w:val="444444"/>
        </w:rPr>
      </w:pPr>
    </w:p>
    <w:p w14:paraId="7D9D1CEA" w14:textId="77777777" w:rsidR="00E251AF" w:rsidRDefault="00E251AF" w:rsidP="00E251AF">
      <w:pPr>
        <w:shd w:val="clear" w:color="auto" w:fill="FFFFFF"/>
        <w:spacing w:after="0" w:line="240" w:lineRule="auto"/>
        <w:rPr>
          <w:rFonts w:eastAsia="Times New Roman" w:cs="Helvetica"/>
          <w:bCs/>
          <w:color w:val="444444"/>
        </w:rPr>
      </w:pPr>
    </w:p>
    <w:p w14:paraId="0F6B4010" w14:textId="77777777" w:rsidR="00E251AF" w:rsidRDefault="00E251AF" w:rsidP="00E251AF">
      <w:pPr>
        <w:shd w:val="clear" w:color="auto" w:fill="FFFFFF"/>
        <w:spacing w:after="0" w:line="240" w:lineRule="auto"/>
        <w:rPr>
          <w:rFonts w:eastAsia="Times New Roman" w:cs="Helvetica"/>
          <w:bCs/>
          <w:color w:val="444444"/>
        </w:rPr>
      </w:pPr>
    </w:p>
    <w:p w14:paraId="20854D74" w14:textId="77777777" w:rsidR="00E251AF" w:rsidRDefault="00E251AF" w:rsidP="00E251AF">
      <w:pPr>
        <w:shd w:val="clear" w:color="auto" w:fill="FFFFFF"/>
        <w:spacing w:after="0" w:line="240" w:lineRule="auto"/>
        <w:rPr>
          <w:rFonts w:eastAsia="Times New Roman" w:cs="Helvetica"/>
          <w:bCs/>
          <w:color w:val="444444"/>
        </w:rPr>
      </w:pPr>
    </w:p>
    <w:p w14:paraId="34F911FD" w14:textId="77777777" w:rsidR="00E251AF" w:rsidRDefault="00E251AF" w:rsidP="00E251AF">
      <w:pPr>
        <w:shd w:val="clear" w:color="auto" w:fill="FFFFFF"/>
        <w:spacing w:after="0" w:line="240" w:lineRule="auto"/>
        <w:rPr>
          <w:rFonts w:eastAsia="Times New Roman" w:cs="Helvetica"/>
          <w:bCs/>
          <w:color w:val="444444"/>
        </w:rPr>
      </w:pPr>
    </w:p>
    <w:p w14:paraId="5233EF40" w14:textId="77777777" w:rsidR="00E251AF" w:rsidRDefault="00E251AF" w:rsidP="00E251AF">
      <w:pPr>
        <w:shd w:val="clear" w:color="auto" w:fill="FFFFFF"/>
        <w:spacing w:after="0" w:line="240" w:lineRule="auto"/>
        <w:rPr>
          <w:rFonts w:eastAsia="Times New Roman" w:cs="Helvetica"/>
          <w:bCs/>
          <w:color w:val="444444"/>
        </w:rPr>
      </w:pPr>
    </w:p>
    <w:p w14:paraId="2D6E4A03" w14:textId="77777777" w:rsidR="00E251AF" w:rsidRDefault="00E251AF" w:rsidP="00E251AF">
      <w:pPr>
        <w:shd w:val="clear" w:color="auto" w:fill="FFFFFF"/>
        <w:spacing w:after="0" w:line="240" w:lineRule="auto"/>
        <w:rPr>
          <w:rFonts w:eastAsia="Times New Roman" w:cs="Helvetica"/>
          <w:bCs/>
          <w:color w:val="444444"/>
        </w:rPr>
      </w:pPr>
    </w:p>
    <w:p w14:paraId="7B1A0DCF" w14:textId="77777777" w:rsidR="00E251AF" w:rsidRDefault="00E251AF" w:rsidP="00E251AF">
      <w:pPr>
        <w:shd w:val="clear" w:color="auto" w:fill="FFFFFF"/>
        <w:spacing w:after="0" w:line="240" w:lineRule="auto"/>
        <w:rPr>
          <w:rFonts w:eastAsia="Times New Roman" w:cs="Helvetica"/>
          <w:bCs/>
          <w:color w:val="444444"/>
        </w:rPr>
      </w:pPr>
    </w:p>
    <w:p w14:paraId="3190AB4C" w14:textId="77777777" w:rsidR="00E251AF" w:rsidRDefault="00E251AF" w:rsidP="00E251AF">
      <w:pPr>
        <w:shd w:val="clear" w:color="auto" w:fill="FFFFFF"/>
        <w:spacing w:after="0" w:line="240" w:lineRule="auto"/>
        <w:rPr>
          <w:rFonts w:eastAsia="Times New Roman" w:cs="Helvetica"/>
          <w:bCs/>
          <w:color w:val="444444"/>
        </w:rPr>
      </w:pPr>
    </w:p>
    <w:p w14:paraId="16084812" w14:textId="77777777" w:rsidR="00E251AF" w:rsidRDefault="00E251AF" w:rsidP="00E251AF">
      <w:pPr>
        <w:shd w:val="clear" w:color="auto" w:fill="FFFFFF"/>
        <w:spacing w:after="0" w:line="240" w:lineRule="auto"/>
        <w:rPr>
          <w:rFonts w:eastAsia="Times New Roman" w:cs="Helvetica"/>
          <w:bCs/>
          <w:color w:val="444444"/>
        </w:rPr>
      </w:pPr>
    </w:p>
    <w:p w14:paraId="56C19CA0" w14:textId="77777777" w:rsidR="00E251AF" w:rsidRDefault="00E251AF" w:rsidP="00E251AF">
      <w:pPr>
        <w:shd w:val="clear" w:color="auto" w:fill="FFFFFF"/>
        <w:spacing w:after="0" w:line="240" w:lineRule="auto"/>
        <w:rPr>
          <w:rFonts w:eastAsia="Times New Roman" w:cs="Helvetica"/>
          <w:bCs/>
          <w:color w:val="444444"/>
        </w:rPr>
      </w:pPr>
    </w:p>
    <w:p w14:paraId="5CA287E8" w14:textId="77777777" w:rsidR="00E251AF" w:rsidRDefault="00E251AF" w:rsidP="00E251AF">
      <w:pPr>
        <w:shd w:val="clear" w:color="auto" w:fill="FFFFFF"/>
        <w:spacing w:after="0" w:line="240" w:lineRule="auto"/>
        <w:rPr>
          <w:rFonts w:eastAsia="Times New Roman" w:cs="Helvetica"/>
          <w:bCs/>
          <w:color w:val="444444"/>
        </w:rPr>
      </w:pPr>
    </w:p>
    <w:p w14:paraId="6244AAB1" w14:textId="77777777" w:rsidR="00E251AF" w:rsidRDefault="00E251AF" w:rsidP="00E251AF">
      <w:pPr>
        <w:shd w:val="clear" w:color="auto" w:fill="FFFFFF"/>
        <w:spacing w:after="0" w:line="240" w:lineRule="auto"/>
        <w:rPr>
          <w:rFonts w:eastAsia="Times New Roman" w:cs="Helvetica"/>
          <w:bCs/>
          <w:color w:val="444444"/>
        </w:rPr>
      </w:pPr>
    </w:p>
    <w:p w14:paraId="7F553937" w14:textId="77777777" w:rsidR="00E251AF" w:rsidRDefault="00E251AF" w:rsidP="00E251AF">
      <w:pPr>
        <w:shd w:val="clear" w:color="auto" w:fill="FFFFFF"/>
        <w:spacing w:after="0" w:line="240" w:lineRule="auto"/>
        <w:rPr>
          <w:rFonts w:eastAsia="Times New Roman" w:cs="Helvetica"/>
          <w:bCs/>
          <w:color w:val="444444"/>
        </w:rPr>
      </w:pPr>
    </w:p>
    <w:p w14:paraId="72601DAA" w14:textId="0380E8EC" w:rsidR="00E251AF" w:rsidRPr="00E251AF" w:rsidRDefault="00E251AF" w:rsidP="00E251AF">
      <w:pPr>
        <w:shd w:val="clear" w:color="auto" w:fill="FFFFFF"/>
        <w:spacing w:after="300" w:line="240" w:lineRule="auto"/>
        <w:outlineLvl w:val="2"/>
        <w:rPr>
          <w:rFonts w:eastAsia="Times New Roman" w:cs="Segoe UI Semilight"/>
          <w:b/>
          <w:color w:val="548DD4" w:themeColor="text2" w:themeTint="99"/>
          <w:sz w:val="24"/>
          <w:szCs w:val="24"/>
        </w:rPr>
      </w:pPr>
      <w:r w:rsidRPr="00E251AF">
        <w:rPr>
          <w:rFonts w:eastAsia="Times New Roman" w:cs="Segoe UI Semilight"/>
          <w:b/>
          <w:color w:val="548DD4" w:themeColor="text2" w:themeTint="99"/>
          <w:sz w:val="24"/>
          <w:szCs w:val="24"/>
        </w:rPr>
        <w:t>Rates - 2017</w:t>
      </w:r>
    </w:p>
    <w:tbl>
      <w:tblPr>
        <w:tblW w:w="3250" w:type="pct"/>
        <w:tblCellMar>
          <w:top w:w="15" w:type="dxa"/>
          <w:left w:w="15" w:type="dxa"/>
          <w:bottom w:w="15" w:type="dxa"/>
          <w:right w:w="15" w:type="dxa"/>
        </w:tblCellMar>
        <w:tblLook w:val="04A0" w:firstRow="1" w:lastRow="0" w:firstColumn="1" w:lastColumn="0" w:noHBand="0" w:noVBand="1"/>
      </w:tblPr>
      <w:tblGrid>
        <w:gridCol w:w="3598"/>
        <w:gridCol w:w="3007"/>
      </w:tblGrid>
      <w:tr w:rsidR="00E251AF" w:rsidRPr="00E251AF" w14:paraId="3D22BF43" w14:textId="77777777" w:rsidTr="0054068F">
        <w:tc>
          <w:tcPr>
            <w:tcW w:w="0" w:type="auto"/>
            <w:gridSpan w:val="2"/>
            <w:tcBorders>
              <w:top w:val="nil"/>
              <w:left w:val="nil"/>
              <w:bottom w:val="nil"/>
              <w:right w:val="nil"/>
            </w:tcBorders>
            <w:tcMar>
              <w:top w:w="120" w:type="dxa"/>
              <w:left w:w="120" w:type="dxa"/>
              <w:bottom w:w="120" w:type="dxa"/>
              <w:right w:w="120" w:type="dxa"/>
            </w:tcMar>
            <w:vAlign w:val="center"/>
            <w:hideMark/>
          </w:tcPr>
          <w:p w14:paraId="2F1B15DE" w14:textId="77777777" w:rsidR="00E251AF" w:rsidRPr="00E251AF" w:rsidRDefault="00E251AF" w:rsidP="00E251AF">
            <w:pPr>
              <w:pBdr>
                <w:left w:val="single" w:sz="6" w:space="8" w:color="41689F"/>
                <w:right w:val="single" w:sz="6" w:space="8" w:color="41689F"/>
              </w:pBdr>
              <w:spacing w:line="240" w:lineRule="auto"/>
              <w:jc w:val="left"/>
              <w:rPr>
                <w:rFonts w:cs="Arial"/>
                <w:b/>
                <w:i/>
                <w:color w:val="333333"/>
                <w:szCs w:val="19"/>
              </w:rPr>
            </w:pPr>
            <w:r w:rsidRPr="00E251AF">
              <w:rPr>
                <w:rFonts w:cs="Arial"/>
                <w:b/>
                <w:i/>
                <w:color w:val="333333"/>
                <w:szCs w:val="19"/>
              </w:rPr>
              <w:t>Per Student Rates</w:t>
            </w:r>
          </w:p>
        </w:tc>
      </w:tr>
      <w:tr w:rsidR="00E251AF" w:rsidRPr="00E251AF" w14:paraId="5396B06F" w14:textId="77777777" w:rsidTr="0054068F">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9105078"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Base Per Student Rate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1EBF15A" w14:textId="593AF41E" w:rsidR="00E251AF" w:rsidRPr="00E251AF" w:rsidRDefault="00E251AF" w:rsidP="00193AC1">
            <w:pPr>
              <w:spacing w:line="240" w:lineRule="auto"/>
              <w:jc w:val="left"/>
              <w:rPr>
                <w:rFonts w:cs="Arial"/>
                <w:color w:val="333333"/>
                <w:szCs w:val="19"/>
              </w:rPr>
            </w:pPr>
            <w:r w:rsidRPr="00E251AF">
              <w:rPr>
                <w:rFonts w:cs="Arial"/>
                <w:color w:val="333333"/>
                <w:szCs w:val="19"/>
              </w:rPr>
              <w:t>$</w:t>
            </w:r>
            <w:r>
              <w:rPr>
                <w:rFonts w:cs="Arial"/>
                <w:color w:val="333333"/>
                <w:szCs w:val="19"/>
              </w:rPr>
              <w:t>3</w:t>
            </w:r>
            <w:r w:rsidR="00193AC1">
              <w:rPr>
                <w:rFonts w:cs="Arial"/>
                <w:color w:val="333333"/>
                <w:szCs w:val="19"/>
              </w:rPr>
              <w:t xml:space="preserve">9.51 </w:t>
            </w:r>
            <w:r w:rsidRPr="00E251AF">
              <w:rPr>
                <w:rFonts w:cs="Arial"/>
                <w:color w:val="333333"/>
                <w:szCs w:val="19"/>
              </w:rPr>
              <w:t>per MIPs enrolment</w:t>
            </w:r>
          </w:p>
        </w:tc>
      </w:tr>
      <w:tr w:rsidR="00E251AF" w:rsidRPr="00E251AF" w14:paraId="09F2834A" w14:textId="77777777" w:rsidTr="0054068F">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6FB68A5"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At Risk Allocation Per Student Rate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5EA5604" w14:textId="0EE8ECB3" w:rsidR="00E251AF" w:rsidRPr="00E251AF" w:rsidRDefault="00E251AF" w:rsidP="00E251AF">
            <w:pPr>
              <w:spacing w:line="240" w:lineRule="auto"/>
              <w:jc w:val="left"/>
              <w:rPr>
                <w:rFonts w:cs="Arial"/>
                <w:color w:val="333333"/>
                <w:szCs w:val="19"/>
              </w:rPr>
            </w:pPr>
            <w:r w:rsidRPr="00E251AF">
              <w:rPr>
                <w:rFonts w:cs="Arial"/>
                <w:color w:val="333333"/>
                <w:szCs w:val="19"/>
              </w:rPr>
              <w:t>$</w:t>
            </w:r>
            <w:r>
              <w:rPr>
                <w:rFonts w:cs="Arial"/>
                <w:color w:val="333333"/>
                <w:szCs w:val="19"/>
              </w:rPr>
              <w:t>548.00</w:t>
            </w:r>
            <w:r w:rsidRPr="00E251AF">
              <w:rPr>
                <w:rFonts w:cs="Arial"/>
                <w:color w:val="333333"/>
                <w:szCs w:val="19"/>
              </w:rPr>
              <w:t xml:space="preserve"> per MIPs enrolment</w:t>
            </w:r>
          </w:p>
        </w:tc>
      </w:tr>
      <w:tr w:rsidR="00E251AF" w:rsidRPr="00E251AF" w14:paraId="135926E5" w14:textId="77777777" w:rsidTr="0054068F">
        <w:tc>
          <w:tcPr>
            <w:tcW w:w="0" w:type="auto"/>
            <w:gridSpan w:val="2"/>
            <w:tcBorders>
              <w:top w:val="nil"/>
              <w:left w:val="nil"/>
              <w:bottom w:val="nil"/>
              <w:right w:val="nil"/>
            </w:tcBorders>
            <w:tcMar>
              <w:top w:w="120" w:type="dxa"/>
              <w:left w:w="120" w:type="dxa"/>
              <w:bottom w:w="120" w:type="dxa"/>
              <w:right w:w="120" w:type="dxa"/>
            </w:tcMar>
            <w:vAlign w:val="center"/>
            <w:hideMark/>
          </w:tcPr>
          <w:p w14:paraId="37A36B53" w14:textId="77777777" w:rsidR="00E251AF" w:rsidRPr="00E251AF" w:rsidRDefault="00E251AF" w:rsidP="00E251AF">
            <w:pPr>
              <w:pBdr>
                <w:left w:val="single" w:sz="6" w:space="8" w:color="41689F"/>
                <w:right w:val="single" w:sz="6" w:space="8" w:color="41689F"/>
              </w:pBdr>
              <w:spacing w:line="240" w:lineRule="auto"/>
              <w:jc w:val="left"/>
              <w:rPr>
                <w:rFonts w:cs="Arial"/>
                <w:color w:val="333333"/>
                <w:szCs w:val="19"/>
              </w:rPr>
            </w:pPr>
            <w:r w:rsidRPr="00E251AF">
              <w:rPr>
                <w:rFonts w:cs="Arial"/>
                <w:b/>
                <w:i/>
                <w:color w:val="333333"/>
                <w:szCs w:val="19"/>
              </w:rPr>
              <w:t>SFO Threshold</w:t>
            </w:r>
          </w:p>
        </w:tc>
      </w:tr>
      <w:tr w:rsidR="00E251AF" w:rsidRPr="00E251AF" w14:paraId="33F2B2E2" w14:textId="77777777" w:rsidTr="0054068F">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E35ED91"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SFO Threshold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5E7AD5D"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0.4190</w:t>
            </w:r>
          </w:p>
        </w:tc>
      </w:tr>
      <w:tr w:rsidR="00E251AF" w:rsidRPr="00E251AF" w14:paraId="30761EC6" w14:textId="77777777" w:rsidTr="0054068F">
        <w:tc>
          <w:tcPr>
            <w:tcW w:w="0" w:type="auto"/>
            <w:gridSpan w:val="2"/>
            <w:tcBorders>
              <w:top w:val="nil"/>
              <w:left w:val="nil"/>
              <w:bottom w:val="nil"/>
              <w:right w:val="nil"/>
            </w:tcBorders>
            <w:tcMar>
              <w:top w:w="120" w:type="dxa"/>
              <w:left w:w="120" w:type="dxa"/>
              <w:bottom w:w="120" w:type="dxa"/>
              <w:right w:w="120" w:type="dxa"/>
            </w:tcMar>
            <w:vAlign w:val="center"/>
            <w:hideMark/>
          </w:tcPr>
          <w:p w14:paraId="00C569BD" w14:textId="77777777" w:rsidR="00E251AF" w:rsidRPr="00E251AF" w:rsidRDefault="00E251AF" w:rsidP="00E251AF">
            <w:pPr>
              <w:pBdr>
                <w:left w:val="single" w:sz="6" w:space="8" w:color="41689F"/>
                <w:right w:val="single" w:sz="6" w:space="8" w:color="41689F"/>
              </w:pBdr>
              <w:spacing w:line="240" w:lineRule="auto"/>
              <w:jc w:val="left"/>
              <w:rPr>
                <w:rFonts w:cs="Arial"/>
                <w:color w:val="333333"/>
                <w:szCs w:val="19"/>
              </w:rPr>
            </w:pPr>
            <w:r w:rsidRPr="00E251AF">
              <w:rPr>
                <w:rFonts w:cs="Arial"/>
                <w:b/>
                <w:i/>
                <w:color w:val="333333"/>
                <w:szCs w:val="19"/>
              </w:rPr>
              <w:t>Minimum Allocations</w:t>
            </w:r>
          </w:p>
        </w:tc>
      </w:tr>
      <w:tr w:rsidR="00E251AF" w:rsidRPr="00E251AF" w14:paraId="2D91F604" w14:textId="77777777" w:rsidTr="0054068F">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E8764BA"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&lt;30 MIPs enrolments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B300DE5"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$208 per MIPs enrolment</w:t>
            </w:r>
          </w:p>
        </w:tc>
      </w:tr>
      <w:tr w:rsidR="00E251AF" w:rsidRPr="00E251AF" w14:paraId="0C968A51" w14:textId="77777777" w:rsidTr="0054068F">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397B99D"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30 to 99 MIPs enrolments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EB8A4C8"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$6,000 in total</w:t>
            </w:r>
          </w:p>
        </w:tc>
      </w:tr>
      <w:tr w:rsidR="00E251AF" w:rsidRPr="00E251AF" w14:paraId="1AA19EE5" w14:textId="77777777" w:rsidTr="0054068F">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644EA12"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&gt;=100 MIPs enrolments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CD46133" w14:textId="77777777" w:rsidR="00E251AF" w:rsidRPr="00E251AF" w:rsidRDefault="00E251AF" w:rsidP="00E251AF">
            <w:pPr>
              <w:spacing w:line="240" w:lineRule="auto"/>
              <w:jc w:val="left"/>
              <w:rPr>
                <w:rFonts w:cs="Arial"/>
                <w:color w:val="333333"/>
                <w:szCs w:val="19"/>
              </w:rPr>
            </w:pPr>
            <w:r w:rsidRPr="00E251AF">
              <w:rPr>
                <w:rFonts w:cs="Arial"/>
                <w:color w:val="333333"/>
                <w:szCs w:val="19"/>
              </w:rPr>
              <w:t>$10,000 in total</w:t>
            </w:r>
          </w:p>
        </w:tc>
      </w:tr>
    </w:tbl>
    <w:p w14:paraId="455987F7" w14:textId="77777777" w:rsidR="00E251AF" w:rsidRPr="0047380D" w:rsidRDefault="00E251AF" w:rsidP="00E251AF">
      <w:pPr>
        <w:shd w:val="clear" w:color="auto" w:fill="FFFFFF"/>
        <w:spacing w:after="0" w:line="240" w:lineRule="auto"/>
        <w:rPr>
          <w:rFonts w:eastAsia="Times New Roman" w:cs="Helvetica"/>
          <w:color w:val="444444"/>
        </w:rPr>
      </w:pPr>
    </w:p>
    <w:p w14:paraId="469C39BF" w14:textId="77777777" w:rsidR="00E251AF" w:rsidRPr="0047380D" w:rsidRDefault="00E251AF" w:rsidP="00E251AF">
      <w:pPr>
        <w:shd w:val="clear" w:color="auto" w:fill="FFFFFF"/>
        <w:spacing w:after="0" w:line="240" w:lineRule="auto"/>
        <w:rPr>
          <w:rFonts w:eastAsia="Times New Roman" w:cs="Helvetica"/>
          <w:bCs/>
          <w:color w:val="444444"/>
        </w:rPr>
      </w:pPr>
    </w:p>
    <w:p w14:paraId="0B521C98" w14:textId="77777777" w:rsidR="00E251AF" w:rsidRDefault="00E251AF" w:rsidP="00E251AF">
      <w:pPr>
        <w:pStyle w:val="NormalWeb"/>
        <w:shd w:val="clear" w:color="auto" w:fill="FFFFFF"/>
        <w:spacing w:before="0" w:beforeAutospacing="0" w:after="120" w:afterAutospacing="0"/>
        <w:rPr>
          <w:rFonts w:cs="Arial"/>
          <w:b/>
          <w:color w:val="333333"/>
        </w:rPr>
      </w:pPr>
    </w:p>
    <w:p w14:paraId="4F989CDE" w14:textId="77777777" w:rsidR="00BE6F78" w:rsidRDefault="00BE6F78" w:rsidP="00F85B28">
      <w:pPr>
        <w:pStyle w:val="NormalWeb"/>
        <w:shd w:val="clear" w:color="auto" w:fill="FFFFFF"/>
        <w:spacing w:before="0" w:beforeAutospacing="0" w:after="120" w:afterAutospacing="0"/>
        <w:rPr>
          <w:rFonts w:cs="Arial"/>
          <w:b/>
          <w:color w:val="333333"/>
        </w:rPr>
      </w:pPr>
    </w:p>
    <w:p w14:paraId="4F989CDF" w14:textId="77777777" w:rsidR="00BE6F78" w:rsidRDefault="00BE6F78" w:rsidP="00F85B28">
      <w:pPr>
        <w:pStyle w:val="NormalWeb"/>
        <w:shd w:val="clear" w:color="auto" w:fill="FFFFFF"/>
        <w:spacing w:before="0" w:beforeAutospacing="0" w:after="120" w:afterAutospacing="0"/>
        <w:rPr>
          <w:rFonts w:cs="Arial"/>
          <w:b/>
          <w:color w:val="333333"/>
        </w:rPr>
      </w:pPr>
    </w:p>
    <w:p w14:paraId="4F989CE0" w14:textId="77777777" w:rsidR="00BE6F78" w:rsidRDefault="00BE6F78" w:rsidP="00F85B28">
      <w:pPr>
        <w:pStyle w:val="NormalWeb"/>
        <w:shd w:val="clear" w:color="auto" w:fill="FFFFFF"/>
        <w:spacing w:before="0" w:beforeAutospacing="0" w:after="120" w:afterAutospacing="0"/>
        <w:rPr>
          <w:rFonts w:cs="Arial"/>
          <w:b/>
          <w:color w:val="333333"/>
        </w:rPr>
      </w:pPr>
    </w:p>
    <w:p w14:paraId="4F989CE1" w14:textId="77777777" w:rsidR="00BE6F78" w:rsidRDefault="00BE6F78" w:rsidP="00F85B28">
      <w:pPr>
        <w:pStyle w:val="NormalWeb"/>
        <w:shd w:val="clear" w:color="auto" w:fill="FFFFFF"/>
        <w:spacing w:before="0" w:beforeAutospacing="0" w:after="120" w:afterAutospacing="0"/>
        <w:rPr>
          <w:rFonts w:cs="Arial"/>
          <w:b/>
          <w:color w:val="333333"/>
        </w:rPr>
      </w:pPr>
    </w:p>
    <w:p w14:paraId="4F989CE2" w14:textId="77777777" w:rsidR="00560A11" w:rsidRDefault="00560A11" w:rsidP="00F85B28">
      <w:pPr>
        <w:pStyle w:val="NormalWeb"/>
        <w:shd w:val="clear" w:color="auto" w:fill="FFFFFF"/>
        <w:spacing w:before="0" w:beforeAutospacing="0" w:after="120" w:afterAutospacing="0"/>
        <w:rPr>
          <w:rFonts w:cs="Arial"/>
          <w:b/>
          <w:color w:val="333333"/>
        </w:rPr>
      </w:pPr>
    </w:p>
    <w:p w14:paraId="4F989CE3" w14:textId="77777777" w:rsidR="00BE6F78" w:rsidRDefault="00BE6F78" w:rsidP="00F85B28">
      <w:pPr>
        <w:pStyle w:val="NormalWeb"/>
        <w:shd w:val="clear" w:color="auto" w:fill="FFFFFF"/>
        <w:spacing w:before="0" w:beforeAutospacing="0" w:after="120" w:afterAutospacing="0"/>
        <w:rPr>
          <w:rFonts w:cs="Arial"/>
          <w:b/>
          <w:color w:val="333333"/>
        </w:rPr>
      </w:pPr>
    </w:p>
    <w:p w14:paraId="4F989CE4" w14:textId="77777777" w:rsidR="00BE6F78" w:rsidRDefault="00BE6F78" w:rsidP="00F85B28">
      <w:pPr>
        <w:pStyle w:val="NormalWeb"/>
        <w:shd w:val="clear" w:color="auto" w:fill="FFFFFF"/>
        <w:spacing w:before="0" w:beforeAutospacing="0" w:after="120" w:afterAutospacing="0"/>
        <w:rPr>
          <w:rFonts w:cs="Arial"/>
          <w:b/>
          <w:color w:val="333333"/>
        </w:rPr>
      </w:pPr>
    </w:p>
    <w:p w14:paraId="4F989CE5" w14:textId="77777777" w:rsidR="00BE6F78" w:rsidRDefault="00BE6F78" w:rsidP="00F85B28">
      <w:pPr>
        <w:pStyle w:val="NormalWeb"/>
        <w:shd w:val="clear" w:color="auto" w:fill="FFFFFF"/>
        <w:spacing w:before="0" w:beforeAutospacing="0" w:after="120" w:afterAutospacing="0"/>
        <w:rPr>
          <w:rFonts w:cs="Arial"/>
          <w:b/>
          <w:color w:val="333333"/>
        </w:rPr>
      </w:pPr>
    </w:p>
    <w:p w14:paraId="4F989CE6" w14:textId="77777777" w:rsidR="00BE6F78" w:rsidRDefault="00BE6F78" w:rsidP="00F85B28">
      <w:pPr>
        <w:pStyle w:val="NormalWeb"/>
        <w:shd w:val="clear" w:color="auto" w:fill="FFFFFF"/>
        <w:spacing w:before="0" w:beforeAutospacing="0" w:after="120" w:afterAutospacing="0"/>
        <w:rPr>
          <w:rFonts w:cs="Arial"/>
          <w:b/>
          <w:color w:val="333333"/>
        </w:rPr>
      </w:pPr>
    </w:p>
    <w:p w14:paraId="4F989CE7" w14:textId="77777777" w:rsidR="00BE6F78" w:rsidRDefault="00BE6F78" w:rsidP="00F85B28">
      <w:pPr>
        <w:pStyle w:val="NormalWeb"/>
        <w:shd w:val="clear" w:color="auto" w:fill="FFFFFF"/>
        <w:spacing w:before="0" w:beforeAutospacing="0" w:after="120" w:afterAutospacing="0"/>
        <w:rPr>
          <w:rFonts w:cs="Arial"/>
          <w:b/>
          <w:color w:val="333333"/>
        </w:rPr>
      </w:pPr>
    </w:p>
    <w:p w14:paraId="4F989D06" w14:textId="77777777" w:rsidR="00560A11" w:rsidRDefault="00560A11" w:rsidP="003D4D42">
      <w:pPr>
        <w:pStyle w:val="Heading2A"/>
        <w:pBdr>
          <w:bottom w:val="none" w:sz="0" w:space="0" w:color="auto"/>
        </w:pBdr>
      </w:pPr>
      <w:bookmarkStart w:id="190" w:name="_Toc367270331"/>
      <w:bookmarkStart w:id="191" w:name="_Toc364933440"/>
      <w:bookmarkEnd w:id="189"/>
    </w:p>
    <w:p w14:paraId="4F989D07" w14:textId="77777777" w:rsidR="00560A11" w:rsidRDefault="00560A11" w:rsidP="003D4D42">
      <w:pPr>
        <w:pStyle w:val="Heading2A"/>
        <w:pBdr>
          <w:bottom w:val="none" w:sz="0" w:space="0" w:color="auto"/>
        </w:pBdr>
      </w:pPr>
    </w:p>
    <w:p w14:paraId="4F989D08" w14:textId="77777777" w:rsidR="00560A11" w:rsidRDefault="00560A11" w:rsidP="003D4D42">
      <w:pPr>
        <w:pStyle w:val="Heading2A"/>
        <w:pBdr>
          <w:bottom w:val="none" w:sz="0" w:space="0" w:color="auto"/>
        </w:pBdr>
      </w:pPr>
    </w:p>
    <w:p w14:paraId="6695A646" w14:textId="77777777" w:rsidR="001C5F67" w:rsidRDefault="006D1CAB" w:rsidP="006D1CAB">
      <w:pPr>
        <w:pStyle w:val="Heading2A"/>
      </w:pPr>
      <w:bookmarkStart w:id="192" w:name="_Toc460925060"/>
      <w:r w:rsidRPr="006D1CAB">
        <w:t>Vocational Education and Training</w:t>
      </w:r>
      <w:r w:rsidR="001C5F67">
        <w:t xml:space="preserve"> Delivered to Secondary School Students</w:t>
      </w:r>
      <w:bookmarkEnd w:id="192"/>
      <w:r w:rsidR="001C5F67">
        <w:t xml:space="preserve"> </w:t>
      </w:r>
      <w:r w:rsidRPr="006D1CAB">
        <w:fldChar w:fldCharType="begin"/>
      </w:r>
      <w:r w:rsidRPr="006D1CAB">
        <w:instrText xml:space="preserve"> XE "Vocational Education Training in Schools" </w:instrText>
      </w:r>
      <w:r w:rsidRPr="006D1CAB">
        <w:fldChar w:fldCharType="end"/>
      </w:r>
    </w:p>
    <w:p w14:paraId="4F989D0B" w14:textId="1618C8CA" w:rsidR="006D1CAB" w:rsidRPr="006D1CAB" w:rsidRDefault="006D1CAB" w:rsidP="006D1CAB">
      <w:pPr>
        <w:pStyle w:val="Heading2A"/>
      </w:pPr>
      <w:bookmarkStart w:id="193" w:name="_Toc460925061"/>
      <w:r w:rsidRPr="006D1CAB">
        <w:t>(Reference 56)</w:t>
      </w:r>
      <w:bookmarkEnd w:id="190"/>
      <w:bookmarkEnd w:id="193"/>
    </w:p>
    <w:bookmarkEnd w:id="191"/>
    <w:p w14:paraId="4F989D0C" w14:textId="77777777" w:rsidR="00560A11" w:rsidRDefault="00560A11" w:rsidP="00560A11">
      <w:pPr>
        <w:pStyle w:val="NormalBold"/>
        <w:rPr>
          <w:lang w:val="en-US"/>
        </w:rPr>
      </w:pPr>
    </w:p>
    <w:p w14:paraId="4F989D0D" w14:textId="77777777" w:rsidR="00560A11" w:rsidRDefault="00560A11" w:rsidP="00560A11">
      <w:pPr>
        <w:pStyle w:val="NormalBold"/>
        <w:rPr>
          <w:lang w:val="en-US"/>
        </w:rPr>
      </w:pPr>
      <w:r w:rsidRPr="00560A11">
        <w:rPr>
          <w:lang w:val="en-US"/>
        </w:rPr>
        <w:t xml:space="preserve">Program Description </w:t>
      </w:r>
    </w:p>
    <w:p w14:paraId="50C9387E" w14:textId="77777777" w:rsidR="00510AAE" w:rsidRPr="00510AAE" w:rsidRDefault="00510AAE" w:rsidP="00584D3F">
      <w:pPr>
        <w:rPr>
          <w:rFonts w:eastAsia="Times New Roman"/>
        </w:rPr>
      </w:pPr>
      <w:r w:rsidRPr="00510AAE">
        <w:rPr>
          <w:rFonts w:eastAsia="Times New Roman"/>
        </w:rPr>
        <w:t xml:space="preserve">Vocational Education and Training (VET) delivered to secondary school students is a key component of the Victorian Government's strategy to increase student retention and improve year 12 or equivalent completion rates, by providing options for all students. </w:t>
      </w:r>
    </w:p>
    <w:p w14:paraId="528916E9" w14:textId="77777777" w:rsidR="00510AAE" w:rsidRPr="00510AAE" w:rsidRDefault="00510AAE" w:rsidP="00584D3F">
      <w:pPr>
        <w:rPr>
          <w:rFonts w:eastAsia="Times New Roman"/>
        </w:rPr>
      </w:pPr>
      <w:r w:rsidRPr="00510AAE">
        <w:rPr>
          <w:rFonts w:eastAsia="Times New Roman"/>
        </w:rPr>
        <w:t>In Victoria, nationally recognised VET qualifications can be undertaken by school students to contribute towards the completion of a senior secondary certificate, either the Victorian Certificate of Education (VCE) or the Victorian Certificate of Applied Learning (VCAL).</w:t>
      </w:r>
    </w:p>
    <w:p w14:paraId="7040BA04" w14:textId="77777777" w:rsidR="00510AAE" w:rsidRPr="00510AAE" w:rsidRDefault="00510AAE" w:rsidP="00584D3F">
      <w:pPr>
        <w:rPr>
          <w:rFonts w:eastAsia="Times New Roman"/>
        </w:rPr>
      </w:pPr>
      <w:r w:rsidRPr="00510AAE">
        <w:rPr>
          <w:rFonts w:eastAsia="Times New Roman"/>
        </w:rPr>
        <w:t>The Student Resource Package (SRP) provided to schools for each student is the primary source of funding for VET programs.</w:t>
      </w:r>
    </w:p>
    <w:p w14:paraId="7E2D0F54" w14:textId="77777777" w:rsidR="00510AAE" w:rsidRPr="00510AAE" w:rsidRDefault="00510AAE" w:rsidP="00584D3F">
      <w:pPr>
        <w:rPr>
          <w:rFonts w:eastAsia="Times New Roman"/>
        </w:rPr>
      </w:pPr>
      <w:r w:rsidRPr="00510AAE">
        <w:rPr>
          <w:rFonts w:eastAsia="Times New Roman"/>
        </w:rPr>
        <w:t>Government schools are also provided with targeted VET funding to support the higher cost of provision in this area. Funding for VET qualifications is based on an eight level model. Additional VET funding also includes a rural weighting for students enrolled in schools with a location index of 0.2 and above.</w:t>
      </w:r>
    </w:p>
    <w:p w14:paraId="3763BA97" w14:textId="77777777" w:rsidR="00584D3F" w:rsidRPr="00584D3F" w:rsidRDefault="00584D3F" w:rsidP="00584D3F">
      <w:pPr>
        <w:pStyle w:val="NormalBold"/>
        <w:rPr>
          <w:lang w:val="en-US"/>
        </w:rPr>
      </w:pPr>
      <w:r w:rsidRPr="00584D3F">
        <w:rPr>
          <w:lang w:val="en-US"/>
        </w:rPr>
        <w:t xml:space="preserve">Eligibility Requirements for Targeted VET Funding </w:t>
      </w:r>
    </w:p>
    <w:p w14:paraId="07FA001C" w14:textId="77777777" w:rsidR="00584D3F" w:rsidRPr="00584D3F" w:rsidRDefault="00584D3F" w:rsidP="00147EB8">
      <w:pPr>
        <w:rPr>
          <w:rFonts w:eastAsia="Times New Roman"/>
        </w:rPr>
      </w:pPr>
      <w:r w:rsidRPr="00584D3F">
        <w:rPr>
          <w:rFonts w:eastAsia="Times New Roman"/>
        </w:rPr>
        <w:t xml:space="preserve">Students aged from 15 years to 20 years inclusive on 1 May 2017 who are enrolled in eligible VET certificates will be eligible for targeted VET funding. </w:t>
      </w:r>
    </w:p>
    <w:p w14:paraId="1CE2F011" w14:textId="77777777" w:rsidR="00584D3F" w:rsidRPr="00584D3F" w:rsidRDefault="00584D3F" w:rsidP="00584D3F">
      <w:pPr>
        <w:pStyle w:val="NormalBold"/>
        <w:rPr>
          <w:lang w:val="en-US"/>
        </w:rPr>
      </w:pPr>
      <w:r w:rsidRPr="00584D3F">
        <w:rPr>
          <w:lang w:val="en-US"/>
        </w:rPr>
        <w:t>How to attract funding</w:t>
      </w:r>
    </w:p>
    <w:p w14:paraId="49207100" w14:textId="77777777" w:rsidR="00584D3F" w:rsidRPr="00584D3F" w:rsidRDefault="00584D3F" w:rsidP="00147EB8">
      <w:pPr>
        <w:rPr>
          <w:rFonts w:eastAsia="Times New Roman"/>
        </w:rPr>
      </w:pPr>
      <w:r w:rsidRPr="00584D3F">
        <w:rPr>
          <w:rFonts w:eastAsia="Times New Roman"/>
        </w:rPr>
        <w:t xml:space="preserve">The budget for targeted VET funding is capped. To attract targeted VET funding, schools must enter accurate details of all VET enrolments on the Victorian Assessment Software System (VASS) by the deadline, which is 1 May 2017. </w:t>
      </w:r>
    </w:p>
    <w:p w14:paraId="7C9BE902" w14:textId="77777777" w:rsidR="00584D3F" w:rsidRPr="00584D3F" w:rsidRDefault="00584D3F" w:rsidP="00584D3F">
      <w:pPr>
        <w:pStyle w:val="NormalBold"/>
        <w:rPr>
          <w:lang w:val="en-US"/>
        </w:rPr>
      </w:pPr>
      <w:r w:rsidRPr="00584D3F">
        <w:rPr>
          <w:lang w:val="en-US"/>
        </w:rPr>
        <w:t>VCE or VCAL</w:t>
      </w:r>
    </w:p>
    <w:p w14:paraId="0446F408" w14:textId="77777777" w:rsidR="00584D3F" w:rsidRPr="00584D3F" w:rsidRDefault="00584D3F" w:rsidP="00C678E9">
      <w:pPr>
        <w:rPr>
          <w:rFonts w:eastAsia="Times New Roman"/>
        </w:rPr>
      </w:pPr>
      <w:r w:rsidRPr="00584D3F">
        <w:rPr>
          <w:rFonts w:eastAsia="Times New Roman"/>
        </w:rPr>
        <w:t xml:space="preserve">VET qualifications undertaken as part of a senior secondary certificate (VCE or VCAL) at Certificate II and Certificate III level are eligible for Targeted VET Funding. </w:t>
      </w:r>
    </w:p>
    <w:p w14:paraId="310C8596" w14:textId="77777777" w:rsidR="00584D3F" w:rsidRPr="00584D3F" w:rsidRDefault="00584D3F" w:rsidP="00C678E9">
      <w:pPr>
        <w:rPr>
          <w:rFonts w:eastAsia="Times New Roman"/>
        </w:rPr>
      </w:pPr>
      <w:r w:rsidRPr="00584D3F">
        <w:rPr>
          <w:rFonts w:eastAsia="Times New Roman"/>
        </w:rPr>
        <w:t>A school must gain approval from the Victorian Curriculum and Assessment Authority (VCAA) to offer higher level qualifications (Certificate IV and above) to VCE or VCAL students.</w:t>
      </w:r>
    </w:p>
    <w:p w14:paraId="486DAB8D" w14:textId="77777777" w:rsidR="00584D3F" w:rsidRPr="00584D3F" w:rsidRDefault="00584D3F" w:rsidP="00584D3F">
      <w:pPr>
        <w:pStyle w:val="NormalBold"/>
        <w:rPr>
          <w:lang w:val="en-US"/>
        </w:rPr>
      </w:pPr>
      <w:r w:rsidRPr="00584D3F">
        <w:rPr>
          <w:lang w:val="en-US"/>
        </w:rPr>
        <w:t>Block credit </w:t>
      </w:r>
    </w:p>
    <w:p w14:paraId="6FD91BE9" w14:textId="77777777" w:rsidR="00584D3F" w:rsidRDefault="00584D3F" w:rsidP="00C678E9">
      <w:r>
        <w:t>Funding is provided for VCE VET programs and VET programs that are endorsed by the VCAA and which are eligible for 'block credit'. From January 2017 a policy amendment to Block Credit Recognition in the VCE will be implemented. The revised policy will limit the credit for Certificate IV and Diploma level qualifications to two Unit 3 and 4 sequences from any single Certificate or Diploma.</w:t>
      </w:r>
    </w:p>
    <w:p w14:paraId="7710A550" w14:textId="77777777" w:rsidR="00584D3F" w:rsidRPr="00C678E9" w:rsidRDefault="00584D3F" w:rsidP="00C678E9">
      <w:r>
        <w:lastRenderedPageBreak/>
        <w:t xml:space="preserve">For more information on VET programs in VCE and VCAL refer to the </w:t>
      </w:r>
      <w:hyperlink r:id="rId160" w:history="1">
        <w:r w:rsidRPr="00C678E9">
          <w:rPr>
            <w:rStyle w:val="Hyperlink"/>
            <w:rFonts w:cs="Helvetica"/>
          </w:rPr>
          <w:t>Victorian Curriculum and Assessment Authority (VCAA) - Vocational Education and Training (VET)</w:t>
        </w:r>
      </w:hyperlink>
      <w:r w:rsidRPr="00C678E9">
        <w:t xml:space="preserve"> </w:t>
      </w:r>
    </w:p>
    <w:p w14:paraId="54A2EF03" w14:textId="77777777" w:rsidR="00584D3F" w:rsidRPr="00C678E9" w:rsidRDefault="00584D3F" w:rsidP="00C678E9">
      <w:r>
        <w:t xml:space="preserve">An indicative list of VET qualifications eligible for targeted VET funding is available </w:t>
      </w:r>
      <w:proofErr w:type="gramStart"/>
      <w:r>
        <w:t xml:space="preserve">at </w:t>
      </w:r>
      <w:r w:rsidRPr="00C678E9">
        <w:t>.</w:t>
      </w:r>
      <w:proofErr w:type="gramEnd"/>
      <w:r w:rsidR="00E8076D">
        <w:fldChar w:fldCharType="begin"/>
      </w:r>
      <w:r w:rsidR="00E8076D">
        <w:instrText xml:space="preserve"> HYPERLINK "http://www.education.vic.gov.au/school/principals/curriculum/pages/vet.aspx" </w:instrText>
      </w:r>
      <w:r w:rsidR="00E8076D">
        <w:fldChar w:fldCharType="separate"/>
      </w:r>
      <w:proofErr w:type="gramStart"/>
      <w:r w:rsidRPr="00C678E9">
        <w:rPr>
          <w:rStyle w:val="Hyperlink"/>
          <w:rFonts w:cs="Helvetica"/>
        </w:rPr>
        <w:t xml:space="preserve">Vocational Education and Training programs for secondary school </w:t>
      </w:r>
      <w:proofErr w:type="spellStart"/>
      <w:r w:rsidRPr="00C678E9">
        <w:rPr>
          <w:rStyle w:val="Hyperlink"/>
          <w:rFonts w:cs="Helvetica"/>
        </w:rPr>
        <w:t>stude</w:t>
      </w:r>
      <w:proofErr w:type="spellEnd"/>
      <w:r w:rsidRPr="00C678E9">
        <w:rPr>
          <w:rStyle w:val="Hyperlink"/>
          <w:rFonts w:cs="Helvetica"/>
        </w:rPr>
        <w:t>​</w:t>
      </w:r>
      <w:proofErr w:type="spellStart"/>
      <w:r w:rsidRPr="00C678E9">
        <w:rPr>
          <w:rStyle w:val="Hyperlink"/>
          <w:rFonts w:cs="Helvetica"/>
        </w:rPr>
        <w:t>nts</w:t>
      </w:r>
      <w:proofErr w:type="spellEnd"/>
      <w:r w:rsidR="00E8076D">
        <w:rPr>
          <w:rStyle w:val="Hyperlink"/>
          <w:rFonts w:cs="Helvetica"/>
        </w:rPr>
        <w:fldChar w:fldCharType="end"/>
      </w:r>
      <w:r w:rsidRPr="00C678E9">
        <w:rPr>
          <w:color w:val="000000"/>
        </w:rPr>
        <w:t>.</w:t>
      </w:r>
      <w:proofErr w:type="gramEnd"/>
      <w:r w:rsidRPr="00C678E9">
        <w:rPr>
          <w:color w:val="000000"/>
        </w:rPr>
        <w:t xml:space="preserve"> </w:t>
      </w:r>
    </w:p>
    <w:p w14:paraId="09B83729" w14:textId="77777777" w:rsidR="00584D3F" w:rsidRPr="00584D3F" w:rsidRDefault="00584D3F" w:rsidP="00584D3F">
      <w:pPr>
        <w:pStyle w:val="NormalBold"/>
        <w:rPr>
          <w:lang w:val="en-US"/>
        </w:rPr>
      </w:pPr>
      <w:r w:rsidRPr="00584D3F">
        <w:rPr>
          <w:lang w:val="en-US"/>
        </w:rPr>
        <w:t>Enrolments not eligible for Targeted VET Funding</w:t>
      </w:r>
    </w:p>
    <w:p w14:paraId="7B28D70A" w14:textId="77777777" w:rsidR="00584D3F" w:rsidRDefault="00584D3F" w:rsidP="00C678E9">
      <w:r>
        <w:t>Targeted VET funding is NOT available for enrolments in:</w:t>
      </w:r>
    </w:p>
    <w:p w14:paraId="68CE8ED8" w14:textId="77777777" w:rsidR="00584D3F" w:rsidRDefault="00584D3F" w:rsidP="00C678E9">
      <w:pPr>
        <w:pStyle w:val="ListParagraph"/>
        <w:numPr>
          <w:ilvl w:val="0"/>
          <w:numId w:val="86"/>
        </w:numPr>
      </w:pPr>
      <w:r>
        <w:t xml:space="preserve">Certificate I qualifications </w:t>
      </w:r>
    </w:p>
    <w:p w14:paraId="574AEA2E" w14:textId="77777777" w:rsidR="00584D3F" w:rsidRDefault="00584D3F" w:rsidP="00C678E9">
      <w:pPr>
        <w:pStyle w:val="ListParagraph"/>
        <w:numPr>
          <w:ilvl w:val="0"/>
          <w:numId w:val="86"/>
        </w:numPr>
      </w:pPr>
      <w:r>
        <w:t>Certificates in General Education for Adults and generalist programs such as Certificate II in EAL (Employment) and Certificate II in EAL (Access)</w:t>
      </w:r>
    </w:p>
    <w:p w14:paraId="7006CE42" w14:textId="77777777" w:rsidR="00584D3F" w:rsidRDefault="00584D3F" w:rsidP="00C678E9">
      <w:pPr>
        <w:pStyle w:val="ListParagraph"/>
        <w:numPr>
          <w:ilvl w:val="0"/>
          <w:numId w:val="86"/>
        </w:numPr>
      </w:pPr>
      <w:r>
        <w:t>Qualifications above Certificate IV level. Schools wishing to provide these qualifications may fund their delivery from the core SRP allocation. </w:t>
      </w:r>
    </w:p>
    <w:p w14:paraId="5023BB3A" w14:textId="77777777" w:rsidR="00584D3F" w:rsidRDefault="00584D3F" w:rsidP="00C678E9">
      <w:pPr>
        <w:pStyle w:val="ListParagraph"/>
        <w:numPr>
          <w:ilvl w:val="0"/>
          <w:numId w:val="86"/>
        </w:numPr>
      </w:pPr>
      <w:r>
        <w:t>School based apprenticeships</w:t>
      </w:r>
    </w:p>
    <w:p w14:paraId="23554226" w14:textId="77777777" w:rsidR="00584D3F" w:rsidRPr="00584D3F" w:rsidRDefault="00584D3F" w:rsidP="00584D3F">
      <w:pPr>
        <w:pStyle w:val="NormalBold"/>
        <w:rPr>
          <w:lang w:val="en-US"/>
        </w:rPr>
      </w:pPr>
      <w:r w:rsidRPr="00584D3F">
        <w:rPr>
          <w:lang w:val="en-US"/>
        </w:rPr>
        <w:t>School based apprenticeships</w:t>
      </w:r>
    </w:p>
    <w:p w14:paraId="18D771B7" w14:textId="77777777" w:rsidR="00584D3F" w:rsidRPr="007E4FB1" w:rsidRDefault="00584D3F" w:rsidP="007E4FB1">
      <w:r>
        <w:t xml:space="preserve">A student enrolled in a VET qualification through a School-Based Apprenticeship or Traineeship (SBAT) is funded under the Victorian Training Guarantee (VTG) </w:t>
      </w:r>
      <w:proofErr w:type="gramStart"/>
      <w:r>
        <w:t>are</w:t>
      </w:r>
      <w:proofErr w:type="gramEnd"/>
      <w:r>
        <w:t xml:space="preserve"> not eligible for targeted VET funding. However, for assessment </w:t>
      </w:r>
      <w:proofErr w:type="gramStart"/>
      <w:r>
        <w:t>purposes​​,</w:t>
      </w:r>
      <w:proofErr w:type="gramEnd"/>
      <w:r>
        <w:t xml:space="preserve"> students in these arrangements are still able to gain credit for their VET towards completion of their senior secondary certificate. Further information on SBATs is available at </w:t>
      </w:r>
      <w:hyperlink r:id="rId161" w:history="1">
        <w:r w:rsidRPr="007E4FB1">
          <w:rPr>
            <w:rStyle w:val="Hyperlink"/>
            <w:rFonts w:cs="Helvetica"/>
          </w:rPr>
          <w:t>Part-time and School-based Apprenticeships and Traineeships</w:t>
        </w:r>
      </w:hyperlink>
      <w:r w:rsidRPr="007E4FB1">
        <w:t>.</w:t>
      </w:r>
    </w:p>
    <w:p w14:paraId="1C323F04" w14:textId="77777777" w:rsidR="00584D3F" w:rsidRDefault="00584D3F" w:rsidP="007E4FB1">
      <w:r>
        <w:t xml:space="preserve">A </w:t>
      </w:r>
      <w:proofErr w:type="gramStart"/>
      <w:r>
        <w:t>student</w:t>
      </w:r>
      <w:proofErr w:type="gramEnd"/>
      <w:r>
        <w:t> who is enrolled in a school, either full-time or part-time and also enrolled independently of their school in a VET program at a TAFE or Registered Training Organisation (RTO), is not eligible to have their VET studies subsidised through targeted VET funding.</w:t>
      </w:r>
    </w:p>
    <w:p w14:paraId="4EA84582" w14:textId="77777777" w:rsidR="00584D3F" w:rsidRDefault="00584D3F" w:rsidP="00584D3F">
      <w:pPr>
        <w:pStyle w:val="NormalBold"/>
        <w:rPr>
          <w:rFonts w:ascii="Helvetica" w:hAnsi="Helvetica" w:cs="Helvetica"/>
          <w:color w:val="444444"/>
          <w:sz w:val="20"/>
        </w:rPr>
      </w:pPr>
      <w:r>
        <w:rPr>
          <w:rFonts w:ascii="Helvetica" w:hAnsi="Helvetica" w:cs="Helvetica"/>
          <w:color w:val="444444"/>
          <w:sz w:val="20"/>
        </w:rPr>
        <w:br/>
      </w:r>
      <w:r w:rsidRPr="00584D3F">
        <w:rPr>
          <w:lang w:val="en-US"/>
        </w:rPr>
        <w:t>School VET Fees and Charges</w:t>
      </w:r>
    </w:p>
    <w:p w14:paraId="2CF0BF29" w14:textId="77777777" w:rsidR="00584D3F" w:rsidRDefault="00584D3F" w:rsidP="007E4FB1">
      <w:pPr>
        <w:shd w:val="clear" w:color="auto" w:fill="FFFFFF"/>
        <w:spacing w:after="300" w:line="270" w:lineRule="atLeast"/>
        <w:jc w:val="left"/>
        <w:rPr>
          <w:rFonts w:ascii="Helvetica" w:hAnsi="Helvetica" w:cs="Helvetica"/>
          <w:color w:val="444444"/>
        </w:rPr>
      </w:pPr>
      <w:r w:rsidRPr="007E4FB1">
        <w:t>VET programs are considered standard curriculum, therefore government schools must provide VET tuition free of charge. For more information on fees and charges, see:</w:t>
      </w:r>
      <w:r>
        <w:rPr>
          <w:rFonts w:ascii="Helvetica" w:hAnsi="Helvetica" w:cs="Helvetica"/>
          <w:color w:val="444444"/>
        </w:rPr>
        <w:t xml:space="preserve"> </w:t>
      </w:r>
      <w:hyperlink r:id="rId162" w:history="1">
        <w:r w:rsidRPr="007E4FB1">
          <w:rPr>
            <w:rStyle w:val="Hyperlink"/>
            <w:rFonts w:cs="Helvetica"/>
          </w:rPr>
          <w:t>Parent Payments</w:t>
        </w:r>
      </w:hyperlink>
      <w:r w:rsidRPr="007E4FB1">
        <w:rPr>
          <w:rFonts w:cs="Helvetica"/>
          <w:color w:val="444444"/>
        </w:rPr>
        <w:t>.</w:t>
      </w:r>
      <w:r>
        <w:rPr>
          <w:rFonts w:ascii="Helvetica" w:hAnsi="Helvetica" w:cs="Helvetica"/>
          <w:color w:val="444444"/>
        </w:rPr>
        <w:br/>
      </w:r>
      <w:r>
        <w:rPr>
          <w:rFonts w:ascii="Helvetica" w:hAnsi="Helvetica" w:cs="Helvetica"/>
          <w:color w:val="444444"/>
        </w:rPr>
        <w:br/>
      </w:r>
      <w:r w:rsidRPr="007E4FB1">
        <w:t>Schools must document, ratify and communicate to parents a school-level VET policy. The VET policy must be compliant with Victoria's Education and Training Reform Act 2006 and the Department's policy on parent payments. A school-level VET policy sets out the basis on which a school offers VET programs to students. There are a range of programs approved by the VCAA that offer students the opportunity to gain both the VCE and a nationally recognised VET qualification. Selected VET programs also offer scored assessment for Units 3 and 4 of the VCE.</w:t>
      </w:r>
    </w:p>
    <w:p w14:paraId="2AE244AA" w14:textId="77777777" w:rsidR="00584D3F" w:rsidRPr="00584D3F" w:rsidRDefault="00584D3F" w:rsidP="00584D3F">
      <w:pPr>
        <w:pStyle w:val="NormalBold"/>
        <w:rPr>
          <w:lang w:val="en-US"/>
        </w:rPr>
      </w:pPr>
      <w:r w:rsidRPr="00584D3F">
        <w:rPr>
          <w:lang w:val="en-US"/>
        </w:rPr>
        <w:t xml:space="preserve">Use of Targeted VET Funding </w:t>
      </w:r>
    </w:p>
    <w:p w14:paraId="4570ED26" w14:textId="77777777" w:rsidR="00584D3F" w:rsidRDefault="00584D3F" w:rsidP="007E4FB1">
      <w:r>
        <w:t>Targeted funding allocated to support VET provision can be used for a range of purposes including: </w:t>
      </w:r>
    </w:p>
    <w:p w14:paraId="184697E9" w14:textId="77777777" w:rsidR="00584D3F" w:rsidRDefault="00584D3F" w:rsidP="007E4FB1">
      <w:pPr>
        <w:pStyle w:val="ListParagraph"/>
        <w:numPr>
          <w:ilvl w:val="0"/>
          <w:numId w:val="87"/>
        </w:numPr>
      </w:pPr>
      <w:r>
        <w:t xml:space="preserve">a contribution towards the purchase of delivery from an external RTO </w:t>
      </w:r>
    </w:p>
    <w:p w14:paraId="673E7599" w14:textId="77777777" w:rsidR="00584D3F" w:rsidRDefault="00584D3F" w:rsidP="007E4FB1">
      <w:pPr>
        <w:pStyle w:val="ListParagraph"/>
        <w:numPr>
          <w:ilvl w:val="0"/>
          <w:numId w:val="87"/>
        </w:numPr>
      </w:pPr>
      <w:r>
        <w:t xml:space="preserve">a contribution towards teacher professional development and training </w:t>
      </w:r>
    </w:p>
    <w:p w14:paraId="62325203" w14:textId="77777777" w:rsidR="00584D3F" w:rsidRDefault="00584D3F" w:rsidP="007E4FB1">
      <w:pPr>
        <w:pStyle w:val="ListParagraph"/>
        <w:numPr>
          <w:ilvl w:val="0"/>
          <w:numId w:val="87"/>
        </w:numPr>
      </w:pPr>
      <w:r>
        <w:t xml:space="preserve">costs associated with registering as an RTO </w:t>
      </w:r>
    </w:p>
    <w:p w14:paraId="3F81185A" w14:textId="77777777" w:rsidR="00584D3F" w:rsidRDefault="00584D3F" w:rsidP="007E4FB1">
      <w:pPr>
        <w:pStyle w:val="ListParagraph"/>
        <w:numPr>
          <w:ilvl w:val="0"/>
          <w:numId w:val="87"/>
        </w:numPr>
      </w:pPr>
      <w:r>
        <w:t xml:space="preserve">program planning </w:t>
      </w:r>
    </w:p>
    <w:p w14:paraId="569017AD" w14:textId="77777777" w:rsidR="00584D3F" w:rsidRPr="007E4FB1" w:rsidRDefault="00584D3F" w:rsidP="007E4FB1">
      <w:pPr>
        <w:pStyle w:val="ListParagraph"/>
        <w:numPr>
          <w:ilvl w:val="0"/>
          <w:numId w:val="87"/>
        </w:numPr>
      </w:pPr>
      <w:r w:rsidRPr="007E4FB1">
        <w:t xml:space="preserve">purchase of curriculum materials, and </w:t>
      </w:r>
    </w:p>
    <w:p w14:paraId="70E91FA9" w14:textId="63FB1A17" w:rsidR="00584D3F" w:rsidRPr="007E4FB1" w:rsidRDefault="00584D3F" w:rsidP="007E4FB1">
      <w:pPr>
        <w:pStyle w:val="ListParagraph"/>
        <w:numPr>
          <w:ilvl w:val="0"/>
          <w:numId w:val="87"/>
        </w:numPr>
      </w:pPr>
      <w:proofErr w:type="gramStart"/>
      <w:r w:rsidRPr="007E4FB1">
        <w:t>costs</w:t>
      </w:r>
      <w:proofErr w:type="gramEnd"/>
      <w:r w:rsidRPr="007E4FB1">
        <w:t xml:space="preserve"> associated with the transition to new training packages.</w:t>
      </w:r>
    </w:p>
    <w:p w14:paraId="3A70921A" w14:textId="77777777" w:rsidR="00584D3F" w:rsidRPr="00584D3F" w:rsidRDefault="00584D3F" w:rsidP="00584D3F">
      <w:pPr>
        <w:pStyle w:val="NormalBold"/>
        <w:rPr>
          <w:lang w:val="en-US"/>
        </w:rPr>
      </w:pPr>
      <w:r w:rsidRPr="00584D3F">
        <w:rPr>
          <w:lang w:val="en-US"/>
        </w:rPr>
        <w:lastRenderedPageBreak/>
        <w:t xml:space="preserve">Contractual Arrangements between Schools and VET Providers </w:t>
      </w:r>
    </w:p>
    <w:p w14:paraId="1066683E" w14:textId="77777777" w:rsidR="00584D3F" w:rsidRPr="007E4FB1" w:rsidRDefault="00584D3F" w:rsidP="007E4FB1">
      <w:pPr>
        <w:shd w:val="clear" w:color="auto" w:fill="FFFFFF"/>
        <w:spacing w:after="300" w:line="270" w:lineRule="atLeast"/>
        <w:jc w:val="left"/>
      </w:pPr>
      <w:r w:rsidRPr="007E4FB1">
        <w:t>Schools entering into arrangements with RTOs must use the appropriate Department template and have a valid, signed Contract or Agreement. The available standard contracts and agreements are:</w:t>
      </w:r>
    </w:p>
    <w:p w14:paraId="43B9D31D" w14:textId="77777777" w:rsidR="00584D3F" w:rsidRPr="007E4FB1" w:rsidRDefault="00584D3F" w:rsidP="00584D3F">
      <w:pPr>
        <w:pStyle w:val="NormalBold"/>
        <w:rPr>
          <w:color w:val="auto"/>
          <w:sz w:val="20"/>
          <w:lang w:val="en-US"/>
        </w:rPr>
      </w:pPr>
      <w:r w:rsidRPr="007E4FB1">
        <w:rPr>
          <w:color w:val="auto"/>
          <w:sz w:val="20"/>
          <w:lang w:val="en-US"/>
        </w:rPr>
        <w:t xml:space="preserve">Standard VET ​​Purchasing Contract </w:t>
      </w:r>
    </w:p>
    <w:p w14:paraId="4AE4C90A" w14:textId="77777777" w:rsidR="00584D3F" w:rsidRPr="007E4FB1" w:rsidRDefault="00584D3F" w:rsidP="007E4FB1">
      <w:pPr>
        <w:shd w:val="clear" w:color="auto" w:fill="FFFFFF"/>
        <w:spacing w:after="300" w:line="270" w:lineRule="atLeast"/>
        <w:jc w:val="left"/>
      </w:pPr>
      <w:r w:rsidRPr="007E4FB1">
        <w:t>This contract is required where a school offers a VET qualification and/or units of competency to their students directly through an external RTO.</w:t>
      </w:r>
    </w:p>
    <w:p w14:paraId="460165BD" w14:textId="77777777" w:rsidR="00584D3F" w:rsidRPr="007E4FB1" w:rsidRDefault="00584D3F" w:rsidP="00584D3F">
      <w:pPr>
        <w:pStyle w:val="NormalBold"/>
        <w:rPr>
          <w:color w:val="auto"/>
          <w:sz w:val="20"/>
          <w:lang w:val="en-US"/>
        </w:rPr>
      </w:pPr>
      <w:r w:rsidRPr="007E4FB1">
        <w:rPr>
          <w:color w:val="auto"/>
          <w:sz w:val="20"/>
          <w:lang w:val="en-US"/>
        </w:rPr>
        <w:t xml:space="preserve">Standard VE​T </w:t>
      </w:r>
      <w:proofErr w:type="spellStart"/>
      <w:r w:rsidRPr="007E4FB1">
        <w:rPr>
          <w:color w:val="auto"/>
          <w:sz w:val="20"/>
          <w:lang w:val="en-US"/>
        </w:rPr>
        <w:t>Auspicing</w:t>
      </w:r>
      <w:proofErr w:type="spellEnd"/>
      <w:r w:rsidRPr="007E4FB1">
        <w:rPr>
          <w:color w:val="auto"/>
          <w:sz w:val="20"/>
          <w:lang w:val="en-US"/>
        </w:rPr>
        <w:t xml:space="preserve"> Contract </w:t>
      </w:r>
    </w:p>
    <w:p w14:paraId="3EA8ED16" w14:textId="77777777" w:rsidR="00584D3F" w:rsidRPr="007E4FB1" w:rsidRDefault="00584D3F" w:rsidP="007E4FB1">
      <w:pPr>
        <w:shd w:val="clear" w:color="auto" w:fill="FFFFFF"/>
        <w:spacing w:after="300" w:line="270" w:lineRule="atLeast"/>
        <w:jc w:val="left"/>
      </w:pPr>
      <w:r w:rsidRPr="007E4FB1">
        <w:t xml:space="preserve">This contract is required where the school is </w:t>
      </w:r>
      <w:proofErr w:type="spellStart"/>
      <w:r w:rsidRPr="007E4FB1">
        <w:t>auspiced</w:t>
      </w:r>
      <w:proofErr w:type="spellEnd"/>
      <w:r w:rsidRPr="007E4FB1">
        <w:t xml:space="preserve"> by an RTO to deliver some or all of the VET qualification and/or units of competency to their students and the RTO issues the qualification or statement of attainment.</w:t>
      </w:r>
    </w:p>
    <w:p w14:paraId="719C2E45" w14:textId="77777777" w:rsidR="00584D3F" w:rsidRPr="007E4FB1" w:rsidRDefault="00584D3F" w:rsidP="00584D3F">
      <w:pPr>
        <w:pStyle w:val="NormalBold"/>
        <w:rPr>
          <w:color w:val="auto"/>
          <w:sz w:val="20"/>
          <w:lang w:val="en-US"/>
        </w:rPr>
      </w:pPr>
      <w:r w:rsidRPr="007E4FB1">
        <w:rPr>
          <w:color w:val="auto"/>
          <w:sz w:val="20"/>
          <w:lang w:val="en-US"/>
        </w:rPr>
        <w:t xml:space="preserve">School to </w:t>
      </w:r>
      <w:proofErr w:type="spellStart"/>
      <w:r w:rsidRPr="007E4FB1">
        <w:rPr>
          <w:color w:val="auto"/>
          <w:sz w:val="20"/>
          <w:lang w:val="en-US"/>
        </w:rPr>
        <w:t>Schoo</w:t>
      </w:r>
      <w:proofErr w:type="spellEnd"/>
      <w:r w:rsidRPr="007E4FB1">
        <w:rPr>
          <w:color w:val="auto"/>
          <w:sz w:val="20"/>
          <w:lang w:val="en-US"/>
        </w:rPr>
        <w:t>​l VET Purchasing Agreement  </w:t>
      </w:r>
    </w:p>
    <w:p w14:paraId="0FA7FFA3" w14:textId="77777777" w:rsidR="00584D3F" w:rsidRPr="007E4FB1" w:rsidRDefault="00584D3F" w:rsidP="007E4FB1">
      <w:pPr>
        <w:shd w:val="clear" w:color="auto" w:fill="FFFFFF"/>
        <w:spacing w:after="300" w:line="270" w:lineRule="atLeast"/>
        <w:jc w:val="left"/>
      </w:pPr>
      <w:r w:rsidRPr="007E4FB1">
        <w:t>This agreement is required where a government school purchases a VET qualification and/or units of competency from another government school, where the host school is also an RTO. </w:t>
      </w:r>
    </w:p>
    <w:p w14:paraId="3B06B95A" w14:textId="77777777" w:rsidR="00584D3F" w:rsidRPr="007E4FB1" w:rsidRDefault="00584D3F" w:rsidP="00584D3F">
      <w:pPr>
        <w:pStyle w:val="NormalBold"/>
        <w:rPr>
          <w:color w:val="auto"/>
          <w:sz w:val="20"/>
          <w:lang w:val="en-US"/>
        </w:rPr>
      </w:pPr>
      <w:r w:rsidRPr="007E4FB1">
        <w:rPr>
          <w:color w:val="auto"/>
          <w:sz w:val="20"/>
          <w:lang w:val="en-US"/>
        </w:rPr>
        <w:t xml:space="preserve">School to School VET </w:t>
      </w:r>
      <w:proofErr w:type="gramStart"/>
      <w:r w:rsidRPr="007E4FB1">
        <w:rPr>
          <w:color w:val="auto"/>
          <w:sz w:val="20"/>
          <w:lang w:val="en-US"/>
        </w:rPr>
        <w:t>Access A</w:t>
      </w:r>
      <w:proofErr w:type="gramEnd"/>
      <w:r w:rsidRPr="007E4FB1">
        <w:rPr>
          <w:color w:val="auto"/>
          <w:sz w:val="20"/>
          <w:lang w:val="en-US"/>
        </w:rPr>
        <w:t>​</w:t>
      </w:r>
      <w:proofErr w:type="spellStart"/>
      <w:r w:rsidRPr="007E4FB1">
        <w:rPr>
          <w:color w:val="auto"/>
          <w:sz w:val="20"/>
          <w:lang w:val="en-US"/>
        </w:rPr>
        <w:t>greement</w:t>
      </w:r>
      <w:proofErr w:type="spellEnd"/>
    </w:p>
    <w:p w14:paraId="0C0180D3" w14:textId="77777777" w:rsidR="00584D3F" w:rsidRDefault="00584D3F" w:rsidP="00584D3F">
      <w:pPr>
        <w:shd w:val="clear" w:color="auto" w:fill="FFFFFF"/>
        <w:spacing w:after="300" w:line="270" w:lineRule="atLeast"/>
        <w:rPr>
          <w:rFonts w:ascii="Helvetica" w:hAnsi="Helvetica" w:cs="Helvetica"/>
          <w:color w:val="444444"/>
        </w:rPr>
      </w:pPr>
      <w:r w:rsidRPr="007E4FB1">
        <w:t xml:space="preserve">This agreement is required where a government school purchases a VET qualification and/or units of competency from another government school and in these arrangements the host school is </w:t>
      </w:r>
      <w:proofErr w:type="spellStart"/>
      <w:r w:rsidRPr="007E4FB1">
        <w:t>auspiced</w:t>
      </w:r>
      <w:proofErr w:type="spellEnd"/>
      <w:r w:rsidRPr="007E4FB1">
        <w:t xml:space="preserve"> by an RTO. </w:t>
      </w:r>
      <w:r w:rsidRPr="007E4FB1">
        <w:br/>
      </w:r>
      <w:r w:rsidRPr="007E4FB1">
        <w:br/>
        <w:t>To assist schools in the use of these contract templates, a resource, Purchasing Guidelines for the delivery of VET to secondary school students, has been developed.  For guidelines and the template Contracts and Agreements see:</w:t>
      </w:r>
      <w:r>
        <w:rPr>
          <w:rFonts w:ascii="Helvetica" w:hAnsi="Helvetica" w:cs="Helvetica"/>
          <w:color w:val="444444"/>
        </w:rPr>
        <w:t> </w:t>
      </w:r>
      <w:hyperlink r:id="rId163" w:history="1">
        <w:r w:rsidRPr="007E4FB1">
          <w:rPr>
            <w:rStyle w:val="Hyperlink"/>
            <w:rFonts w:cs="Helvetica"/>
          </w:rPr>
          <w:t>Purchasing Guidelines for the delivery of VET</w:t>
        </w:r>
      </w:hyperlink>
      <w:r w:rsidRPr="007E4FB1">
        <w:rPr>
          <w:rFonts w:cs="Helvetica"/>
          <w:color w:val="444444"/>
        </w:rPr>
        <w:t>.</w:t>
      </w:r>
      <w:r>
        <w:rPr>
          <w:rFonts w:ascii="Helvetica" w:hAnsi="Helvetica" w:cs="Helvetica"/>
          <w:color w:val="444444"/>
        </w:rPr>
        <w:t> </w:t>
      </w:r>
    </w:p>
    <w:p w14:paraId="30B7CAF0" w14:textId="77777777" w:rsidR="00584D3F" w:rsidRPr="00584D3F" w:rsidRDefault="00584D3F" w:rsidP="00584D3F">
      <w:pPr>
        <w:pStyle w:val="NormalBold"/>
        <w:rPr>
          <w:lang w:val="en-US"/>
        </w:rPr>
      </w:pPr>
      <w:r w:rsidRPr="00584D3F">
        <w:rPr>
          <w:lang w:val="en-US"/>
        </w:rPr>
        <w:t>SRP - Core Student Learning Component that may be used to fund the purchase of VET programs </w:t>
      </w:r>
    </w:p>
    <w:p w14:paraId="15F11A14" w14:textId="77777777" w:rsidR="00584D3F" w:rsidRPr="007E4FB1" w:rsidRDefault="00584D3F" w:rsidP="00584D3F">
      <w:pPr>
        <w:shd w:val="clear" w:color="auto" w:fill="FFFFFF"/>
        <w:spacing w:after="300" w:line="270" w:lineRule="atLeast"/>
      </w:pPr>
      <w:r w:rsidRPr="007E4FB1">
        <w:t>To estimate the program delivery component of core SRP that would help cover the provision of VET programs, costs are separated into three categories: (1) classroom teaching, (2) non-classroom costs, and (3) Computerised Administrative System Environment in Schools (CASES21) recorded expenditure.  The costs, as a percentage of all costs at Years 11 and 12, are estimated as follows:</w:t>
      </w:r>
    </w:p>
    <w:p w14:paraId="5D823047" w14:textId="77777777" w:rsidR="00584D3F" w:rsidRPr="007E4FB1" w:rsidRDefault="00584D3F" w:rsidP="007E4FB1">
      <w:pPr>
        <w:numPr>
          <w:ilvl w:val="0"/>
          <w:numId w:val="84"/>
        </w:numPr>
        <w:shd w:val="clear" w:color="auto" w:fill="FFFFFF"/>
        <w:spacing w:before="120" w:after="0" w:line="270" w:lineRule="atLeast"/>
        <w:ind w:left="385" w:hanging="357"/>
        <w:jc w:val="left"/>
      </w:pPr>
      <w:r w:rsidRPr="007E4FB1">
        <w:t>classroom teaching: 57 per cent</w:t>
      </w:r>
    </w:p>
    <w:p w14:paraId="66830AC7" w14:textId="77777777" w:rsidR="00584D3F" w:rsidRPr="007E4FB1" w:rsidRDefault="00584D3F" w:rsidP="007E4FB1">
      <w:pPr>
        <w:numPr>
          <w:ilvl w:val="0"/>
          <w:numId w:val="84"/>
        </w:numPr>
        <w:shd w:val="clear" w:color="auto" w:fill="FFFFFF"/>
        <w:spacing w:before="120" w:after="0" w:line="270" w:lineRule="atLeast"/>
        <w:ind w:left="385" w:hanging="357"/>
        <w:jc w:val="left"/>
      </w:pPr>
      <w:r w:rsidRPr="007E4FB1">
        <w:t>non-classroom costs: 26 per cent</w:t>
      </w:r>
    </w:p>
    <w:p w14:paraId="4C415F37" w14:textId="77777777" w:rsidR="00584D3F" w:rsidRDefault="00584D3F" w:rsidP="007E4FB1">
      <w:pPr>
        <w:numPr>
          <w:ilvl w:val="0"/>
          <w:numId w:val="84"/>
        </w:numPr>
        <w:shd w:val="clear" w:color="auto" w:fill="FFFFFF"/>
        <w:spacing w:before="120" w:after="0" w:line="270" w:lineRule="atLeast"/>
        <w:ind w:left="385" w:hanging="357"/>
        <w:jc w:val="left"/>
      </w:pPr>
      <w:r w:rsidRPr="007E4FB1">
        <w:t xml:space="preserve">CASES expenditure items: 17 per cent </w:t>
      </w:r>
    </w:p>
    <w:p w14:paraId="44B45A48" w14:textId="77777777" w:rsidR="007E4FB1" w:rsidRDefault="007E4FB1" w:rsidP="007E4FB1">
      <w:pPr>
        <w:shd w:val="clear" w:color="auto" w:fill="FFFFFF"/>
        <w:spacing w:before="120" w:after="0" w:line="270" w:lineRule="atLeast"/>
        <w:ind w:left="385"/>
        <w:jc w:val="left"/>
      </w:pPr>
    </w:p>
    <w:p w14:paraId="02EEA28B" w14:textId="331DA8B8" w:rsidR="00584D3F" w:rsidRPr="007E4FB1" w:rsidRDefault="00584D3F" w:rsidP="007E4FB1">
      <w:pPr>
        <w:shd w:val="clear" w:color="auto" w:fill="FFFFFF"/>
        <w:spacing w:after="300" w:line="270" w:lineRule="atLeast"/>
        <w:jc w:val="left"/>
      </w:pPr>
      <w:r w:rsidRPr="007E4FB1">
        <w:rPr>
          <w:b/>
        </w:rPr>
        <w:t>Total of all cost items: 100 per cent</w:t>
      </w:r>
      <w:r w:rsidRPr="007E4FB1">
        <w:br/>
      </w:r>
      <w:r w:rsidRPr="007E4FB1">
        <w:br/>
      </w:r>
      <w:proofErr w:type="gramStart"/>
      <w:r w:rsidRPr="007E4FB1">
        <w:t>It</w:t>
      </w:r>
      <w:proofErr w:type="gramEnd"/>
      <w:r w:rsidRPr="007E4FB1">
        <w:t xml:space="preserve"> is assumed that: </w:t>
      </w:r>
    </w:p>
    <w:p w14:paraId="17DE4EA5" w14:textId="77777777" w:rsidR="00584D3F" w:rsidRPr="007E4FB1" w:rsidRDefault="00584D3F" w:rsidP="00584D3F">
      <w:pPr>
        <w:numPr>
          <w:ilvl w:val="0"/>
          <w:numId w:val="85"/>
        </w:numPr>
        <w:shd w:val="clear" w:color="auto" w:fill="FFFFFF"/>
        <w:spacing w:before="210" w:after="0" w:line="270" w:lineRule="atLeast"/>
        <w:ind w:left="390"/>
        <w:jc w:val="left"/>
      </w:pPr>
      <w:r w:rsidRPr="007E4FB1">
        <w:t>100% of the classroom teaching duties should be included in the calculation of the core SRP available for program delivery, as they all relate to the direct delivery of courses</w:t>
      </w:r>
    </w:p>
    <w:p w14:paraId="467BC07F" w14:textId="77777777" w:rsidR="00584D3F" w:rsidRPr="007E4FB1" w:rsidRDefault="00584D3F" w:rsidP="00584D3F">
      <w:pPr>
        <w:numPr>
          <w:ilvl w:val="0"/>
          <w:numId w:val="85"/>
        </w:numPr>
        <w:shd w:val="clear" w:color="auto" w:fill="FFFFFF"/>
        <w:spacing w:before="210" w:after="0" w:line="270" w:lineRule="atLeast"/>
        <w:ind w:left="390"/>
        <w:jc w:val="left"/>
      </w:pPr>
      <w:r w:rsidRPr="007E4FB1">
        <w:t>Of the non-classroom costs, only a portion is related directly to course delivery. It was estimated that 50% of these costs were applicable to course delivery, and</w:t>
      </w:r>
    </w:p>
    <w:p w14:paraId="1494AD98" w14:textId="13DE5CEF" w:rsidR="00584D3F" w:rsidRPr="007E4FB1" w:rsidRDefault="00584D3F" w:rsidP="00584D3F">
      <w:pPr>
        <w:numPr>
          <w:ilvl w:val="0"/>
          <w:numId w:val="85"/>
        </w:numPr>
        <w:shd w:val="clear" w:color="auto" w:fill="FFFFFF"/>
        <w:spacing w:before="210" w:after="0" w:line="270" w:lineRule="atLeast"/>
        <w:ind w:left="390"/>
        <w:jc w:val="left"/>
      </w:pPr>
      <w:r w:rsidRPr="007E4FB1">
        <w:lastRenderedPageBreak/>
        <w:t>Estimates from the SRP review in 2007 suggested that about 30 per cent of CASES expenditure items are directly related to program delivery and should be included in the calculation of the SRP core delivery.</w:t>
      </w:r>
      <w:r w:rsidR="000602F8">
        <w:br/>
      </w:r>
    </w:p>
    <w:p w14:paraId="26D45173" w14:textId="77777777" w:rsidR="00584D3F" w:rsidRPr="007E4FB1" w:rsidRDefault="00584D3F" w:rsidP="00584D3F">
      <w:pPr>
        <w:shd w:val="clear" w:color="auto" w:fill="FFFFFF"/>
        <w:spacing w:after="300" w:line="270" w:lineRule="atLeast"/>
      </w:pPr>
      <w:r w:rsidRPr="007E4FB1">
        <w:t xml:space="preserve">The combination </w:t>
      </w:r>
      <w:proofErr w:type="gramStart"/>
      <w:r w:rsidRPr="007E4FB1">
        <w:t>of  these</w:t>
      </w:r>
      <w:proofErr w:type="gramEnd"/>
      <w:r w:rsidRPr="007E4FB1">
        <w:t xml:space="preserve"> elements is used to provide an estimate of the proportion of core SRP available for program delivery: </w:t>
      </w:r>
    </w:p>
    <w:tbl>
      <w:tblPr>
        <w:tblStyle w:val="TableWeb13"/>
        <w:tblW w:w="5000" w:type="pct"/>
        <w:tblLook w:val="04A0" w:firstRow="1" w:lastRow="0" w:firstColumn="1" w:lastColumn="0" w:noHBand="0" w:noVBand="1"/>
      </w:tblPr>
      <w:tblGrid>
        <w:gridCol w:w="5124"/>
        <w:gridCol w:w="5124"/>
      </w:tblGrid>
      <w:tr w:rsidR="00584D3F" w:rsidRPr="00584D3F" w14:paraId="573077A7" w14:textId="77777777" w:rsidTr="000602F8">
        <w:trPr>
          <w:cnfStyle w:val="100000000000" w:firstRow="1" w:lastRow="0" w:firstColumn="0" w:lastColumn="0" w:oddVBand="0" w:evenVBand="0" w:oddHBand="0" w:evenHBand="0" w:firstRowFirstColumn="0" w:firstRowLastColumn="0" w:lastRowFirstColumn="0" w:lastRowLastColumn="0"/>
          <w:trHeight w:val="531"/>
        </w:trPr>
        <w:tc>
          <w:tcPr>
            <w:tcW w:w="2500" w:type="pct"/>
            <w:hideMark/>
          </w:tcPr>
          <w:p w14:paraId="3496EA09" w14:textId="77777777" w:rsidR="00584D3F" w:rsidRPr="00584D3F" w:rsidRDefault="00584D3F" w:rsidP="00584D3F">
            <w:pPr>
              <w:spacing w:after="450" w:line="240" w:lineRule="auto"/>
              <w:jc w:val="left"/>
              <w:rPr>
                <w:b/>
              </w:rPr>
            </w:pPr>
            <w:r w:rsidRPr="000602F8">
              <w:rPr>
                <w:b/>
              </w:rPr>
              <w:t>Classroom teaching (CT)</w:t>
            </w:r>
          </w:p>
        </w:tc>
        <w:tc>
          <w:tcPr>
            <w:tcW w:w="2500" w:type="pct"/>
            <w:hideMark/>
          </w:tcPr>
          <w:p w14:paraId="1C9D3CC1" w14:textId="77777777" w:rsidR="00584D3F" w:rsidRPr="00584D3F" w:rsidRDefault="00584D3F" w:rsidP="00584D3F">
            <w:pPr>
              <w:spacing w:after="450" w:line="240" w:lineRule="auto"/>
              <w:jc w:val="left"/>
            </w:pPr>
            <w:r w:rsidRPr="00584D3F">
              <w:t>100% of 57% = 57 % of SRP</w:t>
            </w:r>
          </w:p>
        </w:tc>
      </w:tr>
      <w:tr w:rsidR="00584D3F" w:rsidRPr="00584D3F" w14:paraId="32A0BE32" w14:textId="77777777" w:rsidTr="000602F8">
        <w:trPr>
          <w:trHeight w:val="358"/>
        </w:trPr>
        <w:tc>
          <w:tcPr>
            <w:tcW w:w="0" w:type="auto"/>
            <w:hideMark/>
          </w:tcPr>
          <w:p w14:paraId="796B1CB4" w14:textId="77777777" w:rsidR="00584D3F" w:rsidRPr="00584D3F" w:rsidRDefault="00584D3F" w:rsidP="00584D3F">
            <w:pPr>
              <w:spacing w:after="450" w:line="240" w:lineRule="auto"/>
              <w:jc w:val="left"/>
              <w:rPr>
                <w:b/>
              </w:rPr>
            </w:pPr>
            <w:r w:rsidRPr="000602F8">
              <w:rPr>
                <w:b/>
              </w:rPr>
              <w:t>Non-classroom costs (NCC)</w:t>
            </w:r>
          </w:p>
        </w:tc>
        <w:tc>
          <w:tcPr>
            <w:tcW w:w="0" w:type="auto"/>
            <w:hideMark/>
          </w:tcPr>
          <w:p w14:paraId="1D3919D5" w14:textId="77777777" w:rsidR="00584D3F" w:rsidRPr="00584D3F" w:rsidRDefault="00584D3F" w:rsidP="00584D3F">
            <w:pPr>
              <w:spacing w:after="450" w:line="240" w:lineRule="auto"/>
              <w:jc w:val="left"/>
            </w:pPr>
            <w:r w:rsidRPr="00584D3F">
              <w:t>50% of 26% = 13% of SRP</w:t>
            </w:r>
          </w:p>
        </w:tc>
      </w:tr>
      <w:tr w:rsidR="00584D3F" w:rsidRPr="00584D3F" w14:paraId="287812DC" w14:textId="77777777" w:rsidTr="000602F8">
        <w:tc>
          <w:tcPr>
            <w:tcW w:w="0" w:type="auto"/>
            <w:hideMark/>
          </w:tcPr>
          <w:p w14:paraId="5BAD5862" w14:textId="77777777" w:rsidR="00584D3F" w:rsidRPr="00584D3F" w:rsidRDefault="00584D3F" w:rsidP="00584D3F">
            <w:pPr>
              <w:spacing w:after="450" w:line="240" w:lineRule="auto"/>
              <w:jc w:val="left"/>
              <w:rPr>
                <w:b/>
              </w:rPr>
            </w:pPr>
            <w:r w:rsidRPr="000602F8">
              <w:rPr>
                <w:b/>
              </w:rPr>
              <w:t xml:space="preserve">CASES expenditure items (CAS) </w:t>
            </w:r>
          </w:p>
        </w:tc>
        <w:tc>
          <w:tcPr>
            <w:tcW w:w="0" w:type="auto"/>
            <w:hideMark/>
          </w:tcPr>
          <w:p w14:paraId="242487BD" w14:textId="77777777" w:rsidR="00584D3F" w:rsidRPr="00584D3F" w:rsidRDefault="00584D3F" w:rsidP="00584D3F">
            <w:pPr>
              <w:spacing w:after="450" w:line="240" w:lineRule="auto"/>
              <w:jc w:val="left"/>
            </w:pPr>
            <w:r w:rsidRPr="00584D3F">
              <w:t>30% of 17% = 5% of SRP</w:t>
            </w:r>
          </w:p>
        </w:tc>
      </w:tr>
    </w:tbl>
    <w:p w14:paraId="3D63B5BF" w14:textId="77777777" w:rsidR="000602F8" w:rsidRDefault="000602F8" w:rsidP="00584D3F">
      <w:pPr>
        <w:shd w:val="clear" w:color="auto" w:fill="FFFFFF"/>
        <w:spacing w:after="300" w:line="270" w:lineRule="atLeast"/>
        <w:jc w:val="left"/>
      </w:pPr>
    </w:p>
    <w:p w14:paraId="21785A6A" w14:textId="77777777" w:rsidR="00584D3F" w:rsidRPr="00584D3F" w:rsidRDefault="00584D3F" w:rsidP="00584D3F">
      <w:pPr>
        <w:shd w:val="clear" w:color="auto" w:fill="FFFFFF"/>
        <w:spacing w:after="300" w:line="270" w:lineRule="atLeast"/>
        <w:jc w:val="left"/>
      </w:pPr>
      <w:r w:rsidRPr="00584D3F">
        <w:t>Therefore, the SRP available for program (including VET) delivery = 57% + 13% + 5% = 75% of core SRP.</w:t>
      </w:r>
    </w:p>
    <w:p w14:paraId="21315BD7" w14:textId="77777777" w:rsidR="00584D3F" w:rsidRPr="00584D3F" w:rsidRDefault="00584D3F" w:rsidP="00584D3F">
      <w:pPr>
        <w:shd w:val="clear" w:color="auto" w:fill="FFFFFF"/>
        <w:spacing w:after="300" w:line="270" w:lineRule="atLeast"/>
        <w:jc w:val="left"/>
      </w:pPr>
      <w:r w:rsidRPr="00584D3F">
        <w:t>The following example applies the proportion calculated above to indicative 2017 core SRP to identify the amount of SRP that might be available to support funding for each VET certificate as follows:</w:t>
      </w:r>
    </w:p>
    <w:p w14:paraId="7D9D1DF2" w14:textId="78E778B1" w:rsidR="00584D3F" w:rsidRPr="00584D3F" w:rsidRDefault="00584D3F" w:rsidP="00584D3F">
      <w:pPr>
        <w:shd w:val="clear" w:color="auto" w:fill="FFFFFF"/>
        <w:spacing w:after="300" w:line="270" w:lineRule="atLeast"/>
        <w:jc w:val="left"/>
      </w:pPr>
      <w:r w:rsidRPr="000602F8">
        <w:rPr>
          <w:b/>
        </w:rPr>
        <w:t>Calculation</w:t>
      </w:r>
      <w:r w:rsidRPr="007E4FB1">
        <w:t>                                                                     </w:t>
      </w:r>
      <w:r w:rsidR="000602F8">
        <w:tab/>
      </w:r>
      <w:r w:rsidR="000602F8">
        <w:tab/>
      </w:r>
      <w:r w:rsidRPr="007E4FB1">
        <w:t> </w:t>
      </w:r>
      <w:r w:rsidRPr="000602F8">
        <w:rPr>
          <w:b/>
        </w:rPr>
        <w:t> SRP</w:t>
      </w:r>
      <w:r w:rsidRPr="007E4FB1">
        <w:t xml:space="preserve"> </w:t>
      </w:r>
    </w:p>
    <w:p w14:paraId="0F92BAC3" w14:textId="2EDA9671" w:rsidR="00584D3F" w:rsidRPr="00584D3F" w:rsidRDefault="00584D3F" w:rsidP="00584D3F">
      <w:pPr>
        <w:shd w:val="clear" w:color="auto" w:fill="FFFFFF"/>
        <w:spacing w:after="300" w:line="270" w:lineRule="atLeast"/>
        <w:jc w:val="left"/>
      </w:pPr>
      <w:r w:rsidRPr="00584D3F">
        <w:t xml:space="preserve">Indicative gross SRP in 2016 (years 11 and 12)                 </w:t>
      </w:r>
      <w:r w:rsidR="000602F8">
        <w:tab/>
        <w:t xml:space="preserve">  </w:t>
      </w:r>
      <w:r w:rsidRPr="00584D3F">
        <w:t>$8,063</w:t>
      </w:r>
    </w:p>
    <w:p w14:paraId="0B138942" w14:textId="77777777" w:rsidR="00584D3F" w:rsidRPr="00584D3F" w:rsidRDefault="00584D3F" w:rsidP="00584D3F">
      <w:pPr>
        <w:shd w:val="clear" w:color="auto" w:fill="FFFFFF"/>
        <w:spacing w:after="300" w:line="270" w:lineRule="atLeast"/>
        <w:jc w:val="left"/>
        <w:rPr>
          <w:b/>
          <w:i/>
        </w:rPr>
      </w:pPr>
      <w:r w:rsidRPr="000602F8">
        <w:rPr>
          <w:b/>
          <w:i/>
        </w:rPr>
        <w:t>Note 1: Only 91.5% of the gross SRP is used as 8.5% will be billed back by the Department from schools for superannuation costs in 2016.</w:t>
      </w:r>
    </w:p>
    <w:p w14:paraId="07856838" w14:textId="12CA2D58" w:rsidR="00584D3F" w:rsidRPr="00584D3F" w:rsidRDefault="00584D3F" w:rsidP="00584D3F">
      <w:pPr>
        <w:shd w:val="clear" w:color="auto" w:fill="FFFFFF"/>
        <w:spacing w:after="300" w:line="270" w:lineRule="atLeast"/>
        <w:jc w:val="left"/>
      </w:pPr>
      <w:r w:rsidRPr="00584D3F">
        <w:t>Indicative Net SRP in 2017                                 </w:t>
      </w:r>
      <w:r w:rsidR="000602F8">
        <w:t xml:space="preserve">  </w:t>
      </w:r>
      <w:r w:rsidR="000602F8">
        <w:tab/>
      </w:r>
      <w:r w:rsidR="000602F8">
        <w:tab/>
      </w:r>
      <w:r w:rsidRPr="00584D3F">
        <w:t> $8,063 X 91.5% = $7,378 </w:t>
      </w:r>
    </w:p>
    <w:p w14:paraId="23FBEB83" w14:textId="614D7D2C" w:rsidR="00584D3F" w:rsidRPr="00584D3F" w:rsidRDefault="00584D3F" w:rsidP="00584D3F">
      <w:pPr>
        <w:shd w:val="clear" w:color="auto" w:fill="FFFFFF"/>
        <w:spacing w:after="300" w:line="270" w:lineRule="atLeast"/>
        <w:jc w:val="left"/>
      </w:pPr>
      <w:r w:rsidRPr="00584D3F">
        <w:t>Proportion of SRP for program delivery              </w:t>
      </w:r>
      <w:r w:rsidR="000602F8">
        <w:tab/>
      </w:r>
      <w:r w:rsidR="000602F8">
        <w:tab/>
      </w:r>
      <w:r w:rsidRPr="00584D3F">
        <w:t> $7,378 X 75% = $5,534</w:t>
      </w:r>
    </w:p>
    <w:p w14:paraId="1286B8CA" w14:textId="77777777" w:rsidR="00584D3F" w:rsidRPr="00584D3F" w:rsidRDefault="00584D3F" w:rsidP="00584D3F">
      <w:pPr>
        <w:shd w:val="clear" w:color="auto" w:fill="FFFFFF"/>
        <w:spacing w:after="300" w:line="270" w:lineRule="atLeast"/>
        <w:jc w:val="left"/>
        <w:rPr>
          <w:b/>
          <w:i/>
        </w:rPr>
      </w:pPr>
      <w:r w:rsidRPr="000602F8">
        <w:rPr>
          <w:b/>
          <w:i/>
        </w:rPr>
        <w:t>Note 2: Average number of subject enrolments assumes an annual student program of 900 hours with a Full Time Equivalent FTE VET certificate enrolment of 180 hours.  That is, 900/180 = 5</w:t>
      </w:r>
    </w:p>
    <w:p w14:paraId="556BD9B3" w14:textId="343F0A03" w:rsidR="00584D3F" w:rsidRPr="00584D3F" w:rsidRDefault="00584D3F" w:rsidP="00584D3F">
      <w:pPr>
        <w:shd w:val="clear" w:color="auto" w:fill="FFFFFF"/>
        <w:spacing w:after="300" w:line="270" w:lineRule="atLeast"/>
        <w:jc w:val="left"/>
      </w:pPr>
      <w:r w:rsidRPr="00584D3F">
        <w:t>Allocation per subject enrolment                            </w:t>
      </w:r>
      <w:r w:rsidR="000602F8">
        <w:tab/>
      </w:r>
      <w:r w:rsidR="000602F8">
        <w:tab/>
      </w:r>
      <w:r w:rsidRPr="00584D3F">
        <w:t>$5,534 / 5 = $1,107 </w:t>
      </w:r>
    </w:p>
    <w:p w14:paraId="258B8A56" w14:textId="77777777" w:rsidR="00584D3F" w:rsidRPr="00584D3F" w:rsidRDefault="00584D3F" w:rsidP="00584D3F">
      <w:pPr>
        <w:shd w:val="clear" w:color="auto" w:fill="FFFFFF"/>
        <w:spacing w:after="300" w:line="270" w:lineRule="atLeast"/>
        <w:jc w:val="left"/>
        <w:rPr>
          <w:b/>
        </w:rPr>
      </w:pPr>
      <w:r w:rsidRPr="000602F8">
        <w:rPr>
          <w:b/>
        </w:rPr>
        <w:t>Core SRP per full-time equivalent VET certificate enrolment = $1,107</w:t>
      </w:r>
    </w:p>
    <w:p w14:paraId="7546C4B4" w14:textId="77777777" w:rsidR="00584D3F" w:rsidRPr="00584D3F" w:rsidRDefault="00584D3F" w:rsidP="00584D3F">
      <w:pPr>
        <w:shd w:val="clear" w:color="auto" w:fill="FFFFFF"/>
        <w:spacing w:after="300" w:line="270" w:lineRule="atLeast"/>
        <w:jc w:val="left"/>
      </w:pPr>
      <w:r w:rsidRPr="00584D3F">
        <w:t>If VET is one of 6 subjects undertaken by a student then the notional available SRP would fall to $922 per FTE certificate of enrolment.</w:t>
      </w:r>
    </w:p>
    <w:p w14:paraId="36F527D3" w14:textId="77777777" w:rsidR="00584D3F" w:rsidRDefault="00584D3F" w:rsidP="00584D3F">
      <w:pPr>
        <w:shd w:val="clear" w:color="auto" w:fill="FFFFFF"/>
        <w:spacing w:after="300" w:line="270" w:lineRule="atLeast"/>
        <w:jc w:val="left"/>
        <w:rPr>
          <w:rFonts w:ascii="Helvetica" w:eastAsia="Times New Roman" w:hAnsi="Helvetica" w:cs="Helvetica"/>
          <w:color w:val="444444"/>
        </w:rPr>
      </w:pPr>
      <w:r w:rsidRPr="00584D3F">
        <w:t>If a student is enrolled in more than one VET qualification (which is often the case with a VCAL program) then it is expected that the school should be able to release a proportionally higher amount of core SRP to purchase</w:t>
      </w:r>
      <w:r w:rsidRPr="00584D3F">
        <w:rPr>
          <w:rFonts w:ascii="Helvetica" w:eastAsia="Times New Roman" w:hAnsi="Helvetica" w:cs="Helvetica"/>
          <w:color w:val="444444"/>
        </w:rPr>
        <w:t xml:space="preserve"> those </w:t>
      </w:r>
      <w:r w:rsidRPr="00584D3F">
        <w:t>certificates.</w:t>
      </w:r>
      <w:r w:rsidRPr="00584D3F">
        <w:rPr>
          <w:rFonts w:ascii="Helvetica" w:eastAsia="Times New Roman" w:hAnsi="Helvetica" w:cs="Helvetica"/>
          <w:color w:val="444444"/>
        </w:rPr>
        <w:t xml:space="preserve"> </w:t>
      </w:r>
    </w:p>
    <w:p w14:paraId="716FE6FC" w14:textId="77777777" w:rsidR="000602F8" w:rsidRDefault="000602F8" w:rsidP="00584D3F">
      <w:pPr>
        <w:shd w:val="clear" w:color="auto" w:fill="FFFFFF"/>
        <w:spacing w:after="300" w:line="270" w:lineRule="atLeast"/>
        <w:jc w:val="left"/>
        <w:rPr>
          <w:rFonts w:ascii="Helvetica" w:eastAsia="Times New Roman" w:hAnsi="Helvetica" w:cs="Helvetica"/>
          <w:color w:val="444444"/>
        </w:rPr>
      </w:pPr>
    </w:p>
    <w:p w14:paraId="31AAD69F" w14:textId="77777777" w:rsidR="002D3B62" w:rsidRDefault="002D3B62" w:rsidP="00584D3F">
      <w:pPr>
        <w:pStyle w:val="NormalBold"/>
        <w:rPr>
          <w:lang w:val="en-US"/>
        </w:rPr>
      </w:pPr>
    </w:p>
    <w:p w14:paraId="76059BD9" w14:textId="77777777" w:rsidR="00584D3F" w:rsidRPr="00584D3F" w:rsidRDefault="00584D3F" w:rsidP="00584D3F">
      <w:pPr>
        <w:pStyle w:val="NormalBold"/>
        <w:rPr>
          <w:lang w:val="en-US"/>
        </w:rPr>
      </w:pPr>
      <w:r w:rsidRPr="00584D3F">
        <w:rPr>
          <w:lang w:val="en-US"/>
        </w:rPr>
        <w:t>Calculation of Targeted VET Funding</w:t>
      </w:r>
    </w:p>
    <w:p w14:paraId="5038B7A3" w14:textId="77777777" w:rsidR="00584D3F" w:rsidRPr="00584D3F" w:rsidRDefault="00584D3F" w:rsidP="000602F8">
      <w:pPr>
        <w:shd w:val="clear" w:color="auto" w:fill="FFFFFF"/>
        <w:spacing w:after="300" w:line="270" w:lineRule="atLeast"/>
        <w:jc w:val="left"/>
        <w:rPr>
          <w:b/>
        </w:rPr>
      </w:pPr>
      <w:r w:rsidRPr="000602F8">
        <w:rPr>
          <w:b/>
        </w:rPr>
        <w:t>Criteria for determining targeted VET funding</w:t>
      </w:r>
    </w:p>
    <w:p w14:paraId="2AE9BFF5" w14:textId="77777777" w:rsidR="00584D3F" w:rsidRPr="00584D3F" w:rsidRDefault="00584D3F" w:rsidP="00584D3F">
      <w:pPr>
        <w:shd w:val="clear" w:color="auto" w:fill="FFFFFF"/>
        <w:spacing w:after="300" w:line="270" w:lineRule="atLeast"/>
        <w:jc w:val="left"/>
      </w:pPr>
      <w:r w:rsidRPr="00584D3F">
        <w:t>A Full Time Equivalent (FTE) enrolment in an eligible VET course is defined as a minimum of 180 hours of training per year. This will attract the full per certificate amount. Enrolments of less than 180 hours of training in a year will attract pro-rata funding.</w:t>
      </w:r>
    </w:p>
    <w:p w14:paraId="6475E861" w14:textId="77777777" w:rsidR="00584D3F" w:rsidRPr="00584D3F" w:rsidRDefault="00584D3F" w:rsidP="00584D3F">
      <w:pPr>
        <w:shd w:val="clear" w:color="auto" w:fill="FFFFFF"/>
        <w:spacing w:after="300" w:line="270" w:lineRule="atLeast"/>
        <w:jc w:val="left"/>
        <w:rPr>
          <w:b/>
        </w:rPr>
      </w:pPr>
      <w:r w:rsidRPr="000602F8">
        <w:rPr>
          <w:b/>
        </w:rPr>
        <w:t>Funding formula </w:t>
      </w:r>
    </w:p>
    <w:p w14:paraId="1A60AAEE" w14:textId="77777777" w:rsidR="00584D3F" w:rsidRPr="00584D3F" w:rsidRDefault="00584D3F" w:rsidP="00584D3F">
      <w:pPr>
        <w:shd w:val="clear" w:color="auto" w:fill="FFFFFF"/>
        <w:spacing w:after="300" w:line="270" w:lineRule="atLeast"/>
        <w:jc w:val="left"/>
      </w:pPr>
      <w:r w:rsidRPr="00584D3F">
        <w:t xml:space="preserve">Allocation to support VET is comprised of: </w:t>
      </w:r>
    </w:p>
    <w:p w14:paraId="098A3033" w14:textId="008E05C1" w:rsidR="00584D3F" w:rsidRPr="00584D3F" w:rsidRDefault="00584D3F" w:rsidP="000602F8">
      <w:pPr>
        <w:shd w:val="clear" w:color="auto" w:fill="FFFFFF"/>
        <w:spacing w:after="300" w:line="270" w:lineRule="atLeast"/>
        <w:rPr>
          <w:b/>
        </w:rPr>
      </w:pPr>
      <w:r w:rsidRPr="000602F8">
        <w:rPr>
          <w:b/>
        </w:rPr>
        <w:t>Eligible</w:t>
      </w:r>
      <w:r w:rsidR="000602F8">
        <w:rPr>
          <w:b/>
        </w:rPr>
        <w:t xml:space="preserve"> </w:t>
      </w:r>
      <w:r w:rsidRPr="000602F8">
        <w:rPr>
          <w:b/>
        </w:rPr>
        <w:t xml:space="preserve">FTE certificate enrolments X Funding Level </w:t>
      </w:r>
      <w:r w:rsidRPr="00584D3F">
        <w:rPr>
          <w:b/>
        </w:rPr>
        <w:t>(for students aged from 15 years to 2</w:t>
      </w:r>
      <w:r w:rsidR="000602F8">
        <w:rPr>
          <w:b/>
        </w:rPr>
        <w:t>0 years inclusive on 1 May 2017.</w:t>
      </w:r>
    </w:p>
    <w:p w14:paraId="1567CFCC" w14:textId="77777777" w:rsidR="00584D3F" w:rsidRPr="00584D3F" w:rsidRDefault="00584D3F" w:rsidP="00584D3F">
      <w:pPr>
        <w:shd w:val="clear" w:color="auto" w:fill="FFFFFF"/>
        <w:spacing w:after="300" w:line="270" w:lineRule="atLeast"/>
        <w:jc w:val="left"/>
        <w:rPr>
          <w:b/>
        </w:rPr>
      </w:pPr>
      <w:r w:rsidRPr="000602F8">
        <w:rPr>
          <w:b/>
        </w:rPr>
        <w:t>Plus</w:t>
      </w:r>
    </w:p>
    <w:p w14:paraId="4A9B9296" w14:textId="77777777" w:rsidR="00584D3F" w:rsidRPr="00584D3F" w:rsidRDefault="00584D3F" w:rsidP="00584D3F">
      <w:pPr>
        <w:shd w:val="clear" w:color="auto" w:fill="FFFFFF"/>
        <w:spacing w:after="300" w:line="270" w:lineRule="atLeast"/>
        <w:jc w:val="left"/>
      </w:pPr>
      <w:r w:rsidRPr="000602F8">
        <w:rPr>
          <w:b/>
        </w:rPr>
        <w:t>FTE X Location Index X Rural Rate</w:t>
      </w:r>
      <w:r w:rsidRPr="00584D3F">
        <w:t xml:space="preserve"> (Where Location Index &gt;=0.2)</w:t>
      </w:r>
    </w:p>
    <w:p w14:paraId="4D53574A" w14:textId="77777777" w:rsidR="00584D3F" w:rsidRPr="00584D3F" w:rsidRDefault="00584D3F" w:rsidP="00584D3F">
      <w:pPr>
        <w:pStyle w:val="NormalBold"/>
        <w:rPr>
          <w:lang w:val="en-US"/>
        </w:rPr>
      </w:pPr>
      <w:r w:rsidRPr="00584D3F">
        <w:rPr>
          <w:lang w:val="en-US"/>
        </w:rPr>
        <w:t>Rates for 2017 </w:t>
      </w:r>
    </w:p>
    <w:p w14:paraId="114880B6" w14:textId="77777777" w:rsidR="00584D3F" w:rsidRPr="00584D3F" w:rsidRDefault="00584D3F" w:rsidP="00584D3F">
      <w:pPr>
        <w:shd w:val="clear" w:color="auto" w:fill="FFFFFF"/>
        <w:spacing w:after="300" w:line="270" w:lineRule="atLeast"/>
        <w:jc w:val="left"/>
      </w:pPr>
      <w:r w:rsidRPr="00584D3F">
        <w:t>Confirmed band rates applicable in 2016 have been used to determine indicative band rates for funding allocations in Terms 1 and 2 of 2017.   Rates will be updated in Term 3 and 4 after the release of the revised budget cycle.</w:t>
      </w:r>
    </w:p>
    <w:tbl>
      <w:tblPr>
        <w:tblStyle w:val="TableWeb121"/>
        <w:tblW w:w="5000" w:type="pct"/>
        <w:tblLook w:val="04A0" w:firstRow="1" w:lastRow="0" w:firstColumn="1" w:lastColumn="0" w:noHBand="0" w:noVBand="1"/>
      </w:tblPr>
      <w:tblGrid>
        <w:gridCol w:w="3422"/>
        <w:gridCol w:w="3403"/>
        <w:gridCol w:w="3423"/>
      </w:tblGrid>
      <w:tr w:rsidR="00584D3F" w:rsidRPr="00584D3F" w14:paraId="4A0A247E" w14:textId="77777777" w:rsidTr="002D3B62">
        <w:trPr>
          <w:cnfStyle w:val="100000000000" w:firstRow="1" w:lastRow="0" w:firstColumn="0" w:lastColumn="0" w:oddVBand="0" w:evenVBand="0" w:oddHBand="0" w:evenHBand="0" w:firstRowFirstColumn="0" w:firstRowLastColumn="0" w:lastRowFirstColumn="0" w:lastRowLastColumn="0"/>
          <w:trHeight w:hRule="exact" w:val="567"/>
        </w:trPr>
        <w:tc>
          <w:tcPr>
            <w:tcW w:w="1666" w:type="pct"/>
            <w:hideMark/>
          </w:tcPr>
          <w:p w14:paraId="257E7CE4" w14:textId="77777777" w:rsidR="00584D3F" w:rsidRPr="00584D3F" w:rsidRDefault="00584D3F" w:rsidP="00584D3F">
            <w:pPr>
              <w:spacing w:after="450" w:line="240" w:lineRule="auto"/>
              <w:jc w:val="left"/>
              <w:rPr>
                <w:b/>
              </w:rPr>
            </w:pPr>
            <w:r w:rsidRPr="000602F8">
              <w:rPr>
                <w:b/>
              </w:rPr>
              <w:t>VET Band Funding Level</w:t>
            </w:r>
          </w:p>
        </w:tc>
        <w:tc>
          <w:tcPr>
            <w:tcW w:w="1666" w:type="pct"/>
            <w:hideMark/>
          </w:tcPr>
          <w:p w14:paraId="008A0834" w14:textId="77777777" w:rsidR="00584D3F" w:rsidRPr="00584D3F" w:rsidRDefault="00584D3F" w:rsidP="00584D3F">
            <w:pPr>
              <w:spacing w:after="450" w:line="240" w:lineRule="auto"/>
              <w:jc w:val="left"/>
              <w:rPr>
                <w:b/>
              </w:rPr>
            </w:pPr>
            <w:r w:rsidRPr="000602F8">
              <w:rPr>
                <w:b/>
              </w:rPr>
              <w:t>Funding Level  $</w:t>
            </w:r>
          </w:p>
        </w:tc>
        <w:tc>
          <w:tcPr>
            <w:tcW w:w="1666" w:type="pct"/>
            <w:hideMark/>
          </w:tcPr>
          <w:p w14:paraId="4A697068" w14:textId="77777777" w:rsidR="00584D3F" w:rsidRPr="00584D3F" w:rsidRDefault="00584D3F" w:rsidP="00584D3F">
            <w:pPr>
              <w:spacing w:after="450" w:line="240" w:lineRule="auto"/>
              <w:jc w:val="left"/>
              <w:rPr>
                <w:b/>
              </w:rPr>
            </w:pPr>
            <w:r w:rsidRPr="000602F8">
              <w:rPr>
                <w:b/>
              </w:rPr>
              <w:t>Weighting Level</w:t>
            </w:r>
          </w:p>
        </w:tc>
      </w:tr>
      <w:tr w:rsidR="00584D3F" w:rsidRPr="00584D3F" w14:paraId="7823CD84" w14:textId="77777777" w:rsidTr="002D3B62">
        <w:trPr>
          <w:trHeight w:hRule="exact" w:val="567"/>
        </w:trPr>
        <w:tc>
          <w:tcPr>
            <w:tcW w:w="0" w:type="auto"/>
            <w:hideMark/>
          </w:tcPr>
          <w:p w14:paraId="0226CB7F" w14:textId="77777777" w:rsidR="00584D3F" w:rsidRPr="00584D3F" w:rsidRDefault="00584D3F" w:rsidP="00584D3F">
            <w:pPr>
              <w:spacing w:after="450" w:line="240" w:lineRule="auto"/>
              <w:jc w:val="left"/>
            </w:pPr>
            <w:r w:rsidRPr="00584D3F">
              <w:t>Band Level 1</w:t>
            </w:r>
          </w:p>
        </w:tc>
        <w:tc>
          <w:tcPr>
            <w:tcW w:w="0" w:type="auto"/>
            <w:hideMark/>
          </w:tcPr>
          <w:p w14:paraId="255972D2" w14:textId="77777777" w:rsidR="00584D3F" w:rsidRPr="00584D3F" w:rsidRDefault="00584D3F" w:rsidP="00584D3F">
            <w:pPr>
              <w:spacing w:after="450" w:line="240" w:lineRule="auto"/>
              <w:jc w:val="left"/>
            </w:pPr>
            <w:r w:rsidRPr="00584D3F">
              <w:t>1,035.00</w:t>
            </w:r>
          </w:p>
        </w:tc>
        <w:tc>
          <w:tcPr>
            <w:tcW w:w="0" w:type="auto"/>
            <w:hideMark/>
          </w:tcPr>
          <w:p w14:paraId="7396B828" w14:textId="77777777" w:rsidR="00584D3F" w:rsidRPr="00584D3F" w:rsidRDefault="00584D3F" w:rsidP="00584D3F">
            <w:pPr>
              <w:spacing w:after="450" w:line="240" w:lineRule="auto"/>
              <w:jc w:val="left"/>
            </w:pPr>
            <w:r w:rsidRPr="00584D3F">
              <w:t>3.344</w:t>
            </w:r>
          </w:p>
        </w:tc>
      </w:tr>
      <w:tr w:rsidR="00584D3F" w:rsidRPr="00584D3F" w14:paraId="357B31B0" w14:textId="77777777" w:rsidTr="002D3B62">
        <w:trPr>
          <w:trHeight w:hRule="exact" w:val="567"/>
        </w:trPr>
        <w:tc>
          <w:tcPr>
            <w:tcW w:w="0" w:type="auto"/>
            <w:hideMark/>
          </w:tcPr>
          <w:p w14:paraId="10902BE1" w14:textId="77777777" w:rsidR="00584D3F" w:rsidRPr="00584D3F" w:rsidRDefault="00584D3F" w:rsidP="00584D3F">
            <w:pPr>
              <w:spacing w:after="450" w:line="240" w:lineRule="auto"/>
              <w:jc w:val="left"/>
            </w:pPr>
            <w:r w:rsidRPr="00584D3F">
              <w:t>Band Level 2</w:t>
            </w:r>
          </w:p>
        </w:tc>
        <w:tc>
          <w:tcPr>
            <w:tcW w:w="0" w:type="auto"/>
            <w:hideMark/>
          </w:tcPr>
          <w:p w14:paraId="05F01203" w14:textId="77777777" w:rsidR="00584D3F" w:rsidRPr="00584D3F" w:rsidRDefault="00584D3F" w:rsidP="00584D3F">
            <w:pPr>
              <w:spacing w:after="450" w:line="240" w:lineRule="auto"/>
              <w:jc w:val="left"/>
            </w:pPr>
            <w:r w:rsidRPr="00584D3F">
              <w:t>   924.00</w:t>
            </w:r>
          </w:p>
        </w:tc>
        <w:tc>
          <w:tcPr>
            <w:tcW w:w="0" w:type="auto"/>
            <w:hideMark/>
          </w:tcPr>
          <w:p w14:paraId="65EFA433" w14:textId="77777777" w:rsidR="00584D3F" w:rsidRPr="00584D3F" w:rsidRDefault="00584D3F" w:rsidP="00584D3F">
            <w:pPr>
              <w:spacing w:after="450" w:line="240" w:lineRule="auto"/>
              <w:jc w:val="left"/>
            </w:pPr>
            <w:r w:rsidRPr="00584D3F">
              <w:t>2.986</w:t>
            </w:r>
          </w:p>
        </w:tc>
      </w:tr>
      <w:tr w:rsidR="00584D3F" w:rsidRPr="00584D3F" w14:paraId="6B91C7AE" w14:textId="77777777" w:rsidTr="002D3B62">
        <w:trPr>
          <w:trHeight w:hRule="exact" w:val="567"/>
        </w:trPr>
        <w:tc>
          <w:tcPr>
            <w:tcW w:w="0" w:type="auto"/>
            <w:hideMark/>
          </w:tcPr>
          <w:p w14:paraId="522DFBC3" w14:textId="77777777" w:rsidR="00584D3F" w:rsidRPr="00584D3F" w:rsidRDefault="00584D3F" w:rsidP="00584D3F">
            <w:pPr>
              <w:spacing w:after="450" w:line="240" w:lineRule="auto"/>
              <w:jc w:val="left"/>
            </w:pPr>
            <w:r w:rsidRPr="00584D3F">
              <w:t>Band Level 3</w:t>
            </w:r>
          </w:p>
        </w:tc>
        <w:tc>
          <w:tcPr>
            <w:tcW w:w="0" w:type="auto"/>
            <w:hideMark/>
          </w:tcPr>
          <w:p w14:paraId="492044FA" w14:textId="77777777" w:rsidR="00584D3F" w:rsidRPr="00584D3F" w:rsidRDefault="00584D3F" w:rsidP="00584D3F">
            <w:pPr>
              <w:spacing w:after="450" w:line="240" w:lineRule="auto"/>
              <w:jc w:val="left"/>
            </w:pPr>
            <w:r w:rsidRPr="00584D3F">
              <w:t>   841.00</w:t>
            </w:r>
          </w:p>
        </w:tc>
        <w:tc>
          <w:tcPr>
            <w:tcW w:w="0" w:type="auto"/>
            <w:hideMark/>
          </w:tcPr>
          <w:p w14:paraId="7602FC31" w14:textId="77777777" w:rsidR="00584D3F" w:rsidRPr="00584D3F" w:rsidRDefault="00584D3F" w:rsidP="00584D3F">
            <w:pPr>
              <w:spacing w:after="450" w:line="240" w:lineRule="auto"/>
              <w:jc w:val="left"/>
            </w:pPr>
            <w:r w:rsidRPr="00584D3F">
              <w:t>2.719</w:t>
            </w:r>
          </w:p>
        </w:tc>
      </w:tr>
      <w:tr w:rsidR="00584D3F" w:rsidRPr="00584D3F" w14:paraId="65E09320" w14:textId="77777777" w:rsidTr="002D3B62">
        <w:trPr>
          <w:trHeight w:hRule="exact" w:val="567"/>
        </w:trPr>
        <w:tc>
          <w:tcPr>
            <w:tcW w:w="0" w:type="auto"/>
            <w:hideMark/>
          </w:tcPr>
          <w:p w14:paraId="52A63CFF" w14:textId="77777777" w:rsidR="00584D3F" w:rsidRPr="00584D3F" w:rsidRDefault="00584D3F" w:rsidP="00584D3F">
            <w:pPr>
              <w:spacing w:after="450" w:line="240" w:lineRule="auto"/>
              <w:jc w:val="left"/>
            </w:pPr>
            <w:r w:rsidRPr="00584D3F">
              <w:t>Band Level 4</w:t>
            </w:r>
          </w:p>
        </w:tc>
        <w:tc>
          <w:tcPr>
            <w:tcW w:w="0" w:type="auto"/>
            <w:hideMark/>
          </w:tcPr>
          <w:p w14:paraId="4E7ED3EF" w14:textId="77777777" w:rsidR="00584D3F" w:rsidRPr="00584D3F" w:rsidRDefault="00584D3F" w:rsidP="00584D3F">
            <w:pPr>
              <w:spacing w:after="450" w:line="240" w:lineRule="auto"/>
              <w:jc w:val="left"/>
            </w:pPr>
            <w:r w:rsidRPr="00584D3F">
              <w:t>   794.00</w:t>
            </w:r>
          </w:p>
        </w:tc>
        <w:tc>
          <w:tcPr>
            <w:tcW w:w="0" w:type="auto"/>
            <w:hideMark/>
          </w:tcPr>
          <w:p w14:paraId="729554BC" w14:textId="77777777" w:rsidR="00584D3F" w:rsidRPr="00584D3F" w:rsidRDefault="00584D3F" w:rsidP="00584D3F">
            <w:pPr>
              <w:spacing w:after="450" w:line="240" w:lineRule="auto"/>
              <w:jc w:val="left"/>
            </w:pPr>
            <w:r w:rsidRPr="00584D3F">
              <w:t>2.568</w:t>
            </w:r>
          </w:p>
        </w:tc>
      </w:tr>
      <w:tr w:rsidR="00584D3F" w:rsidRPr="00584D3F" w14:paraId="60CA6EC1" w14:textId="77777777" w:rsidTr="002D3B62">
        <w:trPr>
          <w:trHeight w:hRule="exact" w:val="567"/>
        </w:trPr>
        <w:tc>
          <w:tcPr>
            <w:tcW w:w="0" w:type="auto"/>
            <w:hideMark/>
          </w:tcPr>
          <w:p w14:paraId="737922F1" w14:textId="77777777" w:rsidR="00584D3F" w:rsidRPr="00584D3F" w:rsidRDefault="00584D3F" w:rsidP="00584D3F">
            <w:pPr>
              <w:spacing w:after="450" w:line="240" w:lineRule="auto"/>
              <w:jc w:val="left"/>
            </w:pPr>
            <w:r w:rsidRPr="00584D3F">
              <w:t>Band Level 5</w:t>
            </w:r>
          </w:p>
        </w:tc>
        <w:tc>
          <w:tcPr>
            <w:tcW w:w="0" w:type="auto"/>
            <w:hideMark/>
          </w:tcPr>
          <w:p w14:paraId="093E5C1C" w14:textId="77777777" w:rsidR="00584D3F" w:rsidRPr="00584D3F" w:rsidRDefault="00584D3F" w:rsidP="00584D3F">
            <w:pPr>
              <w:spacing w:after="450" w:line="240" w:lineRule="auto"/>
              <w:jc w:val="left"/>
            </w:pPr>
            <w:r w:rsidRPr="00584D3F">
              <w:t>   717.00</w:t>
            </w:r>
          </w:p>
        </w:tc>
        <w:tc>
          <w:tcPr>
            <w:tcW w:w="0" w:type="auto"/>
            <w:hideMark/>
          </w:tcPr>
          <w:p w14:paraId="38604882" w14:textId="77777777" w:rsidR="00584D3F" w:rsidRPr="00584D3F" w:rsidRDefault="00584D3F" w:rsidP="00584D3F">
            <w:pPr>
              <w:spacing w:after="450" w:line="240" w:lineRule="auto"/>
              <w:jc w:val="left"/>
            </w:pPr>
            <w:r w:rsidRPr="00584D3F">
              <w:t>2.317</w:t>
            </w:r>
          </w:p>
        </w:tc>
      </w:tr>
      <w:tr w:rsidR="00584D3F" w:rsidRPr="00584D3F" w14:paraId="6E959119" w14:textId="77777777" w:rsidTr="002D3B62">
        <w:trPr>
          <w:trHeight w:hRule="exact" w:val="567"/>
        </w:trPr>
        <w:tc>
          <w:tcPr>
            <w:tcW w:w="0" w:type="auto"/>
            <w:hideMark/>
          </w:tcPr>
          <w:p w14:paraId="5107BF8C" w14:textId="77777777" w:rsidR="00584D3F" w:rsidRPr="00584D3F" w:rsidRDefault="00584D3F" w:rsidP="00584D3F">
            <w:pPr>
              <w:spacing w:after="450" w:line="240" w:lineRule="auto"/>
              <w:jc w:val="left"/>
            </w:pPr>
            <w:r w:rsidRPr="00584D3F">
              <w:t>Band Level 6</w:t>
            </w:r>
          </w:p>
        </w:tc>
        <w:tc>
          <w:tcPr>
            <w:tcW w:w="0" w:type="auto"/>
            <w:hideMark/>
          </w:tcPr>
          <w:p w14:paraId="314C4B1B" w14:textId="77777777" w:rsidR="00584D3F" w:rsidRPr="00584D3F" w:rsidRDefault="00584D3F" w:rsidP="00584D3F">
            <w:pPr>
              <w:spacing w:after="450" w:line="240" w:lineRule="auto"/>
              <w:jc w:val="left"/>
            </w:pPr>
            <w:r w:rsidRPr="00584D3F">
              <w:t>   425.00</w:t>
            </w:r>
          </w:p>
        </w:tc>
        <w:tc>
          <w:tcPr>
            <w:tcW w:w="0" w:type="auto"/>
            <w:hideMark/>
          </w:tcPr>
          <w:p w14:paraId="56EA1E34" w14:textId="77777777" w:rsidR="00584D3F" w:rsidRPr="00584D3F" w:rsidRDefault="00584D3F" w:rsidP="00584D3F">
            <w:pPr>
              <w:spacing w:after="450" w:line="240" w:lineRule="auto"/>
              <w:jc w:val="left"/>
            </w:pPr>
            <w:r w:rsidRPr="00584D3F">
              <w:t>1.375</w:t>
            </w:r>
          </w:p>
        </w:tc>
      </w:tr>
      <w:tr w:rsidR="00584D3F" w:rsidRPr="00584D3F" w14:paraId="71CC9A7D" w14:textId="77777777" w:rsidTr="002D3B62">
        <w:trPr>
          <w:trHeight w:hRule="exact" w:val="567"/>
        </w:trPr>
        <w:tc>
          <w:tcPr>
            <w:tcW w:w="0" w:type="auto"/>
            <w:hideMark/>
          </w:tcPr>
          <w:p w14:paraId="7AEC4E9C" w14:textId="77777777" w:rsidR="00584D3F" w:rsidRPr="00584D3F" w:rsidRDefault="00584D3F" w:rsidP="00584D3F">
            <w:pPr>
              <w:spacing w:after="450" w:line="240" w:lineRule="auto"/>
              <w:jc w:val="left"/>
            </w:pPr>
            <w:r w:rsidRPr="00584D3F">
              <w:t>Band Level 7</w:t>
            </w:r>
          </w:p>
        </w:tc>
        <w:tc>
          <w:tcPr>
            <w:tcW w:w="0" w:type="auto"/>
            <w:hideMark/>
          </w:tcPr>
          <w:p w14:paraId="5690B17A" w14:textId="77777777" w:rsidR="00584D3F" w:rsidRPr="00584D3F" w:rsidRDefault="00584D3F" w:rsidP="00584D3F">
            <w:pPr>
              <w:spacing w:after="450" w:line="240" w:lineRule="auto"/>
              <w:jc w:val="left"/>
            </w:pPr>
            <w:r w:rsidRPr="00584D3F">
              <w:t>   347.00</w:t>
            </w:r>
          </w:p>
        </w:tc>
        <w:tc>
          <w:tcPr>
            <w:tcW w:w="0" w:type="auto"/>
            <w:hideMark/>
          </w:tcPr>
          <w:p w14:paraId="07F58A70" w14:textId="77777777" w:rsidR="00584D3F" w:rsidRPr="00584D3F" w:rsidRDefault="00584D3F" w:rsidP="00584D3F">
            <w:pPr>
              <w:spacing w:after="450" w:line="240" w:lineRule="auto"/>
              <w:jc w:val="left"/>
            </w:pPr>
            <w:r w:rsidRPr="00584D3F">
              <w:t>1.122</w:t>
            </w:r>
          </w:p>
        </w:tc>
      </w:tr>
      <w:tr w:rsidR="00584D3F" w:rsidRPr="00584D3F" w14:paraId="4FC185CC" w14:textId="77777777" w:rsidTr="002D3B62">
        <w:trPr>
          <w:trHeight w:hRule="exact" w:val="567"/>
        </w:trPr>
        <w:tc>
          <w:tcPr>
            <w:tcW w:w="0" w:type="auto"/>
            <w:hideMark/>
          </w:tcPr>
          <w:p w14:paraId="514FA944" w14:textId="77777777" w:rsidR="00584D3F" w:rsidRPr="00584D3F" w:rsidRDefault="00584D3F" w:rsidP="00584D3F">
            <w:pPr>
              <w:spacing w:after="450" w:line="240" w:lineRule="auto"/>
              <w:jc w:val="left"/>
            </w:pPr>
            <w:r w:rsidRPr="00584D3F">
              <w:t>Band Level 8</w:t>
            </w:r>
          </w:p>
        </w:tc>
        <w:tc>
          <w:tcPr>
            <w:tcW w:w="0" w:type="auto"/>
            <w:hideMark/>
          </w:tcPr>
          <w:p w14:paraId="781D7948" w14:textId="77777777" w:rsidR="00584D3F" w:rsidRPr="00584D3F" w:rsidRDefault="00584D3F" w:rsidP="00584D3F">
            <w:pPr>
              <w:spacing w:after="450" w:line="240" w:lineRule="auto"/>
              <w:jc w:val="left"/>
            </w:pPr>
            <w:r w:rsidRPr="00584D3F">
              <w:t>   309.00</w:t>
            </w:r>
          </w:p>
        </w:tc>
        <w:tc>
          <w:tcPr>
            <w:tcW w:w="0" w:type="auto"/>
            <w:hideMark/>
          </w:tcPr>
          <w:p w14:paraId="1DC2A85C" w14:textId="77777777" w:rsidR="00584D3F" w:rsidRPr="00584D3F" w:rsidRDefault="00584D3F" w:rsidP="00584D3F">
            <w:pPr>
              <w:spacing w:after="450" w:line="240" w:lineRule="auto"/>
              <w:jc w:val="left"/>
            </w:pPr>
            <w:r w:rsidRPr="00584D3F">
              <w:t>1.000</w:t>
            </w:r>
          </w:p>
        </w:tc>
      </w:tr>
      <w:tr w:rsidR="00584D3F" w:rsidRPr="00584D3F" w14:paraId="091470E7" w14:textId="77777777" w:rsidTr="002D3B62">
        <w:trPr>
          <w:trHeight w:hRule="exact" w:val="567"/>
        </w:trPr>
        <w:tc>
          <w:tcPr>
            <w:tcW w:w="0" w:type="auto"/>
            <w:hideMark/>
          </w:tcPr>
          <w:p w14:paraId="4E36BBAD" w14:textId="77777777" w:rsidR="00584D3F" w:rsidRPr="00584D3F" w:rsidRDefault="00584D3F" w:rsidP="00584D3F">
            <w:pPr>
              <w:spacing w:after="450" w:line="240" w:lineRule="auto"/>
              <w:jc w:val="left"/>
            </w:pPr>
            <w:r w:rsidRPr="00584D3F">
              <w:t>Rural Rate</w:t>
            </w:r>
          </w:p>
        </w:tc>
        <w:tc>
          <w:tcPr>
            <w:tcW w:w="0" w:type="auto"/>
            <w:hideMark/>
          </w:tcPr>
          <w:p w14:paraId="24CAAA26" w14:textId="77777777" w:rsidR="00584D3F" w:rsidRPr="00584D3F" w:rsidRDefault="00584D3F" w:rsidP="00584D3F">
            <w:pPr>
              <w:spacing w:after="450" w:line="240" w:lineRule="auto"/>
              <w:jc w:val="left"/>
            </w:pPr>
            <w:r w:rsidRPr="00584D3F">
              <w:t>   525.00</w:t>
            </w:r>
          </w:p>
        </w:tc>
        <w:tc>
          <w:tcPr>
            <w:tcW w:w="0" w:type="auto"/>
            <w:hideMark/>
          </w:tcPr>
          <w:p w14:paraId="0DEE4687" w14:textId="77777777" w:rsidR="00584D3F" w:rsidRPr="00584D3F" w:rsidRDefault="00584D3F" w:rsidP="00584D3F">
            <w:pPr>
              <w:spacing w:after="450" w:line="240" w:lineRule="auto"/>
              <w:jc w:val="left"/>
            </w:pPr>
            <w:r w:rsidRPr="00584D3F">
              <w:t>0.000</w:t>
            </w:r>
          </w:p>
        </w:tc>
      </w:tr>
    </w:tbl>
    <w:p w14:paraId="6A4D4707" w14:textId="77777777" w:rsidR="002D3B62" w:rsidRDefault="002D3B62" w:rsidP="00584D3F">
      <w:pPr>
        <w:shd w:val="clear" w:color="auto" w:fill="FFFFFF"/>
        <w:spacing w:after="300" w:line="270" w:lineRule="atLeast"/>
        <w:jc w:val="left"/>
      </w:pPr>
    </w:p>
    <w:p w14:paraId="703C08CF" w14:textId="77777777" w:rsidR="00584D3F" w:rsidRPr="00584D3F" w:rsidRDefault="00584D3F" w:rsidP="00584D3F">
      <w:pPr>
        <w:shd w:val="clear" w:color="auto" w:fill="FFFFFF"/>
        <w:spacing w:after="300" w:line="270" w:lineRule="atLeast"/>
        <w:jc w:val="left"/>
      </w:pPr>
      <w:r w:rsidRPr="00584D3F">
        <w:lastRenderedPageBreak/>
        <w:t xml:space="preserve">VET targeted funding operates within a capped budget.  This means that band rates may be adjusted up or down depending on both changes in total eligible enrolments from all schools and the spread of these enrolments across band levels.  </w:t>
      </w:r>
    </w:p>
    <w:p w14:paraId="4A2AE48F" w14:textId="77777777" w:rsidR="00584D3F" w:rsidRPr="00584D3F" w:rsidRDefault="00584D3F" w:rsidP="00584D3F">
      <w:pPr>
        <w:shd w:val="clear" w:color="auto" w:fill="FFFFFF"/>
        <w:spacing w:after="300" w:line="270" w:lineRule="atLeast"/>
        <w:jc w:val="left"/>
      </w:pPr>
      <w:r w:rsidRPr="00584D3F">
        <w:t>For example, even if the total number of enrolments does not change between 2016 and 2017, if there is an increase in the proportion of enrolments towards the higher funded bands, the confirmed band rates for 2017 may be adjusted down, once enrolments are confirmed on 2017 VASS census date.</w:t>
      </w:r>
    </w:p>
    <w:p w14:paraId="6A8F296C" w14:textId="77777777" w:rsidR="00584D3F" w:rsidRPr="00584D3F" w:rsidRDefault="00584D3F" w:rsidP="00584D3F">
      <w:pPr>
        <w:shd w:val="clear" w:color="auto" w:fill="FFFFFF"/>
        <w:spacing w:after="300" w:line="270" w:lineRule="atLeast"/>
        <w:jc w:val="left"/>
      </w:pPr>
      <w:r w:rsidRPr="00584D3F">
        <w:t>Conversely, if the total number of enrolments does not change between 2016 and 2017 and there is a significant increase in the proportion of enrolments towards the lower funded bands, the confirmed band rates for 2017 may be adjusted up, once enrolments are confirmed. The impact of changes in enrolment patterns is spread proportionally across all band funding levels.</w:t>
      </w:r>
    </w:p>
    <w:p w14:paraId="11350E85" w14:textId="77777777" w:rsidR="00584D3F" w:rsidRPr="00584D3F" w:rsidRDefault="00584D3F" w:rsidP="00584D3F">
      <w:pPr>
        <w:shd w:val="clear" w:color="auto" w:fill="FFFFFF"/>
        <w:spacing w:after="300" w:line="270" w:lineRule="atLeast"/>
        <w:jc w:val="left"/>
      </w:pPr>
      <w:r w:rsidRPr="00584D3F">
        <w:t xml:space="preserve">This reinforces the importance for schools CORRECTLY entering enrolments on VASS by the due date.  There is no capacity within a capped budget to provide funding to schools that have not entered their VET enrolments on VASS at all or have entered them with incorrect information.  </w:t>
      </w:r>
    </w:p>
    <w:p w14:paraId="3B7AC894" w14:textId="77777777" w:rsidR="00584D3F" w:rsidRPr="00584D3F" w:rsidRDefault="00584D3F" w:rsidP="00584D3F">
      <w:pPr>
        <w:pStyle w:val="NormalBold"/>
        <w:rPr>
          <w:lang w:val="en-US"/>
        </w:rPr>
      </w:pPr>
      <w:r w:rsidRPr="00584D3F">
        <w:rPr>
          <w:lang w:val="en-US"/>
        </w:rPr>
        <w:t xml:space="preserve">Timing of Payments to Schools </w:t>
      </w:r>
    </w:p>
    <w:p w14:paraId="706D9B72" w14:textId="77777777" w:rsidR="00584D3F" w:rsidRPr="00584D3F" w:rsidRDefault="00584D3F" w:rsidP="00584D3F">
      <w:pPr>
        <w:shd w:val="clear" w:color="auto" w:fill="FFFFFF"/>
        <w:spacing w:after="300" w:line="270" w:lineRule="atLeast"/>
        <w:jc w:val="left"/>
      </w:pPr>
      <w:r w:rsidRPr="00584D3F">
        <w:t>Schools will be provided with targeted funding for every eligible VET certificate enrolment in each of the band funding levels, provided that they have entered the enrolments, including hours of enrolment, on VASS no later than 1 May 2017.</w:t>
      </w:r>
    </w:p>
    <w:p w14:paraId="37F161C5" w14:textId="77777777" w:rsidR="00584D3F" w:rsidRPr="00584D3F" w:rsidRDefault="00584D3F" w:rsidP="00584D3F">
      <w:pPr>
        <w:shd w:val="clear" w:color="auto" w:fill="FFFFFF"/>
        <w:spacing w:after="300" w:line="270" w:lineRule="atLeast"/>
        <w:jc w:val="left"/>
      </w:pPr>
      <w:r w:rsidRPr="00584D3F">
        <w:t xml:space="preserve">Payments to schools will be made on a quarterly basis as detailed in the following table. </w:t>
      </w:r>
    </w:p>
    <w:tbl>
      <w:tblPr>
        <w:tblStyle w:val="TableWeb12"/>
        <w:tblW w:w="5000" w:type="pct"/>
        <w:tblLook w:val="04A0" w:firstRow="1" w:lastRow="0" w:firstColumn="1" w:lastColumn="0" w:noHBand="0" w:noVBand="1"/>
      </w:tblPr>
      <w:tblGrid>
        <w:gridCol w:w="3422"/>
        <w:gridCol w:w="3403"/>
        <w:gridCol w:w="3423"/>
      </w:tblGrid>
      <w:tr w:rsidR="00584D3F" w:rsidRPr="00584D3F" w14:paraId="260F5DDF" w14:textId="77777777" w:rsidTr="002D3B62">
        <w:trPr>
          <w:cnfStyle w:val="100000000000" w:firstRow="1" w:lastRow="0" w:firstColumn="0" w:lastColumn="0" w:oddVBand="0" w:evenVBand="0" w:oddHBand="0" w:evenHBand="0" w:firstRowFirstColumn="0" w:firstRowLastColumn="0" w:lastRowFirstColumn="0" w:lastRowLastColumn="0"/>
          <w:trHeight w:hRule="exact" w:val="907"/>
        </w:trPr>
        <w:tc>
          <w:tcPr>
            <w:tcW w:w="1666" w:type="pct"/>
            <w:hideMark/>
          </w:tcPr>
          <w:p w14:paraId="4240980F" w14:textId="77777777" w:rsidR="00584D3F" w:rsidRPr="00584D3F" w:rsidRDefault="00584D3F" w:rsidP="00584D3F">
            <w:pPr>
              <w:spacing w:after="450" w:line="240" w:lineRule="auto"/>
              <w:jc w:val="left"/>
              <w:rPr>
                <w:b/>
              </w:rPr>
            </w:pPr>
            <w:r w:rsidRPr="002D3B62">
              <w:rPr>
                <w:b/>
              </w:rPr>
              <w:t>Terms</w:t>
            </w:r>
          </w:p>
        </w:tc>
        <w:tc>
          <w:tcPr>
            <w:tcW w:w="1666" w:type="pct"/>
            <w:hideMark/>
          </w:tcPr>
          <w:p w14:paraId="43165AF4" w14:textId="77777777" w:rsidR="00584D3F" w:rsidRPr="00584D3F" w:rsidRDefault="00584D3F" w:rsidP="00584D3F">
            <w:pPr>
              <w:spacing w:after="450" w:line="240" w:lineRule="auto"/>
              <w:jc w:val="left"/>
              <w:rPr>
                <w:b/>
              </w:rPr>
            </w:pPr>
            <w:r w:rsidRPr="002D3B62">
              <w:rPr>
                <w:b/>
              </w:rPr>
              <w:t>Allocation</w:t>
            </w:r>
          </w:p>
        </w:tc>
        <w:tc>
          <w:tcPr>
            <w:tcW w:w="1666" w:type="pct"/>
            <w:hideMark/>
          </w:tcPr>
          <w:p w14:paraId="4BAC24DF" w14:textId="77777777" w:rsidR="00584D3F" w:rsidRPr="00584D3F" w:rsidRDefault="00584D3F" w:rsidP="00584D3F">
            <w:pPr>
              <w:spacing w:after="450" w:line="240" w:lineRule="auto"/>
              <w:jc w:val="left"/>
              <w:rPr>
                <w:b/>
              </w:rPr>
            </w:pPr>
            <w:r w:rsidRPr="002D3B62">
              <w:rPr>
                <w:b/>
              </w:rPr>
              <w:t>Enrolment Basis</w:t>
            </w:r>
          </w:p>
        </w:tc>
      </w:tr>
      <w:tr w:rsidR="00584D3F" w:rsidRPr="00584D3F" w14:paraId="13F3EC7A" w14:textId="77777777" w:rsidTr="002D3B62">
        <w:trPr>
          <w:trHeight w:hRule="exact" w:val="907"/>
        </w:trPr>
        <w:tc>
          <w:tcPr>
            <w:tcW w:w="0" w:type="auto"/>
            <w:hideMark/>
          </w:tcPr>
          <w:p w14:paraId="36910C34" w14:textId="77777777" w:rsidR="00584D3F" w:rsidRPr="00584D3F" w:rsidRDefault="00584D3F" w:rsidP="00584D3F">
            <w:pPr>
              <w:spacing w:after="450" w:line="240" w:lineRule="auto"/>
              <w:jc w:val="left"/>
            </w:pPr>
            <w:r w:rsidRPr="00584D3F">
              <w:t>1</w:t>
            </w:r>
          </w:p>
        </w:tc>
        <w:tc>
          <w:tcPr>
            <w:tcW w:w="0" w:type="auto"/>
            <w:hideMark/>
          </w:tcPr>
          <w:p w14:paraId="758DF8B6" w14:textId="77777777" w:rsidR="00584D3F" w:rsidRPr="00584D3F" w:rsidRDefault="00584D3F" w:rsidP="00584D3F">
            <w:pPr>
              <w:spacing w:after="450" w:line="240" w:lineRule="auto"/>
              <w:jc w:val="left"/>
            </w:pPr>
            <w:r w:rsidRPr="00584D3F">
              <w:t>25% of indicative funding</w:t>
            </w:r>
          </w:p>
        </w:tc>
        <w:tc>
          <w:tcPr>
            <w:tcW w:w="0" w:type="auto"/>
            <w:hideMark/>
          </w:tcPr>
          <w:p w14:paraId="628B4571" w14:textId="77777777" w:rsidR="00584D3F" w:rsidRPr="00584D3F" w:rsidRDefault="00584D3F" w:rsidP="00584D3F">
            <w:pPr>
              <w:spacing w:after="450" w:line="240" w:lineRule="auto"/>
              <w:jc w:val="left"/>
            </w:pPr>
            <w:r w:rsidRPr="00584D3F">
              <w:t>2016 enrolments applying 2017 Indicative Band Levels</w:t>
            </w:r>
          </w:p>
        </w:tc>
      </w:tr>
      <w:tr w:rsidR="00584D3F" w:rsidRPr="00584D3F" w14:paraId="0164915A" w14:textId="77777777" w:rsidTr="002D3B62">
        <w:trPr>
          <w:trHeight w:hRule="exact" w:val="907"/>
        </w:trPr>
        <w:tc>
          <w:tcPr>
            <w:tcW w:w="0" w:type="auto"/>
            <w:hideMark/>
          </w:tcPr>
          <w:p w14:paraId="0FC3B16E" w14:textId="77777777" w:rsidR="00584D3F" w:rsidRPr="00584D3F" w:rsidRDefault="00584D3F" w:rsidP="00584D3F">
            <w:pPr>
              <w:spacing w:after="450" w:line="240" w:lineRule="auto"/>
              <w:jc w:val="left"/>
            </w:pPr>
            <w:r w:rsidRPr="00584D3F">
              <w:t>2</w:t>
            </w:r>
          </w:p>
        </w:tc>
        <w:tc>
          <w:tcPr>
            <w:tcW w:w="0" w:type="auto"/>
            <w:hideMark/>
          </w:tcPr>
          <w:p w14:paraId="617A89C6" w14:textId="77777777" w:rsidR="00584D3F" w:rsidRPr="00584D3F" w:rsidRDefault="00584D3F" w:rsidP="00584D3F">
            <w:pPr>
              <w:spacing w:after="450" w:line="240" w:lineRule="auto"/>
              <w:jc w:val="left"/>
            </w:pPr>
            <w:r w:rsidRPr="00584D3F">
              <w:t>25% of indicative funding</w:t>
            </w:r>
          </w:p>
        </w:tc>
        <w:tc>
          <w:tcPr>
            <w:tcW w:w="0" w:type="auto"/>
            <w:hideMark/>
          </w:tcPr>
          <w:p w14:paraId="35044F57" w14:textId="77777777" w:rsidR="00584D3F" w:rsidRPr="00584D3F" w:rsidRDefault="00584D3F" w:rsidP="00584D3F">
            <w:pPr>
              <w:spacing w:after="450" w:line="240" w:lineRule="auto"/>
              <w:jc w:val="left"/>
            </w:pPr>
            <w:r w:rsidRPr="00584D3F">
              <w:t>2016 enrolments applying 2017 Indicative Band Levels</w:t>
            </w:r>
          </w:p>
        </w:tc>
      </w:tr>
      <w:tr w:rsidR="00584D3F" w:rsidRPr="00584D3F" w14:paraId="323B06DD" w14:textId="77777777" w:rsidTr="002D3B62">
        <w:trPr>
          <w:trHeight w:hRule="exact" w:val="907"/>
        </w:trPr>
        <w:tc>
          <w:tcPr>
            <w:tcW w:w="0" w:type="auto"/>
            <w:hideMark/>
          </w:tcPr>
          <w:p w14:paraId="0A28EDE2" w14:textId="77777777" w:rsidR="00584D3F" w:rsidRPr="00584D3F" w:rsidRDefault="00584D3F" w:rsidP="00584D3F">
            <w:pPr>
              <w:spacing w:after="450" w:line="240" w:lineRule="auto"/>
              <w:jc w:val="left"/>
            </w:pPr>
            <w:r w:rsidRPr="00584D3F">
              <w:t>2/3</w:t>
            </w:r>
          </w:p>
        </w:tc>
        <w:tc>
          <w:tcPr>
            <w:tcW w:w="0" w:type="auto"/>
            <w:hideMark/>
          </w:tcPr>
          <w:p w14:paraId="5F3AB5D1" w14:textId="77777777" w:rsidR="00584D3F" w:rsidRPr="00584D3F" w:rsidRDefault="00584D3F" w:rsidP="00584D3F">
            <w:pPr>
              <w:spacing w:after="450" w:line="240" w:lineRule="auto"/>
              <w:jc w:val="left"/>
            </w:pPr>
            <w:r w:rsidRPr="00584D3F">
              <w:t>Term 1 and 2 adjustment to school budgets</w:t>
            </w:r>
          </w:p>
        </w:tc>
        <w:tc>
          <w:tcPr>
            <w:tcW w:w="0" w:type="auto"/>
            <w:hideMark/>
          </w:tcPr>
          <w:p w14:paraId="6A5DF98A" w14:textId="77777777" w:rsidR="00584D3F" w:rsidRPr="00584D3F" w:rsidRDefault="00584D3F" w:rsidP="00584D3F">
            <w:pPr>
              <w:spacing w:after="450" w:line="240" w:lineRule="auto"/>
              <w:jc w:val="left"/>
            </w:pPr>
            <w:r w:rsidRPr="00584D3F">
              <w:t>2017 confirmed enrolments (as on VASS 1 May 2017) applying 2017 Confirmed Band Levels</w:t>
            </w:r>
          </w:p>
        </w:tc>
      </w:tr>
      <w:tr w:rsidR="00584D3F" w:rsidRPr="00584D3F" w14:paraId="3CD411B1" w14:textId="77777777" w:rsidTr="002D3B62">
        <w:trPr>
          <w:trHeight w:hRule="exact" w:val="907"/>
        </w:trPr>
        <w:tc>
          <w:tcPr>
            <w:tcW w:w="0" w:type="auto"/>
            <w:hideMark/>
          </w:tcPr>
          <w:p w14:paraId="1D831D0F" w14:textId="77777777" w:rsidR="00584D3F" w:rsidRPr="00584D3F" w:rsidRDefault="00584D3F" w:rsidP="00584D3F">
            <w:pPr>
              <w:spacing w:after="450" w:line="240" w:lineRule="auto"/>
              <w:jc w:val="left"/>
            </w:pPr>
            <w:r w:rsidRPr="00584D3F">
              <w:t>3</w:t>
            </w:r>
          </w:p>
        </w:tc>
        <w:tc>
          <w:tcPr>
            <w:tcW w:w="0" w:type="auto"/>
            <w:hideMark/>
          </w:tcPr>
          <w:p w14:paraId="49FE9AF2" w14:textId="77777777" w:rsidR="00584D3F" w:rsidRPr="00584D3F" w:rsidRDefault="00584D3F" w:rsidP="00584D3F">
            <w:pPr>
              <w:spacing w:after="450" w:line="240" w:lineRule="auto"/>
              <w:jc w:val="left"/>
            </w:pPr>
            <w:r w:rsidRPr="00584D3F">
              <w:t xml:space="preserve">25% of confirmed funding </w:t>
            </w:r>
          </w:p>
        </w:tc>
        <w:tc>
          <w:tcPr>
            <w:tcW w:w="0" w:type="auto"/>
            <w:hideMark/>
          </w:tcPr>
          <w:p w14:paraId="478B0F3A" w14:textId="77777777" w:rsidR="00584D3F" w:rsidRPr="00584D3F" w:rsidRDefault="00584D3F" w:rsidP="00584D3F">
            <w:pPr>
              <w:spacing w:after="450" w:line="240" w:lineRule="auto"/>
              <w:jc w:val="left"/>
            </w:pPr>
            <w:r w:rsidRPr="00584D3F">
              <w:t>2017 confirmed enrolments (as on VASS,1 May 2017) applying 2017 Confirmed Band Levels</w:t>
            </w:r>
          </w:p>
        </w:tc>
      </w:tr>
      <w:tr w:rsidR="00584D3F" w:rsidRPr="00584D3F" w14:paraId="740D7255" w14:textId="77777777" w:rsidTr="002D3B62">
        <w:trPr>
          <w:trHeight w:hRule="exact" w:val="907"/>
        </w:trPr>
        <w:tc>
          <w:tcPr>
            <w:tcW w:w="0" w:type="auto"/>
            <w:hideMark/>
          </w:tcPr>
          <w:p w14:paraId="2EB7832D" w14:textId="77777777" w:rsidR="00584D3F" w:rsidRPr="00584D3F" w:rsidRDefault="00584D3F" w:rsidP="00584D3F">
            <w:pPr>
              <w:spacing w:after="450" w:line="240" w:lineRule="auto"/>
              <w:jc w:val="left"/>
            </w:pPr>
            <w:r w:rsidRPr="00584D3F">
              <w:t>4</w:t>
            </w:r>
          </w:p>
        </w:tc>
        <w:tc>
          <w:tcPr>
            <w:tcW w:w="0" w:type="auto"/>
            <w:hideMark/>
          </w:tcPr>
          <w:p w14:paraId="513020F3" w14:textId="77777777" w:rsidR="00584D3F" w:rsidRPr="00584D3F" w:rsidRDefault="00584D3F" w:rsidP="00584D3F">
            <w:pPr>
              <w:spacing w:after="450" w:line="240" w:lineRule="auto"/>
              <w:jc w:val="left"/>
            </w:pPr>
            <w:r w:rsidRPr="00584D3F">
              <w:t>25% of confirmed funding</w:t>
            </w:r>
          </w:p>
        </w:tc>
        <w:tc>
          <w:tcPr>
            <w:tcW w:w="0" w:type="auto"/>
            <w:hideMark/>
          </w:tcPr>
          <w:p w14:paraId="3E6CEEAF" w14:textId="77777777" w:rsidR="00584D3F" w:rsidRPr="00584D3F" w:rsidRDefault="00584D3F" w:rsidP="00584D3F">
            <w:pPr>
              <w:spacing w:after="450" w:line="240" w:lineRule="auto"/>
              <w:jc w:val="left"/>
            </w:pPr>
            <w:r w:rsidRPr="00584D3F">
              <w:t>2017 enrolments applying 2017 Confirmed Band Levels</w:t>
            </w:r>
          </w:p>
        </w:tc>
      </w:tr>
    </w:tbl>
    <w:p w14:paraId="42E82103" w14:textId="77777777" w:rsidR="00584D3F" w:rsidRPr="00584D3F" w:rsidRDefault="00584D3F" w:rsidP="00584D3F">
      <w:pPr>
        <w:shd w:val="clear" w:color="auto" w:fill="FFFFFF"/>
        <w:spacing w:after="300" w:line="270" w:lineRule="atLeast"/>
        <w:jc w:val="left"/>
        <w:rPr>
          <w:rFonts w:ascii="Helvetica" w:eastAsia="Times New Roman" w:hAnsi="Helvetica" w:cs="Helvetica"/>
          <w:color w:val="444444"/>
        </w:rPr>
      </w:pPr>
      <w:r w:rsidRPr="00584D3F">
        <w:rPr>
          <w:rFonts w:ascii="Helvetica" w:eastAsia="Times New Roman" w:hAnsi="Helvetica" w:cs="Helvetica"/>
          <w:color w:val="444444"/>
        </w:rPr>
        <w:t>  </w:t>
      </w:r>
    </w:p>
    <w:p w14:paraId="05D286A7" w14:textId="77777777" w:rsidR="00584D3F" w:rsidRPr="00584D3F" w:rsidRDefault="00584D3F" w:rsidP="00584D3F">
      <w:pPr>
        <w:shd w:val="clear" w:color="auto" w:fill="FFFFFF"/>
        <w:spacing w:after="300" w:line="240" w:lineRule="auto"/>
        <w:jc w:val="left"/>
        <w:outlineLvl w:val="3"/>
        <w:rPr>
          <w:rFonts w:ascii="MetaPlusBook-Roman" w:eastAsia="Times New Roman" w:hAnsi="MetaPlusBook-Roman" w:cs="Segoe UI Semilight"/>
          <w:color w:val="007E8F"/>
          <w:sz w:val="27"/>
          <w:szCs w:val="27"/>
        </w:rPr>
      </w:pPr>
    </w:p>
    <w:p w14:paraId="552A6493" w14:textId="77777777" w:rsidR="00510AAE" w:rsidRDefault="00510AAE" w:rsidP="00560A11">
      <w:pPr>
        <w:pStyle w:val="NormalBold"/>
        <w:rPr>
          <w:lang w:val="en-US"/>
        </w:rPr>
      </w:pPr>
    </w:p>
    <w:p w14:paraId="4F989DE2" w14:textId="77777777" w:rsidR="001437CE" w:rsidRDefault="001437CE" w:rsidP="00560A11">
      <w:pPr>
        <w:shd w:val="clear" w:color="auto" w:fill="FFFFFF"/>
        <w:textAlignment w:val="top"/>
        <w:rPr>
          <w:color w:val="444444"/>
          <w:lang w:val="en-US"/>
        </w:rPr>
      </w:pPr>
    </w:p>
    <w:p w14:paraId="4F989DE3" w14:textId="77777777" w:rsidR="0063004E" w:rsidRPr="00AF3087" w:rsidRDefault="0063004E" w:rsidP="0063004E">
      <w:pPr>
        <w:pStyle w:val="Title"/>
      </w:pPr>
      <w:bookmarkStart w:id="194" w:name="_Toc330559320"/>
      <w:bookmarkStart w:id="195" w:name="_Toc364933441"/>
      <w:bookmarkStart w:id="196" w:name="_Toc399149648"/>
      <w:bookmarkStart w:id="197" w:name="_Toc460925062"/>
      <w:r w:rsidRPr="00AF3087">
        <w:t>Managing the Budget</w:t>
      </w:r>
      <w:bookmarkEnd w:id="194"/>
      <w:bookmarkEnd w:id="195"/>
      <w:bookmarkEnd w:id="196"/>
      <w:bookmarkEnd w:id="197"/>
      <w:r>
        <w:fldChar w:fldCharType="begin"/>
      </w:r>
      <w:r>
        <w:instrText xml:space="preserve"> XE "</w:instrText>
      </w:r>
      <w:r w:rsidRPr="00BD12C4">
        <w:instrText>Managing the Budget</w:instrText>
      </w:r>
      <w:r>
        <w:instrText xml:space="preserve">" </w:instrText>
      </w:r>
      <w:r>
        <w:fldChar w:fldCharType="end"/>
      </w:r>
    </w:p>
    <w:p w14:paraId="4F989DE4" w14:textId="77777777" w:rsidR="0063004E" w:rsidRDefault="0063004E" w:rsidP="0063004E">
      <w:pPr>
        <w:pStyle w:val="NormalWeb"/>
        <w:shd w:val="clear" w:color="auto" w:fill="FFFFFF"/>
        <w:rPr>
          <w:rFonts w:cs="Arial"/>
          <w:color w:val="333333"/>
          <w:szCs w:val="19"/>
        </w:rPr>
      </w:pPr>
      <w:r>
        <w:rPr>
          <w:rFonts w:cs="Arial"/>
          <w:noProof/>
          <w:color w:val="333333"/>
          <w:szCs w:val="19"/>
        </w:rPr>
        <w:drawing>
          <wp:inline distT="0" distB="0" distL="0" distR="0" wp14:anchorId="4F98A531" wp14:editId="4F98A532">
            <wp:extent cx="1694815" cy="2378710"/>
            <wp:effectExtent l="0" t="0" r="635" b="2540"/>
            <wp:docPr id="5" name="Picture 5" descr="Discussing the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cussing the budget"/>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694815" cy="2378710"/>
                    </a:xfrm>
                    <a:prstGeom prst="rect">
                      <a:avLst/>
                    </a:prstGeom>
                    <a:noFill/>
                    <a:ln>
                      <a:noFill/>
                    </a:ln>
                  </pic:spPr>
                </pic:pic>
              </a:graphicData>
            </a:graphic>
          </wp:inline>
        </w:drawing>
      </w:r>
    </w:p>
    <w:p w14:paraId="7CAB0E72"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65" w:history="1">
        <w:r w:rsidR="00F70A19" w:rsidRPr="00F70A19">
          <w:rPr>
            <w:rStyle w:val="Hyperlink"/>
            <w:rFonts w:cs="Helvetica"/>
          </w:rPr>
          <w:t>Salary and Related Expenditure</w:t>
        </w:r>
      </w:hyperlink>
      <w:r w:rsidR="00F70A19" w:rsidRPr="00F70A19">
        <w:rPr>
          <w:rFonts w:cs="Helvetica"/>
          <w:color w:val="444444"/>
        </w:rPr>
        <w:t xml:space="preserve"> - Reports and processes to assist schools with the SRP Budget Management</w:t>
      </w:r>
    </w:p>
    <w:p w14:paraId="49563163"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66" w:history="1">
        <w:r w:rsidR="00F70A19" w:rsidRPr="00F70A19">
          <w:rPr>
            <w:rStyle w:val="Hyperlink"/>
            <w:rFonts w:cs="Helvetica"/>
          </w:rPr>
          <w:t>Relief Staffing</w:t>
        </w:r>
      </w:hyperlink>
      <w:r w:rsidR="00F70A19" w:rsidRPr="00F70A19">
        <w:rPr>
          <w:rFonts w:cs="Helvetica"/>
          <w:color w:val="444444"/>
        </w:rPr>
        <w:t xml:space="preserve"> - Issues relating to teacher and other staff leave management</w:t>
      </w:r>
    </w:p>
    <w:p w14:paraId="0AB1741E"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67" w:history="1">
        <w:r w:rsidR="00F70A19" w:rsidRPr="00F70A19">
          <w:rPr>
            <w:rStyle w:val="Hyperlink"/>
            <w:rFonts w:cs="Helvetica"/>
          </w:rPr>
          <w:t xml:space="preserve">Surplus/Deficit </w:t>
        </w:r>
      </w:hyperlink>
      <w:r w:rsidR="00F70A19" w:rsidRPr="00F70A19">
        <w:rPr>
          <w:rFonts w:cs="Helvetica"/>
          <w:color w:val="444444"/>
        </w:rPr>
        <w:t>- Credit financial position of a school</w:t>
      </w:r>
    </w:p>
    <w:p w14:paraId="54C04B82"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68" w:history="1">
        <w:r w:rsidR="00F70A19" w:rsidRPr="00F70A19">
          <w:rPr>
            <w:rStyle w:val="Hyperlink"/>
            <w:rFonts w:cs="Helvetica"/>
          </w:rPr>
          <w:t>Reports</w:t>
        </w:r>
      </w:hyperlink>
      <w:r w:rsidR="00F70A19" w:rsidRPr="00F70A19">
        <w:rPr>
          <w:rFonts w:cs="Helvetica"/>
          <w:color w:val="444444"/>
        </w:rPr>
        <w:t xml:space="preserve"> - Some of the key SRP reports</w:t>
      </w:r>
    </w:p>
    <w:p w14:paraId="701DA54C"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69" w:history="1">
        <w:r w:rsidR="00F70A19" w:rsidRPr="00F70A19">
          <w:rPr>
            <w:rStyle w:val="Hyperlink"/>
            <w:rFonts w:cs="Helvetica"/>
          </w:rPr>
          <w:t>Planning</w:t>
        </w:r>
      </w:hyperlink>
      <w:r w:rsidR="00F70A19" w:rsidRPr="00F70A19">
        <w:rPr>
          <w:rFonts w:cs="Helvetica"/>
          <w:color w:val="444444"/>
        </w:rPr>
        <w:t xml:space="preserve"> - SRP Modelling tool for school</w:t>
      </w:r>
    </w:p>
    <w:p w14:paraId="3C5B441A"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70" w:history="1">
        <w:r w:rsidR="00F70A19" w:rsidRPr="00F70A19">
          <w:rPr>
            <w:rStyle w:val="Hyperlink"/>
            <w:rFonts w:cs="Helvetica"/>
          </w:rPr>
          <w:t>Reconciliation</w:t>
        </w:r>
      </w:hyperlink>
      <w:r w:rsidR="00F70A19" w:rsidRPr="00F70A19">
        <w:rPr>
          <w:rFonts w:cs="Helvetica"/>
          <w:color w:val="444444"/>
        </w:rPr>
        <w:t xml:space="preserve"> - The annual reconciliation cycle used to finalise the position of a school at the end of a budget year.</w:t>
      </w:r>
    </w:p>
    <w:p w14:paraId="14507E14"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71" w:history="1">
        <w:r w:rsidR="00F70A19" w:rsidRPr="00F70A19">
          <w:rPr>
            <w:rStyle w:val="Hyperlink"/>
            <w:rFonts w:cs="Helvetica"/>
          </w:rPr>
          <w:t>Cash</w:t>
        </w:r>
      </w:hyperlink>
      <w:r w:rsidR="00F70A19" w:rsidRPr="00F70A19">
        <w:rPr>
          <w:rFonts w:cs="Helvetica"/>
          <w:color w:val="444444"/>
        </w:rPr>
        <w:t>- Quarterly Cash Grants, Offline Payments and other information about Cash Payments</w:t>
      </w:r>
    </w:p>
    <w:p w14:paraId="6F017691"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72" w:history="1">
        <w:r w:rsidR="00F70A19" w:rsidRPr="00F70A19">
          <w:rPr>
            <w:rStyle w:val="Hyperlink"/>
            <w:rFonts w:cs="Helvetica"/>
          </w:rPr>
          <w:t>Deficit Management and Workforce Bridging</w:t>
        </w:r>
      </w:hyperlink>
      <w:r w:rsidR="00F70A19" w:rsidRPr="00F70A19">
        <w:rPr>
          <w:rFonts w:cs="Helvetica"/>
          <w:color w:val="444444"/>
        </w:rPr>
        <w:t xml:space="preserve"> - Assistance provisions for schools with Deficit or Workforce Management Issues </w:t>
      </w:r>
    </w:p>
    <w:p w14:paraId="262E8673" w14:textId="77777777" w:rsidR="00F70A19" w:rsidRPr="00F70A19" w:rsidRDefault="00E8076D" w:rsidP="003E76CF">
      <w:pPr>
        <w:numPr>
          <w:ilvl w:val="0"/>
          <w:numId w:val="72"/>
        </w:numPr>
        <w:shd w:val="clear" w:color="auto" w:fill="FFFFFF"/>
        <w:spacing w:before="210" w:after="0" w:line="270" w:lineRule="atLeast"/>
        <w:ind w:left="390"/>
        <w:jc w:val="left"/>
        <w:rPr>
          <w:rFonts w:cs="Helvetica"/>
          <w:color w:val="444444"/>
        </w:rPr>
      </w:pPr>
      <w:hyperlink r:id="rId173" w:history="1">
        <w:r w:rsidR="00F70A19" w:rsidRPr="00F70A19">
          <w:rPr>
            <w:rStyle w:val="Hyperlink"/>
            <w:rFonts w:cs="Helvetica"/>
          </w:rPr>
          <w:t>Principal Classification Budget</w:t>
        </w:r>
      </w:hyperlink>
      <w:r w:rsidR="00F70A19" w:rsidRPr="00F70A19">
        <w:rPr>
          <w:rFonts w:cs="Helvetica"/>
          <w:color w:val="444444"/>
        </w:rPr>
        <w:t xml:space="preserve"> - Remuneration range for each principal position</w:t>
      </w:r>
    </w:p>
    <w:p w14:paraId="4F989DEF" w14:textId="77777777" w:rsidR="0063004E" w:rsidRDefault="0063004E" w:rsidP="0063004E"/>
    <w:p w14:paraId="4F989DF0" w14:textId="77777777" w:rsidR="0063004E" w:rsidRDefault="0063004E" w:rsidP="0063004E"/>
    <w:p w14:paraId="4F989DF1" w14:textId="77777777" w:rsidR="0063004E" w:rsidRDefault="0063004E" w:rsidP="0063004E"/>
    <w:p w14:paraId="4F989DF3" w14:textId="77777777" w:rsidR="0063004E" w:rsidRDefault="0063004E" w:rsidP="0063004E"/>
    <w:p w14:paraId="4F989DF4" w14:textId="77777777" w:rsidR="0063004E" w:rsidRDefault="0063004E" w:rsidP="0063004E"/>
    <w:p w14:paraId="4F989DF5" w14:textId="77777777" w:rsidR="0063004E" w:rsidRDefault="0063004E" w:rsidP="0063004E">
      <w:r>
        <w:br w:type="page"/>
      </w:r>
    </w:p>
    <w:p w14:paraId="4F989DF6" w14:textId="77777777" w:rsidR="0063004E" w:rsidRPr="00DB3C7E" w:rsidRDefault="0063004E" w:rsidP="0063004E">
      <w:pPr>
        <w:pStyle w:val="Title"/>
      </w:pPr>
      <w:bookmarkStart w:id="198" w:name="H2N10040"/>
      <w:bookmarkStart w:id="199" w:name="H2N1005B"/>
      <w:bookmarkStart w:id="200" w:name="H2N100A4"/>
      <w:bookmarkStart w:id="201" w:name="H2N100BF"/>
      <w:bookmarkStart w:id="202" w:name="H2N10107"/>
      <w:bookmarkStart w:id="203" w:name="H2N1011D"/>
      <w:bookmarkStart w:id="204" w:name="H2N1013E"/>
      <w:bookmarkStart w:id="205" w:name="H2N10150"/>
      <w:bookmarkStart w:id="206" w:name="H2N10179"/>
      <w:bookmarkStart w:id="207" w:name="H2N101B9"/>
      <w:bookmarkStart w:id="208" w:name="H2N101D5"/>
      <w:bookmarkStart w:id="209" w:name="H2N101EB"/>
      <w:bookmarkStart w:id="210" w:name="H2N10225"/>
      <w:bookmarkStart w:id="211" w:name="H2N1023B"/>
      <w:bookmarkStart w:id="212" w:name="H2N10273"/>
      <w:bookmarkStart w:id="213" w:name="H2N102BB"/>
      <w:bookmarkStart w:id="214" w:name="H2N102DA"/>
      <w:bookmarkStart w:id="215" w:name="H2N102F1"/>
      <w:bookmarkStart w:id="216" w:name="H2N10308"/>
      <w:bookmarkStart w:id="217" w:name="_Toc384288228"/>
      <w:bookmarkStart w:id="218" w:name="_Toc384818105"/>
      <w:bookmarkStart w:id="219" w:name="_Toc385945328"/>
      <w:bookmarkStart w:id="220" w:name="_Toc399149649"/>
      <w:bookmarkStart w:id="221" w:name="_Toc46092506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B3C7E">
        <w:lastRenderedPageBreak/>
        <w:t>Salary and Related Expenditure</w:t>
      </w:r>
      <w:bookmarkStart w:id="222" w:name="_Toc384288229"/>
      <w:bookmarkStart w:id="223" w:name="_Toc384818106"/>
      <w:bookmarkEnd w:id="217"/>
      <w:bookmarkEnd w:id="218"/>
      <w:bookmarkEnd w:id="219"/>
      <w:bookmarkEnd w:id="220"/>
      <w:bookmarkEnd w:id="221"/>
    </w:p>
    <w:p w14:paraId="4F989DF7" w14:textId="77777777" w:rsidR="0063004E" w:rsidRPr="00DB3C7E" w:rsidRDefault="0063004E" w:rsidP="0063004E">
      <w:pPr>
        <w:pBdr>
          <w:top w:val="single" w:sz="12" w:space="1" w:color="C0504D" w:themeColor="accent2"/>
        </w:pBdr>
        <w:spacing w:after="60" w:line="240" w:lineRule="auto"/>
        <w:jc w:val="right"/>
        <w:outlineLvl w:val="0"/>
        <w:rPr>
          <w:smallCaps/>
          <w:sz w:val="48"/>
          <w:szCs w:val="48"/>
        </w:rPr>
      </w:pPr>
    </w:p>
    <w:p w14:paraId="4F989DF8" w14:textId="77777777" w:rsidR="0063004E" w:rsidRPr="00DB3C7E" w:rsidRDefault="0063004E" w:rsidP="001C5F67">
      <w:pPr>
        <w:numPr>
          <w:ilvl w:val="0"/>
          <w:numId w:val="40"/>
        </w:numPr>
        <w:tabs>
          <w:tab w:val="right" w:leader="dot" w:pos="9016"/>
        </w:tabs>
        <w:spacing w:before="40" w:after="0"/>
        <w:contextualSpacing/>
        <w:rPr>
          <w:noProof/>
          <w:sz w:val="22"/>
          <w:szCs w:val="22"/>
        </w:rPr>
      </w:pPr>
      <w:r w:rsidRPr="00DB3C7E">
        <w:rPr>
          <w:rFonts w:eastAsiaTheme="minorHAnsi"/>
          <w:bCs/>
          <w:lang w:eastAsia="en-US"/>
        </w:rPr>
        <w:t xml:space="preserve">Actuals </w:t>
      </w:r>
    </w:p>
    <w:p w14:paraId="4F989DF9"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07" w:history="1">
        <w:r w:rsidR="0063004E" w:rsidRPr="00DB3C7E">
          <w:rPr>
            <w:rFonts w:eastAsiaTheme="minorHAnsi"/>
            <w:bCs/>
            <w:noProof/>
            <w:lang w:eastAsia="en-US"/>
          </w:rPr>
          <w:t>Projections</w:t>
        </w:r>
      </w:hyperlink>
    </w:p>
    <w:p w14:paraId="4F989DFA"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08" w:history="1">
        <w:r w:rsidR="0063004E" w:rsidRPr="00DB3C7E">
          <w:rPr>
            <w:rFonts w:eastAsiaTheme="minorHAnsi"/>
            <w:bCs/>
            <w:noProof/>
            <w:lang w:eastAsia="en-US"/>
          </w:rPr>
          <w:t>Transfers between schools (including transfers over vacation periods)</w:t>
        </w:r>
      </w:hyperlink>
      <w:r w:rsidR="0063004E" w:rsidRPr="00DB3C7E">
        <w:rPr>
          <w:noProof/>
          <w:sz w:val="22"/>
          <w:szCs w:val="22"/>
        </w:rPr>
        <w:t xml:space="preserve"> </w:t>
      </w:r>
    </w:p>
    <w:p w14:paraId="4F989DFB"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09" w:history="1">
        <w:r w:rsidR="0063004E" w:rsidRPr="00DB3C7E">
          <w:rPr>
            <w:rFonts w:eastAsiaTheme="minorHAnsi"/>
            <w:bCs/>
            <w:noProof/>
            <w:lang w:eastAsia="en-US"/>
          </w:rPr>
          <w:t>Resigning teaching staff (including vacation periods)</w:t>
        </w:r>
      </w:hyperlink>
      <w:r w:rsidR="0063004E" w:rsidRPr="00DB3C7E">
        <w:rPr>
          <w:noProof/>
          <w:sz w:val="22"/>
          <w:szCs w:val="22"/>
        </w:rPr>
        <w:t xml:space="preserve"> </w:t>
      </w:r>
    </w:p>
    <w:p w14:paraId="4F989DFC"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10" w:history="1">
        <w:r w:rsidR="0063004E" w:rsidRPr="00DB3C7E">
          <w:rPr>
            <w:rFonts w:eastAsiaTheme="minorHAnsi"/>
            <w:bCs/>
            <w:noProof/>
            <w:lang w:eastAsia="en-US"/>
          </w:rPr>
          <w:t>Fixed-term teaching staff (including vacation periods)</w:t>
        </w:r>
      </w:hyperlink>
      <w:r w:rsidR="0063004E" w:rsidRPr="00DB3C7E">
        <w:rPr>
          <w:noProof/>
          <w:sz w:val="22"/>
          <w:szCs w:val="22"/>
        </w:rPr>
        <w:t xml:space="preserve"> </w:t>
      </w:r>
    </w:p>
    <w:p w14:paraId="4F989DFD"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11" w:history="1">
        <w:r w:rsidR="0063004E" w:rsidRPr="00DB3C7E">
          <w:rPr>
            <w:rFonts w:eastAsiaTheme="minorHAnsi"/>
            <w:bCs/>
            <w:noProof/>
            <w:lang w:eastAsia="en-US"/>
          </w:rPr>
          <w:t>Higher duties (including vacation periods)</w:t>
        </w:r>
      </w:hyperlink>
      <w:r w:rsidR="0063004E" w:rsidRPr="00DB3C7E">
        <w:rPr>
          <w:noProof/>
          <w:sz w:val="22"/>
          <w:szCs w:val="22"/>
        </w:rPr>
        <w:t xml:space="preserve"> </w:t>
      </w:r>
    </w:p>
    <w:p w14:paraId="4F989DFE"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12" w:history="1">
        <w:r w:rsidR="0063004E" w:rsidRPr="00DB3C7E">
          <w:rPr>
            <w:rFonts w:eastAsiaTheme="minorHAnsi"/>
            <w:bCs/>
            <w:noProof/>
            <w:lang w:eastAsia="en-US"/>
          </w:rPr>
          <w:t>Salary mischarges</w:t>
        </w:r>
      </w:hyperlink>
    </w:p>
    <w:p w14:paraId="4F989DFF"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13" w:history="1">
        <w:r w:rsidR="0063004E" w:rsidRPr="00DB3C7E">
          <w:rPr>
            <w:rFonts w:eastAsiaTheme="minorHAnsi"/>
            <w:bCs/>
            <w:noProof/>
            <w:lang w:eastAsia="en-US"/>
          </w:rPr>
          <w:t>On-costs: SRP and student support services</w:t>
        </w:r>
      </w:hyperlink>
    </w:p>
    <w:p w14:paraId="4F989E00"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14" w:history="1">
        <w:r w:rsidR="0063004E" w:rsidRPr="00DB3C7E">
          <w:rPr>
            <w:rFonts w:eastAsiaTheme="minorHAnsi"/>
            <w:bCs/>
            <w:noProof/>
            <w:lang w:eastAsia="en-US"/>
          </w:rPr>
          <w:t>Travel allowance</w:t>
        </w:r>
      </w:hyperlink>
    </w:p>
    <w:p w14:paraId="4F989E01" w14:textId="77777777" w:rsidR="0063004E" w:rsidRPr="00DB3C7E" w:rsidRDefault="00E8076D" w:rsidP="001C5F67">
      <w:pPr>
        <w:numPr>
          <w:ilvl w:val="0"/>
          <w:numId w:val="40"/>
        </w:numPr>
        <w:tabs>
          <w:tab w:val="right" w:leader="dot" w:pos="9016"/>
        </w:tabs>
        <w:spacing w:before="40" w:after="0"/>
        <w:contextualSpacing/>
        <w:rPr>
          <w:noProof/>
          <w:sz w:val="22"/>
          <w:szCs w:val="22"/>
        </w:rPr>
      </w:pPr>
      <w:hyperlink w:anchor="_Toc384818115" w:history="1">
        <w:r w:rsidR="0063004E" w:rsidRPr="00DB3C7E">
          <w:rPr>
            <w:rFonts w:eastAsiaTheme="minorHAnsi"/>
            <w:bCs/>
            <w:noProof/>
            <w:lang w:eastAsia="en-US"/>
          </w:rPr>
          <w:t>Principal salary charge</w:t>
        </w:r>
      </w:hyperlink>
    </w:p>
    <w:p w14:paraId="4F989E02" w14:textId="77777777" w:rsidR="0063004E" w:rsidRPr="00DB3C7E" w:rsidRDefault="0063004E" w:rsidP="0063004E">
      <w:pPr>
        <w:rPr>
          <w:rFonts w:eastAsiaTheme="majorEastAsia"/>
          <w:lang w:eastAsia="en-US"/>
        </w:rPr>
      </w:pPr>
    </w:p>
    <w:p w14:paraId="4F989E03" w14:textId="77777777" w:rsidR="0063004E" w:rsidRPr="00DB3C7E" w:rsidRDefault="0063004E" w:rsidP="0063004E">
      <w:pPr>
        <w:rPr>
          <w:rFonts w:eastAsiaTheme="majorEastAsia"/>
          <w:lang w:eastAsia="en-US"/>
        </w:rPr>
      </w:pPr>
      <w:bookmarkStart w:id="224" w:name="_Toc385945329"/>
    </w:p>
    <w:p w14:paraId="4F989E04" w14:textId="77777777" w:rsidR="0063004E" w:rsidRPr="00DB3C7E" w:rsidRDefault="0063004E" w:rsidP="0063004E">
      <w:pPr>
        <w:rPr>
          <w:rFonts w:eastAsiaTheme="majorEastAsia"/>
          <w:lang w:eastAsia="en-US"/>
        </w:rPr>
      </w:pPr>
    </w:p>
    <w:p w14:paraId="4F989E05" w14:textId="77777777" w:rsidR="0063004E" w:rsidRPr="00DB3C7E" w:rsidRDefault="0063004E" w:rsidP="0063004E">
      <w:pPr>
        <w:rPr>
          <w:rFonts w:eastAsiaTheme="majorEastAsia"/>
          <w:lang w:eastAsia="en-US"/>
        </w:rPr>
      </w:pPr>
    </w:p>
    <w:p w14:paraId="4F989E06" w14:textId="77777777" w:rsidR="0063004E" w:rsidRPr="00DB3C7E" w:rsidRDefault="0063004E" w:rsidP="0063004E">
      <w:pPr>
        <w:rPr>
          <w:rFonts w:eastAsiaTheme="majorEastAsia"/>
          <w:lang w:eastAsia="en-US"/>
        </w:rPr>
      </w:pPr>
    </w:p>
    <w:p w14:paraId="4F989E07" w14:textId="77777777" w:rsidR="0063004E" w:rsidRPr="00DB3C7E" w:rsidRDefault="0063004E" w:rsidP="0063004E">
      <w:pPr>
        <w:rPr>
          <w:rFonts w:eastAsiaTheme="majorEastAsia"/>
          <w:lang w:eastAsia="en-US"/>
        </w:rPr>
      </w:pPr>
    </w:p>
    <w:p w14:paraId="4F989E08" w14:textId="77777777" w:rsidR="0063004E" w:rsidRPr="00DB3C7E" w:rsidRDefault="0063004E" w:rsidP="0063004E">
      <w:pPr>
        <w:rPr>
          <w:rFonts w:eastAsiaTheme="majorEastAsia"/>
          <w:lang w:eastAsia="en-US"/>
        </w:rPr>
      </w:pPr>
    </w:p>
    <w:p w14:paraId="4F989E09" w14:textId="77777777" w:rsidR="0063004E" w:rsidRPr="00DB3C7E" w:rsidRDefault="0063004E" w:rsidP="0063004E">
      <w:pPr>
        <w:rPr>
          <w:rFonts w:eastAsiaTheme="majorEastAsia"/>
          <w:lang w:eastAsia="en-US"/>
        </w:rPr>
      </w:pPr>
    </w:p>
    <w:p w14:paraId="4F989E0A" w14:textId="77777777" w:rsidR="0063004E" w:rsidRPr="00DB3C7E" w:rsidRDefault="0063004E" w:rsidP="0063004E">
      <w:pPr>
        <w:rPr>
          <w:rFonts w:eastAsiaTheme="majorEastAsia"/>
          <w:lang w:eastAsia="en-US"/>
        </w:rPr>
      </w:pPr>
    </w:p>
    <w:p w14:paraId="4F989E0B" w14:textId="77777777" w:rsidR="0063004E" w:rsidRPr="00DB3C7E" w:rsidRDefault="0063004E" w:rsidP="0063004E">
      <w:pPr>
        <w:rPr>
          <w:rFonts w:eastAsiaTheme="majorEastAsia"/>
          <w:lang w:eastAsia="en-US"/>
        </w:rPr>
      </w:pPr>
    </w:p>
    <w:p w14:paraId="4F989E0C" w14:textId="77777777" w:rsidR="0063004E" w:rsidRPr="00DB3C7E" w:rsidRDefault="0063004E" w:rsidP="0063004E">
      <w:pPr>
        <w:rPr>
          <w:rFonts w:eastAsiaTheme="majorEastAsia"/>
          <w:lang w:eastAsia="en-US"/>
        </w:rPr>
      </w:pPr>
    </w:p>
    <w:p w14:paraId="4F989E0D" w14:textId="77777777" w:rsidR="0063004E" w:rsidRPr="00DB3C7E" w:rsidRDefault="0063004E" w:rsidP="0063004E">
      <w:pPr>
        <w:rPr>
          <w:rFonts w:eastAsiaTheme="majorEastAsia"/>
          <w:lang w:eastAsia="en-US"/>
        </w:rPr>
      </w:pPr>
    </w:p>
    <w:p w14:paraId="4F989E0E" w14:textId="77777777" w:rsidR="0063004E" w:rsidRPr="00DB3C7E" w:rsidRDefault="0063004E" w:rsidP="0063004E">
      <w:pPr>
        <w:rPr>
          <w:rFonts w:eastAsiaTheme="majorEastAsia"/>
          <w:lang w:eastAsia="en-US"/>
        </w:rPr>
      </w:pPr>
    </w:p>
    <w:p w14:paraId="4F989E0F" w14:textId="77777777" w:rsidR="0063004E" w:rsidRPr="00DB3C7E" w:rsidRDefault="0063004E" w:rsidP="0063004E">
      <w:pPr>
        <w:rPr>
          <w:rFonts w:eastAsiaTheme="majorEastAsia"/>
          <w:lang w:eastAsia="en-US"/>
        </w:rPr>
      </w:pPr>
    </w:p>
    <w:p w14:paraId="4F989E10" w14:textId="77777777" w:rsidR="0063004E" w:rsidRPr="00DB3C7E" w:rsidRDefault="0063004E" w:rsidP="0063004E">
      <w:pPr>
        <w:rPr>
          <w:rFonts w:eastAsiaTheme="majorEastAsia"/>
          <w:lang w:eastAsia="en-US"/>
        </w:rPr>
      </w:pPr>
    </w:p>
    <w:p w14:paraId="4F989E11" w14:textId="77777777" w:rsidR="0063004E" w:rsidRDefault="0063004E" w:rsidP="0063004E"/>
    <w:p w14:paraId="4F989E12" w14:textId="77777777" w:rsidR="0063004E" w:rsidRDefault="0063004E" w:rsidP="0063004E"/>
    <w:p w14:paraId="4F989E13" w14:textId="77777777" w:rsidR="0063004E" w:rsidRDefault="0063004E" w:rsidP="0063004E"/>
    <w:p w14:paraId="4F989E14" w14:textId="77777777" w:rsidR="0063004E" w:rsidRDefault="0063004E" w:rsidP="0063004E"/>
    <w:p w14:paraId="4F989E15" w14:textId="77777777" w:rsidR="0063004E" w:rsidRDefault="0063004E" w:rsidP="0063004E">
      <w:pPr>
        <w:pStyle w:val="Heading2A"/>
      </w:pPr>
    </w:p>
    <w:p w14:paraId="4F989E16" w14:textId="77777777" w:rsidR="0063004E" w:rsidRPr="00DB3C7E" w:rsidRDefault="0063004E" w:rsidP="0063004E">
      <w:pPr>
        <w:pStyle w:val="Heading2A"/>
      </w:pPr>
      <w:bookmarkStart w:id="225" w:name="_Toc399149650"/>
      <w:bookmarkStart w:id="226" w:name="_Toc460925064"/>
      <w:r w:rsidRPr="00DB3C7E">
        <w:t>Actuals</w:t>
      </w:r>
      <w:bookmarkEnd w:id="222"/>
      <w:bookmarkEnd w:id="223"/>
      <w:bookmarkEnd w:id="224"/>
      <w:bookmarkEnd w:id="225"/>
      <w:bookmarkEnd w:id="226"/>
    </w:p>
    <w:p w14:paraId="4F989E17" w14:textId="77777777" w:rsidR="0063004E" w:rsidRDefault="0063004E" w:rsidP="0063004E">
      <w:pPr>
        <w:spacing w:after="60"/>
        <w:textAlignment w:val="top"/>
        <w:rPr>
          <w:rFonts w:eastAsia="Times New Roman" w:cs="Arial"/>
          <w:color w:val="000000"/>
          <w:lang w:val="en-US" w:eastAsia="en-US"/>
        </w:rPr>
      </w:pPr>
    </w:p>
    <w:p w14:paraId="4F989E18" w14:textId="77777777" w:rsidR="0063004E" w:rsidRPr="00DB3C7E" w:rsidRDefault="0063004E" w:rsidP="0063004E">
      <w:pPr>
        <w:spacing w:after="60"/>
        <w:textAlignment w:val="top"/>
        <w:rPr>
          <w:rFonts w:eastAsiaTheme="minorHAnsi" w:cs="Arial"/>
          <w:color w:val="333333"/>
          <w:lang w:eastAsia="en-US"/>
        </w:rPr>
      </w:pPr>
      <w:r w:rsidRPr="00DB3C7E">
        <w:rPr>
          <w:rFonts w:eastAsia="Times New Roman" w:cs="Arial"/>
          <w:color w:val="000000"/>
          <w:lang w:val="en-US" w:eastAsia="en-US"/>
        </w:rPr>
        <w:t>S</w:t>
      </w:r>
      <w:r w:rsidRPr="00DB3C7E">
        <w:rPr>
          <w:rFonts w:eastAsiaTheme="minorHAnsi" w:cs="Arial"/>
          <w:color w:val="333333"/>
          <w:lang w:eastAsia="en-US"/>
        </w:rPr>
        <w:t xml:space="preserve">alary charges to schools are based on actual payroll debits for individual staff as reflected on </w:t>
      </w:r>
      <w:proofErr w:type="spellStart"/>
      <w:r w:rsidRPr="00DB3C7E">
        <w:rPr>
          <w:rFonts w:eastAsiaTheme="minorHAnsi" w:cs="Arial"/>
          <w:color w:val="333333"/>
          <w:lang w:eastAsia="en-US"/>
        </w:rPr>
        <w:t>eduPay</w:t>
      </w:r>
      <w:proofErr w:type="spellEnd"/>
      <w:r w:rsidRPr="00DB3C7E">
        <w:rPr>
          <w:rFonts w:eastAsiaTheme="minorHAnsi" w:cs="Arial"/>
          <w:color w:val="333333"/>
          <w:lang w:eastAsia="en-US"/>
        </w:rPr>
        <w:t>. This includes the actual cost of annual leave loading and all allowances, such as higher duties and special payments.</w:t>
      </w:r>
    </w:p>
    <w:p w14:paraId="4F989E19" w14:textId="77777777" w:rsidR="0063004E" w:rsidRPr="00DB3C7E" w:rsidRDefault="0063004E" w:rsidP="0063004E">
      <w:pPr>
        <w:spacing w:after="60"/>
        <w:textAlignment w:val="top"/>
        <w:rPr>
          <w:rFonts w:eastAsia="Times New Roman" w:cs="Arial"/>
          <w:color w:val="000000"/>
          <w:lang w:val="en-US" w:eastAsia="en-US"/>
        </w:rPr>
      </w:pPr>
      <w:r w:rsidRPr="00DB3C7E">
        <w:rPr>
          <w:rFonts w:eastAsia="Times New Roman" w:cs="Arial"/>
          <w:color w:val="000000"/>
          <w:lang w:val="en-US" w:eastAsia="en-US"/>
        </w:rPr>
        <w:t>Staff may choose to package part of their salary in the form of non-cash benefits. Therefore, the charge to the school for an individual teacher may be a regular salary, or a combination of salary and non-cash benefits.</w:t>
      </w:r>
    </w:p>
    <w:p w14:paraId="4F989E1A" w14:textId="77777777" w:rsidR="0063004E" w:rsidRPr="00DB3C7E" w:rsidRDefault="0063004E" w:rsidP="0063004E">
      <w:pPr>
        <w:spacing w:after="60"/>
        <w:textAlignment w:val="top"/>
        <w:rPr>
          <w:rFonts w:eastAsia="Times New Roman" w:cs="Arial"/>
          <w:color w:val="000000"/>
          <w:lang w:val="en-US" w:eastAsia="en-US"/>
        </w:rPr>
      </w:pPr>
      <w:r w:rsidRPr="00DB3C7E">
        <w:rPr>
          <w:rFonts w:eastAsia="Times New Roman" w:cs="Arial"/>
          <w:color w:val="000000"/>
          <w:lang w:val="en-US" w:eastAsia="en-US"/>
        </w:rPr>
        <w:t xml:space="preserve">Schools are liable for the entire employment period of a staff member at that school, as defined in </w:t>
      </w:r>
      <w:proofErr w:type="spellStart"/>
      <w:r w:rsidRPr="00DB3C7E">
        <w:rPr>
          <w:rFonts w:eastAsia="Times New Roman" w:cs="Arial"/>
          <w:color w:val="000000"/>
          <w:lang w:val="en-US" w:eastAsia="en-US"/>
        </w:rPr>
        <w:t>eduPay</w:t>
      </w:r>
      <w:proofErr w:type="spellEnd"/>
      <w:r w:rsidRPr="00DB3C7E">
        <w:rPr>
          <w:rFonts w:eastAsia="Times New Roman" w:cs="Arial"/>
          <w:color w:val="000000"/>
          <w:lang w:val="en-US" w:eastAsia="en-US"/>
        </w:rPr>
        <w:t xml:space="preserve">. </w:t>
      </w:r>
      <w:bookmarkStart w:id="227" w:name="_Toc384288230"/>
      <w:bookmarkStart w:id="228" w:name="_Toc384818107"/>
    </w:p>
    <w:p w14:paraId="4F989E1B" w14:textId="77777777" w:rsidR="0063004E" w:rsidRPr="00DB3C7E" w:rsidRDefault="0063004E" w:rsidP="0063004E">
      <w:pPr>
        <w:rPr>
          <w:rFonts w:eastAsia="Times New Roman"/>
          <w:lang w:val="en-US" w:eastAsia="en-US"/>
        </w:rPr>
      </w:pPr>
    </w:p>
    <w:p w14:paraId="4F989E1C"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229" w:name="_Toc385945330"/>
    </w:p>
    <w:p w14:paraId="4F989E1D"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1E"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1F"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20"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21"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22"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23"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24" w14:textId="77777777" w:rsidR="0063004E" w:rsidRPr="00DB3C7E" w:rsidRDefault="0063004E" w:rsidP="0063004E">
      <w:pPr>
        <w:rPr>
          <w:rFonts w:eastAsiaTheme="majorEastAsia"/>
          <w:lang w:eastAsia="en-US"/>
        </w:rPr>
      </w:pPr>
    </w:p>
    <w:p w14:paraId="4F989E25" w14:textId="77777777" w:rsidR="0063004E" w:rsidRPr="00DB3C7E" w:rsidRDefault="0063004E" w:rsidP="0063004E">
      <w:pPr>
        <w:rPr>
          <w:rFonts w:eastAsiaTheme="majorEastAsia"/>
          <w:lang w:eastAsia="en-US"/>
        </w:rPr>
      </w:pPr>
    </w:p>
    <w:p w14:paraId="4F989E26" w14:textId="77777777" w:rsidR="0063004E" w:rsidRPr="00DB3C7E" w:rsidRDefault="0063004E" w:rsidP="0063004E">
      <w:pPr>
        <w:rPr>
          <w:rFonts w:eastAsiaTheme="majorEastAsia"/>
          <w:lang w:eastAsia="en-US"/>
        </w:rPr>
      </w:pPr>
    </w:p>
    <w:p w14:paraId="4F989E27" w14:textId="77777777" w:rsidR="0063004E" w:rsidRPr="00DB3C7E" w:rsidRDefault="0063004E" w:rsidP="0063004E">
      <w:pPr>
        <w:rPr>
          <w:rFonts w:eastAsiaTheme="majorEastAsia"/>
          <w:lang w:eastAsia="en-US"/>
        </w:rPr>
      </w:pPr>
    </w:p>
    <w:p w14:paraId="4F989E28" w14:textId="77777777" w:rsidR="0063004E" w:rsidRPr="00DB3C7E" w:rsidRDefault="0063004E" w:rsidP="0063004E">
      <w:pPr>
        <w:rPr>
          <w:rFonts w:eastAsiaTheme="majorEastAsia"/>
          <w:lang w:eastAsia="en-US"/>
        </w:rPr>
      </w:pPr>
    </w:p>
    <w:p w14:paraId="4F989E29" w14:textId="77777777" w:rsidR="0063004E" w:rsidRPr="00DB3C7E" w:rsidRDefault="0063004E" w:rsidP="0063004E">
      <w:pPr>
        <w:rPr>
          <w:rFonts w:eastAsiaTheme="majorEastAsia"/>
          <w:lang w:eastAsia="en-US"/>
        </w:rPr>
      </w:pPr>
    </w:p>
    <w:p w14:paraId="4F989E2A" w14:textId="77777777" w:rsidR="0063004E" w:rsidRPr="00DB3C7E" w:rsidRDefault="0063004E" w:rsidP="0063004E">
      <w:pPr>
        <w:rPr>
          <w:rFonts w:eastAsiaTheme="majorEastAsia"/>
          <w:lang w:eastAsia="en-US"/>
        </w:rPr>
      </w:pPr>
    </w:p>
    <w:p w14:paraId="4F989E2B" w14:textId="77777777" w:rsidR="0063004E" w:rsidRPr="00DB3C7E" w:rsidRDefault="0063004E" w:rsidP="0063004E">
      <w:pPr>
        <w:rPr>
          <w:rFonts w:eastAsiaTheme="majorEastAsia"/>
          <w:lang w:eastAsia="en-US"/>
        </w:rPr>
      </w:pPr>
    </w:p>
    <w:p w14:paraId="4F989E2C" w14:textId="77777777" w:rsidR="0063004E" w:rsidRPr="00DB3C7E" w:rsidRDefault="0063004E" w:rsidP="0063004E">
      <w:pPr>
        <w:rPr>
          <w:rFonts w:eastAsiaTheme="majorEastAsia"/>
          <w:lang w:eastAsia="en-US"/>
        </w:rPr>
      </w:pPr>
    </w:p>
    <w:p w14:paraId="4F989E2D" w14:textId="77777777" w:rsidR="0063004E" w:rsidRPr="00DB3C7E" w:rsidRDefault="0063004E" w:rsidP="0063004E">
      <w:pPr>
        <w:rPr>
          <w:rFonts w:eastAsiaTheme="majorEastAsia"/>
          <w:lang w:eastAsia="en-US"/>
        </w:rPr>
      </w:pPr>
    </w:p>
    <w:p w14:paraId="4F989E2E" w14:textId="77777777" w:rsidR="0063004E" w:rsidRDefault="0063004E" w:rsidP="0063004E"/>
    <w:p w14:paraId="4F989E2F" w14:textId="77777777" w:rsidR="0063004E" w:rsidRDefault="0063004E" w:rsidP="0063004E"/>
    <w:p w14:paraId="4F989E30" w14:textId="77777777" w:rsidR="0063004E" w:rsidRDefault="0063004E" w:rsidP="0063004E"/>
    <w:p w14:paraId="4F989E31" w14:textId="77777777" w:rsidR="0063004E" w:rsidRPr="00DB3C7E" w:rsidRDefault="0063004E" w:rsidP="0063004E">
      <w:pPr>
        <w:pStyle w:val="Heading2A"/>
      </w:pPr>
      <w:bookmarkStart w:id="230" w:name="_Toc399149651"/>
      <w:bookmarkStart w:id="231" w:name="_Toc460925065"/>
      <w:r w:rsidRPr="00DB3C7E">
        <w:t>Projections</w:t>
      </w:r>
      <w:bookmarkEnd w:id="227"/>
      <w:bookmarkEnd w:id="228"/>
      <w:bookmarkEnd w:id="229"/>
      <w:bookmarkEnd w:id="230"/>
      <w:bookmarkEnd w:id="231"/>
    </w:p>
    <w:p w14:paraId="4F989E32" w14:textId="77777777" w:rsidR="0063004E" w:rsidRDefault="0063004E" w:rsidP="0063004E">
      <w:pPr>
        <w:spacing w:after="60"/>
        <w:textAlignment w:val="top"/>
        <w:rPr>
          <w:rFonts w:eastAsia="Times New Roman" w:cs="Arial"/>
          <w:color w:val="000000"/>
          <w:lang w:val="en-US" w:eastAsia="en-US"/>
        </w:rPr>
      </w:pPr>
    </w:p>
    <w:p w14:paraId="4F989E33" w14:textId="77777777" w:rsidR="0063004E" w:rsidRPr="00DB3C7E" w:rsidRDefault="0063004E" w:rsidP="0063004E">
      <w:pPr>
        <w:spacing w:after="60"/>
        <w:textAlignment w:val="top"/>
        <w:rPr>
          <w:rFonts w:eastAsia="Times New Roman" w:cs="Arial"/>
          <w:color w:val="000000"/>
          <w:lang w:val="en-US" w:eastAsia="en-US"/>
        </w:rPr>
      </w:pPr>
      <w:r w:rsidRPr="00DB3C7E">
        <w:rPr>
          <w:rFonts w:eastAsia="Times New Roman" w:cs="Arial"/>
          <w:color w:val="000000"/>
          <w:lang w:val="en-US" w:eastAsia="en-US"/>
        </w:rPr>
        <w:t xml:space="preserve">The </w:t>
      </w:r>
      <w:r w:rsidRPr="00DB3C7E">
        <w:rPr>
          <w:rFonts w:eastAsia="Times New Roman"/>
          <w:color w:val="000000"/>
          <w:lang w:val="en-US" w:eastAsia="en-US"/>
        </w:rPr>
        <w:t>SRP School Budget Management Report</w:t>
      </w:r>
      <w:r w:rsidRPr="00DB3C7E">
        <w:rPr>
          <w:rFonts w:eastAsia="Times New Roman" w:cs="Arial"/>
          <w:color w:val="000000"/>
          <w:lang w:val="en-US" w:eastAsia="en-US"/>
        </w:rPr>
        <w:t xml:space="preserve"> includes an estimate of expenditure for the full year, using the total of year-to-date charges </w:t>
      </w:r>
      <w:r w:rsidRPr="00DB3C7E">
        <w:rPr>
          <w:rFonts w:eastAsia="Times New Roman"/>
          <w:color w:val="000000"/>
          <w:lang w:val="en-US" w:eastAsia="en-US"/>
        </w:rPr>
        <w:t>plus</w:t>
      </w:r>
      <w:r w:rsidRPr="00DB3C7E">
        <w:rPr>
          <w:rFonts w:eastAsia="Times New Roman" w:cs="Arial"/>
          <w:color w:val="000000"/>
          <w:lang w:val="en-US" w:eastAsia="en-US"/>
        </w:rPr>
        <w:t xml:space="preserve"> a projection to 31 December. To facilitate this, salary figures for future pay periods are generated for each employee based on the latest payroll data.</w:t>
      </w:r>
    </w:p>
    <w:p w14:paraId="4F989E34" w14:textId="77777777" w:rsidR="0063004E" w:rsidRPr="00DB3C7E" w:rsidRDefault="0063004E" w:rsidP="0063004E">
      <w:pPr>
        <w:rPr>
          <w:rFonts w:eastAsia="Times New Roman"/>
          <w:lang w:val="en-US" w:eastAsia="en-US"/>
        </w:rPr>
      </w:pPr>
    </w:p>
    <w:p w14:paraId="4F989E35"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232" w:name="_Transfers_between_Schools"/>
      <w:bookmarkStart w:id="233" w:name="_Toc384288231"/>
      <w:bookmarkStart w:id="234" w:name="_Toc384818108"/>
      <w:bookmarkStart w:id="235" w:name="_Toc385945331"/>
      <w:bookmarkEnd w:id="232"/>
    </w:p>
    <w:p w14:paraId="4F989E36" w14:textId="77777777" w:rsidR="0063004E" w:rsidRPr="00DB3C7E" w:rsidRDefault="0063004E" w:rsidP="0063004E">
      <w:pPr>
        <w:rPr>
          <w:rFonts w:eastAsiaTheme="majorEastAsia"/>
          <w:lang w:eastAsia="en-US"/>
        </w:rPr>
      </w:pPr>
    </w:p>
    <w:p w14:paraId="4F989E37" w14:textId="77777777" w:rsidR="0063004E" w:rsidRPr="00DB3C7E" w:rsidRDefault="0063004E" w:rsidP="0063004E">
      <w:pPr>
        <w:rPr>
          <w:rFonts w:eastAsiaTheme="majorEastAsia"/>
          <w:lang w:eastAsia="en-US"/>
        </w:rPr>
      </w:pPr>
    </w:p>
    <w:p w14:paraId="4F989E38" w14:textId="77777777" w:rsidR="0063004E" w:rsidRPr="00DB3C7E" w:rsidRDefault="0063004E" w:rsidP="0063004E">
      <w:pPr>
        <w:rPr>
          <w:rFonts w:eastAsiaTheme="majorEastAsia"/>
          <w:lang w:eastAsia="en-US"/>
        </w:rPr>
      </w:pPr>
    </w:p>
    <w:p w14:paraId="4F989E39" w14:textId="77777777" w:rsidR="0063004E" w:rsidRPr="00DB3C7E" w:rsidRDefault="0063004E" w:rsidP="0063004E">
      <w:pPr>
        <w:rPr>
          <w:rFonts w:eastAsiaTheme="majorEastAsia"/>
          <w:lang w:eastAsia="en-US"/>
        </w:rPr>
      </w:pPr>
    </w:p>
    <w:p w14:paraId="4F989E3A" w14:textId="77777777" w:rsidR="0063004E" w:rsidRPr="00DB3C7E" w:rsidRDefault="0063004E" w:rsidP="0063004E">
      <w:pPr>
        <w:rPr>
          <w:rFonts w:eastAsiaTheme="majorEastAsia"/>
          <w:lang w:eastAsia="en-US"/>
        </w:rPr>
      </w:pPr>
    </w:p>
    <w:p w14:paraId="4F989E3B" w14:textId="77777777" w:rsidR="0063004E" w:rsidRPr="00DB3C7E" w:rsidRDefault="0063004E" w:rsidP="0063004E">
      <w:pPr>
        <w:rPr>
          <w:rFonts w:eastAsiaTheme="majorEastAsia"/>
          <w:lang w:eastAsia="en-US"/>
        </w:rPr>
      </w:pPr>
    </w:p>
    <w:p w14:paraId="4F989E3C" w14:textId="77777777" w:rsidR="0063004E" w:rsidRPr="00DB3C7E" w:rsidRDefault="0063004E" w:rsidP="0063004E">
      <w:pPr>
        <w:rPr>
          <w:rFonts w:eastAsiaTheme="majorEastAsia"/>
          <w:lang w:eastAsia="en-US"/>
        </w:rPr>
      </w:pPr>
    </w:p>
    <w:p w14:paraId="4F989E3D" w14:textId="77777777" w:rsidR="0063004E" w:rsidRPr="00DB3C7E" w:rsidRDefault="0063004E" w:rsidP="0063004E">
      <w:pPr>
        <w:rPr>
          <w:rFonts w:eastAsiaTheme="majorEastAsia"/>
          <w:lang w:eastAsia="en-US"/>
        </w:rPr>
      </w:pPr>
    </w:p>
    <w:p w14:paraId="4F989E3E" w14:textId="77777777" w:rsidR="0063004E" w:rsidRPr="00DB3C7E" w:rsidRDefault="0063004E" w:rsidP="0063004E">
      <w:pPr>
        <w:rPr>
          <w:rFonts w:eastAsiaTheme="majorEastAsia"/>
          <w:lang w:eastAsia="en-US"/>
        </w:rPr>
      </w:pPr>
    </w:p>
    <w:p w14:paraId="4F989E3F" w14:textId="77777777" w:rsidR="0063004E" w:rsidRPr="00DB3C7E" w:rsidRDefault="0063004E" w:rsidP="0063004E">
      <w:pPr>
        <w:rPr>
          <w:rFonts w:eastAsiaTheme="majorEastAsia"/>
          <w:lang w:eastAsia="en-US"/>
        </w:rPr>
      </w:pPr>
    </w:p>
    <w:p w14:paraId="4F989E40" w14:textId="77777777" w:rsidR="0063004E" w:rsidRPr="00DB3C7E" w:rsidRDefault="0063004E" w:rsidP="0063004E">
      <w:pPr>
        <w:rPr>
          <w:rFonts w:eastAsiaTheme="majorEastAsia"/>
          <w:lang w:eastAsia="en-US"/>
        </w:rPr>
      </w:pPr>
    </w:p>
    <w:p w14:paraId="4F989E41" w14:textId="77777777" w:rsidR="0063004E" w:rsidRPr="00DB3C7E" w:rsidRDefault="0063004E" w:rsidP="0063004E">
      <w:pPr>
        <w:rPr>
          <w:rFonts w:eastAsiaTheme="majorEastAsia"/>
          <w:lang w:eastAsia="en-US"/>
        </w:rPr>
      </w:pPr>
    </w:p>
    <w:p w14:paraId="4F989E42" w14:textId="77777777" w:rsidR="0063004E" w:rsidRPr="00DB3C7E" w:rsidRDefault="0063004E" w:rsidP="0063004E">
      <w:pPr>
        <w:rPr>
          <w:rFonts w:eastAsiaTheme="majorEastAsia"/>
          <w:lang w:eastAsia="en-US"/>
        </w:rPr>
      </w:pPr>
    </w:p>
    <w:p w14:paraId="4F989E43" w14:textId="77777777" w:rsidR="0063004E" w:rsidRPr="00DB3C7E" w:rsidRDefault="0063004E" w:rsidP="0063004E">
      <w:pPr>
        <w:rPr>
          <w:rFonts w:eastAsiaTheme="majorEastAsia"/>
          <w:lang w:eastAsia="en-US"/>
        </w:rPr>
      </w:pPr>
    </w:p>
    <w:p w14:paraId="4F989E44" w14:textId="77777777" w:rsidR="0063004E" w:rsidRPr="00DB3C7E" w:rsidRDefault="0063004E" w:rsidP="0063004E">
      <w:pPr>
        <w:rPr>
          <w:rFonts w:eastAsiaTheme="majorEastAsia"/>
          <w:lang w:eastAsia="en-US"/>
        </w:rPr>
      </w:pPr>
    </w:p>
    <w:p w14:paraId="4F989E45" w14:textId="77777777" w:rsidR="0063004E" w:rsidRPr="00DB3C7E" w:rsidRDefault="0063004E" w:rsidP="0063004E">
      <w:pPr>
        <w:rPr>
          <w:rFonts w:eastAsiaTheme="majorEastAsia"/>
          <w:lang w:eastAsia="en-US"/>
        </w:rPr>
      </w:pPr>
    </w:p>
    <w:p w14:paraId="4F989E46" w14:textId="77777777" w:rsidR="0063004E" w:rsidRPr="00DB3C7E" w:rsidRDefault="0063004E" w:rsidP="0063004E">
      <w:pPr>
        <w:rPr>
          <w:rFonts w:eastAsiaTheme="majorEastAsia"/>
          <w:lang w:eastAsia="en-US"/>
        </w:rPr>
      </w:pPr>
    </w:p>
    <w:p w14:paraId="4F989E47" w14:textId="77777777" w:rsidR="0063004E" w:rsidRPr="00DB3C7E" w:rsidRDefault="0063004E" w:rsidP="0063004E">
      <w:pPr>
        <w:rPr>
          <w:rFonts w:eastAsiaTheme="majorEastAsia"/>
          <w:lang w:eastAsia="en-US"/>
        </w:rPr>
      </w:pPr>
    </w:p>
    <w:p w14:paraId="4F989E48" w14:textId="77777777" w:rsidR="0063004E" w:rsidRDefault="0063004E" w:rsidP="0063004E"/>
    <w:p w14:paraId="4F989E49" w14:textId="77777777" w:rsidR="0063004E" w:rsidRDefault="0063004E" w:rsidP="0063004E"/>
    <w:p w14:paraId="4F989E4A" w14:textId="77777777" w:rsidR="0063004E" w:rsidRDefault="0063004E" w:rsidP="0063004E"/>
    <w:p w14:paraId="4F989E4D" w14:textId="77777777" w:rsidR="0063004E" w:rsidRPr="00DB3C7E" w:rsidRDefault="0063004E" w:rsidP="0063004E">
      <w:pPr>
        <w:pStyle w:val="Heading2A"/>
      </w:pPr>
      <w:bookmarkStart w:id="236" w:name="_Toc399149652"/>
      <w:bookmarkStart w:id="237" w:name="_Toc460925066"/>
      <w:r w:rsidRPr="00DB3C7E">
        <w:lastRenderedPageBreak/>
        <w:t>Transfers between schools (including transfers over vacation periods)</w:t>
      </w:r>
      <w:bookmarkEnd w:id="233"/>
      <w:bookmarkEnd w:id="234"/>
      <w:bookmarkEnd w:id="235"/>
      <w:bookmarkEnd w:id="236"/>
      <w:bookmarkEnd w:id="237"/>
    </w:p>
    <w:p w14:paraId="4F989E4E" w14:textId="77777777" w:rsidR="0063004E" w:rsidRDefault="0063004E" w:rsidP="0063004E">
      <w:pPr>
        <w:spacing w:after="100" w:afterAutospacing="1"/>
        <w:textAlignment w:val="top"/>
        <w:rPr>
          <w:rFonts w:eastAsiaTheme="minorHAnsi"/>
          <w:lang w:eastAsia="en-US"/>
        </w:rPr>
      </w:pPr>
    </w:p>
    <w:p w14:paraId="4F989E4F" w14:textId="77777777" w:rsidR="0063004E" w:rsidRPr="00DB3C7E" w:rsidRDefault="0063004E" w:rsidP="0063004E">
      <w:pPr>
        <w:spacing w:after="100" w:afterAutospacing="1"/>
        <w:textAlignment w:val="top"/>
        <w:rPr>
          <w:rFonts w:eastAsiaTheme="minorHAnsi" w:cs="Arial"/>
          <w:color w:val="333333"/>
          <w:lang w:eastAsia="en-US"/>
        </w:rPr>
      </w:pPr>
      <w:r w:rsidRPr="00DB3C7E">
        <w:rPr>
          <w:rFonts w:eastAsiaTheme="minorHAnsi"/>
          <w:lang w:eastAsia="en-US"/>
        </w:rPr>
        <w:t>Schools are liable for the charging of an ongoing staff member from the date of transfer until the r</w:t>
      </w:r>
      <w:r w:rsidRPr="00DB3C7E">
        <w:rPr>
          <w:rFonts w:eastAsiaTheme="minorHAnsi" w:cs="Arial"/>
          <w:color w:val="333333"/>
          <w:lang w:eastAsia="en-US"/>
        </w:rPr>
        <w:t xml:space="preserve">eturn to base-school date in </w:t>
      </w:r>
      <w:proofErr w:type="spellStart"/>
      <w:r w:rsidRPr="00DB3C7E">
        <w:rPr>
          <w:rFonts w:eastAsiaTheme="minorHAnsi" w:cs="Arial"/>
          <w:color w:val="333333"/>
          <w:lang w:eastAsia="en-US"/>
        </w:rPr>
        <w:t>eduPay</w:t>
      </w:r>
      <w:proofErr w:type="spellEnd"/>
      <w:r w:rsidRPr="00DB3C7E">
        <w:rPr>
          <w:rFonts w:eastAsiaTheme="minorHAnsi" w:cs="Arial"/>
          <w:color w:val="333333"/>
          <w:lang w:eastAsia="en-US"/>
        </w:rPr>
        <w:t>. The actual transfer date should be entered in accordance with HR guidelines and should be consistent with the</w:t>
      </w:r>
      <w:r w:rsidRPr="00DB3C7E">
        <w:rPr>
          <w:rFonts w:eastAsia="Times New Roman" w:cs="Arial"/>
          <w:color w:val="000000"/>
          <w:lang w:val="en-US" w:eastAsia="en-US"/>
        </w:rPr>
        <w:t xml:space="preserve"> </w:t>
      </w:r>
      <w:hyperlink r:id="rId174" w:history="1">
        <w:r w:rsidRPr="00DB3C7E">
          <w:rPr>
            <w:rFonts w:eastAsiaTheme="minorHAnsi"/>
            <w:color w:val="2967B2"/>
            <w:u w:val="single"/>
            <w:lang w:eastAsia="en-US"/>
          </w:rPr>
          <w:t>Recruitment in Schools</w:t>
        </w:r>
      </w:hyperlink>
      <w:r w:rsidRPr="00DB3C7E">
        <w:rPr>
          <w:rFonts w:eastAsia="Times New Roman" w:cs="Arial"/>
          <w:i/>
          <w:color w:val="0070C0"/>
          <w:lang w:val="en-US" w:eastAsia="en-US"/>
        </w:rPr>
        <w:t xml:space="preserve"> </w:t>
      </w:r>
      <w:r w:rsidRPr="00DB3C7E">
        <w:rPr>
          <w:rFonts w:eastAsiaTheme="minorHAnsi" w:cs="Arial"/>
          <w:color w:val="333333"/>
          <w:lang w:eastAsia="en-US"/>
        </w:rPr>
        <w:t xml:space="preserve">document. </w:t>
      </w:r>
    </w:p>
    <w:p w14:paraId="4F989E50" w14:textId="77777777" w:rsidR="0063004E" w:rsidRPr="00DB3C7E" w:rsidRDefault="0063004E" w:rsidP="0063004E">
      <w:pPr>
        <w:pBdr>
          <w:top w:val="single" w:sz="4" w:space="1" w:color="auto"/>
          <w:left w:val="single" w:sz="4" w:space="1" w:color="auto"/>
          <w:bottom w:val="single" w:sz="4" w:space="1" w:color="auto"/>
          <w:right w:val="single" w:sz="4" w:space="0" w:color="auto"/>
        </w:pBdr>
        <w:spacing w:after="60"/>
        <w:ind w:left="720" w:right="117"/>
        <w:rPr>
          <w:rFonts w:eastAsiaTheme="minorHAnsi"/>
          <w:lang w:eastAsia="en-US"/>
        </w:rPr>
      </w:pPr>
      <w:r w:rsidRPr="00DB3C7E">
        <w:rPr>
          <w:rFonts w:eastAsiaTheme="minorHAnsi"/>
          <w:b/>
          <w:lang w:eastAsia="en-US"/>
        </w:rPr>
        <w:t>Note</w:t>
      </w:r>
      <w:r w:rsidRPr="00DB3C7E">
        <w:rPr>
          <w:rFonts w:eastAsiaTheme="minorHAnsi"/>
          <w:lang w:eastAsia="en-US"/>
        </w:rPr>
        <w:t>: Principals of both schools are responsible for confirming the start and end date prior to the commencement of a transfer. In most cases this would be at the start of a term/school year and returning at the start of a term /school year to ensure that charging of vacation periods is against the correct school.</w:t>
      </w:r>
    </w:p>
    <w:p w14:paraId="4F989E51" w14:textId="77777777" w:rsidR="0063004E" w:rsidRPr="00DB3C7E" w:rsidRDefault="0063004E" w:rsidP="0063004E">
      <w:pPr>
        <w:spacing w:after="60"/>
        <w:rPr>
          <w:rFonts w:eastAsiaTheme="minorHAnsi"/>
          <w:b/>
          <w:sz w:val="22"/>
          <w:szCs w:val="22"/>
          <w:lang w:val="en-US" w:eastAsia="en-US"/>
        </w:rPr>
      </w:pPr>
    </w:p>
    <w:p w14:paraId="4F989E52"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Example 1 – End of year vacation</w:t>
      </w:r>
    </w:p>
    <w:p w14:paraId="4F989E53" w14:textId="77777777" w:rsidR="0063004E" w:rsidRPr="00DB3C7E" w:rsidRDefault="0063004E" w:rsidP="0063004E">
      <w:pPr>
        <w:spacing w:after="0"/>
        <w:rPr>
          <w:rFonts w:eastAsiaTheme="minorHAnsi" w:cs="Arial"/>
          <w:color w:val="333333"/>
          <w:lang w:eastAsia="en-US"/>
        </w:rPr>
      </w:pPr>
      <w:r w:rsidRPr="00DB3C7E">
        <w:rPr>
          <w:rFonts w:eastAsiaTheme="minorHAnsi"/>
          <w:lang w:eastAsia="en-US"/>
        </w:rPr>
        <w:t xml:space="preserve">Ongoing staff member John Teacher is transferring from Orange Primary School to Blue Primary School to fill a one year fixed-term contract. Start and end dates have been agreed by both principals and entered into </w:t>
      </w:r>
      <w:proofErr w:type="spellStart"/>
      <w:r w:rsidRPr="00DB3C7E">
        <w:rPr>
          <w:rFonts w:eastAsiaTheme="minorHAnsi"/>
          <w:lang w:eastAsia="en-US"/>
        </w:rPr>
        <w:t>eduPay</w:t>
      </w:r>
      <w:proofErr w:type="spellEnd"/>
      <w:r w:rsidRPr="00DB3C7E">
        <w:rPr>
          <w:rFonts w:eastAsiaTheme="minorHAnsi"/>
          <w:lang w:eastAsia="en-US"/>
        </w:rPr>
        <w:t>.</w:t>
      </w:r>
      <w:r w:rsidRPr="00DB3C7E">
        <w:rPr>
          <w:rFonts w:eastAsiaTheme="minorHAnsi" w:cs="Arial"/>
          <w:color w:val="333333"/>
          <w:lang w:eastAsia="en-US"/>
        </w:rPr>
        <w:t xml:space="preserve"> Based on the </w:t>
      </w:r>
      <w:proofErr w:type="spellStart"/>
      <w:r w:rsidRPr="00DB3C7E">
        <w:rPr>
          <w:rFonts w:eastAsiaTheme="minorHAnsi" w:cs="Arial"/>
          <w:color w:val="333333"/>
          <w:lang w:eastAsia="en-US"/>
        </w:rPr>
        <w:t>eduPay</w:t>
      </w:r>
      <w:proofErr w:type="spellEnd"/>
      <w:r w:rsidRPr="00DB3C7E">
        <w:rPr>
          <w:rFonts w:eastAsiaTheme="minorHAnsi" w:cs="Arial"/>
          <w:color w:val="333333"/>
          <w:lang w:eastAsia="en-US"/>
        </w:rPr>
        <w:t xml:space="preserve"> data, John’s salary is therefore charged as fo</w:t>
      </w:r>
      <w:r w:rsidRPr="00DB3C7E">
        <w:rPr>
          <w:rFonts w:eastAsiaTheme="minorHAnsi"/>
          <w:lang w:eastAsia="en-US"/>
        </w:rPr>
        <w:t>l</w:t>
      </w:r>
      <w:r w:rsidRPr="00DB3C7E">
        <w:rPr>
          <w:rFonts w:eastAsiaTheme="minorHAnsi" w:cs="Arial"/>
          <w:color w:val="333333"/>
          <w:lang w:eastAsia="en-US"/>
        </w:rPr>
        <w:t>lows:</w:t>
      </w:r>
    </w:p>
    <w:p w14:paraId="4F989E54" w14:textId="77777777" w:rsidR="0063004E" w:rsidRPr="00DB3C7E" w:rsidRDefault="0063004E" w:rsidP="0063004E">
      <w:pPr>
        <w:spacing w:after="0"/>
        <w:rPr>
          <w:rFonts w:eastAsiaTheme="minorHAnsi" w:cs="Arial"/>
          <w:color w:val="333333"/>
          <w:lang w:eastAsia="en-US"/>
        </w:rPr>
      </w:pPr>
    </w:p>
    <w:tbl>
      <w:tblPr>
        <w:tblStyle w:val="TableWeb1"/>
        <w:tblpPr w:leftFromText="180" w:rightFromText="180" w:vertAnchor="text" w:horzAnchor="margin" w:tblpX="108" w:tblpY="6"/>
        <w:tblW w:w="9094" w:type="dxa"/>
        <w:tblLook w:val="04A0" w:firstRow="1" w:lastRow="0" w:firstColumn="1" w:lastColumn="0" w:noHBand="0" w:noVBand="1"/>
      </w:tblPr>
      <w:tblGrid>
        <w:gridCol w:w="2431"/>
        <w:gridCol w:w="2694"/>
        <w:gridCol w:w="3969"/>
      </w:tblGrid>
      <w:tr w:rsidR="0063004E" w:rsidRPr="00DB3C7E" w14:paraId="4F989E58" w14:textId="77777777" w:rsidTr="0056627D">
        <w:trPr>
          <w:cnfStyle w:val="100000000000" w:firstRow="1" w:lastRow="0" w:firstColumn="0" w:lastColumn="0" w:oddVBand="0" w:evenVBand="0" w:oddHBand="0" w:evenHBand="0" w:firstRowFirstColumn="0" w:firstRowLastColumn="0" w:lastRowFirstColumn="0" w:lastRowLastColumn="0"/>
        </w:trPr>
        <w:tc>
          <w:tcPr>
            <w:tcW w:w="2371" w:type="dxa"/>
          </w:tcPr>
          <w:p w14:paraId="4F989E55"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From</w:t>
            </w:r>
          </w:p>
        </w:tc>
        <w:tc>
          <w:tcPr>
            <w:tcW w:w="2654" w:type="dxa"/>
          </w:tcPr>
          <w:p w14:paraId="4F989E56"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To</w:t>
            </w:r>
          </w:p>
        </w:tc>
        <w:tc>
          <w:tcPr>
            <w:tcW w:w="3909" w:type="dxa"/>
          </w:tcPr>
          <w:p w14:paraId="4F989E57" w14:textId="77777777" w:rsidR="0063004E" w:rsidRPr="00DB3C7E" w:rsidRDefault="0063004E" w:rsidP="0056627D">
            <w:pPr>
              <w:spacing w:before="100" w:beforeAutospacing="1" w:after="100" w:afterAutospacing="1"/>
              <w:textAlignment w:val="top"/>
              <w:rPr>
                <w:rFonts w:eastAsia="Times New Roman" w:cs="Arial"/>
                <w:b/>
                <w:color w:val="000000"/>
                <w:lang w:val="en-US" w:eastAsia="en-US"/>
              </w:rPr>
            </w:pPr>
            <w:r w:rsidRPr="00DB3C7E">
              <w:rPr>
                <w:rFonts w:eastAsia="Times New Roman" w:cs="Arial"/>
                <w:b/>
                <w:color w:val="000000"/>
                <w:lang w:val="en-US"/>
              </w:rPr>
              <w:t>Salary paid by:</w:t>
            </w:r>
          </w:p>
        </w:tc>
      </w:tr>
      <w:tr w:rsidR="0063004E" w:rsidRPr="00DB3C7E" w14:paraId="4F989E5C" w14:textId="77777777" w:rsidTr="0056627D">
        <w:tc>
          <w:tcPr>
            <w:tcW w:w="2371" w:type="dxa"/>
          </w:tcPr>
          <w:p w14:paraId="4F989E59"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Term 1</w:t>
            </w:r>
          </w:p>
        </w:tc>
        <w:tc>
          <w:tcPr>
            <w:tcW w:w="2654" w:type="dxa"/>
          </w:tcPr>
          <w:p w14:paraId="4F989E5A"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Day before Term 1 starts next year</w:t>
            </w:r>
          </w:p>
        </w:tc>
        <w:tc>
          <w:tcPr>
            <w:tcW w:w="3909" w:type="dxa"/>
          </w:tcPr>
          <w:p w14:paraId="4F989E5B"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Blue Primary School (fixed-term position one year)</w:t>
            </w:r>
          </w:p>
        </w:tc>
      </w:tr>
      <w:tr w:rsidR="0063004E" w:rsidRPr="00DB3C7E" w14:paraId="4F989E60" w14:textId="77777777" w:rsidTr="0056627D">
        <w:tc>
          <w:tcPr>
            <w:tcW w:w="2371" w:type="dxa"/>
          </w:tcPr>
          <w:p w14:paraId="4F989E5D"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of Term 1 (next year)</w:t>
            </w:r>
          </w:p>
        </w:tc>
        <w:tc>
          <w:tcPr>
            <w:tcW w:w="2654" w:type="dxa"/>
          </w:tcPr>
          <w:p w14:paraId="4F989E5E"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Ongoing employee</w:t>
            </w:r>
          </w:p>
        </w:tc>
        <w:tc>
          <w:tcPr>
            <w:tcW w:w="3909" w:type="dxa"/>
          </w:tcPr>
          <w:p w14:paraId="4F989E5F"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Orange Primary School (John’s base school)</w:t>
            </w:r>
          </w:p>
        </w:tc>
      </w:tr>
    </w:tbl>
    <w:p w14:paraId="4F989E61" w14:textId="77777777" w:rsidR="0063004E" w:rsidRPr="00DB3C7E" w:rsidRDefault="0063004E" w:rsidP="0063004E">
      <w:pPr>
        <w:spacing w:after="60"/>
        <w:textAlignment w:val="top"/>
        <w:rPr>
          <w:rFonts w:eastAsia="Times New Roman" w:cs="Arial"/>
          <w:color w:val="000000"/>
          <w:sz w:val="22"/>
          <w:szCs w:val="22"/>
          <w:lang w:val="en-US" w:eastAsia="en-US"/>
        </w:rPr>
      </w:pPr>
    </w:p>
    <w:p w14:paraId="4F989E62" w14:textId="77777777" w:rsidR="0063004E" w:rsidRPr="00DB3C7E" w:rsidRDefault="0063004E" w:rsidP="0063004E">
      <w:pPr>
        <w:jc w:val="left"/>
        <w:rPr>
          <w:rFonts w:eastAsia="Times New Roman" w:cs="Arial"/>
          <w:color w:val="0070C0"/>
          <w:sz w:val="22"/>
          <w:szCs w:val="22"/>
          <w:u w:val="single"/>
          <w:lang w:val="en-US" w:eastAsia="en-US"/>
        </w:rPr>
      </w:pPr>
    </w:p>
    <w:p w14:paraId="4F989E63" w14:textId="77777777" w:rsidR="0063004E" w:rsidRPr="00DB3C7E" w:rsidRDefault="0063004E" w:rsidP="0063004E">
      <w:pPr>
        <w:jc w:val="left"/>
        <w:rPr>
          <w:rFonts w:eastAsia="Times New Roman" w:cs="Arial"/>
          <w:color w:val="0070C0"/>
          <w:sz w:val="22"/>
          <w:szCs w:val="22"/>
          <w:u w:val="single"/>
          <w:lang w:val="en-US" w:eastAsia="en-US"/>
        </w:rPr>
      </w:pPr>
    </w:p>
    <w:p w14:paraId="4F989E64" w14:textId="77777777" w:rsidR="0063004E" w:rsidRPr="00DB3C7E" w:rsidRDefault="0063004E" w:rsidP="0063004E">
      <w:pPr>
        <w:jc w:val="left"/>
        <w:rPr>
          <w:rFonts w:eastAsia="Times New Roman" w:cs="Arial"/>
          <w:color w:val="0070C0"/>
          <w:sz w:val="22"/>
          <w:szCs w:val="22"/>
          <w:u w:val="single"/>
          <w:lang w:val="en-US" w:eastAsia="en-US"/>
        </w:rPr>
      </w:pPr>
    </w:p>
    <w:p w14:paraId="4F989E65" w14:textId="77777777" w:rsidR="0063004E" w:rsidRPr="00DB3C7E" w:rsidRDefault="0063004E" w:rsidP="0063004E">
      <w:pPr>
        <w:jc w:val="left"/>
        <w:rPr>
          <w:rFonts w:eastAsia="Times New Roman" w:cs="Arial"/>
          <w:color w:val="0070C0"/>
          <w:sz w:val="22"/>
          <w:szCs w:val="22"/>
          <w:u w:val="single"/>
          <w:lang w:val="en-US" w:eastAsia="en-US"/>
        </w:rPr>
      </w:pPr>
      <w:r w:rsidRPr="00DB3C7E">
        <w:rPr>
          <w:rFonts w:eastAsiaTheme="majorEastAsia" w:cstheme="majorBidi"/>
          <w:b/>
          <w:bCs/>
          <w:i/>
          <w:iCs/>
          <w:lang w:eastAsia="en-US"/>
        </w:rPr>
        <w:t>Example 2– Term 1 vacation:</w:t>
      </w:r>
    </w:p>
    <w:p w14:paraId="4F989E66" w14:textId="77777777" w:rsidR="0063004E" w:rsidRPr="00DB3C7E" w:rsidRDefault="0063004E" w:rsidP="0063004E">
      <w:pPr>
        <w:spacing w:after="0"/>
        <w:rPr>
          <w:rFonts w:eastAsiaTheme="minorHAnsi"/>
          <w:lang w:eastAsia="en-US"/>
        </w:rPr>
      </w:pPr>
      <w:r w:rsidRPr="00DB3C7E">
        <w:rPr>
          <w:rFonts w:eastAsiaTheme="minorHAnsi"/>
          <w:lang w:eastAsia="en-US"/>
        </w:rPr>
        <w:t xml:space="preserve">Ongoing staff member, Jane Support, is transferring from her base school, Red Secondary College, to Green Secondary College to fill a fixed-term contract for term 1. Start and end dates have been agreed by both principals and entered into </w:t>
      </w:r>
      <w:proofErr w:type="spellStart"/>
      <w:r w:rsidRPr="00DB3C7E">
        <w:rPr>
          <w:rFonts w:eastAsiaTheme="minorHAnsi"/>
          <w:lang w:eastAsia="en-US"/>
        </w:rPr>
        <w:t>eduPay</w:t>
      </w:r>
      <w:proofErr w:type="spellEnd"/>
      <w:r w:rsidRPr="00DB3C7E">
        <w:rPr>
          <w:rFonts w:eastAsiaTheme="minorHAnsi"/>
          <w:lang w:eastAsia="en-US"/>
        </w:rPr>
        <w:t xml:space="preserve">. Based on the </w:t>
      </w:r>
      <w:proofErr w:type="spellStart"/>
      <w:r w:rsidRPr="00DB3C7E">
        <w:rPr>
          <w:rFonts w:eastAsiaTheme="minorHAnsi"/>
          <w:lang w:eastAsia="en-US"/>
        </w:rPr>
        <w:t>eduPay</w:t>
      </w:r>
      <w:proofErr w:type="spellEnd"/>
      <w:r w:rsidRPr="00DB3C7E">
        <w:rPr>
          <w:rFonts w:eastAsiaTheme="minorHAnsi"/>
          <w:lang w:eastAsia="en-US"/>
        </w:rPr>
        <w:t xml:space="preserve"> data, Jane’s salary is therefore charged as follows:</w:t>
      </w:r>
    </w:p>
    <w:tbl>
      <w:tblPr>
        <w:tblStyle w:val="TableWeb1"/>
        <w:tblW w:w="9050" w:type="dxa"/>
        <w:tblInd w:w="163" w:type="dxa"/>
        <w:tblLook w:val="04A0" w:firstRow="1" w:lastRow="0" w:firstColumn="1" w:lastColumn="0" w:noHBand="0" w:noVBand="1"/>
      </w:tblPr>
      <w:tblGrid>
        <w:gridCol w:w="2268"/>
        <w:gridCol w:w="2835"/>
        <w:gridCol w:w="3947"/>
      </w:tblGrid>
      <w:tr w:rsidR="0063004E" w:rsidRPr="00DB3C7E" w14:paraId="4F989E6A" w14:textId="77777777" w:rsidTr="0056627D">
        <w:trPr>
          <w:cnfStyle w:val="100000000000" w:firstRow="1" w:lastRow="0" w:firstColumn="0" w:lastColumn="0" w:oddVBand="0" w:evenVBand="0" w:oddHBand="0" w:evenHBand="0" w:firstRowFirstColumn="0" w:firstRowLastColumn="0" w:lastRowFirstColumn="0" w:lastRowLastColumn="0"/>
        </w:trPr>
        <w:tc>
          <w:tcPr>
            <w:tcW w:w="2208" w:type="dxa"/>
          </w:tcPr>
          <w:p w14:paraId="4F989E67"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From</w:t>
            </w:r>
          </w:p>
        </w:tc>
        <w:tc>
          <w:tcPr>
            <w:tcW w:w="2795" w:type="dxa"/>
          </w:tcPr>
          <w:p w14:paraId="4F989E68"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To</w:t>
            </w:r>
          </w:p>
        </w:tc>
        <w:tc>
          <w:tcPr>
            <w:tcW w:w="3887" w:type="dxa"/>
          </w:tcPr>
          <w:p w14:paraId="4F989E69"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 xml:space="preserve">Salary paid by: </w:t>
            </w:r>
          </w:p>
        </w:tc>
      </w:tr>
      <w:tr w:rsidR="0063004E" w:rsidRPr="00DB3C7E" w14:paraId="4F989E6E" w14:textId="77777777" w:rsidTr="0056627D">
        <w:tc>
          <w:tcPr>
            <w:tcW w:w="2208" w:type="dxa"/>
          </w:tcPr>
          <w:p w14:paraId="4F989E6B"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Term 1</w:t>
            </w:r>
          </w:p>
        </w:tc>
        <w:tc>
          <w:tcPr>
            <w:tcW w:w="2795" w:type="dxa"/>
          </w:tcPr>
          <w:p w14:paraId="4F989E6C"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Last day of vacation</w:t>
            </w:r>
          </w:p>
        </w:tc>
        <w:tc>
          <w:tcPr>
            <w:tcW w:w="3887" w:type="dxa"/>
          </w:tcPr>
          <w:p w14:paraId="4F989E6D" w14:textId="77777777" w:rsidR="0063004E" w:rsidRPr="00DB3C7E" w:rsidRDefault="0063004E" w:rsidP="0056627D">
            <w:pPr>
              <w:spacing w:before="100" w:beforeAutospacing="1" w:after="100" w:afterAutospacing="1"/>
              <w:textAlignment w:val="top"/>
              <w:rPr>
                <w:rFonts w:eastAsia="Times New Roman" w:cs="Arial"/>
                <w:color w:val="000000"/>
                <w:lang w:val="en-US" w:eastAsia="en-US"/>
              </w:rPr>
            </w:pPr>
            <w:r w:rsidRPr="00DB3C7E">
              <w:rPr>
                <w:rFonts w:eastAsia="Times New Roman" w:cs="Arial"/>
                <w:color w:val="000000"/>
                <w:lang w:val="en-US"/>
              </w:rPr>
              <w:t>Green Secondary College</w:t>
            </w:r>
          </w:p>
        </w:tc>
      </w:tr>
      <w:tr w:rsidR="0063004E" w:rsidRPr="00DB3C7E" w14:paraId="4F989E72" w14:textId="77777777" w:rsidTr="0056627D">
        <w:tc>
          <w:tcPr>
            <w:tcW w:w="2208" w:type="dxa"/>
          </w:tcPr>
          <w:p w14:paraId="4F989E6F"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Term 2</w:t>
            </w:r>
          </w:p>
        </w:tc>
        <w:tc>
          <w:tcPr>
            <w:tcW w:w="2795" w:type="dxa"/>
          </w:tcPr>
          <w:p w14:paraId="4F989E70"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Onwards</w:t>
            </w:r>
          </w:p>
        </w:tc>
        <w:tc>
          <w:tcPr>
            <w:tcW w:w="3887" w:type="dxa"/>
          </w:tcPr>
          <w:p w14:paraId="4F989E71"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Red Secondary College (Jane’s base school)</w:t>
            </w:r>
          </w:p>
        </w:tc>
      </w:tr>
    </w:tbl>
    <w:p w14:paraId="4F989E73" w14:textId="77777777" w:rsidR="0063004E" w:rsidRPr="00DB3C7E" w:rsidRDefault="0063004E" w:rsidP="0063004E">
      <w:pPr>
        <w:keepNext/>
        <w:keepLines/>
        <w:spacing w:before="200" w:after="0"/>
        <w:outlineLvl w:val="3"/>
        <w:rPr>
          <w:rFonts w:eastAsiaTheme="majorEastAsia" w:cstheme="majorBidi"/>
          <w:b/>
          <w:bCs/>
          <w:i/>
          <w:iCs/>
          <w:lang w:val="en-US" w:eastAsia="en-US"/>
        </w:rPr>
      </w:pPr>
      <w:r w:rsidRPr="00DB3C7E">
        <w:rPr>
          <w:rFonts w:eastAsiaTheme="majorEastAsia" w:cstheme="majorBidi"/>
          <w:b/>
          <w:bCs/>
          <w:i/>
          <w:iCs/>
          <w:lang w:val="en-US" w:eastAsia="en-US"/>
        </w:rPr>
        <w:t>Example 3 – Negotiated transfer date:</w:t>
      </w:r>
    </w:p>
    <w:p w14:paraId="4F989E74"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Ongoing staff member, Joseph Teacher, is transferring from Green Secondary College to Red Secondary College to fill a one year fixed-term contract. </w:t>
      </w:r>
    </w:p>
    <w:p w14:paraId="4F989E75" w14:textId="4D515380" w:rsidR="0063004E" w:rsidRPr="00DB3C7E" w:rsidRDefault="0063004E" w:rsidP="0063004E">
      <w:pPr>
        <w:spacing w:after="60"/>
        <w:rPr>
          <w:rFonts w:eastAsiaTheme="minorHAnsi"/>
          <w:lang w:eastAsia="en-US"/>
        </w:rPr>
      </w:pPr>
      <w:r w:rsidRPr="00DB3C7E">
        <w:rPr>
          <w:rFonts w:eastAsiaTheme="minorHAnsi"/>
          <w:lang w:eastAsia="en-US"/>
        </w:rPr>
        <w:t xml:space="preserve">The principal at Red Secondary College wants Joseph to start work at the school early to assist in preparing for a new program at the school. The </w:t>
      </w:r>
      <w:r w:rsidRPr="00DB3C7E">
        <w:rPr>
          <w:rFonts w:eastAsiaTheme="minorHAnsi" w:cs="Arial"/>
          <w:lang w:eastAsia="en-US"/>
        </w:rPr>
        <w:t xml:space="preserve">start date </w:t>
      </w:r>
      <w:r w:rsidRPr="00DB3C7E">
        <w:rPr>
          <w:rFonts w:eastAsiaTheme="minorHAnsi"/>
          <w:lang w:eastAsia="en-US"/>
        </w:rPr>
        <w:t>is the 1</w:t>
      </w:r>
      <w:r w:rsidR="002308E7">
        <w:rPr>
          <w:rFonts w:eastAsiaTheme="minorHAnsi"/>
          <w:lang w:eastAsia="en-US"/>
        </w:rPr>
        <w:t>6</w:t>
      </w:r>
      <w:r w:rsidRPr="00DB3C7E">
        <w:rPr>
          <w:rFonts w:eastAsiaTheme="minorHAnsi"/>
          <w:lang w:eastAsia="en-US"/>
        </w:rPr>
        <w:t xml:space="preserve"> January </w:t>
      </w:r>
      <w:r w:rsidRPr="00DB3C7E">
        <w:rPr>
          <w:rFonts w:eastAsiaTheme="minorHAnsi" w:cs="Arial"/>
          <w:lang w:eastAsia="en-US"/>
        </w:rPr>
        <w:t>and end date (return to base) is the 1</w:t>
      </w:r>
      <w:r w:rsidR="002308E7">
        <w:rPr>
          <w:rFonts w:eastAsiaTheme="minorHAnsi" w:cs="Arial"/>
          <w:lang w:eastAsia="en-US"/>
        </w:rPr>
        <w:t>5</w:t>
      </w:r>
      <w:r w:rsidRPr="00DB3C7E">
        <w:rPr>
          <w:rFonts w:eastAsiaTheme="minorHAnsi" w:cs="Arial"/>
          <w:lang w:eastAsia="en-US"/>
        </w:rPr>
        <w:t xml:space="preserve"> January the following year. Both principals have agreed to these dates and they have been entered into </w:t>
      </w:r>
      <w:proofErr w:type="spellStart"/>
      <w:r w:rsidRPr="00DB3C7E">
        <w:rPr>
          <w:rFonts w:eastAsiaTheme="minorHAnsi" w:cs="Arial"/>
          <w:lang w:eastAsia="en-US"/>
        </w:rPr>
        <w:t>eduPay</w:t>
      </w:r>
      <w:proofErr w:type="spellEnd"/>
      <w:r w:rsidRPr="00DB3C7E">
        <w:rPr>
          <w:rFonts w:eastAsiaTheme="minorHAnsi" w:cs="Arial"/>
          <w:lang w:eastAsia="en-US"/>
        </w:rPr>
        <w:t xml:space="preserve">. </w:t>
      </w:r>
      <w:r w:rsidRPr="00DB3C7E">
        <w:rPr>
          <w:rFonts w:eastAsiaTheme="minorHAnsi"/>
          <w:lang w:eastAsia="en-US"/>
        </w:rPr>
        <w:t xml:space="preserve">Based on the dates entered into </w:t>
      </w:r>
      <w:proofErr w:type="spellStart"/>
      <w:r w:rsidRPr="00DB3C7E">
        <w:rPr>
          <w:rFonts w:eastAsiaTheme="minorHAnsi"/>
          <w:lang w:eastAsia="en-US"/>
        </w:rPr>
        <w:t>eduPay</w:t>
      </w:r>
      <w:proofErr w:type="spellEnd"/>
      <w:r w:rsidRPr="00DB3C7E">
        <w:rPr>
          <w:rFonts w:eastAsiaTheme="minorHAnsi"/>
          <w:lang w:eastAsia="en-US"/>
        </w:rPr>
        <w:t>, Joseph’s salary is therefore charged as follows:</w:t>
      </w:r>
    </w:p>
    <w:tbl>
      <w:tblPr>
        <w:tblpPr w:leftFromText="180" w:rightFromText="180" w:bottomFromText="155" w:vertAnchor="text" w:tblpX="167"/>
        <w:tblW w:w="9098"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4"/>
        <w:gridCol w:w="2835"/>
        <w:gridCol w:w="3969"/>
      </w:tblGrid>
      <w:tr w:rsidR="0063004E" w:rsidRPr="00DB3C7E" w14:paraId="4F989E79" w14:textId="77777777" w:rsidTr="0056627D">
        <w:trPr>
          <w:tblCellSpacing w:w="22" w:type="dxa"/>
        </w:trPr>
        <w:tc>
          <w:tcPr>
            <w:tcW w:w="22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989E76" w14:textId="77777777" w:rsidR="0063004E" w:rsidRPr="00DB3C7E" w:rsidRDefault="0063004E" w:rsidP="0056627D">
            <w:pPr>
              <w:spacing w:after="0"/>
              <w:textAlignment w:val="top"/>
              <w:rPr>
                <w:rFonts w:eastAsiaTheme="minorHAnsi"/>
                <w:b/>
                <w:bCs/>
                <w:color w:val="000000"/>
                <w:lang w:val="en-US" w:eastAsia="en-US"/>
              </w:rPr>
            </w:pPr>
            <w:r w:rsidRPr="00DB3C7E">
              <w:rPr>
                <w:rFonts w:eastAsiaTheme="minorHAnsi"/>
                <w:b/>
                <w:bCs/>
                <w:color w:val="000000"/>
                <w:lang w:val="en-US" w:eastAsia="en-US"/>
              </w:rPr>
              <w:t>From</w:t>
            </w:r>
          </w:p>
        </w:tc>
        <w:tc>
          <w:tcPr>
            <w:tcW w:w="27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989E77" w14:textId="77777777" w:rsidR="0063004E" w:rsidRPr="00DB3C7E" w:rsidRDefault="0063004E" w:rsidP="0056627D">
            <w:pPr>
              <w:spacing w:after="0"/>
              <w:textAlignment w:val="top"/>
              <w:rPr>
                <w:rFonts w:eastAsiaTheme="minorHAnsi"/>
                <w:b/>
                <w:bCs/>
                <w:color w:val="000000"/>
                <w:lang w:val="en-US" w:eastAsia="en-US"/>
              </w:rPr>
            </w:pPr>
            <w:r w:rsidRPr="00DB3C7E">
              <w:rPr>
                <w:rFonts w:eastAsiaTheme="minorHAnsi"/>
                <w:b/>
                <w:bCs/>
                <w:color w:val="000000"/>
                <w:lang w:val="en-US" w:eastAsia="en-US"/>
              </w:rPr>
              <w:t>To</w:t>
            </w:r>
          </w:p>
        </w:tc>
        <w:tc>
          <w:tcPr>
            <w:tcW w:w="39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989E78" w14:textId="77777777" w:rsidR="0063004E" w:rsidRPr="00DB3C7E" w:rsidRDefault="0063004E" w:rsidP="0056627D">
            <w:pPr>
              <w:spacing w:after="0"/>
              <w:textAlignment w:val="top"/>
              <w:rPr>
                <w:rFonts w:eastAsiaTheme="minorHAnsi"/>
                <w:b/>
                <w:bCs/>
                <w:color w:val="000000"/>
                <w:lang w:val="en-US" w:eastAsia="en-US"/>
              </w:rPr>
            </w:pPr>
            <w:r w:rsidRPr="00DB3C7E">
              <w:rPr>
                <w:rFonts w:eastAsiaTheme="minorHAnsi"/>
                <w:b/>
                <w:bCs/>
                <w:color w:val="000000"/>
                <w:lang w:val="en-US" w:eastAsia="en-US"/>
              </w:rPr>
              <w:t>Salary paid by:</w:t>
            </w:r>
          </w:p>
        </w:tc>
      </w:tr>
      <w:tr w:rsidR="0063004E" w:rsidRPr="00DB3C7E" w14:paraId="4F989E7D" w14:textId="77777777" w:rsidTr="0056627D">
        <w:trPr>
          <w:tblCellSpacing w:w="22" w:type="dxa"/>
        </w:trPr>
        <w:tc>
          <w:tcPr>
            <w:tcW w:w="22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989E7A" w14:textId="3C8375C7" w:rsidR="0063004E" w:rsidRPr="00DB3C7E" w:rsidRDefault="0063004E" w:rsidP="002308E7">
            <w:pPr>
              <w:spacing w:after="0"/>
              <w:textAlignment w:val="top"/>
              <w:rPr>
                <w:rFonts w:eastAsiaTheme="minorHAnsi"/>
                <w:color w:val="000000"/>
                <w:lang w:val="en-US" w:eastAsia="en-US"/>
              </w:rPr>
            </w:pPr>
            <w:r w:rsidRPr="00DB3C7E">
              <w:rPr>
                <w:rFonts w:eastAsiaTheme="minorHAnsi"/>
                <w:color w:val="000000"/>
                <w:lang w:val="en-US" w:eastAsia="en-US"/>
              </w:rPr>
              <w:t>1</w:t>
            </w:r>
            <w:r w:rsidR="002308E7">
              <w:rPr>
                <w:rFonts w:eastAsiaTheme="minorHAnsi"/>
                <w:color w:val="000000"/>
                <w:lang w:val="en-US" w:eastAsia="en-US"/>
              </w:rPr>
              <w:t>6</w:t>
            </w:r>
            <w:r w:rsidRPr="00DB3C7E">
              <w:rPr>
                <w:rFonts w:eastAsiaTheme="minorHAnsi"/>
                <w:color w:val="000000"/>
                <w:lang w:val="en-US" w:eastAsia="en-US"/>
              </w:rPr>
              <w:t xml:space="preserve"> January</w:t>
            </w:r>
          </w:p>
        </w:tc>
        <w:tc>
          <w:tcPr>
            <w:tcW w:w="27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989E7B" w14:textId="2A36A896" w:rsidR="0063004E" w:rsidRPr="00DB3C7E" w:rsidRDefault="0063004E" w:rsidP="002308E7">
            <w:pPr>
              <w:spacing w:after="0"/>
              <w:textAlignment w:val="top"/>
              <w:rPr>
                <w:rFonts w:eastAsiaTheme="minorHAnsi"/>
                <w:color w:val="000000"/>
                <w:lang w:val="en-US" w:eastAsia="en-US"/>
              </w:rPr>
            </w:pPr>
            <w:r w:rsidRPr="00DB3C7E">
              <w:rPr>
                <w:rFonts w:eastAsiaTheme="minorHAnsi"/>
                <w:color w:val="000000"/>
                <w:lang w:val="en-US" w:eastAsia="en-US"/>
              </w:rPr>
              <w:t>1</w:t>
            </w:r>
            <w:r w:rsidR="002308E7">
              <w:rPr>
                <w:rFonts w:eastAsiaTheme="minorHAnsi"/>
                <w:color w:val="000000"/>
                <w:lang w:val="en-US" w:eastAsia="en-US"/>
              </w:rPr>
              <w:t>5</w:t>
            </w:r>
            <w:r w:rsidRPr="00DB3C7E">
              <w:rPr>
                <w:rFonts w:eastAsiaTheme="minorHAnsi"/>
                <w:color w:val="000000"/>
                <w:lang w:val="en-US" w:eastAsia="en-US"/>
              </w:rPr>
              <w:t xml:space="preserve"> January (following year)</w:t>
            </w:r>
          </w:p>
        </w:tc>
        <w:tc>
          <w:tcPr>
            <w:tcW w:w="39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989E7C" w14:textId="77777777" w:rsidR="0063004E" w:rsidRPr="00DB3C7E" w:rsidRDefault="0063004E" w:rsidP="0056627D">
            <w:pPr>
              <w:spacing w:after="0"/>
              <w:textAlignment w:val="top"/>
              <w:rPr>
                <w:rFonts w:eastAsiaTheme="minorHAnsi"/>
                <w:color w:val="000000"/>
                <w:lang w:val="en-US" w:eastAsia="en-US"/>
              </w:rPr>
            </w:pPr>
            <w:r w:rsidRPr="00DB3C7E">
              <w:rPr>
                <w:rFonts w:eastAsiaTheme="minorHAnsi"/>
                <w:color w:val="000000"/>
                <w:lang w:val="en-US" w:eastAsia="en-US"/>
              </w:rPr>
              <w:t>Red Secondary College</w:t>
            </w:r>
          </w:p>
        </w:tc>
      </w:tr>
      <w:tr w:rsidR="0063004E" w:rsidRPr="00DB3C7E" w14:paraId="4F989E82" w14:textId="77777777" w:rsidTr="0056627D">
        <w:trPr>
          <w:tblCellSpacing w:w="22" w:type="dxa"/>
        </w:trPr>
        <w:tc>
          <w:tcPr>
            <w:tcW w:w="222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989E7E" w14:textId="0A17348D" w:rsidR="0063004E" w:rsidRPr="00DB3C7E" w:rsidRDefault="0063004E" w:rsidP="0056627D">
            <w:pPr>
              <w:spacing w:after="0" w:line="240" w:lineRule="auto"/>
              <w:textAlignment w:val="top"/>
              <w:rPr>
                <w:rFonts w:eastAsiaTheme="minorHAnsi"/>
                <w:color w:val="000000"/>
                <w:lang w:val="en-US" w:eastAsia="en-US"/>
              </w:rPr>
            </w:pPr>
            <w:r w:rsidRPr="00DB3C7E">
              <w:rPr>
                <w:rFonts w:eastAsiaTheme="minorHAnsi"/>
                <w:color w:val="000000"/>
                <w:lang w:val="en-US" w:eastAsia="en-US"/>
              </w:rPr>
              <w:t>1</w:t>
            </w:r>
            <w:r w:rsidR="002308E7">
              <w:rPr>
                <w:rFonts w:eastAsiaTheme="minorHAnsi"/>
                <w:color w:val="000000"/>
                <w:lang w:val="en-US" w:eastAsia="en-US"/>
              </w:rPr>
              <w:t>6</w:t>
            </w:r>
            <w:r w:rsidRPr="00DB3C7E">
              <w:rPr>
                <w:rFonts w:eastAsiaTheme="minorHAnsi"/>
                <w:color w:val="000000"/>
                <w:lang w:val="en-US" w:eastAsia="en-US"/>
              </w:rPr>
              <w:t xml:space="preserve"> January</w:t>
            </w:r>
          </w:p>
          <w:p w14:paraId="4F989E7F" w14:textId="77777777" w:rsidR="0063004E" w:rsidRPr="00DB3C7E" w:rsidRDefault="0063004E" w:rsidP="0056627D">
            <w:pPr>
              <w:spacing w:after="0" w:line="240" w:lineRule="auto"/>
              <w:textAlignment w:val="top"/>
              <w:rPr>
                <w:rFonts w:eastAsiaTheme="minorHAnsi"/>
                <w:color w:val="000000"/>
                <w:lang w:val="en-US" w:eastAsia="en-US"/>
              </w:rPr>
            </w:pPr>
            <w:r w:rsidRPr="00DB3C7E">
              <w:rPr>
                <w:rFonts w:eastAsiaTheme="minorHAnsi"/>
                <w:color w:val="000000"/>
                <w:lang w:val="en-US" w:eastAsia="en-US"/>
              </w:rPr>
              <w:t>(following year)</w:t>
            </w:r>
          </w:p>
        </w:tc>
        <w:tc>
          <w:tcPr>
            <w:tcW w:w="27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989E80" w14:textId="77777777" w:rsidR="0063004E" w:rsidRPr="00DB3C7E" w:rsidRDefault="0063004E" w:rsidP="0056627D">
            <w:pPr>
              <w:spacing w:after="0"/>
              <w:textAlignment w:val="top"/>
              <w:rPr>
                <w:rFonts w:eastAsiaTheme="minorHAnsi"/>
                <w:color w:val="000000"/>
                <w:lang w:val="en-US" w:eastAsia="en-US"/>
              </w:rPr>
            </w:pPr>
            <w:r w:rsidRPr="00DB3C7E">
              <w:rPr>
                <w:rFonts w:eastAsiaTheme="minorHAnsi"/>
                <w:color w:val="000000"/>
                <w:lang w:val="en-US" w:eastAsia="en-US"/>
              </w:rPr>
              <w:t>Onwards</w:t>
            </w:r>
          </w:p>
        </w:tc>
        <w:tc>
          <w:tcPr>
            <w:tcW w:w="39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F989E81" w14:textId="77777777" w:rsidR="0063004E" w:rsidRPr="00DB3C7E" w:rsidRDefault="0063004E" w:rsidP="0056627D">
            <w:pPr>
              <w:spacing w:after="0"/>
              <w:textAlignment w:val="top"/>
              <w:rPr>
                <w:rFonts w:eastAsiaTheme="minorHAnsi"/>
                <w:color w:val="000000"/>
                <w:lang w:val="en-US" w:eastAsia="en-US"/>
              </w:rPr>
            </w:pPr>
            <w:r w:rsidRPr="00DB3C7E">
              <w:rPr>
                <w:rFonts w:eastAsiaTheme="minorHAnsi"/>
                <w:color w:val="000000"/>
                <w:lang w:val="en-US" w:eastAsia="en-US"/>
              </w:rPr>
              <w:t>Green Secondary College (base school)</w:t>
            </w:r>
          </w:p>
        </w:tc>
      </w:tr>
    </w:tbl>
    <w:p w14:paraId="4F989E83" w14:textId="77777777" w:rsidR="0063004E" w:rsidRPr="00DB3C7E" w:rsidRDefault="0063004E" w:rsidP="0063004E">
      <w:pPr>
        <w:rPr>
          <w:rFonts w:eastAsiaTheme="majorEastAsia"/>
          <w:lang w:eastAsia="en-US"/>
        </w:rPr>
      </w:pPr>
      <w:bookmarkStart w:id="238" w:name="_Toc384818109"/>
      <w:bookmarkStart w:id="239" w:name="_Toc384288232"/>
    </w:p>
    <w:p w14:paraId="4F989E84" w14:textId="77777777" w:rsidR="0063004E" w:rsidRPr="00DB3C7E" w:rsidRDefault="0063004E" w:rsidP="0063004E">
      <w:pPr>
        <w:rPr>
          <w:rFonts w:eastAsiaTheme="majorEastAsia"/>
          <w:lang w:eastAsia="en-US"/>
        </w:rPr>
      </w:pPr>
    </w:p>
    <w:p w14:paraId="4F989E85" w14:textId="77777777" w:rsidR="0063004E" w:rsidRDefault="0063004E" w:rsidP="0063004E">
      <w:bookmarkStart w:id="240" w:name="_Toc385945332"/>
    </w:p>
    <w:p w14:paraId="4F989E86" w14:textId="77777777" w:rsidR="0063004E" w:rsidRDefault="0063004E" w:rsidP="0063004E"/>
    <w:p w14:paraId="4F989E87" w14:textId="77777777" w:rsidR="0063004E" w:rsidRDefault="0063004E" w:rsidP="0063004E"/>
    <w:p w14:paraId="4F989E88" w14:textId="77777777" w:rsidR="0063004E" w:rsidRPr="00DB3C7E" w:rsidRDefault="0063004E" w:rsidP="0063004E">
      <w:pPr>
        <w:pStyle w:val="Heading2A"/>
      </w:pPr>
      <w:bookmarkStart w:id="241" w:name="_Toc399149653"/>
      <w:bookmarkStart w:id="242" w:name="_Toc460925067"/>
      <w:r w:rsidRPr="00DB3C7E">
        <w:t>Resigning teaching staff (including vacation periods)</w:t>
      </w:r>
      <w:bookmarkEnd w:id="238"/>
      <w:bookmarkEnd w:id="239"/>
      <w:bookmarkEnd w:id="240"/>
      <w:bookmarkEnd w:id="241"/>
      <w:bookmarkEnd w:id="242"/>
    </w:p>
    <w:p w14:paraId="4F989E89" w14:textId="77777777" w:rsidR="0063004E" w:rsidRDefault="0063004E" w:rsidP="0063004E">
      <w:pPr>
        <w:keepNext/>
        <w:keepLines/>
        <w:spacing w:before="200" w:after="0"/>
        <w:outlineLvl w:val="3"/>
        <w:rPr>
          <w:rFonts w:eastAsia="Times New Roman" w:cstheme="majorBidi"/>
          <w:b/>
          <w:bCs/>
          <w:i/>
          <w:iCs/>
          <w:lang w:val="en-US" w:eastAsia="en-US"/>
        </w:rPr>
      </w:pPr>
    </w:p>
    <w:p w14:paraId="4F989E8A" w14:textId="77777777" w:rsidR="0063004E" w:rsidRPr="00DB3C7E" w:rsidRDefault="0063004E" w:rsidP="0063004E">
      <w:pPr>
        <w:keepNext/>
        <w:keepLines/>
        <w:spacing w:before="200" w:after="0"/>
        <w:outlineLvl w:val="3"/>
        <w:rPr>
          <w:rFonts w:eastAsia="Times New Roman" w:cstheme="majorBidi"/>
          <w:b/>
          <w:bCs/>
          <w:i/>
          <w:iCs/>
          <w:lang w:val="en-US" w:eastAsia="en-US"/>
        </w:rPr>
      </w:pPr>
      <w:r w:rsidRPr="00DB3C7E">
        <w:rPr>
          <w:rFonts w:eastAsia="Times New Roman" w:cstheme="majorBidi"/>
          <w:b/>
          <w:bCs/>
          <w:i/>
          <w:iCs/>
          <w:lang w:val="en-US" w:eastAsia="en-US"/>
        </w:rPr>
        <w:t>Example 1 – Staff member resigns on first day of term 1:</w:t>
      </w:r>
    </w:p>
    <w:p w14:paraId="4F989E8B" w14:textId="77777777" w:rsidR="0063004E" w:rsidRPr="00DB3C7E" w:rsidRDefault="0063004E" w:rsidP="0063004E">
      <w:pPr>
        <w:spacing w:before="120" w:after="60"/>
        <w:textAlignment w:val="top"/>
        <w:rPr>
          <w:rFonts w:eastAsiaTheme="minorHAnsi" w:cs="Arial"/>
          <w:color w:val="333333"/>
          <w:lang w:eastAsia="en-US"/>
        </w:rPr>
      </w:pPr>
      <w:r w:rsidRPr="00DB3C7E">
        <w:rPr>
          <w:rFonts w:eastAsiaTheme="minorHAnsi" w:cs="Arial"/>
          <w:color w:val="333333"/>
          <w:lang w:eastAsia="en-US"/>
        </w:rPr>
        <w:t>Staff member Lyn Teacher is resigning* from Orange Primary School on the first day of term 1. Lyn is therefore charged as follows:</w:t>
      </w:r>
    </w:p>
    <w:tbl>
      <w:tblPr>
        <w:tblStyle w:val="TableWeb1"/>
        <w:tblpPr w:leftFromText="180" w:rightFromText="180" w:vertAnchor="text" w:horzAnchor="margin" w:tblpX="108" w:tblpY="6"/>
        <w:tblW w:w="9094" w:type="dxa"/>
        <w:tblLook w:val="04A0" w:firstRow="1" w:lastRow="0" w:firstColumn="1" w:lastColumn="0" w:noHBand="0" w:noVBand="1"/>
      </w:tblPr>
      <w:tblGrid>
        <w:gridCol w:w="2290"/>
        <w:gridCol w:w="2976"/>
        <w:gridCol w:w="3828"/>
      </w:tblGrid>
      <w:tr w:rsidR="0063004E" w:rsidRPr="00DB3C7E" w14:paraId="4F989E8F" w14:textId="77777777" w:rsidTr="0056627D">
        <w:trPr>
          <w:cnfStyle w:val="100000000000" w:firstRow="1" w:lastRow="0" w:firstColumn="0" w:lastColumn="0" w:oddVBand="0" w:evenVBand="0" w:oddHBand="0" w:evenHBand="0" w:firstRowFirstColumn="0" w:firstRowLastColumn="0" w:lastRowFirstColumn="0" w:lastRowLastColumn="0"/>
        </w:trPr>
        <w:tc>
          <w:tcPr>
            <w:tcW w:w="2230" w:type="dxa"/>
          </w:tcPr>
          <w:p w14:paraId="4F989E8C"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From</w:t>
            </w:r>
          </w:p>
        </w:tc>
        <w:tc>
          <w:tcPr>
            <w:tcW w:w="2936" w:type="dxa"/>
          </w:tcPr>
          <w:p w14:paraId="4F989E8D"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To</w:t>
            </w:r>
          </w:p>
        </w:tc>
        <w:tc>
          <w:tcPr>
            <w:tcW w:w="3768" w:type="dxa"/>
          </w:tcPr>
          <w:p w14:paraId="4F989E8E"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School</w:t>
            </w:r>
          </w:p>
        </w:tc>
      </w:tr>
      <w:tr w:rsidR="0063004E" w:rsidRPr="00DB3C7E" w14:paraId="4F989E93" w14:textId="77777777" w:rsidTr="0056627D">
        <w:tc>
          <w:tcPr>
            <w:tcW w:w="2230" w:type="dxa"/>
          </w:tcPr>
          <w:p w14:paraId="4F989E90"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vacation</w:t>
            </w:r>
          </w:p>
        </w:tc>
        <w:tc>
          <w:tcPr>
            <w:tcW w:w="2936" w:type="dxa"/>
          </w:tcPr>
          <w:p w14:paraId="4F989E91"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Last day of vacation</w:t>
            </w:r>
          </w:p>
        </w:tc>
        <w:tc>
          <w:tcPr>
            <w:tcW w:w="3768" w:type="dxa"/>
          </w:tcPr>
          <w:p w14:paraId="4F989E92"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Orange Primary School</w:t>
            </w:r>
          </w:p>
        </w:tc>
      </w:tr>
      <w:tr w:rsidR="0063004E" w:rsidRPr="00DB3C7E" w14:paraId="4F989E97" w14:textId="77777777" w:rsidTr="0056627D">
        <w:tc>
          <w:tcPr>
            <w:tcW w:w="2230" w:type="dxa"/>
          </w:tcPr>
          <w:p w14:paraId="4F989E94"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Term 1</w:t>
            </w:r>
          </w:p>
        </w:tc>
        <w:tc>
          <w:tcPr>
            <w:tcW w:w="2936" w:type="dxa"/>
          </w:tcPr>
          <w:p w14:paraId="4F989E95"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Resignation</w:t>
            </w:r>
          </w:p>
        </w:tc>
        <w:tc>
          <w:tcPr>
            <w:tcW w:w="3768" w:type="dxa"/>
          </w:tcPr>
          <w:p w14:paraId="4F989E96" w14:textId="77777777" w:rsidR="0063004E" w:rsidRPr="00DB3C7E" w:rsidRDefault="0063004E" w:rsidP="0056627D">
            <w:pPr>
              <w:spacing w:before="100" w:beforeAutospacing="1" w:after="100" w:afterAutospacing="1"/>
              <w:textAlignment w:val="top"/>
              <w:rPr>
                <w:rFonts w:eastAsia="Times New Roman" w:cs="Arial"/>
                <w:color w:val="000000"/>
                <w:lang w:val="en-US"/>
              </w:rPr>
            </w:pPr>
          </w:p>
        </w:tc>
      </w:tr>
    </w:tbl>
    <w:p w14:paraId="4F989E98" w14:textId="77777777" w:rsidR="0063004E" w:rsidRPr="00DB3C7E" w:rsidRDefault="0063004E" w:rsidP="0063004E">
      <w:pPr>
        <w:spacing w:after="60"/>
        <w:rPr>
          <w:rFonts w:eastAsiaTheme="minorHAnsi"/>
          <w:color w:val="333333"/>
          <w:lang w:eastAsia="en-US"/>
        </w:rPr>
      </w:pPr>
      <w:bookmarkStart w:id="243" w:name="_Toc379362107"/>
    </w:p>
    <w:p w14:paraId="4F989E99" w14:textId="77777777" w:rsidR="0063004E" w:rsidRPr="00DB3C7E" w:rsidRDefault="0063004E" w:rsidP="0063004E">
      <w:pPr>
        <w:spacing w:after="60"/>
        <w:rPr>
          <w:rFonts w:eastAsiaTheme="minorHAnsi"/>
          <w:color w:val="333333"/>
          <w:lang w:eastAsia="en-US"/>
        </w:rPr>
      </w:pPr>
    </w:p>
    <w:p w14:paraId="4F989E9A" w14:textId="77777777" w:rsidR="0063004E" w:rsidRPr="00DB3C7E" w:rsidRDefault="0063004E" w:rsidP="0063004E">
      <w:pPr>
        <w:spacing w:after="60"/>
        <w:rPr>
          <w:rFonts w:eastAsiaTheme="minorHAnsi"/>
          <w:color w:val="333333"/>
          <w:lang w:eastAsia="en-US"/>
        </w:rPr>
      </w:pPr>
    </w:p>
    <w:p w14:paraId="4F989E9B" w14:textId="77777777" w:rsidR="0063004E" w:rsidRPr="00DB3C7E" w:rsidRDefault="0063004E" w:rsidP="0063004E">
      <w:pPr>
        <w:spacing w:after="60"/>
        <w:rPr>
          <w:rFonts w:eastAsiaTheme="minorHAnsi"/>
          <w:color w:val="333333"/>
          <w:lang w:eastAsia="en-US"/>
        </w:rPr>
      </w:pPr>
    </w:p>
    <w:p w14:paraId="4F989E9C" w14:textId="77777777" w:rsidR="0063004E" w:rsidRPr="00DB3C7E" w:rsidRDefault="0063004E" w:rsidP="0063004E">
      <w:pPr>
        <w:spacing w:after="60"/>
        <w:rPr>
          <w:rFonts w:eastAsiaTheme="minorHAnsi"/>
          <w:color w:val="333333"/>
          <w:lang w:eastAsia="en-US"/>
        </w:rPr>
      </w:pPr>
      <w:r w:rsidRPr="00DB3C7E">
        <w:rPr>
          <w:rFonts w:eastAsiaTheme="minorHAnsi"/>
          <w:color w:val="333333"/>
          <w:lang w:eastAsia="en-US"/>
        </w:rPr>
        <w:t xml:space="preserve">* Further information can be found on the HR Web under </w:t>
      </w:r>
      <w:hyperlink r:id="rId175" w:history="1">
        <w:r w:rsidRPr="00DB3C7E">
          <w:rPr>
            <w:rFonts w:eastAsiaTheme="minorHAnsi"/>
            <w:b/>
            <w:lang w:eastAsia="en-US"/>
          </w:rPr>
          <w:t>Resignation</w:t>
        </w:r>
      </w:hyperlink>
      <w:r w:rsidRPr="00DB3C7E">
        <w:rPr>
          <w:rFonts w:eastAsiaTheme="minorHAnsi"/>
          <w:color w:val="333333"/>
          <w:lang w:eastAsia="en-US"/>
        </w:rPr>
        <w:t>.</w:t>
      </w:r>
      <w:bookmarkEnd w:id="243"/>
      <w:r w:rsidRPr="00DB3C7E">
        <w:rPr>
          <w:rFonts w:eastAsiaTheme="minorHAnsi"/>
          <w:color w:val="333333"/>
          <w:lang w:eastAsia="en-US"/>
        </w:rPr>
        <w:t xml:space="preserve"> </w:t>
      </w:r>
      <w:bookmarkStart w:id="244" w:name="_Toc384288233"/>
      <w:bookmarkStart w:id="245" w:name="_Toc384818110"/>
    </w:p>
    <w:p w14:paraId="4F989E9D" w14:textId="77777777" w:rsidR="0063004E" w:rsidRPr="00DB3C7E" w:rsidRDefault="0063004E" w:rsidP="0063004E">
      <w:pPr>
        <w:spacing w:after="60"/>
        <w:rPr>
          <w:rFonts w:eastAsiaTheme="minorHAnsi"/>
          <w:color w:val="333333"/>
          <w:lang w:eastAsia="en-US"/>
        </w:rPr>
      </w:pPr>
    </w:p>
    <w:p w14:paraId="4F989E9E" w14:textId="77777777" w:rsidR="0063004E" w:rsidRDefault="0063004E" w:rsidP="0063004E">
      <w:bookmarkStart w:id="246" w:name="_Toc385945333"/>
    </w:p>
    <w:p w14:paraId="4F989E9F" w14:textId="77777777" w:rsidR="0063004E" w:rsidRDefault="0063004E" w:rsidP="0063004E"/>
    <w:p w14:paraId="4F989EA0" w14:textId="77777777" w:rsidR="0063004E" w:rsidRDefault="0063004E" w:rsidP="0063004E"/>
    <w:p w14:paraId="4F989EA1" w14:textId="77777777" w:rsidR="0063004E" w:rsidRDefault="0063004E" w:rsidP="0063004E"/>
    <w:p w14:paraId="4F989EA2" w14:textId="77777777" w:rsidR="0063004E" w:rsidRDefault="0063004E" w:rsidP="0063004E"/>
    <w:p w14:paraId="4F989EA3" w14:textId="77777777" w:rsidR="0063004E" w:rsidRDefault="0063004E" w:rsidP="0063004E"/>
    <w:p w14:paraId="4F989EA4" w14:textId="77777777" w:rsidR="0063004E" w:rsidRDefault="0063004E" w:rsidP="0063004E"/>
    <w:p w14:paraId="4F989EA5" w14:textId="77777777" w:rsidR="0063004E" w:rsidRDefault="0063004E" w:rsidP="0063004E"/>
    <w:p w14:paraId="4F989EA6" w14:textId="77777777" w:rsidR="0063004E" w:rsidRDefault="0063004E" w:rsidP="0063004E"/>
    <w:p w14:paraId="4F989EA7" w14:textId="77777777" w:rsidR="0063004E" w:rsidRDefault="0063004E" w:rsidP="0063004E"/>
    <w:p w14:paraId="4F989EA8" w14:textId="77777777" w:rsidR="0063004E" w:rsidRDefault="0063004E" w:rsidP="0063004E"/>
    <w:p w14:paraId="4F989EA9" w14:textId="77777777" w:rsidR="0063004E" w:rsidRDefault="0063004E" w:rsidP="0063004E"/>
    <w:p w14:paraId="4F989EAA" w14:textId="77777777" w:rsidR="0063004E" w:rsidRDefault="0063004E" w:rsidP="0063004E"/>
    <w:p w14:paraId="4F989EAB" w14:textId="77777777" w:rsidR="0063004E" w:rsidRDefault="0063004E" w:rsidP="0063004E"/>
    <w:p w14:paraId="4F989EAC" w14:textId="77777777" w:rsidR="0063004E" w:rsidRDefault="0063004E" w:rsidP="0063004E"/>
    <w:p w14:paraId="4F989EAD" w14:textId="77777777" w:rsidR="0063004E" w:rsidRDefault="0063004E" w:rsidP="0063004E"/>
    <w:p w14:paraId="4F989EAE" w14:textId="77777777" w:rsidR="0063004E" w:rsidRDefault="0063004E" w:rsidP="0063004E"/>
    <w:p w14:paraId="4F989EAF" w14:textId="77777777" w:rsidR="0063004E" w:rsidRDefault="0063004E" w:rsidP="0063004E"/>
    <w:p w14:paraId="4F989EB0" w14:textId="77777777" w:rsidR="0063004E" w:rsidRDefault="0063004E" w:rsidP="0063004E"/>
    <w:p w14:paraId="4F989EB1" w14:textId="77777777" w:rsidR="0063004E" w:rsidRDefault="0063004E" w:rsidP="0063004E"/>
    <w:p w14:paraId="4F989EB2" w14:textId="77777777" w:rsidR="0063004E" w:rsidRPr="00DB3C7E" w:rsidRDefault="0063004E" w:rsidP="0063004E">
      <w:pPr>
        <w:pStyle w:val="Heading2A"/>
      </w:pPr>
      <w:bookmarkStart w:id="247" w:name="_Toc399149654"/>
      <w:bookmarkStart w:id="248" w:name="_Toc460925068"/>
      <w:r w:rsidRPr="00DB3C7E">
        <w:t>Fixed-term teaching staff (including vacation periods)</w:t>
      </w:r>
      <w:bookmarkEnd w:id="244"/>
      <w:bookmarkEnd w:id="245"/>
      <w:bookmarkEnd w:id="246"/>
      <w:bookmarkEnd w:id="247"/>
      <w:bookmarkEnd w:id="248"/>
    </w:p>
    <w:p w14:paraId="4F989EB3" w14:textId="77777777" w:rsidR="0063004E" w:rsidRDefault="0063004E" w:rsidP="0063004E">
      <w:pPr>
        <w:spacing w:after="60"/>
        <w:rPr>
          <w:rFonts w:eastAsiaTheme="minorHAnsi"/>
          <w:lang w:eastAsia="en-US"/>
        </w:rPr>
      </w:pPr>
    </w:p>
    <w:p w14:paraId="4F989EB4"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The </w:t>
      </w:r>
      <w:hyperlink r:id="rId176" w:history="1">
        <w:r w:rsidRPr="00DB3C7E">
          <w:rPr>
            <w:rFonts w:eastAsiaTheme="minorHAnsi" w:cs="Arial"/>
            <w:color w:val="2967B2"/>
            <w:u w:val="single"/>
            <w:lang w:eastAsia="en-US"/>
          </w:rPr>
          <w:t>Recruitment in Schools</w:t>
        </w:r>
      </w:hyperlink>
      <w:r w:rsidRPr="00DB3C7E">
        <w:rPr>
          <w:rFonts w:eastAsiaTheme="minorHAnsi"/>
          <w:lang w:eastAsia="en-US"/>
        </w:rPr>
        <w:t xml:space="preserve"> document provides schools with clear guidelines on fixed-term teacher vacancies. The duration of the vacancy must include relevant school vacation periods. A </w:t>
      </w:r>
      <w:hyperlink r:id="rId177" w:history="1">
        <w:r w:rsidRPr="00DB3C7E">
          <w:rPr>
            <w:rFonts w:eastAsiaTheme="minorHAnsi" w:cs="Arial"/>
            <w:color w:val="2967B2"/>
            <w:u w:val="single"/>
            <w:lang w:eastAsia="en-US"/>
          </w:rPr>
          <w:t>Fixed t</w:t>
        </w:r>
        <w:r w:rsidRPr="00DB3C7E">
          <w:rPr>
            <w:rFonts w:eastAsiaTheme="minorHAnsi"/>
            <w:color w:val="2967B2"/>
            <w:u w:val="single"/>
            <w:lang w:eastAsia="en-US"/>
          </w:rPr>
          <w:t xml:space="preserve">erm </w:t>
        </w:r>
        <w:r w:rsidRPr="00DB3C7E">
          <w:rPr>
            <w:rFonts w:eastAsiaTheme="minorHAnsi" w:cs="Arial"/>
            <w:color w:val="2967B2"/>
            <w:u w:val="single"/>
            <w:lang w:eastAsia="en-US"/>
          </w:rPr>
          <w:t>Teache</w:t>
        </w:r>
        <w:r w:rsidRPr="00DB3C7E">
          <w:rPr>
            <w:rFonts w:eastAsiaTheme="minorHAnsi"/>
            <w:color w:val="2967B2"/>
            <w:u w:val="single"/>
            <w:lang w:eastAsia="en-US"/>
          </w:rPr>
          <w:t>r Vacancy Ready Reckoner</w:t>
        </w:r>
      </w:hyperlink>
      <w:r w:rsidRPr="00DB3C7E">
        <w:rPr>
          <w:rFonts w:eastAsiaTheme="minorHAnsi"/>
          <w:lang w:eastAsia="en-US"/>
        </w:rPr>
        <w:t xml:space="preserve"> is available on HR Web to assist schools in establishing the appropriate employment end date. Dates are reflected in </w:t>
      </w:r>
      <w:proofErr w:type="spellStart"/>
      <w:r w:rsidRPr="00DB3C7E">
        <w:rPr>
          <w:rFonts w:eastAsiaTheme="minorHAnsi"/>
          <w:lang w:eastAsia="en-US"/>
        </w:rPr>
        <w:t>eduPay</w:t>
      </w:r>
      <w:proofErr w:type="spellEnd"/>
      <w:r w:rsidRPr="00DB3C7E">
        <w:rPr>
          <w:rFonts w:eastAsiaTheme="minorHAnsi"/>
          <w:lang w:eastAsia="en-US"/>
        </w:rPr>
        <w:t xml:space="preserve"> and used to determine how schools should be charged.</w:t>
      </w:r>
    </w:p>
    <w:p w14:paraId="4F989EB5" w14:textId="77777777" w:rsidR="0063004E" w:rsidRPr="00DB3C7E" w:rsidRDefault="0063004E" w:rsidP="0063004E">
      <w:pPr>
        <w:keepNext/>
        <w:keepLines/>
        <w:spacing w:before="200" w:after="0"/>
        <w:outlineLvl w:val="3"/>
        <w:rPr>
          <w:rFonts w:eastAsiaTheme="majorEastAsia" w:cstheme="majorBidi"/>
          <w:b/>
          <w:bCs/>
          <w:i/>
          <w:iCs/>
          <w:lang w:val="en-US" w:eastAsia="en-US"/>
        </w:rPr>
      </w:pPr>
      <w:r w:rsidRPr="00DB3C7E">
        <w:rPr>
          <w:rFonts w:eastAsiaTheme="majorEastAsia" w:cstheme="majorBidi"/>
          <w:b/>
          <w:bCs/>
          <w:i/>
          <w:iCs/>
          <w:lang w:val="en-US" w:eastAsia="en-US"/>
        </w:rPr>
        <w:t>Example 1 – End of year vacation (fixed-term staff member worked term 3 and term 4):</w:t>
      </w:r>
    </w:p>
    <w:p w14:paraId="4F989EB6" w14:textId="77777777" w:rsidR="0063004E" w:rsidRPr="00DB3C7E" w:rsidRDefault="0063004E" w:rsidP="0063004E">
      <w:pPr>
        <w:spacing w:after="60"/>
        <w:rPr>
          <w:rFonts w:eastAsiaTheme="minorHAnsi" w:cs="Arial"/>
          <w:color w:val="333333"/>
          <w:lang w:eastAsia="en-US"/>
        </w:rPr>
      </w:pPr>
      <w:r w:rsidRPr="00DB3C7E">
        <w:rPr>
          <w:rFonts w:eastAsiaTheme="minorHAnsi"/>
          <w:lang w:eastAsia="en-US"/>
        </w:rPr>
        <w:t xml:space="preserve">Orange Primary School fixed-term staff member, Elizabeth Teacher, has a new fixed-term position at Blue Primary School. She has worked as a fixed-term staff member at Orange starting on the first day of term 3 and had no other employment before that date. Using the fixed-term ready reckoner, it is determined that, as Elizabeth did not work for the entire year, she is only paid through the holiday period to the end of her leave entitlement. </w:t>
      </w:r>
      <w:r w:rsidRPr="00DB3C7E">
        <w:rPr>
          <w:rFonts w:eastAsiaTheme="minorHAnsi" w:cs="Arial"/>
          <w:color w:val="333333"/>
          <w:lang w:eastAsia="en-US"/>
        </w:rPr>
        <w:t xml:space="preserve">Based on the dates entered into </w:t>
      </w:r>
      <w:proofErr w:type="spellStart"/>
      <w:r w:rsidRPr="00DB3C7E">
        <w:rPr>
          <w:rFonts w:eastAsiaTheme="minorHAnsi" w:cs="Arial"/>
          <w:color w:val="333333"/>
          <w:lang w:eastAsia="en-US"/>
        </w:rPr>
        <w:t>eduPay</w:t>
      </w:r>
      <w:proofErr w:type="spellEnd"/>
      <w:r w:rsidRPr="00DB3C7E">
        <w:rPr>
          <w:rFonts w:eastAsiaTheme="minorHAnsi" w:cs="Arial"/>
          <w:color w:val="333333"/>
          <w:lang w:eastAsia="en-US"/>
        </w:rPr>
        <w:t>, Elizabeth is therefore charged as follows:</w:t>
      </w:r>
    </w:p>
    <w:p w14:paraId="4F989EB7" w14:textId="77777777" w:rsidR="0063004E" w:rsidRPr="00DB3C7E" w:rsidRDefault="0063004E" w:rsidP="0063004E">
      <w:pPr>
        <w:spacing w:after="60"/>
        <w:rPr>
          <w:rFonts w:eastAsiaTheme="minorHAnsi" w:cs="Arial"/>
          <w:color w:val="333333"/>
          <w:lang w:eastAsia="en-US"/>
        </w:rPr>
      </w:pPr>
    </w:p>
    <w:tbl>
      <w:tblPr>
        <w:tblStyle w:val="TableWeb1"/>
        <w:tblW w:w="8931" w:type="dxa"/>
        <w:tblInd w:w="163" w:type="dxa"/>
        <w:tblLook w:val="04A0" w:firstRow="1" w:lastRow="0" w:firstColumn="1" w:lastColumn="0" w:noHBand="0" w:noVBand="1"/>
      </w:tblPr>
      <w:tblGrid>
        <w:gridCol w:w="2268"/>
        <w:gridCol w:w="2977"/>
        <w:gridCol w:w="3686"/>
      </w:tblGrid>
      <w:tr w:rsidR="0063004E" w:rsidRPr="00DB3C7E" w14:paraId="4F989EBB" w14:textId="77777777" w:rsidTr="0056627D">
        <w:trPr>
          <w:cnfStyle w:val="100000000000" w:firstRow="1" w:lastRow="0" w:firstColumn="0" w:lastColumn="0" w:oddVBand="0" w:evenVBand="0" w:oddHBand="0" w:evenHBand="0" w:firstRowFirstColumn="0" w:firstRowLastColumn="0" w:lastRowFirstColumn="0" w:lastRowLastColumn="0"/>
          <w:trHeight w:val="72"/>
        </w:trPr>
        <w:tc>
          <w:tcPr>
            <w:tcW w:w="2208" w:type="dxa"/>
          </w:tcPr>
          <w:p w14:paraId="4F989EB8"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From</w:t>
            </w:r>
          </w:p>
        </w:tc>
        <w:tc>
          <w:tcPr>
            <w:tcW w:w="2937" w:type="dxa"/>
          </w:tcPr>
          <w:p w14:paraId="4F989EB9"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To</w:t>
            </w:r>
          </w:p>
        </w:tc>
        <w:tc>
          <w:tcPr>
            <w:tcW w:w="3626" w:type="dxa"/>
          </w:tcPr>
          <w:p w14:paraId="4F989EBA"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School</w:t>
            </w:r>
          </w:p>
        </w:tc>
      </w:tr>
      <w:tr w:rsidR="0063004E" w:rsidRPr="00DB3C7E" w14:paraId="4F989EBF" w14:textId="77777777" w:rsidTr="0056627D">
        <w:trPr>
          <w:trHeight w:val="267"/>
        </w:trPr>
        <w:tc>
          <w:tcPr>
            <w:tcW w:w="2208" w:type="dxa"/>
          </w:tcPr>
          <w:p w14:paraId="4F989EBC"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of holidays</w:t>
            </w:r>
          </w:p>
        </w:tc>
        <w:tc>
          <w:tcPr>
            <w:tcW w:w="2937" w:type="dxa"/>
          </w:tcPr>
          <w:p w14:paraId="4F989EBD"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End of leave entitlement</w:t>
            </w:r>
          </w:p>
        </w:tc>
        <w:tc>
          <w:tcPr>
            <w:tcW w:w="3626" w:type="dxa"/>
          </w:tcPr>
          <w:p w14:paraId="4F989EBE"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Orange Primary School</w:t>
            </w:r>
          </w:p>
        </w:tc>
      </w:tr>
      <w:tr w:rsidR="0063004E" w:rsidRPr="00DB3C7E" w14:paraId="4F989EC3" w14:textId="77777777" w:rsidTr="0056627D">
        <w:trPr>
          <w:trHeight w:val="541"/>
        </w:trPr>
        <w:tc>
          <w:tcPr>
            <w:tcW w:w="2208" w:type="dxa"/>
          </w:tcPr>
          <w:p w14:paraId="4F989EC0"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End of leave entitlement</w:t>
            </w:r>
          </w:p>
        </w:tc>
        <w:tc>
          <w:tcPr>
            <w:tcW w:w="2937" w:type="dxa"/>
          </w:tcPr>
          <w:p w14:paraId="4F989EC1"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Last day of vacation</w:t>
            </w:r>
          </w:p>
        </w:tc>
        <w:tc>
          <w:tcPr>
            <w:tcW w:w="3626" w:type="dxa"/>
          </w:tcPr>
          <w:p w14:paraId="4F989EC2"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Staff member is not paid and therefore not charged.</w:t>
            </w:r>
          </w:p>
        </w:tc>
      </w:tr>
      <w:tr w:rsidR="0063004E" w:rsidRPr="00DB3C7E" w14:paraId="4F989EC7" w14:textId="77777777" w:rsidTr="0056627D">
        <w:trPr>
          <w:trHeight w:val="211"/>
        </w:trPr>
        <w:tc>
          <w:tcPr>
            <w:tcW w:w="2208" w:type="dxa"/>
          </w:tcPr>
          <w:p w14:paraId="4F989EC4"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 xml:space="preserve"> First day of Term 1</w:t>
            </w:r>
          </w:p>
        </w:tc>
        <w:tc>
          <w:tcPr>
            <w:tcW w:w="2937" w:type="dxa"/>
          </w:tcPr>
          <w:p w14:paraId="4F989EC5"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End of contract</w:t>
            </w:r>
          </w:p>
        </w:tc>
        <w:tc>
          <w:tcPr>
            <w:tcW w:w="3626" w:type="dxa"/>
          </w:tcPr>
          <w:p w14:paraId="4F989EC6"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Blue Primary School</w:t>
            </w:r>
          </w:p>
        </w:tc>
      </w:tr>
    </w:tbl>
    <w:p w14:paraId="4F989EC8" w14:textId="77777777" w:rsidR="0063004E" w:rsidRPr="00DB3C7E" w:rsidRDefault="0063004E" w:rsidP="0063004E">
      <w:pPr>
        <w:keepNext/>
        <w:keepLines/>
        <w:spacing w:before="200" w:after="0"/>
        <w:outlineLvl w:val="3"/>
        <w:rPr>
          <w:rFonts w:eastAsia="Times New Roman" w:cstheme="majorBidi"/>
          <w:b/>
          <w:bCs/>
          <w:i/>
          <w:iCs/>
          <w:lang w:val="en-US" w:eastAsia="en-US"/>
        </w:rPr>
      </w:pPr>
      <w:r w:rsidRPr="00DB3C7E">
        <w:rPr>
          <w:rFonts w:eastAsia="Times New Roman" w:cstheme="majorBidi"/>
          <w:b/>
          <w:bCs/>
          <w:i/>
          <w:iCs/>
          <w:lang w:val="en-US" w:eastAsia="en-US"/>
        </w:rPr>
        <w:t>Example 2 – Term 1 vacation:</w:t>
      </w:r>
    </w:p>
    <w:p w14:paraId="4F989EC9" w14:textId="77777777" w:rsidR="0063004E" w:rsidRPr="00DB3C7E" w:rsidRDefault="0063004E" w:rsidP="0063004E">
      <w:pPr>
        <w:spacing w:after="60" w:line="240" w:lineRule="auto"/>
        <w:textAlignment w:val="top"/>
        <w:rPr>
          <w:rFonts w:eastAsiaTheme="minorHAnsi" w:cs="Arial"/>
          <w:color w:val="333333"/>
          <w:lang w:eastAsia="en-US"/>
        </w:rPr>
      </w:pPr>
      <w:r w:rsidRPr="00DB3C7E">
        <w:rPr>
          <w:rFonts w:eastAsiaTheme="minorHAnsi" w:cs="Arial"/>
          <w:color w:val="333333"/>
          <w:lang w:eastAsia="en-US"/>
        </w:rPr>
        <w:t xml:space="preserve">Fixed-term staff member, Jane Support, has a new contract at Green Secondary College for Term 2. She currently has a contract with Red Secondary College for Term 1. Based on the dates entered into </w:t>
      </w:r>
      <w:proofErr w:type="spellStart"/>
      <w:r w:rsidRPr="00DB3C7E">
        <w:rPr>
          <w:rFonts w:eastAsiaTheme="minorHAnsi" w:cs="Arial"/>
          <w:color w:val="333333"/>
          <w:lang w:eastAsia="en-US"/>
        </w:rPr>
        <w:t>eduPay</w:t>
      </w:r>
      <w:proofErr w:type="spellEnd"/>
      <w:r w:rsidRPr="00DB3C7E">
        <w:rPr>
          <w:rFonts w:eastAsiaTheme="minorHAnsi" w:cs="Arial"/>
          <w:color w:val="333333"/>
          <w:lang w:eastAsia="en-US"/>
        </w:rPr>
        <w:t>, Jane is therefore charged as follows:</w:t>
      </w:r>
    </w:p>
    <w:tbl>
      <w:tblPr>
        <w:tblStyle w:val="TableWeb1"/>
        <w:tblW w:w="9214" w:type="dxa"/>
        <w:tblInd w:w="163" w:type="dxa"/>
        <w:tblLook w:val="04A0" w:firstRow="1" w:lastRow="0" w:firstColumn="1" w:lastColumn="0" w:noHBand="0" w:noVBand="1"/>
      </w:tblPr>
      <w:tblGrid>
        <w:gridCol w:w="2410"/>
        <w:gridCol w:w="2835"/>
        <w:gridCol w:w="3969"/>
      </w:tblGrid>
      <w:tr w:rsidR="0063004E" w:rsidRPr="00DB3C7E" w14:paraId="4F989ECD" w14:textId="77777777" w:rsidTr="0056627D">
        <w:trPr>
          <w:cnfStyle w:val="100000000000" w:firstRow="1" w:lastRow="0" w:firstColumn="0" w:lastColumn="0" w:oddVBand="0" w:evenVBand="0" w:oddHBand="0" w:evenHBand="0" w:firstRowFirstColumn="0" w:firstRowLastColumn="0" w:lastRowFirstColumn="0" w:lastRowLastColumn="0"/>
        </w:trPr>
        <w:tc>
          <w:tcPr>
            <w:tcW w:w="2350" w:type="dxa"/>
          </w:tcPr>
          <w:p w14:paraId="4F989ECA"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From</w:t>
            </w:r>
          </w:p>
        </w:tc>
        <w:tc>
          <w:tcPr>
            <w:tcW w:w="2795" w:type="dxa"/>
          </w:tcPr>
          <w:p w14:paraId="4F989ECB"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To</w:t>
            </w:r>
          </w:p>
        </w:tc>
        <w:tc>
          <w:tcPr>
            <w:tcW w:w="3909" w:type="dxa"/>
          </w:tcPr>
          <w:p w14:paraId="4F989ECC"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School</w:t>
            </w:r>
          </w:p>
        </w:tc>
      </w:tr>
      <w:tr w:rsidR="0063004E" w:rsidRPr="00DB3C7E" w14:paraId="4F989ED1" w14:textId="77777777" w:rsidTr="0056627D">
        <w:tc>
          <w:tcPr>
            <w:tcW w:w="2350" w:type="dxa"/>
          </w:tcPr>
          <w:p w14:paraId="4F989ECE"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Term 1</w:t>
            </w:r>
          </w:p>
        </w:tc>
        <w:tc>
          <w:tcPr>
            <w:tcW w:w="2795" w:type="dxa"/>
          </w:tcPr>
          <w:p w14:paraId="4F989ECF"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Last day of vacation</w:t>
            </w:r>
          </w:p>
        </w:tc>
        <w:tc>
          <w:tcPr>
            <w:tcW w:w="3909" w:type="dxa"/>
          </w:tcPr>
          <w:p w14:paraId="4F989ED0"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Red Secondary College</w:t>
            </w:r>
          </w:p>
        </w:tc>
      </w:tr>
      <w:tr w:rsidR="0063004E" w:rsidRPr="00DB3C7E" w14:paraId="4F989ED5" w14:textId="77777777" w:rsidTr="0056627D">
        <w:tc>
          <w:tcPr>
            <w:tcW w:w="2350" w:type="dxa"/>
          </w:tcPr>
          <w:p w14:paraId="4F989ED2"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Term 2</w:t>
            </w:r>
          </w:p>
        </w:tc>
        <w:tc>
          <w:tcPr>
            <w:tcW w:w="2795" w:type="dxa"/>
          </w:tcPr>
          <w:p w14:paraId="4F989ED3"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Onwards</w:t>
            </w:r>
          </w:p>
        </w:tc>
        <w:tc>
          <w:tcPr>
            <w:tcW w:w="3909" w:type="dxa"/>
          </w:tcPr>
          <w:p w14:paraId="4F989ED4"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Green Secondary College</w:t>
            </w:r>
          </w:p>
        </w:tc>
      </w:tr>
    </w:tbl>
    <w:p w14:paraId="4F989ED6" w14:textId="77777777" w:rsidR="0063004E" w:rsidRPr="00DB3C7E" w:rsidRDefault="0063004E" w:rsidP="0063004E">
      <w:bookmarkStart w:id="249" w:name="_Toc384288234"/>
      <w:bookmarkStart w:id="250" w:name="_Toc384818111"/>
    </w:p>
    <w:p w14:paraId="4F989ED7" w14:textId="77777777" w:rsidR="0063004E" w:rsidRPr="00DB3C7E" w:rsidRDefault="0063004E" w:rsidP="0063004E">
      <w:pPr>
        <w:rPr>
          <w:rFonts w:eastAsiaTheme="majorEastAsia"/>
          <w:lang w:eastAsia="en-US"/>
        </w:rPr>
      </w:pPr>
      <w:bookmarkStart w:id="251" w:name="_Toc385945334"/>
    </w:p>
    <w:p w14:paraId="4F989ED8" w14:textId="77777777" w:rsidR="0063004E" w:rsidRPr="00DB3C7E" w:rsidRDefault="0063004E" w:rsidP="0063004E">
      <w:pPr>
        <w:rPr>
          <w:rFonts w:eastAsiaTheme="majorEastAsia"/>
          <w:lang w:eastAsia="en-US"/>
        </w:rPr>
      </w:pPr>
    </w:p>
    <w:p w14:paraId="4F989ED9" w14:textId="77777777" w:rsidR="0063004E" w:rsidRPr="00DB3C7E" w:rsidRDefault="0063004E" w:rsidP="0063004E">
      <w:pPr>
        <w:rPr>
          <w:rFonts w:eastAsiaTheme="majorEastAsia"/>
          <w:lang w:eastAsia="en-US"/>
        </w:rPr>
      </w:pPr>
    </w:p>
    <w:p w14:paraId="4F989EDA" w14:textId="77777777" w:rsidR="0063004E" w:rsidRPr="00DB3C7E" w:rsidRDefault="0063004E" w:rsidP="0063004E">
      <w:pPr>
        <w:rPr>
          <w:rFonts w:eastAsiaTheme="majorEastAsia"/>
          <w:lang w:eastAsia="en-US"/>
        </w:rPr>
      </w:pPr>
    </w:p>
    <w:p w14:paraId="4F989EDB" w14:textId="77777777" w:rsidR="0063004E" w:rsidRPr="00DB3C7E" w:rsidRDefault="0063004E" w:rsidP="0063004E">
      <w:pPr>
        <w:rPr>
          <w:rFonts w:eastAsiaTheme="majorEastAsia"/>
          <w:lang w:eastAsia="en-US"/>
        </w:rPr>
      </w:pPr>
    </w:p>
    <w:p w14:paraId="4F989EDC" w14:textId="77777777" w:rsidR="0063004E" w:rsidRPr="00DB3C7E" w:rsidRDefault="0063004E" w:rsidP="0063004E">
      <w:pPr>
        <w:rPr>
          <w:rFonts w:eastAsiaTheme="majorEastAsia"/>
          <w:lang w:eastAsia="en-US"/>
        </w:rPr>
      </w:pPr>
    </w:p>
    <w:p w14:paraId="4F989EDD" w14:textId="77777777" w:rsidR="0063004E" w:rsidRPr="00DB3C7E" w:rsidRDefault="0063004E" w:rsidP="0063004E">
      <w:pPr>
        <w:rPr>
          <w:rFonts w:eastAsiaTheme="majorEastAsia"/>
          <w:lang w:eastAsia="en-US"/>
        </w:rPr>
      </w:pPr>
    </w:p>
    <w:p w14:paraId="4F989EDE" w14:textId="77777777" w:rsidR="0063004E" w:rsidRDefault="0063004E" w:rsidP="0063004E"/>
    <w:p w14:paraId="4F989EDF" w14:textId="77777777" w:rsidR="0063004E" w:rsidRDefault="0063004E" w:rsidP="0063004E"/>
    <w:p w14:paraId="4F989EE0" w14:textId="77777777" w:rsidR="0063004E" w:rsidRDefault="0063004E" w:rsidP="0063004E"/>
    <w:p w14:paraId="4F989EE1" w14:textId="77777777" w:rsidR="0063004E" w:rsidRDefault="0063004E" w:rsidP="0063004E"/>
    <w:p w14:paraId="4F989EE2" w14:textId="77777777" w:rsidR="0063004E" w:rsidRPr="00DB3C7E" w:rsidRDefault="0063004E" w:rsidP="0063004E">
      <w:pPr>
        <w:pStyle w:val="Heading2A"/>
      </w:pPr>
      <w:bookmarkStart w:id="252" w:name="_Toc399149655"/>
      <w:bookmarkStart w:id="253" w:name="_Toc460925069"/>
      <w:r w:rsidRPr="00DB3C7E">
        <w:t>Higher duties (including vacation periods)</w:t>
      </w:r>
      <w:bookmarkEnd w:id="249"/>
      <w:bookmarkEnd w:id="250"/>
      <w:bookmarkEnd w:id="251"/>
      <w:bookmarkEnd w:id="252"/>
      <w:bookmarkEnd w:id="253"/>
    </w:p>
    <w:p w14:paraId="4F989EE3" w14:textId="77777777" w:rsidR="0063004E" w:rsidRDefault="0063004E" w:rsidP="0063004E">
      <w:pPr>
        <w:spacing w:after="60"/>
        <w:rPr>
          <w:rFonts w:eastAsiaTheme="minorHAnsi"/>
          <w:lang w:eastAsia="en-US"/>
        </w:rPr>
      </w:pPr>
    </w:p>
    <w:p w14:paraId="4F989EE4"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An employee in the principal or teacher class, who is assigned higher duties for a period that includes a school vacation period, will continue to be paid the allowance during the school vacation period. Higher duties assignments commence from the date of taking up the duty and cease at the end of the assignment period, or the last day of the school year, whichever is the earlier. </w:t>
      </w:r>
      <w:proofErr w:type="gramStart"/>
      <w:r w:rsidRPr="00DB3C7E">
        <w:rPr>
          <w:rFonts w:eastAsiaTheme="minorHAnsi"/>
          <w:lang w:eastAsia="en-US"/>
        </w:rPr>
        <w:t>Where an employee is in receipt of a higher duties allowance for at least one month immediately prior to the last day of the school year, he/she shall be paid the allowance to 31 December of that year.</w:t>
      </w:r>
      <w:proofErr w:type="gramEnd"/>
      <w:r w:rsidRPr="00DB3C7E">
        <w:rPr>
          <w:rFonts w:eastAsiaTheme="minorHAnsi"/>
          <w:lang w:eastAsia="en-US"/>
        </w:rPr>
        <w:t xml:space="preserve"> (For more information see HR Web - </w:t>
      </w:r>
      <w:hyperlink r:id="rId178" w:history="1">
        <w:r w:rsidRPr="00DB3C7E">
          <w:rPr>
            <w:rFonts w:eastAsiaTheme="minorHAnsi"/>
            <w:color w:val="2967B2"/>
            <w:u w:val="single"/>
            <w:lang w:eastAsia="en-US"/>
          </w:rPr>
          <w:t>Higher Duties</w:t>
        </w:r>
      </w:hyperlink>
      <w:r w:rsidRPr="00DB3C7E">
        <w:rPr>
          <w:rFonts w:eastAsiaTheme="minorHAnsi"/>
          <w:lang w:eastAsia="en-US"/>
        </w:rPr>
        <w:t xml:space="preserve">). </w:t>
      </w:r>
    </w:p>
    <w:p w14:paraId="4F989EE5" w14:textId="77777777" w:rsidR="0063004E" w:rsidRPr="00DB3C7E" w:rsidRDefault="0063004E" w:rsidP="0063004E">
      <w:pPr>
        <w:keepNext/>
        <w:keepLines/>
        <w:spacing w:before="200" w:after="0"/>
        <w:outlineLvl w:val="3"/>
        <w:rPr>
          <w:rFonts w:ascii="Calibri" w:eastAsia="Times New Roman" w:hAnsi="Calibri" w:cstheme="majorBidi"/>
          <w:b/>
          <w:bCs/>
          <w:i/>
          <w:iCs/>
          <w:lang w:val="en-US" w:eastAsia="en-US"/>
        </w:rPr>
      </w:pPr>
      <w:r w:rsidRPr="00DB3C7E">
        <w:rPr>
          <w:rFonts w:ascii="Calibri" w:eastAsia="Times New Roman" w:hAnsi="Calibri" w:cstheme="majorBidi"/>
          <w:b/>
          <w:bCs/>
          <w:i/>
          <w:iCs/>
          <w:lang w:val="en-US" w:eastAsia="en-US"/>
        </w:rPr>
        <w:t>Example 1 – Term vacation:</w:t>
      </w:r>
    </w:p>
    <w:p w14:paraId="4F989EE6" w14:textId="77777777" w:rsidR="0063004E" w:rsidRPr="00DB3C7E" w:rsidRDefault="0063004E" w:rsidP="0063004E">
      <w:pPr>
        <w:spacing w:after="60" w:line="240" w:lineRule="auto"/>
        <w:textAlignment w:val="top"/>
        <w:rPr>
          <w:rFonts w:eastAsiaTheme="minorHAnsi" w:cs="Arial"/>
          <w:color w:val="333333"/>
          <w:lang w:eastAsia="en-US"/>
        </w:rPr>
      </w:pPr>
      <w:r w:rsidRPr="00DB3C7E">
        <w:rPr>
          <w:rFonts w:eastAsiaTheme="minorHAnsi" w:cs="Arial"/>
          <w:color w:val="333333"/>
          <w:lang w:eastAsia="en-US"/>
        </w:rPr>
        <w:t xml:space="preserve">Ongoing staff member, Edward Teacher, has been given higher duties as an Assistant Principal at Green Secondary College for Term 2. He is currently an ongoing teacher at Red Secondary College. (For more information refer to </w:t>
      </w:r>
      <w:hyperlink w:anchor="_Transfers_between_Schools" w:history="1">
        <w:r w:rsidRPr="00DB3C7E">
          <w:rPr>
            <w:rFonts w:eastAsiaTheme="minorHAnsi" w:cs="Arial"/>
            <w:color w:val="2967B2"/>
            <w:u w:val="single"/>
            <w:lang w:eastAsia="en-US"/>
          </w:rPr>
          <w:t>Transfers between Schools (including over vacation periods)</w:t>
        </w:r>
      </w:hyperlink>
      <w:r w:rsidRPr="00DB3C7E">
        <w:rPr>
          <w:rFonts w:eastAsiaTheme="minorHAnsi" w:cs="Arial"/>
          <w:color w:val="333333"/>
          <w:lang w:eastAsia="en-US"/>
        </w:rPr>
        <w:t xml:space="preserve"> </w:t>
      </w:r>
    </w:p>
    <w:p w14:paraId="4F989EE7" w14:textId="77777777" w:rsidR="0063004E" w:rsidRPr="00DB3C7E" w:rsidRDefault="0063004E" w:rsidP="0063004E">
      <w:pPr>
        <w:shd w:val="clear" w:color="auto" w:fill="FFFFFF"/>
        <w:spacing w:after="60"/>
        <w:rPr>
          <w:rFonts w:eastAsiaTheme="minorHAnsi" w:cs="Arial"/>
          <w:color w:val="333333"/>
          <w:lang w:eastAsia="en-US"/>
        </w:rPr>
      </w:pPr>
      <w:r w:rsidRPr="00DB3C7E">
        <w:rPr>
          <w:rFonts w:eastAsiaTheme="minorHAnsi" w:cs="Arial"/>
          <w:color w:val="333333"/>
          <w:lang w:eastAsia="en-US"/>
        </w:rPr>
        <w:t xml:space="preserve">Based on the dates entered into </w:t>
      </w:r>
      <w:proofErr w:type="spellStart"/>
      <w:r w:rsidRPr="00DB3C7E">
        <w:rPr>
          <w:rFonts w:eastAsiaTheme="minorHAnsi" w:cs="Arial"/>
          <w:color w:val="333333"/>
          <w:lang w:eastAsia="en-US"/>
        </w:rPr>
        <w:t>eduPay</w:t>
      </w:r>
      <w:proofErr w:type="spellEnd"/>
      <w:r w:rsidRPr="00DB3C7E">
        <w:rPr>
          <w:rFonts w:eastAsiaTheme="minorHAnsi" w:cs="Arial"/>
          <w:color w:val="333333"/>
          <w:lang w:eastAsia="en-US"/>
        </w:rPr>
        <w:t>, Edward is therefore charged as follows:</w:t>
      </w:r>
    </w:p>
    <w:tbl>
      <w:tblPr>
        <w:tblStyle w:val="TableWeb1"/>
        <w:tblW w:w="9214" w:type="dxa"/>
        <w:tblInd w:w="163" w:type="dxa"/>
        <w:tblLook w:val="04A0" w:firstRow="1" w:lastRow="0" w:firstColumn="1" w:lastColumn="0" w:noHBand="0" w:noVBand="1"/>
      </w:tblPr>
      <w:tblGrid>
        <w:gridCol w:w="2410"/>
        <w:gridCol w:w="2835"/>
        <w:gridCol w:w="3969"/>
      </w:tblGrid>
      <w:tr w:rsidR="0063004E" w:rsidRPr="00DB3C7E" w14:paraId="4F989EEB" w14:textId="77777777" w:rsidTr="0056627D">
        <w:trPr>
          <w:cnfStyle w:val="100000000000" w:firstRow="1" w:lastRow="0" w:firstColumn="0" w:lastColumn="0" w:oddVBand="0" w:evenVBand="0" w:oddHBand="0" w:evenHBand="0" w:firstRowFirstColumn="0" w:firstRowLastColumn="0" w:lastRowFirstColumn="0" w:lastRowLastColumn="0"/>
        </w:trPr>
        <w:tc>
          <w:tcPr>
            <w:tcW w:w="2350" w:type="dxa"/>
          </w:tcPr>
          <w:p w14:paraId="4F989EE8"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From</w:t>
            </w:r>
          </w:p>
        </w:tc>
        <w:tc>
          <w:tcPr>
            <w:tcW w:w="2795" w:type="dxa"/>
          </w:tcPr>
          <w:p w14:paraId="4F989EE9"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To</w:t>
            </w:r>
          </w:p>
        </w:tc>
        <w:tc>
          <w:tcPr>
            <w:tcW w:w="3909" w:type="dxa"/>
          </w:tcPr>
          <w:p w14:paraId="4F989EEA"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School</w:t>
            </w:r>
          </w:p>
        </w:tc>
      </w:tr>
      <w:tr w:rsidR="0063004E" w:rsidRPr="00DB3C7E" w14:paraId="4F989EEF" w14:textId="77777777" w:rsidTr="0056627D">
        <w:tc>
          <w:tcPr>
            <w:tcW w:w="2350" w:type="dxa"/>
          </w:tcPr>
          <w:p w14:paraId="4F989EEC"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Term 2</w:t>
            </w:r>
          </w:p>
        </w:tc>
        <w:tc>
          <w:tcPr>
            <w:tcW w:w="2795" w:type="dxa"/>
          </w:tcPr>
          <w:p w14:paraId="4F989EED"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Last day of vacation</w:t>
            </w:r>
          </w:p>
        </w:tc>
        <w:tc>
          <w:tcPr>
            <w:tcW w:w="3909" w:type="dxa"/>
          </w:tcPr>
          <w:p w14:paraId="4F989EEE" w14:textId="77777777" w:rsidR="0063004E" w:rsidRPr="00DB3C7E" w:rsidRDefault="0063004E" w:rsidP="0056627D">
            <w:pPr>
              <w:spacing w:before="100" w:beforeAutospacing="1" w:after="100" w:afterAutospacing="1"/>
              <w:textAlignment w:val="top"/>
              <w:rPr>
                <w:rFonts w:eastAsia="Times New Roman" w:cs="Arial"/>
                <w:color w:val="000000"/>
                <w:lang w:val="en-US" w:eastAsia="en-US"/>
              </w:rPr>
            </w:pPr>
            <w:r w:rsidRPr="00DB3C7E">
              <w:rPr>
                <w:rFonts w:eastAsia="Times New Roman" w:cs="Arial"/>
                <w:color w:val="000000"/>
                <w:lang w:val="en-US"/>
              </w:rPr>
              <w:t xml:space="preserve">Green Secondary College </w:t>
            </w:r>
          </w:p>
        </w:tc>
      </w:tr>
      <w:tr w:rsidR="0063004E" w:rsidRPr="00DB3C7E" w14:paraId="4F989EF3" w14:textId="77777777" w:rsidTr="0056627D">
        <w:tc>
          <w:tcPr>
            <w:tcW w:w="2350" w:type="dxa"/>
          </w:tcPr>
          <w:p w14:paraId="4F989EF0"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First day of Term 3</w:t>
            </w:r>
          </w:p>
        </w:tc>
        <w:tc>
          <w:tcPr>
            <w:tcW w:w="2795" w:type="dxa"/>
          </w:tcPr>
          <w:p w14:paraId="4F989EF1"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Onwards</w:t>
            </w:r>
          </w:p>
        </w:tc>
        <w:tc>
          <w:tcPr>
            <w:tcW w:w="3909" w:type="dxa"/>
          </w:tcPr>
          <w:p w14:paraId="4F989EF2" w14:textId="77777777" w:rsidR="0063004E" w:rsidRPr="00DB3C7E" w:rsidRDefault="0063004E" w:rsidP="0056627D">
            <w:pPr>
              <w:spacing w:before="100" w:beforeAutospacing="1" w:after="100" w:afterAutospacing="1"/>
              <w:textAlignment w:val="top"/>
              <w:rPr>
                <w:rFonts w:eastAsia="Times New Roman" w:cs="Arial"/>
                <w:color w:val="000000"/>
                <w:lang w:val="en-US" w:eastAsia="en-US"/>
              </w:rPr>
            </w:pPr>
            <w:r w:rsidRPr="00DB3C7E">
              <w:rPr>
                <w:rFonts w:eastAsia="Times New Roman" w:cs="Arial"/>
                <w:color w:val="000000"/>
                <w:lang w:val="en-US"/>
              </w:rPr>
              <w:t>Red Secondary College</w:t>
            </w:r>
          </w:p>
        </w:tc>
      </w:tr>
    </w:tbl>
    <w:p w14:paraId="4F989EF4" w14:textId="77777777" w:rsidR="0063004E" w:rsidRPr="00DB3C7E" w:rsidRDefault="0063004E" w:rsidP="0063004E">
      <w:pPr>
        <w:rPr>
          <w:rFonts w:eastAsiaTheme="majorEastAsia"/>
          <w:lang w:eastAsia="en-US"/>
        </w:rPr>
      </w:pPr>
      <w:bookmarkStart w:id="254" w:name="_Salary_Mischarges"/>
      <w:bookmarkStart w:id="255" w:name="_Toc384288235"/>
      <w:bookmarkStart w:id="256" w:name="_Toc384818112"/>
      <w:bookmarkEnd w:id="254"/>
    </w:p>
    <w:p w14:paraId="4F989EF5"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257" w:name="_Toc385945335"/>
    </w:p>
    <w:p w14:paraId="4F989EF6"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F7"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EF8" w14:textId="77777777" w:rsidR="0063004E" w:rsidRPr="00DB3C7E" w:rsidRDefault="0063004E" w:rsidP="0063004E">
      <w:pPr>
        <w:rPr>
          <w:rFonts w:eastAsiaTheme="majorEastAsia"/>
          <w:lang w:eastAsia="en-US"/>
        </w:rPr>
      </w:pPr>
    </w:p>
    <w:p w14:paraId="4F989EF9" w14:textId="77777777" w:rsidR="0063004E" w:rsidRPr="00DB3C7E" w:rsidRDefault="0063004E" w:rsidP="0063004E">
      <w:pPr>
        <w:rPr>
          <w:rFonts w:eastAsiaTheme="majorEastAsia"/>
          <w:lang w:eastAsia="en-US"/>
        </w:rPr>
      </w:pPr>
    </w:p>
    <w:p w14:paraId="4F989EFA" w14:textId="77777777" w:rsidR="0063004E" w:rsidRPr="00DB3C7E" w:rsidRDefault="0063004E" w:rsidP="0063004E">
      <w:pPr>
        <w:rPr>
          <w:rFonts w:eastAsiaTheme="majorEastAsia"/>
          <w:lang w:eastAsia="en-US"/>
        </w:rPr>
      </w:pPr>
    </w:p>
    <w:p w14:paraId="4F989EFB" w14:textId="77777777" w:rsidR="0063004E" w:rsidRPr="00DB3C7E" w:rsidRDefault="0063004E" w:rsidP="0063004E">
      <w:pPr>
        <w:rPr>
          <w:rFonts w:eastAsiaTheme="majorEastAsia"/>
          <w:lang w:eastAsia="en-US"/>
        </w:rPr>
      </w:pPr>
    </w:p>
    <w:p w14:paraId="4F989EFC" w14:textId="77777777" w:rsidR="0063004E" w:rsidRPr="00DB3C7E" w:rsidRDefault="0063004E" w:rsidP="0063004E">
      <w:pPr>
        <w:rPr>
          <w:rFonts w:eastAsiaTheme="majorEastAsia"/>
          <w:lang w:eastAsia="en-US"/>
        </w:rPr>
      </w:pPr>
    </w:p>
    <w:p w14:paraId="4F989EFD" w14:textId="77777777" w:rsidR="0063004E" w:rsidRPr="00DB3C7E" w:rsidRDefault="0063004E" w:rsidP="0063004E">
      <w:pPr>
        <w:rPr>
          <w:rFonts w:eastAsiaTheme="majorEastAsia"/>
          <w:lang w:eastAsia="en-US"/>
        </w:rPr>
      </w:pPr>
    </w:p>
    <w:p w14:paraId="4F989EFE" w14:textId="77777777" w:rsidR="0063004E" w:rsidRPr="00DB3C7E" w:rsidRDefault="0063004E" w:rsidP="0063004E">
      <w:pPr>
        <w:rPr>
          <w:rFonts w:eastAsiaTheme="majorEastAsia"/>
          <w:lang w:eastAsia="en-US"/>
        </w:rPr>
      </w:pPr>
    </w:p>
    <w:p w14:paraId="4F989EFF" w14:textId="77777777" w:rsidR="0063004E" w:rsidRPr="00DB3C7E" w:rsidRDefault="0063004E" w:rsidP="0063004E">
      <w:pPr>
        <w:rPr>
          <w:rFonts w:eastAsiaTheme="majorEastAsia"/>
          <w:lang w:eastAsia="en-US"/>
        </w:rPr>
      </w:pPr>
    </w:p>
    <w:p w14:paraId="4F989F00" w14:textId="77777777" w:rsidR="0063004E" w:rsidRPr="00DB3C7E" w:rsidRDefault="0063004E" w:rsidP="0063004E">
      <w:pPr>
        <w:rPr>
          <w:rFonts w:eastAsiaTheme="majorEastAsia"/>
          <w:lang w:eastAsia="en-US"/>
        </w:rPr>
      </w:pPr>
    </w:p>
    <w:p w14:paraId="4F989F01" w14:textId="77777777" w:rsidR="0063004E" w:rsidRDefault="0063004E" w:rsidP="0063004E">
      <w:pPr>
        <w:rPr>
          <w:rFonts w:eastAsiaTheme="majorEastAsia"/>
          <w:lang w:eastAsia="en-US"/>
        </w:rPr>
      </w:pPr>
    </w:p>
    <w:p w14:paraId="4F989F02" w14:textId="77777777" w:rsidR="0063004E" w:rsidRDefault="0063004E" w:rsidP="0063004E"/>
    <w:p w14:paraId="4F989F03" w14:textId="77777777" w:rsidR="0063004E" w:rsidRDefault="0063004E" w:rsidP="0063004E"/>
    <w:p w14:paraId="4F989F04" w14:textId="77777777" w:rsidR="0063004E" w:rsidRDefault="0063004E" w:rsidP="0063004E"/>
    <w:p w14:paraId="4F989F05" w14:textId="77777777" w:rsidR="0063004E" w:rsidRPr="00DB3C7E" w:rsidRDefault="0063004E" w:rsidP="0063004E">
      <w:pPr>
        <w:pStyle w:val="Heading2A"/>
      </w:pPr>
      <w:bookmarkStart w:id="258" w:name="_Toc399149656"/>
      <w:bookmarkStart w:id="259" w:name="_Toc460925070"/>
      <w:r w:rsidRPr="00DB3C7E">
        <w:t>Salary mischarges</w:t>
      </w:r>
      <w:bookmarkEnd w:id="255"/>
      <w:bookmarkEnd w:id="256"/>
      <w:bookmarkEnd w:id="257"/>
      <w:bookmarkEnd w:id="258"/>
      <w:bookmarkEnd w:id="259"/>
    </w:p>
    <w:p w14:paraId="4F989F06" w14:textId="77777777" w:rsidR="0063004E" w:rsidRDefault="0063004E" w:rsidP="0063004E">
      <w:pPr>
        <w:spacing w:after="60"/>
        <w:rPr>
          <w:rFonts w:eastAsiaTheme="minorHAnsi"/>
          <w:lang w:eastAsia="en-US"/>
        </w:rPr>
      </w:pPr>
    </w:p>
    <w:p w14:paraId="4F989F07" w14:textId="7493C5D8" w:rsidR="0063004E" w:rsidRPr="00DB3C7E" w:rsidRDefault="0063004E" w:rsidP="0063004E">
      <w:pPr>
        <w:spacing w:after="60"/>
        <w:rPr>
          <w:rFonts w:eastAsiaTheme="minorHAnsi"/>
          <w:lang w:eastAsia="en-US"/>
        </w:rPr>
      </w:pPr>
      <w:r w:rsidRPr="00DB3C7E">
        <w:rPr>
          <w:rFonts w:eastAsiaTheme="minorHAnsi"/>
          <w:lang w:eastAsia="en-US"/>
        </w:rPr>
        <w:t xml:space="preserve">Salary mischarging amendments can be submitted by schools for situations such as staff charged to the incorrect budget category or to arrange split ledgers. For amendments related to leave, see </w:t>
      </w:r>
      <w:hyperlink w:anchor="_Relief_Staffing" w:history="1">
        <w:r w:rsidRPr="00DB3C7E">
          <w:rPr>
            <w:rFonts w:eastAsiaTheme="minorHAnsi"/>
            <w:color w:val="2967B2"/>
            <w:u w:val="single"/>
            <w:lang w:eastAsia="en-US"/>
          </w:rPr>
          <w:t>Relief Staffing</w:t>
        </w:r>
      </w:hyperlink>
      <w:r w:rsidR="00D36A69">
        <w:rPr>
          <w:rFonts w:eastAsiaTheme="minorHAnsi"/>
          <w:lang w:eastAsia="en-US"/>
        </w:rPr>
        <w:t>.</w:t>
      </w:r>
    </w:p>
    <w:p w14:paraId="4F989F08" w14:textId="77777777" w:rsidR="0063004E" w:rsidRPr="00DB3C7E" w:rsidRDefault="0063004E" w:rsidP="0063004E">
      <w:pPr>
        <w:spacing w:after="60"/>
        <w:rPr>
          <w:rFonts w:eastAsiaTheme="minorHAnsi"/>
          <w:lang w:eastAsia="en-US"/>
        </w:rPr>
      </w:pPr>
      <w:r w:rsidRPr="00DB3C7E">
        <w:rPr>
          <w:rFonts w:eastAsiaTheme="minorHAnsi"/>
          <w:color w:val="333333"/>
          <w:lang w:eastAsia="en-US"/>
        </w:rPr>
        <w:t xml:space="preserve">Salary </w:t>
      </w:r>
      <w:r w:rsidRPr="00DB3C7E">
        <w:rPr>
          <w:rFonts w:eastAsiaTheme="minorHAnsi"/>
          <w:lang w:eastAsia="en-US"/>
        </w:rPr>
        <w:t xml:space="preserve">amendments can be submitted by accessing the ‘Salary mischarging amendment form’ (SMAF) online, available to schools on the </w:t>
      </w:r>
      <w:hyperlink r:id="rId179" w:anchor="H2N101B4" w:history="1">
        <w:r w:rsidRPr="00DB3C7E">
          <w:rPr>
            <w:rFonts w:eastAsiaTheme="minorHAnsi"/>
            <w:color w:val="2967B2"/>
            <w:u w:val="single"/>
            <w:lang w:eastAsia="en-US"/>
          </w:rPr>
          <w:t>SRP website</w:t>
        </w:r>
      </w:hyperlink>
      <w:r w:rsidRPr="00DB3C7E">
        <w:rPr>
          <w:rFonts w:eastAsiaTheme="minorHAnsi"/>
          <w:lang w:eastAsia="en-US"/>
        </w:rPr>
        <w:t>.</w:t>
      </w:r>
      <w:r w:rsidRPr="00DB3C7E">
        <w:rPr>
          <w:rFonts w:eastAsiaTheme="minorHAnsi"/>
          <w:color w:val="4F81BD" w:themeColor="accent1"/>
          <w:lang w:eastAsia="en-US"/>
        </w:rPr>
        <w:t xml:space="preserve"> </w:t>
      </w:r>
      <w:r w:rsidRPr="00DB3C7E">
        <w:rPr>
          <w:rFonts w:eastAsiaTheme="minorHAnsi"/>
          <w:lang w:eastAsia="en-US"/>
        </w:rPr>
        <w:t>Instructions are provided as part of the system and it is recommended you print these prior to undertaking an electronic mischarge correction.</w:t>
      </w:r>
    </w:p>
    <w:p w14:paraId="4F989F09" w14:textId="77777777" w:rsidR="0063004E" w:rsidRPr="00DB3C7E" w:rsidRDefault="0063004E" w:rsidP="0063004E">
      <w:pPr>
        <w:rPr>
          <w:rFonts w:eastAsiaTheme="minorHAnsi"/>
          <w:lang w:eastAsia="en-US"/>
        </w:rPr>
      </w:pPr>
      <w:bookmarkStart w:id="260" w:name="_Toc384288236"/>
      <w:bookmarkStart w:id="261" w:name="_Toc384818113"/>
    </w:p>
    <w:p w14:paraId="4F989F0A" w14:textId="77777777" w:rsidR="0063004E" w:rsidRPr="00DB3C7E" w:rsidRDefault="0063004E" w:rsidP="0063004E">
      <w:pPr>
        <w:rPr>
          <w:rFonts w:eastAsiaTheme="majorEastAsia"/>
          <w:lang w:eastAsia="en-US"/>
        </w:rPr>
      </w:pPr>
      <w:bookmarkStart w:id="262" w:name="_Toc385945336"/>
    </w:p>
    <w:p w14:paraId="4F989F0B" w14:textId="77777777" w:rsidR="0063004E" w:rsidRPr="00DB3C7E" w:rsidRDefault="0063004E" w:rsidP="0063004E">
      <w:pPr>
        <w:rPr>
          <w:rFonts w:eastAsiaTheme="majorEastAsia"/>
          <w:lang w:eastAsia="en-US"/>
        </w:rPr>
      </w:pPr>
    </w:p>
    <w:p w14:paraId="4F989F0C" w14:textId="77777777" w:rsidR="0063004E" w:rsidRPr="00DB3C7E" w:rsidRDefault="0063004E" w:rsidP="0063004E">
      <w:pPr>
        <w:rPr>
          <w:rFonts w:eastAsiaTheme="majorEastAsia"/>
          <w:lang w:eastAsia="en-US"/>
        </w:rPr>
      </w:pPr>
    </w:p>
    <w:p w14:paraId="4F989F0D" w14:textId="77777777" w:rsidR="0063004E" w:rsidRPr="00DB3C7E" w:rsidRDefault="0063004E" w:rsidP="0063004E">
      <w:pPr>
        <w:rPr>
          <w:rFonts w:eastAsiaTheme="majorEastAsia"/>
          <w:lang w:eastAsia="en-US"/>
        </w:rPr>
      </w:pPr>
    </w:p>
    <w:p w14:paraId="4F989F0E" w14:textId="77777777" w:rsidR="0063004E" w:rsidRPr="00DB3C7E" w:rsidRDefault="0063004E" w:rsidP="0063004E">
      <w:pPr>
        <w:rPr>
          <w:rFonts w:eastAsiaTheme="majorEastAsia"/>
          <w:lang w:eastAsia="en-US"/>
        </w:rPr>
      </w:pPr>
    </w:p>
    <w:p w14:paraId="4F989F0F" w14:textId="77777777" w:rsidR="0063004E" w:rsidRPr="00DB3C7E" w:rsidRDefault="0063004E" w:rsidP="0063004E">
      <w:pPr>
        <w:rPr>
          <w:rFonts w:eastAsiaTheme="majorEastAsia"/>
          <w:lang w:eastAsia="en-US"/>
        </w:rPr>
      </w:pPr>
    </w:p>
    <w:p w14:paraId="4F989F10" w14:textId="77777777" w:rsidR="0063004E" w:rsidRPr="00DB3C7E" w:rsidRDefault="0063004E" w:rsidP="0063004E">
      <w:pPr>
        <w:rPr>
          <w:rFonts w:eastAsiaTheme="majorEastAsia"/>
          <w:lang w:eastAsia="en-US"/>
        </w:rPr>
      </w:pPr>
    </w:p>
    <w:p w14:paraId="4F989F11" w14:textId="77777777" w:rsidR="0063004E" w:rsidRPr="00DB3C7E" w:rsidRDefault="0063004E" w:rsidP="0063004E">
      <w:pPr>
        <w:rPr>
          <w:rFonts w:eastAsiaTheme="majorEastAsia"/>
          <w:lang w:eastAsia="en-US"/>
        </w:rPr>
      </w:pPr>
    </w:p>
    <w:p w14:paraId="4F989F12" w14:textId="77777777" w:rsidR="0063004E" w:rsidRPr="00DB3C7E" w:rsidRDefault="0063004E" w:rsidP="0063004E">
      <w:pPr>
        <w:rPr>
          <w:rFonts w:eastAsiaTheme="majorEastAsia"/>
          <w:lang w:eastAsia="en-US"/>
        </w:rPr>
      </w:pPr>
    </w:p>
    <w:p w14:paraId="4F989F13" w14:textId="77777777" w:rsidR="0063004E" w:rsidRPr="00DB3C7E" w:rsidRDefault="0063004E" w:rsidP="0063004E">
      <w:pPr>
        <w:rPr>
          <w:rFonts w:eastAsiaTheme="majorEastAsia"/>
          <w:lang w:eastAsia="en-US"/>
        </w:rPr>
      </w:pPr>
    </w:p>
    <w:p w14:paraId="4F989F14" w14:textId="77777777" w:rsidR="0063004E" w:rsidRPr="00DB3C7E" w:rsidRDefault="0063004E" w:rsidP="0063004E">
      <w:pPr>
        <w:rPr>
          <w:rFonts w:eastAsiaTheme="majorEastAsia"/>
          <w:lang w:eastAsia="en-US"/>
        </w:rPr>
      </w:pPr>
    </w:p>
    <w:p w14:paraId="4F989F15" w14:textId="77777777" w:rsidR="0063004E" w:rsidRPr="00DB3C7E" w:rsidRDefault="0063004E" w:rsidP="0063004E">
      <w:pPr>
        <w:rPr>
          <w:rFonts w:eastAsiaTheme="majorEastAsia"/>
          <w:lang w:eastAsia="en-US"/>
        </w:rPr>
      </w:pPr>
    </w:p>
    <w:p w14:paraId="4F989F16" w14:textId="77777777" w:rsidR="0063004E" w:rsidRPr="00DB3C7E" w:rsidRDefault="0063004E" w:rsidP="0063004E">
      <w:pPr>
        <w:rPr>
          <w:rFonts w:eastAsiaTheme="majorEastAsia"/>
          <w:lang w:eastAsia="en-US"/>
        </w:rPr>
      </w:pPr>
    </w:p>
    <w:p w14:paraId="4F989F17" w14:textId="77777777" w:rsidR="0063004E" w:rsidRPr="00DB3C7E" w:rsidRDefault="0063004E" w:rsidP="0063004E">
      <w:pPr>
        <w:rPr>
          <w:rFonts w:eastAsiaTheme="majorEastAsia"/>
          <w:lang w:eastAsia="en-US"/>
        </w:rPr>
      </w:pPr>
    </w:p>
    <w:p w14:paraId="4F989F18" w14:textId="77777777" w:rsidR="0063004E" w:rsidRPr="00DB3C7E" w:rsidRDefault="0063004E" w:rsidP="0063004E">
      <w:pPr>
        <w:rPr>
          <w:rFonts w:eastAsiaTheme="majorEastAsia"/>
          <w:lang w:eastAsia="en-US"/>
        </w:rPr>
      </w:pPr>
    </w:p>
    <w:p w14:paraId="4F989F19" w14:textId="77777777" w:rsidR="0063004E" w:rsidRPr="00DB3C7E" w:rsidRDefault="0063004E" w:rsidP="0063004E">
      <w:pPr>
        <w:rPr>
          <w:rFonts w:eastAsiaTheme="majorEastAsia"/>
          <w:lang w:eastAsia="en-US"/>
        </w:rPr>
      </w:pPr>
    </w:p>
    <w:p w14:paraId="4F989F1A" w14:textId="77777777" w:rsidR="0063004E" w:rsidRDefault="0063004E" w:rsidP="0063004E">
      <w:pPr>
        <w:rPr>
          <w:rFonts w:eastAsiaTheme="majorEastAsia"/>
          <w:lang w:eastAsia="en-US"/>
        </w:rPr>
      </w:pPr>
    </w:p>
    <w:p w14:paraId="4F989F1B" w14:textId="77777777" w:rsidR="0063004E" w:rsidRDefault="0063004E" w:rsidP="0063004E"/>
    <w:p w14:paraId="4F989F1C" w14:textId="77777777" w:rsidR="0063004E" w:rsidRDefault="0063004E" w:rsidP="0063004E"/>
    <w:p w14:paraId="4F989F1D" w14:textId="77777777" w:rsidR="0063004E" w:rsidRDefault="0063004E" w:rsidP="0063004E"/>
    <w:p w14:paraId="4F989F1E" w14:textId="77777777" w:rsidR="0063004E" w:rsidRDefault="0063004E" w:rsidP="0063004E"/>
    <w:p w14:paraId="4F989F21" w14:textId="77777777" w:rsidR="0063004E" w:rsidRPr="00DB3C7E" w:rsidRDefault="0063004E" w:rsidP="0063004E">
      <w:pPr>
        <w:pStyle w:val="Heading2A"/>
      </w:pPr>
      <w:bookmarkStart w:id="263" w:name="_Toc399149657"/>
      <w:bookmarkStart w:id="264" w:name="_Toc460925071"/>
      <w:r w:rsidRPr="00DB3C7E">
        <w:t>On-costs: SRP and student support services</w:t>
      </w:r>
      <w:bookmarkEnd w:id="260"/>
      <w:bookmarkEnd w:id="261"/>
      <w:bookmarkEnd w:id="262"/>
      <w:bookmarkEnd w:id="263"/>
      <w:bookmarkEnd w:id="264"/>
    </w:p>
    <w:p w14:paraId="4F989F22" w14:textId="77777777" w:rsidR="0063004E" w:rsidRDefault="0063004E" w:rsidP="0063004E">
      <w:pPr>
        <w:spacing w:after="60"/>
        <w:rPr>
          <w:rFonts w:eastAsiaTheme="minorHAnsi"/>
          <w:lang w:eastAsia="en-US"/>
        </w:rPr>
      </w:pPr>
    </w:p>
    <w:p w14:paraId="4F989F23"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Funds are included in the budget to meet salary on-costs associated with the payment of salaries and allowances on </w:t>
      </w:r>
      <w:proofErr w:type="spellStart"/>
      <w:r w:rsidRPr="00DB3C7E">
        <w:rPr>
          <w:rFonts w:eastAsiaTheme="minorHAnsi"/>
          <w:lang w:eastAsia="en-US"/>
        </w:rPr>
        <w:t>eduPay</w:t>
      </w:r>
      <w:proofErr w:type="spellEnd"/>
      <w:r w:rsidRPr="00DB3C7E">
        <w:rPr>
          <w:rFonts w:eastAsiaTheme="minorHAnsi"/>
          <w:lang w:eastAsia="en-US"/>
        </w:rPr>
        <w:t>. These on-costs comprise payroll tax and superannuation. This funding is not separately itemised within the budget. When hiring staff, it is important to factor in these on-costs.</w:t>
      </w:r>
    </w:p>
    <w:p w14:paraId="4F989F24"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Superannuation</w:t>
      </w:r>
    </w:p>
    <w:p w14:paraId="4F989F25" w14:textId="3E67CAA4" w:rsidR="0063004E" w:rsidRPr="00DB3C7E" w:rsidRDefault="0063004E" w:rsidP="0063004E">
      <w:pPr>
        <w:spacing w:after="60"/>
        <w:rPr>
          <w:rFonts w:eastAsiaTheme="minorHAnsi"/>
          <w:lang w:eastAsia="en-US"/>
        </w:rPr>
      </w:pPr>
      <w:r w:rsidRPr="00DB3C7E">
        <w:rPr>
          <w:rFonts w:eastAsiaTheme="minorHAnsi"/>
          <w:lang w:eastAsia="en-US"/>
        </w:rPr>
        <w:t xml:space="preserve">Superannuation is cost neutral as it is funded and charged at the same level based on the total credit allocation within the SRP. The rate at which superannuation is funded and charged each year can fluctuate. Superannuation expenditure is shown as a separate line in the School Budget Management Report. If salary expenditure exceeds the credit allocation then additional superannuation may be charged (see next section). The superannuation rate for </w:t>
      </w:r>
      <w:r>
        <w:rPr>
          <w:rFonts w:eastAsiaTheme="minorHAnsi"/>
          <w:lang w:eastAsia="en-US"/>
        </w:rPr>
        <w:t>201</w:t>
      </w:r>
      <w:r w:rsidR="0065138F">
        <w:rPr>
          <w:rFonts w:eastAsiaTheme="minorHAnsi"/>
          <w:lang w:eastAsia="en-US"/>
        </w:rPr>
        <w:t>7</w:t>
      </w:r>
      <w:r>
        <w:rPr>
          <w:rFonts w:eastAsiaTheme="minorHAnsi"/>
          <w:lang w:eastAsia="en-US"/>
        </w:rPr>
        <w:t xml:space="preserve"> is 8.5</w:t>
      </w:r>
      <w:r w:rsidRPr="00DB3C7E">
        <w:rPr>
          <w:rFonts w:eastAsiaTheme="minorHAnsi"/>
          <w:lang w:eastAsia="en-US"/>
        </w:rPr>
        <w:t>%.</w:t>
      </w:r>
    </w:p>
    <w:p w14:paraId="4F989F26"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Calculation:</w:t>
      </w:r>
    </w:p>
    <w:p w14:paraId="4F989F27" w14:textId="77777777" w:rsidR="0063004E" w:rsidRPr="00B46597" w:rsidRDefault="0063004E" w:rsidP="0063004E">
      <w:pPr>
        <w:tabs>
          <w:tab w:val="left" w:pos="2552"/>
        </w:tabs>
        <w:spacing w:after="0"/>
        <w:ind w:left="2268" w:hanging="2268"/>
        <w:rPr>
          <w:rFonts w:eastAsia="Times New Roman" w:cs="Courier New"/>
          <w:lang w:eastAsia="en-US"/>
        </w:rPr>
      </w:pPr>
      <w:r w:rsidRPr="00B46597">
        <w:rPr>
          <w:rFonts w:eastAsia="Times New Roman" w:cs="Courier New"/>
          <w:lang w:eastAsia="en-US"/>
        </w:rPr>
        <w:t xml:space="preserve">[Superannuation] = </w:t>
      </w:r>
      <w:proofErr w:type="gramStart"/>
      <w:r w:rsidRPr="00B46597">
        <w:rPr>
          <w:rFonts w:eastAsia="Times New Roman" w:cs="Courier New"/>
          <w:lang w:eastAsia="en-US"/>
        </w:rPr>
        <w:t>( [</w:t>
      </w:r>
      <w:proofErr w:type="gramEnd"/>
      <w:r w:rsidRPr="00B46597">
        <w:rPr>
          <w:rFonts w:eastAsia="Times New Roman" w:cs="Courier New"/>
          <w:lang w:eastAsia="en-US"/>
        </w:rPr>
        <w:t>Total Credit Budget] – [Workers’ Compensation Budget] ) × [Super Rate]</w:t>
      </w:r>
    </w:p>
    <w:p w14:paraId="4F989F28"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Additional super</w:t>
      </w:r>
    </w:p>
    <w:p w14:paraId="4F989F29" w14:textId="77777777" w:rsidR="0063004E" w:rsidRPr="00DB3C7E" w:rsidRDefault="0063004E" w:rsidP="0063004E">
      <w:pPr>
        <w:spacing w:after="60"/>
        <w:rPr>
          <w:rFonts w:eastAsiaTheme="minorHAnsi"/>
          <w:lang w:eastAsia="en-US"/>
        </w:rPr>
      </w:pPr>
      <w:r w:rsidRPr="00DB3C7E">
        <w:rPr>
          <w:rFonts w:eastAsiaTheme="minorHAnsi"/>
          <w:lang w:eastAsia="en-US"/>
        </w:rPr>
        <w:t>If a school’s credit expenditure generates a superannuation charge in excess of the funded superannuation amount, then additional superannuation may be charged. Any carry forward surplus on which superannuation was charged, using previous year(s) prevailing rates, is excluded from the calculation. This adjustment cannot make the additional superannuation figure negative.</w:t>
      </w:r>
    </w:p>
    <w:p w14:paraId="4F989F2A"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 xml:space="preserve"> Calculation:</w:t>
      </w:r>
    </w:p>
    <w:p w14:paraId="4F989F2B" w14:textId="77777777" w:rsidR="0063004E" w:rsidRPr="00B46597" w:rsidRDefault="0063004E" w:rsidP="0063004E">
      <w:pPr>
        <w:tabs>
          <w:tab w:val="left" w:pos="2552"/>
        </w:tabs>
        <w:spacing w:after="0"/>
        <w:ind w:left="2268" w:hanging="2268"/>
        <w:rPr>
          <w:rFonts w:eastAsia="Times New Roman" w:cs="Courier New"/>
          <w:lang w:eastAsia="en-US"/>
        </w:rPr>
      </w:pPr>
      <w:r w:rsidRPr="00B46597">
        <w:rPr>
          <w:rFonts w:eastAsia="Times New Roman" w:cs="Courier New"/>
          <w:lang w:eastAsia="en-US"/>
        </w:rPr>
        <w:t xml:space="preserve">[Additional Super] = ([Credit Expenditure] × [Super Rate]) </w:t>
      </w:r>
    </w:p>
    <w:p w14:paraId="4F989F2C" w14:textId="77777777" w:rsidR="0063004E" w:rsidRPr="00B46597" w:rsidRDefault="0063004E" w:rsidP="0063004E">
      <w:pPr>
        <w:tabs>
          <w:tab w:val="left" w:pos="2552"/>
        </w:tabs>
        <w:spacing w:after="0"/>
        <w:ind w:left="2268" w:hanging="2268"/>
        <w:rPr>
          <w:rFonts w:eastAsia="Times New Roman" w:cs="Courier New"/>
          <w:lang w:eastAsia="en-US"/>
        </w:rPr>
      </w:pPr>
      <w:r w:rsidRPr="00B46597">
        <w:rPr>
          <w:rFonts w:eastAsia="Times New Roman" w:cs="Courier New"/>
          <w:lang w:eastAsia="en-US"/>
        </w:rPr>
        <w:tab/>
        <w:t>-</w:t>
      </w:r>
      <w:r w:rsidRPr="00B46597">
        <w:rPr>
          <w:rFonts w:eastAsia="Times New Roman" w:cs="Courier New"/>
          <w:lang w:eastAsia="en-US"/>
        </w:rPr>
        <w:tab/>
        <w:t xml:space="preserve">[Superannuation] </w:t>
      </w:r>
    </w:p>
    <w:p w14:paraId="4F989F2D" w14:textId="77777777" w:rsidR="0063004E" w:rsidRPr="00B46597" w:rsidRDefault="0063004E" w:rsidP="0063004E">
      <w:pPr>
        <w:tabs>
          <w:tab w:val="left" w:pos="2552"/>
        </w:tabs>
        <w:spacing w:after="0"/>
        <w:ind w:left="2268" w:hanging="2268"/>
        <w:rPr>
          <w:rFonts w:eastAsia="Times New Roman" w:cs="Courier New"/>
          <w:lang w:eastAsia="en-US"/>
        </w:rPr>
      </w:pPr>
      <w:r w:rsidRPr="00B46597">
        <w:rPr>
          <w:rFonts w:eastAsia="Times New Roman" w:cs="Courier New"/>
          <w:lang w:eastAsia="en-US"/>
        </w:rPr>
        <w:tab/>
        <w:t>-</w:t>
      </w:r>
      <w:r w:rsidRPr="00B46597">
        <w:rPr>
          <w:rFonts w:eastAsia="Times New Roman" w:cs="Courier New"/>
          <w:lang w:eastAsia="en-US"/>
        </w:rPr>
        <w:tab/>
        <w:t>([Surplus Carried Forward] × [Previous Year Super Rate])</w:t>
      </w:r>
    </w:p>
    <w:p w14:paraId="4F989F2E" w14:textId="77777777" w:rsidR="0063004E" w:rsidRPr="00DB3C7E" w:rsidRDefault="0063004E" w:rsidP="0063004E">
      <w:pPr>
        <w:spacing w:after="0" w:line="288" w:lineRule="auto"/>
        <w:rPr>
          <w:rFonts w:eastAsia="Times New Roman" w:cs="Courier New"/>
          <w:lang w:eastAsia="en-US"/>
        </w:rPr>
      </w:pPr>
    </w:p>
    <w:p w14:paraId="4F989F2F" w14:textId="77777777" w:rsidR="0063004E" w:rsidRPr="00DB3C7E" w:rsidRDefault="0063004E" w:rsidP="0063004E">
      <w:pPr>
        <w:spacing w:after="0" w:line="288" w:lineRule="auto"/>
        <w:rPr>
          <w:rFonts w:eastAsia="Times New Roman" w:cs="Courier New"/>
          <w:lang w:eastAsia="en-US"/>
        </w:rPr>
      </w:pPr>
      <w:r w:rsidRPr="00DB3C7E">
        <w:rPr>
          <w:rFonts w:eastAsia="Times New Roman" w:cs="Courier New"/>
          <w:lang w:eastAsia="en-US"/>
        </w:rPr>
        <w:t>Additional super cannot be 0 or less.</w:t>
      </w:r>
    </w:p>
    <w:tbl>
      <w:tblPr>
        <w:tblStyle w:val="TableGrid6"/>
        <w:tblW w:w="907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097"/>
        <w:gridCol w:w="5975"/>
      </w:tblGrid>
      <w:tr w:rsidR="0063004E" w:rsidRPr="00DB3C7E" w14:paraId="4F989F32" w14:textId="77777777" w:rsidTr="0056627D">
        <w:tc>
          <w:tcPr>
            <w:tcW w:w="3097" w:type="dxa"/>
          </w:tcPr>
          <w:p w14:paraId="4F989F30" w14:textId="77777777" w:rsidR="0063004E" w:rsidRPr="00B46597" w:rsidRDefault="0063004E" w:rsidP="0056627D">
            <w:pPr>
              <w:spacing w:after="60"/>
              <w:rPr>
                <w:rFonts w:eastAsia="Times New Roman" w:cs="Courier New"/>
              </w:rPr>
            </w:pPr>
            <w:r w:rsidRPr="00B46597">
              <w:rPr>
                <w:rFonts w:eastAsia="Times New Roman" w:cs="Courier New"/>
              </w:rPr>
              <w:t xml:space="preserve">[Credit Expenditure] </w:t>
            </w:r>
          </w:p>
        </w:tc>
        <w:tc>
          <w:tcPr>
            <w:tcW w:w="5975" w:type="dxa"/>
          </w:tcPr>
          <w:p w14:paraId="4F989F31" w14:textId="77777777" w:rsidR="0063004E" w:rsidRPr="00B17F72" w:rsidRDefault="0063004E" w:rsidP="0056627D">
            <w:pPr>
              <w:spacing w:after="60"/>
              <w:rPr>
                <w:rFonts w:eastAsia="Times New Roman" w:cs="Arial"/>
              </w:rPr>
            </w:pPr>
            <w:r w:rsidRPr="00B17F72">
              <w:rPr>
                <w:rFonts w:eastAsia="Times New Roman" w:cs="Arial"/>
              </w:rPr>
              <w:t xml:space="preserve">Total credit expenditure excluding </w:t>
            </w:r>
            <w:r>
              <w:rPr>
                <w:rFonts w:eastAsia="Times New Roman" w:cs="Arial"/>
              </w:rPr>
              <w:t>Workers’ Compensation</w:t>
            </w:r>
            <w:r w:rsidRPr="00B17F72">
              <w:rPr>
                <w:rFonts w:eastAsia="Times New Roman" w:cs="Arial"/>
              </w:rPr>
              <w:t>,</w:t>
            </w:r>
            <w:r>
              <w:rPr>
                <w:rFonts w:eastAsia="Times New Roman" w:cs="Arial"/>
              </w:rPr>
              <w:t xml:space="preserve"> Additional Super,</w:t>
            </w:r>
            <w:r w:rsidRPr="00B17F72">
              <w:rPr>
                <w:rFonts w:eastAsia="Times New Roman" w:cs="Arial"/>
              </w:rPr>
              <w:t xml:space="preserve"> CCT’s or administrative adjustments </w:t>
            </w:r>
          </w:p>
        </w:tc>
      </w:tr>
      <w:tr w:rsidR="0063004E" w:rsidRPr="00DB3C7E" w14:paraId="4F989F35" w14:textId="77777777" w:rsidTr="0056627D">
        <w:tc>
          <w:tcPr>
            <w:tcW w:w="3097" w:type="dxa"/>
          </w:tcPr>
          <w:p w14:paraId="4F989F33" w14:textId="77777777" w:rsidR="0063004E" w:rsidRPr="00B46597" w:rsidRDefault="0063004E" w:rsidP="0056627D">
            <w:pPr>
              <w:spacing w:after="60"/>
              <w:rPr>
                <w:rFonts w:eastAsia="Times New Roman" w:cs="Courier New"/>
              </w:rPr>
            </w:pPr>
            <w:r w:rsidRPr="00B46597">
              <w:rPr>
                <w:rFonts w:eastAsia="Times New Roman" w:cs="Courier New"/>
              </w:rPr>
              <w:t xml:space="preserve">[Super Rate] </w:t>
            </w:r>
          </w:p>
        </w:tc>
        <w:tc>
          <w:tcPr>
            <w:tcW w:w="5975" w:type="dxa"/>
          </w:tcPr>
          <w:p w14:paraId="4F989F34" w14:textId="77777777" w:rsidR="0063004E" w:rsidRPr="00B17F72" w:rsidRDefault="0063004E" w:rsidP="0056627D">
            <w:pPr>
              <w:spacing w:after="60"/>
              <w:rPr>
                <w:rFonts w:eastAsia="Times New Roman" w:cs="Courier New"/>
              </w:rPr>
            </w:pPr>
            <w:r w:rsidRPr="00B17F72">
              <w:rPr>
                <w:rFonts w:eastAsia="Times New Roman" w:cs="Arial"/>
              </w:rPr>
              <w:t>Superannuation rate for the current budget year.</w:t>
            </w:r>
          </w:p>
        </w:tc>
      </w:tr>
      <w:tr w:rsidR="0063004E" w:rsidRPr="00DB3C7E" w14:paraId="4F989F38" w14:textId="77777777" w:rsidTr="0056627D">
        <w:tc>
          <w:tcPr>
            <w:tcW w:w="3097" w:type="dxa"/>
          </w:tcPr>
          <w:p w14:paraId="4F989F36" w14:textId="77777777" w:rsidR="0063004E" w:rsidRPr="00B46597" w:rsidRDefault="0063004E" w:rsidP="0056627D">
            <w:pPr>
              <w:spacing w:after="60"/>
              <w:rPr>
                <w:rFonts w:eastAsia="Times New Roman" w:cs="Courier New"/>
              </w:rPr>
            </w:pPr>
            <w:r w:rsidRPr="00B46597">
              <w:rPr>
                <w:rFonts w:eastAsia="Times New Roman" w:cs="Courier New"/>
              </w:rPr>
              <w:t xml:space="preserve">[Previous Year Super Rate] </w:t>
            </w:r>
          </w:p>
        </w:tc>
        <w:tc>
          <w:tcPr>
            <w:tcW w:w="5975" w:type="dxa"/>
          </w:tcPr>
          <w:p w14:paraId="4F989F37" w14:textId="77777777" w:rsidR="0063004E" w:rsidRPr="00B17F72" w:rsidRDefault="0063004E" w:rsidP="0056627D">
            <w:pPr>
              <w:spacing w:after="60"/>
              <w:rPr>
                <w:rFonts w:eastAsia="Times New Roman" w:cs="Courier New"/>
              </w:rPr>
            </w:pPr>
            <w:r w:rsidRPr="00B17F72">
              <w:rPr>
                <w:rFonts w:eastAsia="Times New Roman" w:cs="Arial"/>
              </w:rPr>
              <w:t>Superannuation rate for the previous budget year.</w:t>
            </w:r>
          </w:p>
        </w:tc>
      </w:tr>
      <w:tr w:rsidR="0063004E" w:rsidRPr="00DB3C7E" w14:paraId="4F989F3B" w14:textId="77777777" w:rsidTr="0056627D">
        <w:tc>
          <w:tcPr>
            <w:tcW w:w="3097" w:type="dxa"/>
          </w:tcPr>
          <w:p w14:paraId="4F989F39" w14:textId="77777777" w:rsidR="0063004E" w:rsidRPr="00B46597" w:rsidRDefault="0063004E" w:rsidP="0056627D">
            <w:pPr>
              <w:spacing w:after="60"/>
              <w:rPr>
                <w:rFonts w:eastAsia="Times New Roman" w:cs="Courier New"/>
              </w:rPr>
            </w:pPr>
            <w:r w:rsidRPr="00B46597">
              <w:rPr>
                <w:rFonts w:eastAsia="Times New Roman" w:cs="Courier New"/>
              </w:rPr>
              <w:t xml:space="preserve">[Superannuation] </w:t>
            </w:r>
          </w:p>
        </w:tc>
        <w:tc>
          <w:tcPr>
            <w:tcW w:w="5975" w:type="dxa"/>
          </w:tcPr>
          <w:p w14:paraId="4F989F3A" w14:textId="77777777" w:rsidR="0063004E" w:rsidRPr="00B17F72" w:rsidRDefault="0063004E" w:rsidP="0056627D">
            <w:pPr>
              <w:spacing w:after="60"/>
              <w:rPr>
                <w:rFonts w:eastAsia="Times New Roman" w:cs="Courier New"/>
              </w:rPr>
            </w:pPr>
            <w:r w:rsidRPr="00B17F72">
              <w:rPr>
                <w:rFonts w:eastAsia="Times New Roman" w:cs="Arial"/>
              </w:rPr>
              <w:t>Superannuation amount charged to the school.</w:t>
            </w:r>
          </w:p>
        </w:tc>
      </w:tr>
    </w:tbl>
    <w:p w14:paraId="4F989F3C" w14:textId="77777777" w:rsidR="0063004E" w:rsidRDefault="0063004E" w:rsidP="0063004E">
      <w:pPr>
        <w:rPr>
          <w:rFonts w:eastAsiaTheme="majorEastAsia" w:cstheme="majorBidi"/>
          <w:b/>
          <w:bCs/>
          <w:color w:val="4F81BD" w:themeColor="accent1"/>
          <w:sz w:val="24"/>
          <w:szCs w:val="24"/>
          <w:lang w:eastAsia="en-US"/>
        </w:rPr>
      </w:pPr>
    </w:p>
    <w:p w14:paraId="4F989F3D" w14:textId="77777777" w:rsidR="0063004E" w:rsidRPr="00DB3C7E" w:rsidRDefault="0063004E" w:rsidP="0063004E">
      <w:pPr>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Payroll tax</w:t>
      </w:r>
    </w:p>
    <w:p w14:paraId="4F989F3E" w14:textId="5CB0DFF6" w:rsidR="0063004E" w:rsidRPr="00DB3C7E" w:rsidRDefault="0063004E" w:rsidP="0063004E">
      <w:pPr>
        <w:spacing w:after="60"/>
        <w:rPr>
          <w:rFonts w:eastAsiaTheme="minorHAnsi"/>
          <w:lang w:eastAsia="en-US"/>
        </w:rPr>
      </w:pPr>
      <w:r w:rsidRPr="00DB3C7E">
        <w:rPr>
          <w:rFonts w:eastAsiaTheme="minorHAnsi"/>
          <w:lang w:eastAsia="en-US"/>
        </w:rPr>
        <w:t xml:space="preserve">Funding for payroll tax is included within the budget and is based on the credit expenditure for a school. The payroll tax rate for </w:t>
      </w:r>
      <w:r>
        <w:rPr>
          <w:rFonts w:eastAsiaTheme="minorHAnsi"/>
          <w:lang w:eastAsia="en-US"/>
        </w:rPr>
        <w:t>201</w:t>
      </w:r>
      <w:r w:rsidR="0065138F">
        <w:rPr>
          <w:rFonts w:eastAsiaTheme="minorHAnsi"/>
          <w:lang w:eastAsia="en-US"/>
        </w:rPr>
        <w:t>7</w:t>
      </w:r>
      <w:r>
        <w:rPr>
          <w:rFonts w:eastAsiaTheme="minorHAnsi"/>
          <w:lang w:eastAsia="en-US"/>
        </w:rPr>
        <w:t xml:space="preserve"> is 4.85</w:t>
      </w:r>
      <w:r w:rsidRPr="00DB3C7E">
        <w:rPr>
          <w:rFonts w:eastAsiaTheme="minorHAnsi"/>
          <w:lang w:eastAsia="en-US"/>
        </w:rPr>
        <w:t>%.</w:t>
      </w:r>
    </w:p>
    <w:p w14:paraId="4F989F3F"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Calculation:</w:t>
      </w:r>
    </w:p>
    <w:p w14:paraId="4F989F40" w14:textId="77777777" w:rsidR="0063004E" w:rsidRPr="00F72967" w:rsidRDefault="0063004E" w:rsidP="0063004E">
      <w:pPr>
        <w:tabs>
          <w:tab w:val="left" w:pos="2552"/>
        </w:tabs>
        <w:spacing w:after="0"/>
        <w:ind w:left="2268" w:hanging="2268"/>
        <w:rPr>
          <w:rFonts w:eastAsia="Times New Roman" w:cs="Courier New"/>
          <w:lang w:eastAsia="en-US"/>
        </w:rPr>
      </w:pPr>
      <w:r w:rsidRPr="00F72967">
        <w:rPr>
          <w:rFonts w:eastAsia="Times New Roman" w:cs="Courier New"/>
          <w:lang w:eastAsia="en-US"/>
        </w:rPr>
        <w:t xml:space="preserve">[Payroll Tax] = </w:t>
      </w:r>
      <w:r w:rsidRPr="00F72967">
        <w:rPr>
          <w:rFonts w:eastAsia="Times New Roman" w:cs="Courier New"/>
          <w:lang w:eastAsia="en-US"/>
        </w:rPr>
        <w:tab/>
      </w:r>
      <w:proofErr w:type="gramStart"/>
      <w:r w:rsidRPr="00F72967">
        <w:rPr>
          <w:rFonts w:eastAsia="Times New Roman" w:cs="Courier New"/>
          <w:lang w:eastAsia="en-US"/>
        </w:rPr>
        <w:t>( [</w:t>
      </w:r>
      <w:proofErr w:type="gramEnd"/>
      <w:r w:rsidRPr="00F72967">
        <w:rPr>
          <w:rFonts w:eastAsia="Times New Roman" w:cs="Courier New"/>
          <w:lang w:eastAsia="en-US"/>
        </w:rPr>
        <w:t>Credit Expenditure] – [Teaching Practice] )</w:t>
      </w:r>
    </w:p>
    <w:p w14:paraId="4F989F41" w14:textId="77777777" w:rsidR="0063004E" w:rsidRDefault="0063004E" w:rsidP="0063004E">
      <w:pPr>
        <w:tabs>
          <w:tab w:val="left" w:pos="2552"/>
        </w:tabs>
        <w:spacing w:after="0"/>
        <w:ind w:left="2268" w:hanging="2268"/>
        <w:rPr>
          <w:rFonts w:eastAsia="Times New Roman" w:cs="Courier New"/>
          <w:lang w:eastAsia="en-US"/>
        </w:rPr>
      </w:pPr>
      <w:r w:rsidRPr="00F72967">
        <w:rPr>
          <w:rFonts w:eastAsia="Times New Roman" w:cs="Courier New"/>
          <w:lang w:eastAsia="en-US"/>
        </w:rPr>
        <w:tab/>
        <w:t>×</w:t>
      </w:r>
      <w:r w:rsidRPr="00F72967">
        <w:rPr>
          <w:rFonts w:eastAsia="Times New Roman" w:cs="Courier New"/>
          <w:lang w:eastAsia="en-US"/>
        </w:rPr>
        <w:tab/>
        <w:t>[Payroll Tax Rate]</w:t>
      </w:r>
    </w:p>
    <w:p w14:paraId="4F989F42" w14:textId="77777777" w:rsidR="0063004E" w:rsidRDefault="0063004E" w:rsidP="0063004E">
      <w:pPr>
        <w:tabs>
          <w:tab w:val="left" w:pos="2552"/>
        </w:tabs>
        <w:spacing w:after="0"/>
        <w:ind w:left="2268" w:hanging="2268"/>
        <w:rPr>
          <w:rFonts w:eastAsia="Times New Roman" w:cs="Courier New"/>
          <w:lang w:eastAsia="en-US"/>
        </w:rPr>
      </w:pPr>
    </w:p>
    <w:p w14:paraId="4F989F43" w14:textId="77777777" w:rsidR="0063004E" w:rsidRDefault="0063004E" w:rsidP="0063004E">
      <w:pPr>
        <w:tabs>
          <w:tab w:val="left" w:pos="2552"/>
        </w:tabs>
        <w:spacing w:after="0"/>
        <w:ind w:left="2268" w:hanging="2268"/>
        <w:rPr>
          <w:rFonts w:eastAsia="Times New Roman" w:cs="Courier New"/>
          <w:lang w:eastAsia="en-US"/>
        </w:rPr>
      </w:pPr>
    </w:p>
    <w:p w14:paraId="4F989F44" w14:textId="77777777" w:rsidR="0063004E" w:rsidRDefault="0063004E" w:rsidP="0063004E">
      <w:pPr>
        <w:tabs>
          <w:tab w:val="left" w:pos="2552"/>
        </w:tabs>
        <w:spacing w:after="0"/>
        <w:ind w:left="2268" w:hanging="2268"/>
        <w:rPr>
          <w:rFonts w:eastAsia="Times New Roman" w:cs="Courier New"/>
          <w:lang w:eastAsia="en-US"/>
        </w:rPr>
      </w:pPr>
    </w:p>
    <w:p w14:paraId="4F989F45" w14:textId="77777777" w:rsidR="0063004E" w:rsidRDefault="0063004E" w:rsidP="0063004E">
      <w:pPr>
        <w:tabs>
          <w:tab w:val="left" w:pos="2552"/>
        </w:tabs>
        <w:spacing w:after="0"/>
        <w:ind w:left="2268" w:hanging="2268"/>
        <w:rPr>
          <w:rFonts w:eastAsia="Times New Roman" w:cs="Courier New"/>
          <w:lang w:eastAsia="en-US"/>
        </w:rPr>
      </w:pPr>
    </w:p>
    <w:p w14:paraId="4F989F46" w14:textId="77777777" w:rsidR="0063004E" w:rsidRDefault="0063004E" w:rsidP="0063004E">
      <w:pPr>
        <w:tabs>
          <w:tab w:val="left" w:pos="2552"/>
        </w:tabs>
        <w:spacing w:after="0"/>
        <w:ind w:left="2268" w:hanging="2268"/>
        <w:rPr>
          <w:rFonts w:eastAsia="Times New Roman" w:cs="Courier New"/>
          <w:lang w:eastAsia="en-US"/>
        </w:rPr>
      </w:pPr>
    </w:p>
    <w:p w14:paraId="4F989F47" w14:textId="77777777" w:rsidR="0063004E" w:rsidRPr="00F72967" w:rsidRDefault="0063004E" w:rsidP="0063004E">
      <w:pPr>
        <w:tabs>
          <w:tab w:val="left" w:pos="2552"/>
        </w:tabs>
        <w:spacing w:after="0"/>
        <w:ind w:left="2268" w:hanging="2268"/>
        <w:rPr>
          <w:rFonts w:eastAsia="Times New Roman" w:cs="Courier New"/>
          <w:lang w:eastAsia="en-US"/>
        </w:rPr>
      </w:pPr>
      <w:r w:rsidRPr="00F72967">
        <w:rPr>
          <w:rFonts w:eastAsia="Times New Roman" w:cs="Courier New"/>
          <w:lang w:eastAsia="en-US"/>
        </w:rPr>
        <w:t xml:space="preserve"> </w:t>
      </w:r>
    </w:p>
    <w:tbl>
      <w:tblPr>
        <w:tblStyle w:val="TableGrid6"/>
        <w:tblW w:w="907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3119"/>
        <w:gridCol w:w="5953"/>
      </w:tblGrid>
      <w:tr w:rsidR="0063004E" w:rsidRPr="00F72967" w14:paraId="4F989F4A" w14:textId="77777777" w:rsidTr="0056627D">
        <w:tc>
          <w:tcPr>
            <w:tcW w:w="3119" w:type="dxa"/>
          </w:tcPr>
          <w:p w14:paraId="4F989F48" w14:textId="77777777" w:rsidR="0063004E" w:rsidRPr="00F72967" w:rsidRDefault="0063004E" w:rsidP="0056627D">
            <w:pPr>
              <w:spacing w:after="60"/>
              <w:rPr>
                <w:rFonts w:eastAsia="Times New Roman" w:cs="Courier New"/>
              </w:rPr>
            </w:pPr>
            <w:r w:rsidRPr="00F72967">
              <w:rPr>
                <w:rFonts w:eastAsia="Times New Roman" w:cs="Courier New"/>
              </w:rPr>
              <w:t xml:space="preserve">[Credit expenditure] </w:t>
            </w:r>
          </w:p>
        </w:tc>
        <w:tc>
          <w:tcPr>
            <w:tcW w:w="5953" w:type="dxa"/>
          </w:tcPr>
          <w:p w14:paraId="4F989F49" w14:textId="77777777" w:rsidR="0063004E" w:rsidRPr="00F72967" w:rsidRDefault="0063004E" w:rsidP="0056627D">
            <w:pPr>
              <w:spacing w:after="60"/>
              <w:rPr>
                <w:rFonts w:eastAsia="Times New Roman" w:cs="Arial"/>
              </w:rPr>
            </w:pPr>
            <w:r w:rsidRPr="00F72967">
              <w:rPr>
                <w:rFonts w:eastAsia="Times New Roman" w:cs="Arial"/>
              </w:rPr>
              <w:t xml:space="preserve">Total credit expenditure excluding Workers’ Compensation, CCT’s, on-costs (superannuation, payroll tax, additional superannuation, etc.), and administrative adjustments </w:t>
            </w:r>
          </w:p>
        </w:tc>
      </w:tr>
      <w:tr w:rsidR="0063004E" w:rsidRPr="00F72967" w14:paraId="4F989F4D" w14:textId="77777777" w:rsidTr="0056627D">
        <w:tc>
          <w:tcPr>
            <w:tcW w:w="3119" w:type="dxa"/>
          </w:tcPr>
          <w:p w14:paraId="4F989F4B" w14:textId="77777777" w:rsidR="0063004E" w:rsidRPr="00F72967" w:rsidRDefault="0063004E" w:rsidP="0056627D">
            <w:pPr>
              <w:spacing w:after="60"/>
              <w:rPr>
                <w:rFonts w:eastAsia="Times New Roman" w:cs="Courier New"/>
              </w:rPr>
            </w:pPr>
            <w:r w:rsidRPr="00F72967">
              <w:rPr>
                <w:rFonts w:eastAsia="Times New Roman" w:cs="Courier New"/>
              </w:rPr>
              <w:t>[Teaching practice]</w:t>
            </w:r>
          </w:p>
        </w:tc>
        <w:tc>
          <w:tcPr>
            <w:tcW w:w="5953" w:type="dxa"/>
          </w:tcPr>
          <w:p w14:paraId="4F989F4C" w14:textId="77777777" w:rsidR="0063004E" w:rsidRPr="00F72967" w:rsidRDefault="0063004E" w:rsidP="0056627D">
            <w:pPr>
              <w:spacing w:after="60"/>
              <w:rPr>
                <w:rFonts w:eastAsia="Times New Roman" w:cs="Arial"/>
              </w:rPr>
            </w:pPr>
            <w:r w:rsidRPr="00F72967">
              <w:rPr>
                <w:rFonts w:eastAsia="Times New Roman" w:cs="Arial"/>
              </w:rPr>
              <w:t>The teaching practice supervision credit expenditure line is excluded from the payroll tax calculation.</w:t>
            </w:r>
          </w:p>
        </w:tc>
      </w:tr>
      <w:tr w:rsidR="0063004E" w:rsidRPr="00F72967" w14:paraId="4F989F50" w14:textId="77777777" w:rsidTr="0056627D">
        <w:trPr>
          <w:trHeight w:val="27"/>
        </w:trPr>
        <w:tc>
          <w:tcPr>
            <w:tcW w:w="3119" w:type="dxa"/>
          </w:tcPr>
          <w:p w14:paraId="4F989F4E" w14:textId="77777777" w:rsidR="0063004E" w:rsidRPr="00F72967" w:rsidRDefault="0063004E" w:rsidP="0056627D">
            <w:pPr>
              <w:spacing w:after="60"/>
              <w:rPr>
                <w:rFonts w:eastAsia="Times New Roman" w:cs="Courier New"/>
              </w:rPr>
            </w:pPr>
            <w:r w:rsidRPr="00F72967">
              <w:rPr>
                <w:rFonts w:eastAsia="Times New Roman" w:cs="Courier New"/>
              </w:rPr>
              <w:t xml:space="preserve">[Payroll tax rate] </w:t>
            </w:r>
          </w:p>
        </w:tc>
        <w:tc>
          <w:tcPr>
            <w:tcW w:w="5953" w:type="dxa"/>
          </w:tcPr>
          <w:p w14:paraId="4F989F4F" w14:textId="77777777" w:rsidR="0063004E" w:rsidRPr="00F72967" w:rsidRDefault="0063004E" w:rsidP="0056627D">
            <w:pPr>
              <w:spacing w:after="60"/>
              <w:rPr>
                <w:rFonts w:eastAsia="Times New Roman" w:cs="Courier New"/>
              </w:rPr>
            </w:pPr>
            <w:r w:rsidRPr="00F72967">
              <w:rPr>
                <w:rFonts w:eastAsia="Times New Roman" w:cs="Arial"/>
              </w:rPr>
              <w:t>Payroll tax rate for the current budget year.</w:t>
            </w:r>
          </w:p>
        </w:tc>
      </w:tr>
    </w:tbl>
    <w:p w14:paraId="4F989F51" w14:textId="77777777" w:rsidR="008561EB" w:rsidRDefault="008561EB" w:rsidP="0063004E">
      <w:pPr>
        <w:keepNext/>
        <w:keepLines/>
        <w:spacing w:before="200" w:after="0"/>
        <w:outlineLvl w:val="2"/>
        <w:rPr>
          <w:rFonts w:ascii="Calibri" w:eastAsiaTheme="majorEastAsia" w:hAnsi="Calibri" w:cstheme="majorBidi"/>
          <w:b/>
          <w:bCs/>
          <w:color w:val="4F81BD" w:themeColor="accent1"/>
          <w:sz w:val="24"/>
          <w:szCs w:val="24"/>
          <w:lang w:eastAsia="en-US"/>
        </w:rPr>
      </w:pPr>
    </w:p>
    <w:p w14:paraId="4F989F52" w14:textId="77777777" w:rsidR="0063004E" w:rsidRPr="00DB3C7E" w:rsidRDefault="0063004E" w:rsidP="0063004E">
      <w:pPr>
        <w:keepNext/>
        <w:keepLines/>
        <w:spacing w:before="200" w:after="0"/>
        <w:outlineLvl w:val="2"/>
        <w:rPr>
          <w:rFonts w:ascii="Calibri" w:eastAsiaTheme="majorEastAsia" w:hAnsi="Calibri" w:cstheme="majorBidi"/>
          <w:b/>
          <w:bCs/>
          <w:color w:val="4F81BD" w:themeColor="accent1"/>
          <w:sz w:val="24"/>
          <w:szCs w:val="24"/>
          <w:lang w:eastAsia="en-US"/>
        </w:rPr>
      </w:pPr>
      <w:r w:rsidRPr="00DB3C7E">
        <w:rPr>
          <w:rFonts w:ascii="Calibri" w:eastAsiaTheme="majorEastAsia" w:hAnsi="Calibri" w:cstheme="majorBidi"/>
          <w:b/>
          <w:bCs/>
          <w:color w:val="4F81BD" w:themeColor="accent1"/>
          <w:sz w:val="24"/>
          <w:szCs w:val="24"/>
          <w:lang w:eastAsia="en-US"/>
        </w:rPr>
        <w:t>Sabbatical</w:t>
      </w:r>
    </w:p>
    <w:p w14:paraId="4F989F53" w14:textId="77777777" w:rsidR="0063004E" w:rsidRDefault="0063004E" w:rsidP="0063004E">
      <w:pPr>
        <w:spacing w:after="60"/>
        <w:rPr>
          <w:rFonts w:eastAsiaTheme="minorHAnsi"/>
          <w:lang w:eastAsia="en-US"/>
        </w:rPr>
      </w:pPr>
      <w:r w:rsidRPr="00DB3C7E">
        <w:rPr>
          <w:rFonts w:eastAsiaTheme="minorHAnsi"/>
          <w:lang w:eastAsia="en-US"/>
        </w:rPr>
        <w:t>The participation of teachers in the sabbatical leave scheme is cost neutral to the SRP over the period of the scheme. Teachers participating in the scheme are charged to the SRP at 100 per cent of their salary at their relevant classification. The charge represents the actual cost of the teacher to the school over this period. When the staff member is on sabbatical leave, or receives a pay-out of their sabbatical, no charge is made to the school.</w:t>
      </w:r>
    </w:p>
    <w:p w14:paraId="4F989F54" w14:textId="77777777" w:rsidR="008561EB" w:rsidRPr="00DB3C7E" w:rsidRDefault="008561EB" w:rsidP="0063004E">
      <w:pPr>
        <w:spacing w:after="60"/>
        <w:rPr>
          <w:rFonts w:eastAsiaTheme="minorHAnsi"/>
          <w:lang w:eastAsia="en-US"/>
        </w:rPr>
      </w:pPr>
    </w:p>
    <w:p w14:paraId="4F989F55" w14:textId="77777777" w:rsidR="0063004E" w:rsidRDefault="0063004E" w:rsidP="008561EB">
      <w:pPr>
        <w:keepNext/>
        <w:keepLines/>
        <w:spacing w:before="200" w:after="0"/>
        <w:outlineLvl w:val="2"/>
        <w:rPr>
          <w:rFonts w:ascii="Calibri" w:eastAsiaTheme="majorEastAsia" w:hAnsi="Calibri" w:cstheme="majorBidi"/>
          <w:b/>
          <w:bCs/>
          <w:color w:val="4F81BD" w:themeColor="accent1"/>
          <w:sz w:val="24"/>
          <w:szCs w:val="24"/>
          <w:lang w:eastAsia="en-US"/>
        </w:rPr>
      </w:pPr>
      <w:bookmarkStart w:id="265" w:name="_Toc384288237"/>
      <w:r w:rsidRPr="00DB3C7E">
        <w:rPr>
          <w:rFonts w:ascii="Calibri" w:eastAsiaTheme="majorEastAsia" w:hAnsi="Calibri" w:cstheme="majorBidi"/>
          <w:b/>
          <w:bCs/>
          <w:color w:val="4F81BD" w:themeColor="accent1"/>
          <w:sz w:val="24"/>
          <w:szCs w:val="24"/>
          <w:lang w:eastAsia="en-US"/>
        </w:rPr>
        <w:t>On-costs</w:t>
      </w:r>
      <w:bookmarkEnd w:id="265"/>
    </w:p>
    <w:p w14:paraId="4F989F56" w14:textId="77777777" w:rsidR="0063004E" w:rsidRDefault="0063004E" w:rsidP="0063004E">
      <w:pPr>
        <w:spacing w:after="60"/>
        <w:rPr>
          <w:rFonts w:eastAsiaTheme="minorHAnsi"/>
          <w:lang w:eastAsia="en-US"/>
        </w:rPr>
      </w:pPr>
      <w:r w:rsidRPr="00DB3C7E">
        <w:rPr>
          <w:rFonts w:eastAsiaTheme="minorHAnsi"/>
          <w:lang w:eastAsia="en-US"/>
        </w:rPr>
        <w:t>On-costs are calculated as a single line which can be seen on your Budget Management Report. When budgeting to hire staff, it is important to factor in these on-costs. </w:t>
      </w:r>
    </w:p>
    <w:p w14:paraId="4F989F57" w14:textId="77777777" w:rsidR="0063004E" w:rsidRPr="00DB3C7E" w:rsidRDefault="0063004E" w:rsidP="0063004E">
      <w:pPr>
        <w:spacing w:after="60"/>
        <w:rPr>
          <w:rFonts w:eastAsiaTheme="minorHAnsi"/>
          <w:lang w:eastAsia="en-US"/>
        </w:rPr>
      </w:pPr>
    </w:p>
    <w:p w14:paraId="4F989F58"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The on-costs figure is based on actual salary expenditure and, as such, it may vary throughout the course of the year based on projected expenditure. </w:t>
      </w:r>
    </w:p>
    <w:p w14:paraId="4F989F59" w14:textId="77777777" w:rsidR="0063004E" w:rsidRPr="00DB3C7E" w:rsidRDefault="0063004E" w:rsidP="0063004E">
      <w:pPr>
        <w:rPr>
          <w:rFonts w:eastAsiaTheme="minorHAnsi"/>
          <w:lang w:eastAsia="en-US"/>
        </w:rPr>
      </w:pPr>
    </w:p>
    <w:p w14:paraId="4F989F5A" w14:textId="77777777" w:rsidR="0063004E" w:rsidRPr="00DB3C7E" w:rsidRDefault="0063004E" w:rsidP="0063004E">
      <w:pPr>
        <w:rPr>
          <w:rFonts w:eastAsiaTheme="majorEastAsia"/>
          <w:lang w:eastAsia="en-US"/>
        </w:rPr>
      </w:pPr>
      <w:bookmarkStart w:id="266" w:name="_Toc384288238"/>
      <w:bookmarkStart w:id="267" w:name="_Toc384818114"/>
      <w:bookmarkStart w:id="268" w:name="_Toc385945337"/>
    </w:p>
    <w:p w14:paraId="4F989F5B" w14:textId="77777777" w:rsidR="0063004E" w:rsidRPr="00DB3C7E" w:rsidRDefault="0063004E" w:rsidP="0063004E">
      <w:pPr>
        <w:rPr>
          <w:rFonts w:eastAsiaTheme="majorEastAsia"/>
          <w:lang w:eastAsia="en-US"/>
        </w:rPr>
      </w:pPr>
    </w:p>
    <w:p w14:paraId="4F989F5C" w14:textId="77777777" w:rsidR="0063004E" w:rsidRPr="00DB3C7E" w:rsidRDefault="0063004E" w:rsidP="0063004E">
      <w:pPr>
        <w:rPr>
          <w:rFonts w:eastAsiaTheme="majorEastAsia"/>
          <w:lang w:eastAsia="en-US"/>
        </w:rPr>
      </w:pPr>
    </w:p>
    <w:p w14:paraId="4F989F5D" w14:textId="77777777" w:rsidR="0063004E" w:rsidRPr="00DB3C7E" w:rsidRDefault="0063004E" w:rsidP="0063004E">
      <w:pPr>
        <w:rPr>
          <w:rFonts w:eastAsiaTheme="majorEastAsia"/>
          <w:lang w:eastAsia="en-US"/>
        </w:rPr>
      </w:pPr>
    </w:p>
    <w:p w14:paraId="4F989F5E" w14:textId="77777777" w:rsidR="0063004E" w:rsidRDefault="0063004E" w:rsidP="0063004E"/>
    <w:p w14:paraId="4F989F5F" w14:textId="77777777" w:rsidR="0063004E" w:rsidRDefault="0063004E" w:rsidP="0063004E"/>
    <w:p w14:paraId="4F989F60" w14:textId="77777777" w:rsidR="0063004E" w:rsidRDefault="0063004E" w:rsidP="0063004E"/>
    <w:p w14:paraId="4F989F61" w14:textId="77777777" w:rsidR="008561EB" w:rsidRDefault="008561EB" w:rsidP="0063004E"/>
    <w:p w14:paraId="4F989F62" w14:textId="77777777" w:rsidR="008561EB" w:rsidRDefault="008561EB" w:rsidP="0063004E"/>
    <w:p w14:paraId="4F989F63" w14:textId="77777777" w:rsidR="008561EB" w:rsidRDefault="008561EB" w:rsidP="0063004E"/>
    <w:p w14:paraId="4F989F64" w14:textId="77777777" w:rsidR="008561EB" w:rsidRDefault="008561EB" w:rsidP="0063004E"/>
    <w:p w14:paraId="4F989F65" w14:textId="77777777" w:rsidR="008561EB" w:rsidRDefault="008561EB" w:rsidP="0063004E"/>
    <w:p w14:paraId="4F989F66" w14:textId="77777777" w:rsidR="008561EB" w:rsidRDefault="008561EB" w:rsidP="0063004E"/>
    <w:p w14:paraId="4F989F69" w14:textId="77777777" w:rsidR="0063004E" w:rsidRPr="00DB3C7E" w:rsidRDefault="0063004E" w:rsidP="0063004E">
      <w:pPr>
        <w:pStyle w:val="Heading2A"/>
      </w:pPr>
      <w:bookmarkStart w:id="269" w:name="_Toc399149658"/>
      <w:bookmarkStart w:id="270" w:name="_Toc460925072"/>
      <w:r w:rsidRPr="00DB3C7E">
        <w:t>Travel allowance</w:t>
      </w:r>
      <w:bookmarkEnd w:id="266"/>
      <w:bookmarkEnd w:id="267"/>
      <w:bookmarkEnd w:id="268"/>
      <w:bookmarkEnd w:id="269"/>
      <w:bookmarkEnd w:id="270"/>
    </w:p>
    <w:p w14:paraId="4F989F6A" w14:textId="77777777" w:rsidR="0063004E" w:rsidRDefault="0063004E" w:rsidP="0063004E">
      <w:pPr>
        <w:spacing w:after="60"/>
        <w:rPr>
          <w:rFonts w:eastAsiaTheme="minorHAnsi"/>
          <w:lang w:eastAsia="en-US"/>
        </w:rPr>
      </w:pPr>
    </w:p>
    <w:p w14:paraId="4F989F6B" w14:textId="77777777" w:rsidR="0063004E" w:rsidRPr="00DB3C7E" w:rsidRDefault="0063004E" w:rsidP="0063004E">
      <w:pPr>
        <w:spacing w:after="60"/>
        <w:rPr>
          <w:rFonts w:eastAsiaTheme="minorHAnsi" w:cs="Arial"/>
          <w:color w:val="2967B2"/>
          <w:u w:val="single"/>
          <w:lang w:eastAsia="en-US"/>
        </w:rPr>
      </w:pPr>
      <w:r w:rsidRPr="00DB3C7E">
        <w:rPr>
          <w:rFonts w:eastAsiaTheme="minorHAnsi"/>
          <w:lang w:eastAsia="en-US"/>
        </w:rPr>
        <w:t xml:space="preserve">Travel allowance will be charged as a deduction against the school’s cash line for the impacted program. This can be reviewed throughout the year on the School Budget Management and Cash reports. For information on administration and processes relating to travel allowance in </w:t>
      </w:r>
      <w:proofErr w:type="spellStart"/>
      <w:r w:rsidRPr="00DB3C7E">
        <w:rPr>
          <w:rFonts w:eastAsiaTheme="minorHAnsi"/>
          <w:lang w:eastAsia="en-US"/>
        </w:rPr>
        <w:t>eduPay</w:t>
      </w:r>
      <w:proofErr w:type="spellEnd"/>
      <w:r w:rsidRPr="00DB3C7E">
        <w:rPr>
          <w:rFonts w:eastAsiaTheme="minorHAnsi"/>
          <w:lang w:eastAsia="en-US"/>
        </w:rPr>
        <w:t xml:space="preserve"> refer to </w:t>
      </w:r>
      <w:hyperlink r:id="rId180" w:history="1">
        <w:proofErr w:type="spellStart"/>
        <w:r w:rsidRPr="00DB3C7E">
          <w:rPr>
            <w:rFonts w:eastAsiaTheme="minorHAnsi" w:cs="Arial"/>
            <w:color w:val="2967B2"/>
            <w:u w:val="single"/>
            <w:lang w:eastAsia="en-US"/>
          </w:rPr>
          <w:t>HRweb</w:t>
        </w:r>
        <w:proofErr w:type="spellEnd"/>
      </w:hyperlink>
      <w:r w:rsidRPr="00DB3C7E">
        <w:rPr>
          <w:rFonts w:eastAsiaTheme="minorHAnsi" w:cs="Arial"/>
          <w:color w:val="2967B2"/>
          <w:u w:val="single"/>
          <w:lang w:eastAsia="en-US"/>
        </w:rPr>
        <w:t>.</w:t>
      </w:r>
    </w:p>
    <w:p w14:paraId="4F989F6C" w14:textId="77777777" w:rsidR="0063004E" w:rsidRPr="00DB3C7E" w:rsidRDefault="0063004E" w:rsidP="0063004E">
      <w:pPr>
        <w:rPr>
          <w:rFonts w:eastAsiaTheme="minorHAnsi"/>
          <w:lang w:eastAsia="en-US"/>
        </w:rPr>
      </w:pPr>
    </w:p>
    <w:p w14:paraId="4F989F6D"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271" w:name="_Toc384818115"/>
      <w:bookmarkStart w:id="272" w:name="_Toc385945338"/>
    </w:p>
    <w:p w14:paraId="4F989F6E"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6F"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0"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1"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2"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3"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4"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5"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6"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7"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8"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9"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A"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7B" w14:textId="77777777" w:rsidR="0063004E" w:rsidRPr="00DB3C7E" w:rsidRDefault="0063004E" w:rsidP="0063004E">
      <w:pPr>
        <w:rPr>
          <w:rFonts w:eastAsiaTheme="majorEastAsia"/>
          <w:lang w:eastAsia="en-US"/>
        </w:rPr>
      </w:pPr>
    </w:p>
    <w:p w14:paraId="4F989F7C" w14:textId="77777777" w:rsidR="0063004E" w:rsidRPr="00DB3C7E" w:rsidRDefault="0063004E" w:rsidP="0063004E">
      <w:pPr>
        <w:rPr>
          <w:rFonts w:eastAsiaTheme="majorEastAsia"/>
          <w:lang w:eastAsia="en-US"/>
        </w:rPr>
      </w:pPr>
    </w:p>
    <w:p w14:paraId="4F989F7D" w14:textId="77777777" w:rsidR="0063004E" w:rsidRPr="00DB3C7E" w:rsidRDefault="0063004E" w:rsidP="0063004E">
      <w:pPr>
        <w:rPr>
          <w:rFonts w:eastAsiaTheme="majorEastAsia"/>
          <w:lang w:eastAsia="en-US"/>
        </w:rPr>
      </w:pPr>
    </w:p>
    <w:p w14:paraId="4F989F7E" w14:textId="77777777" w:rsidR="0063004E" w:rsidRPr="00DB3C7E" w:rsidRDefault="0063004E" w:rsidP="0063004E">
      <w:pPr>
        <w:rPr>
          <w:rFonts w:eastAsiaTheme="majorEastAsia"/>
          <w:lang w:eastAsia="en-US"/>
        </w:rPr>
      </w:pPr>
    </w:p>
    <w:p w14:paraId="4F989F7F" w14:textId="77777777" w:rsidR="0063004E" w:rsidRDefault="0063004E" w:rsidP="0063004E">
      <w:pPr>
        <w:rPr>
          <w:rFonts w:eastAsiaTheme="majorEastAsia"/>
          <w:lang w:eastAsia="en-US"/>
        </w:rPr>
      </w:pPr>
    </w:p>
    <w:p w14:paraId="4F989F80" w14:textId="77777777" w:rsidR="0063004E" w:rsidRDefault="0063004E" w:rsidP="0063004E"/>
    <w:p w14:paraId="4F989F81" w14:textId="77777777" w:rsidR="0063004E" w:rsidRDefault="0063004E" w:rsidP="0063004E"/>
    <w:p w14:paraId="4F989F82" w14:textId="77777777" w:rsidR="0063004E" w:rsidRPr="00DB3C7E" w:rsidRDefault="0063004E" w:rsidP="0063004E">
      <w:pPr>
        <w:pStyle w:val="Heading2A"/>
      </w:pPr>
      <w:bookmarkStart w:id="273" w:name="_Toc399149659"/>
      <w:bookmarkStart w:id="274" w:name="_Toc460925073"/>
      <w:r w:rsidRPr="00774472">
        <w:t>Principal salary charge</w:t>
      </w:r>
      <w:bookmarkEnd w:id="271"/>
      <w:bookmarkEnd w:id="272"/>
      <w:bookmarkEnd w:id="273"/>
      <w:bookmarkEnd w:id="274"/>
    </w:p>
    <w:p w14:paraId="4F989F83" w14:textId="77777777" w:rsidR="0063004E" w:rsidRDefault="0063004E" w:rsidP="0063004E">
      <w:pPr>
        <w:spacing w:after="60"/>
        <w:rPr>
          <w:rFonts w:eastAsiaTheme="minorHAnsi"/>
          <w:lang w:eastAsia="en-US"/>
        </w:rPr>
      </w:pPr>
    </w:p>
    <w:p w14:paraId="4F989F84" w14:textId="77777777" w:rsidR="0063004E" w:rsidRPr="00DB3C7E" w:rsidRDefault="0063004E" w:rsidP="0063004E">
      <w:pPr>
        <w:spacing w:after="60"/>
        <w:rPr>
          <w:rFonts w:eastAsiaTheme="minorHAnsi"/>
          <w:lang w:eastAsia="en-US"/>
        </w:rPr>
      </w:pPr>
      <w:r w:rsidRPr="00DB3C7E">
        <w:rPr>
          <w:rFonts w:eastAsiaTheme="minorHAnsi"/>
          <w:lang w:eastAsia="en-US"/>
        </w:rPr>
        <w:t>Special charging arrangements apply for the principal position in the SRP to ensure that the cost of the movement of principals’ salaries within classification scales is not borne by schools. This is achieved by ensuring the principal salary charge is consistent with the system of funding. Funding for the principal’s position is incorporated into the SRP formulae through the per-student rates and the enrolment-linked base. </w:t>
      </w:r>
    </w:p>
    <w:p w14:paraId="4F989F85" w14:textId="77777777" w:rsidR="0063004E" w:rsidRDefault="0063004E" w:rsidP="0063004E">
      <w:pPr>
        <w:spacing w:after="60"/>
        <w:rPr>
          <w:rFonts w:eastAsiaTheme="minorHAnsi" w:cs="Arial"/>
          <w:color w:val="333333"/>
          <w:lang w:eastAsia="en-US"/>
        </w:rPr>
      </w:pPr>
      <w:r w:rsidRPr="00DB3C7E">
        <w:rPr>
          <w:rFonts w:eastAsiaTheme="minorHAnsi" w:cs="Arial"/>
          <w:color w:val="333333"/>
          <w:lang w:eastAsia="en-US"/>
        </w:rPr>
        <w:t xml:space="preserve">The principal's salary will be charged to the school according to the formulae below for primary, secondary and </w:t>
      </w:r>
      <w:proofErr w:type="spellStart"/>
      <w:r w:rsidRPr="00DB3C7E">
        <w:rPr>
          <w:rFonts w:eastAsiaTheme="minorHAnsi" w:cs="Arial"/>
          <w:color w:val="333333"/>
          <w:lang w:eastAsia="en-US"/>
        </w:rPr>
        <w:t>pri</w:t>
      </w:r>
      <w:proofErr w:type="spellEnd"/>
      <w:r w:rsidRPr="00DB3C7E">
        <w:rPr>
          <w:rFonts w:eastAsiaTheme="minorHAnsi" w:cs="Arial"/>
          <w:color w:val="333333"/>
          <w:lang w:eastAsia="en-US"/>
        </w:rPr>
        <w:t>-sec schools. In this way, the charge for the principal's salary is aligned with the amount effectively funded into the overall SRP model.</w:t>
      </w:r>
    </w:p>
    <w:p w14:paraId="4F989F86" w14:textId="77777777" w:rsidR="003A242F" w:rsidRPr="00DB3C7E" w:rsidRDefault="003A242F" w:rsidP="0063004E">
      <w:pPr>
        <w:spacing w:after="60"/>
        <w:rPr>
          <w:rFonts w:eastAsiaTheme="minorHAnsi" w:cs="Arial"/>
          <w:color w:val="333333"/>
          <w:lang w:eastAsia="en-US"/>
        </w:rPr>
      </w:pPr>
    </w:p>
    <w:tbl>
      <w:tblPr>
        <w:tblStyle w:val="TableWeb1"/>
        <w:tblW w:w="4892" w:type="pct"/>
        <w:tblInd w:w="163" w:type="dxa"/>
        <w:tblLook w:val="04A0" w:firstRow="1" w:lastRow="0" w:firstColumn="1" w:lastColumn="0" w:noHBand="0" w:noVBand="1"/>
        <w:tblDescription w:val="Table presenting Rates information for this program"/>
      </w:tblPr>
      <w:tblGrid>
        <w:gridCol w:w="1412"/>
        <w:gridCol w:w="1734"/>
        <w:gridCol w:w="1797"/>
        <w:gridCol w:w="1563"/>
        <w:gridCol w:w="1856"/>
        <w:gridCol w:w="1723"/>
      </w:tblGrid>
      <w:tr w:rsidR="0063004E" w:rsidRPr="00DB3C7E" w14:paraId="4F989F8D" w14:textId="77777777" w:rsidTr="0056627D">
        <w:trPr>
          <w:cnfStyle w:val="100000000000" w:firstRow="1" w:lastRow="0" w:firstColumn="0" w:lastColumn="0" w:oddVBand="0" w:evenVBand="0" w:oddHBand="0" w:evenHBand="0" w:firstRowFirstColumn="0" w:firstRowLastColumn="0" w:lastRowFirstColumn="0" w:lastRowLastColumn="0"/>
          <w:trHeight w:val="302"/>
        </w:trPr>
        <w:tc>
          <w:tcPr>
            <w:tcW w:w="1337" w:type="dxa"/>
            <w:noWrap/>
            <w:hideMark/>
          </w:tcPr>
          <w:p w14:paraId="4F989F87" w14:textId="77777777" w:rsidR="0063004E" w:rsidRPr="00DB3C7E" w:rsidRDefault="0063004E" w:rsidP="0056627D">
            <w:pPr>
              <w:spacing w:before="100" w:beforeAutospacing="1" w:after="0" w:afterAutospacing="1"/>
              <w:jc w:val="left"/>
              <w:rPr>
                <w:rFonts w:eastAsiaTheme="minorHAnsi"/>
                <w:b/>
                <w:bCs/>
                <w:color w:val="000000"/>
                <w:lang w:eastAsia="en-US"/>
              </w:rPr>
            </w:pPr>
            <w:r w:rsidRPr="00DB3C7E">
              <w:rPr>
                <w:b/>
                <w:bCs/>
                <w:color w:val="000000"/>
              </w:rPr>
              <w:t>School Type</w:t>
            </w:r>
          </w:p>
        </w:tc>
        <w:tc>
          <w:tcPr>
            <w:tcW w:w="1685" w:type="dxa"/>
            <w:noWrap/>
            <w:hideMark/>
          </w:tcPr>
          <w:p w14:paraId="4F989F88" w14:textId="77777777" w:rsidR="0063004E" w:rsidRPr="00DB3C7E" w:rsidRDefault="0063004E" w:rsidP="0056627D">
            <w:pPr>
              <w:spacing w:before="100" w:beforeAutospacing="1" w:after="0" w:afterAutospacing="1"/>
              <w:jc w:val="right"/>
              <w:rPr>
                <w:rFonts w:eastAsiaTheme="minorHAnsi"/>
                <w:b/>
                <w:bCs/>
                <w:color w:val="000000"/>
                <w:lang w:eastAsia="en-US"/>
              </w:rPr>
            </w:pPr>
            <w:r w:rsidRPr="00DB3C7E">
              <w:rPr>
                <w:b/>
                <w:bCs/>
                <w:color w:val="000000"/>
              </w:rPr>
              <w:t>Base</w:t>
            </w:r>
          </w:p>
        </w:tc>
        <w:tc>
          <w:tcPr>
            <w:tcW w:w="1749" w:type="dxa"/>
            <w:noWrap/>
            <w:hideMark/>
          </w:tcPr>
          <w:p w14:paraId="4F989F89" w14:textId="77777777" w:rsidR="0063004E" w:rsidRPr="00DB3C7E" w:rsidRDefault="0063004E" w:rsidP="0056627D">
            <w:pPr>
              <w:spacing w:before="100" w:beforeAutospacing="1" w:after="0" w:afterAutospacing="1"/>
              <w:jc w:val="right"/>
              <w:rPr>
                <w:rFonts w:eastAsiaTheme="minorHAnsi"/>
                <w:b/>
                <w:bCs/>
                <w:color w:val="000000"/>
                <w:lang w:eastAsia="en-US"/>
              </w:rPr>
            </w:pPr>
            <w:r w:rsidRPr="00DB3C7E">
              <w:rPr>
                <w:b/>
                <w:bCs/>
                <w:color w:val="000000"/>
              </w:rPr>
              <w:t>Per student</w:t>
            </w:r>
          </w:p>
        </w:tc>
        <w:tc>
          <w:tcPr>
            <w:tcW w:w="1512" w:type="dxa"/>
            <w:noWrap/>
            <w:hideMark/>
          </w:tcPr>
          <w:p w14:paraId="4F989F8A" w14:textId="77777777" w:rsidR="0063004E" w:rsidRPr="00DB3C7E" w:rsidRDefault="0063004E" w:rsidP="0056627D">
            <w:pPr>
              <w:spacing w:before="100" w:beforeAutospacing="1" w:after="0" w:afterAutospacing="1"/>
              <w:jc w:val="right"/>
              <w:rPr>
                <w:rFonts w:eastAsiaTheme="minorHAnsi"/>
                <w:b/>
                <w:bCs/>
                <w:color w:val="000000"/>
                <w:lang w:eastAsia="en-US"/>
              </w:rPr>
            </w:pPr>
            <w:r w:rsidRPr="00DB3C7E">
              <w:rPr>
                <w:b/>
                <w:bCs/>
                <w:color w:val="000000"/>
              </w:rPr>
              <w:t>Enrolment Cap</w:t>
            </w:r>
          </w:p>
        </w:tc>
        <w:tc>
          <w:tcPr>
            <w:tcW w:w="1809" w:type="dxa"/>
            <w:noWrap/>
            <w:hideMark/>
          </w:tcPr>
          <w:p w14:paraId="4F989F8B" w14:textId="77777777" w:rsidR="0063004E" w:rsidRPr="00DB3C7E" w:rsidRDefault="0063004E" w:rsidP="0056627D">
            <w:pPr>
              <w:spacing w:before="100" w:beforeAutospacing="1" w:after="0" w:afterAutospacing="1"/>
              <w:jc w:val="right"/>
              <w:rPr>
                <w:rFonts w:eastAsiaTheme="minorHAnsi"/>
                <w:b/>
                <w:bCs/>
                <w:color w:val="000000"/>
                <w:lang w:eastAsia="en-US"/>
              </w:rPr>
            </w:pPr>
            <w:r w:rsidRPr="00DB3C7E">
              <w:rPr>
                <w:b/>
                <w:bCs/>
                <w:color w:val="000000"/>
              </w:rPr>
              <w:t xml:space="preserve">Total </w:t>
            </w:r>
            <w:r w:rsidRPr="00DB3C7E">
              <w:rPr>
                <w:b/>
                <w:bCs/>
                <w:i/>
                <w:color w:val="000000"/>
              </w:rPr>
              <w:t>per capita</w:t>
            </w:r>
          </w:p>
        </w:tc>
        <w:tc>
          <w:tcPr>
            <w:tcW w:w="1654" w:type="dxa"/>
            <w:noWrap/>
            <w:hideMark/>
          </w:tcPr>
          <w:p w14:paraId="4F989F8C" w14:textId="77777777" w:rsidR="0063004E" w:rsidRPr="00DB3C7E" w:rsidRDefault="0063004E" w:rsidP="0056627D">
            <w:pPr>
              <w:spacing w:before="100" w:beforeAutospacing="1" w:after="0" w:afterAutospacing="1"/>
              <w:jc w:val="right"/>
              <w:rPr>
                <w:rFonts w:eastAsiaTheme="minorHAnsi"/>
                <w:b/>
                <w:bCs/>
                <w:color w:val="000000"/>
                <w:lang w:eastAsia="en-US"/>
              </w:rPr>
            </w:pPr>
            <w:r w:rsidRPr="00DB3C7E">
              <w:rPr>
                <w:b/>
                <w:bCs/>
                <w:color w:val="000000"/>
              </w:rPr>
              <w:t>Total charge</w:t>
            </w:r>
          </w:p>
        </w:tc>
      </w:tr>
      <w:tr w:rsidR="0063004E" w:rsidRPr="00DB3C7E" w14:paraId="4F989F94" w14:textId="77777777" w:rsidTr="0056627D">
        <w:trPr>
          <w:trHeight w:val="302"/>
        </w:trPr>
        <w:tc>
          <w:tcPr>
            <w:tcW w:w="1337" w:type="dxa"/>
            <w:noWrap/>
            <w:hideMark/>
          </w:tcPr>
          <w:p w14:paraId="4F989F8E" w14:textId="77777777" w:rsidR="0063004E" w:rsidRPr="00DB3C7E" w:rsidRDefault="0063004E" w:rsidP="0056627D">
            <w:pPr>
              <w:spacing w:before="100" w:beforeAutospacing="1" w:after="0" w:afterAutospacing="1"/>
              <w:jc w:val="left"/>
              <w:rPr>
                <w:rFonts w:eastAsiaTheme="minorHAnsi"/>
                <w:color w:val="000000"/>
              </w:rPr>
            </w:pPr>
            <w:r w:rsidRPr="00DB3C7E">
              <w:rPr>
                <w:color w:val="000000"/>
              </w:rPr>
              <w:t>Primary</w:t>
            </w:r>
          </w:p>
        </w:tc>
        <w:tc>
          <w:tcPr>
            <w:tcW w:w="1685" w:type="dxa"/>
            <w:noWrap/>
            <w:vAlign w:val="bottom"/>
            <w:hideMark/>
          </w:tcPr>
          <w:p w14:paraId="4F989F8F"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112,276</w:t>
            </w:r>
          </w:p>
        </w:tc>
        <w:tc>
          <w:tcPr>
            <w:tcW w:w="1749" w:type="dxa"/>
            <w:noWrap/>
            <w:vAlign w:val="bottom"/>
            <w:hideMark/>
          </w:tcPr>
          <w:p w14:paraId="4F989F90"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73.27</w:t>
            </w:r>
          </w:p>
        </w:tc>
        <w:tc>
          <w:tcPr>
            <w:tcW w:w="1512" w:type="dxa"/>
            <w:noWrap/>
            <w:vAlign w:val="bottom"/>
            <w:hideMark/>
          </w:tcPr>
          <w:p w14:paraId="4F989F91" w14:textId="77777777" w:rsidR="0063004E" w:rsidRPr="00142E9F" w:rsidRDefault="0063004E" w:rsidP="0056627D">
            <w:pPr>
              <w:jc w:val="center"/>
              <w:rPr>
                <w:rFonts w:ascii="Calibri" w:hAnsi="Calibri"/>
                <w:color w:val="000000"/>
              </w:rPr>
            </w:pPr>
            <w:r w:rsidRPr="00142E9F">
              <w:rPr>
                <w:rFonts w:ascii="Calibri" w:hAnsi="Calibri"/>
                <w:color w:val="000000"/>
              </w:rPr>
              <w:t>536</w:t>
            </w:r>
          </w:p>
        </w:tc>
        <w:tc>
          <w:tcPr>
            <w:tcW w:w="1809" w:type="dxa"/>
            <w:noWrap/>
            <w:vAlign w:val="bottom"/>
            <w:hideMark/>
          </w:tcPr>
          <w:p w14:paraId="4F989F92"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39,272.72</w:t>
            </w:r>
          </w:p>
        </w:tc>
        <w:tc>
          <w:tcPr>
            <w:tcW w:w="1654" w:type="dxa"/>
            <w:noWrap/>
            <w:vAlign w:val="bottom"/>
            <w:hideMark/>
          </w:tcPr>
          <w:p w14:paraId="4F989F93"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151,548.72</w:t>
            </w:r>
          </w:p>
        </w:tc>
      </w:tr>
      <w:tr w:rsidR="0063004E" w:rsidRPr="00DB3C7E" w14:paraId="4F989F9B" w14:textId="77777777" w:rsidTr="0056627D">
        <w:trPr>
          <w:trHeight w:val="326"/>
        </w:trPr>
        <w:tc>
          <w:tcPr>
            <w:tcW w:w="1337" w:type="dxa"/>
            <w:noWrap/>
            <w:hideMark/>
          </w:tcPr>
          <w:p w14:paraId="4F989F95" w14:textId="77777777" w:rsidR="0063004E" w:rsidRPr="00DB3C7E" w:rsidRDefault="0063004E" w:rsidP="0056627D">
            <w:pPr>
              <w:spacing w:before="100" w:beforeAutospacing="1" w:after="0" w:afterAutospacing="1"/>
              <w:jc w:val="left"/>
              <w:rPr>
                <w:rFonts w:eastAsiaTheme="minorHAnsi"/>
                <w:color w:val="000000"/>
              </w:rPr>
            </w:pPr>
            <w:r w:rsidRPr="00DB3C7E">
              <w:rPr>
                <w:color w:val="000000"/>
              </w:rPr>
              <w:t>Secondary</w:t>
            </w:r>
          </w:p>
        </w:tc>
        <w:tc>
          <w:tcPr>
            <w:tcW w:w="1685" w:type="dxa"/>
            <w:noWrap/>
            <w:vAlign w:val="bottom"/>
            <w:hideMark/>
          </w:tcPr>
          <w:p w14:paraId="4F989F96" w14:textId="77777777" w:rsidR="0063004E" w:rsidRPr="00142E9F" w:rsidRDefault="0063004E" w:rsidP="0056627D">
            <w:pPr>
              <w:jc w:val="right"/>
              <w:rPr>
                <w:rFonts w:ascii="Calibri" w:hAnsi="Calibri"/>
                <w:color w:val="000000"/>
              </w:rPr>
            </w:pPr>
            <w:r w:rsidRPr="00142E9F">
              <w:rPr>
                <w:rFonts w:ascii="Calibri" w:hAnsi="Calibri"/>
                <w:color w:val="000000"/>
              </w:rPr>
              <w:t>$12</w:t>
            </w:r>
            <w:r>
              <w:rPr>
                <w:rFonts w:ascii="Calibri" w:hAnsi="Calibri"/>
                <w:color w:val="000000"/>
              </w:rPr>
              <w:t>9</w:t>
            </w:r>
            <w:r w:rsidRPr="00142E9F">
              <w:rPr>
                <w:rFonts w:ascii="Calibri" w:hAnsi="Calibri"/>
                <w:color w:val="000000"/>
              </w:rPr>
              <w:t>,</w:t>
            </w:r>
            <w:r>
              <w:rPr>
                <w:rFonts w:ascii="Calibri" w:hAnsi="Calibri"/>
                <w:color w:val="000000"/>
              </w:rPr>
              <w:t>339</w:t>
            </w:r>
          </w:p>
        </w:tc>
        <w:tc>
          <w:tcPr>
            <w:tcW w:w="1749" w:type="dxa"/>
            <w:noWrap/>
            <w:vAlign w:val="bottom"/>
            <w:hideMark/>
          </w:tcPr>
          <w:p w14:paraId="4F989F97"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29.02</w:t>
            </w:r>
          </w:p>
        </w:tc>
        <w:tc>
          <w:tcPr>
            <w:tcW w:w="1512" w:type="dxa"/>
            <w:noWrap/>
            <w:vAlign w:val="bottom"/>
            <w:hideMark/>
          </w:tcPr>
          <w:p w14:paraId="4F989F98" w14:textId="77777777" w:rsidR="0063004E" w:rsidRPr="00142E9F" w:rsidRDefault="0063004E" w:rsidP="0056627D">
            <w:pPr>
              <w:jc w:val="center"/>
              <w:rPr>
                <w:rFonts w:ascii="Calibri" w:hAnsi="Calibri"/>
                <w:color w:val="000000"/>
              </w:rPr>
            </w:pPr>
            <w:r w:rsidRPr="00142E9F">
              <w:rPr>
                <w:rFonts w:ascii="Calibri" w:hAnsi="Calibri"/>
                <w:color w:val="000000"/>
              </w:rPr>
              <w:t>1148</w:t>
            </w:r>
          </w:p>
        </w:tc>
        <w:tc>
          <w:tcPr>
            <w:tcW w:w="1809" w:type="dxa"/>
            <w:noWrap/>
            <w:vAlign w:val="bottom"/>
            <w:hideMark/>
          </w:tcPr>
          <w:p w14:paraId="4F989F99"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33,314.96</w:t>
            </w:r>
          </w:p>
        </w:tc>
        <w:tc>
          <w:tcPr>
            <w:tcW w:w="1654" w:type="dxa"/>
            <w:noWrap/>
            <w:vAlign w:val="bottom"/>
            <w:hideMark/>
          </w:tcPr>
          <w:p w14:paraId="4F989F9A"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162,653.96</w:t>
            </w:r>
          </w:p>
        </w:tc>
      </w:tr>
      <w:tr w:rsidR="0063004E" w:rsidRPr="00DB3C7E" w14:paraId="4F989FA2" w14:textId="77777777" w:rsidTr="0056627D">
        <w:trPr>
          <w:trHeight w:val="302"/>
        </w:trPr>
        <w:tc>
          <w:tcPr>
            <w:tcW w:w="1337" w:type="dxa"/>
            <w:noWrap/>
            <w:hideMark/>
          </w:tcPr>
          <w:p w14:paraId="4F989F9C" w14:textId="77777777" w:rsidR="0063004E" w:rsidRPr="00DB3C7E" w:rsidRDefault="0063004E" w:rsidP="0056627D">
            <w:pPr>
              <w:spacing w:before="100" w:beforeAutospacing="1" w:after="0" w:afterAutospacing="1"/>
              <w:jc w:val="left"/>
              <w:rPr>
                <w:rFonts w:eastAsiaTheme="minorHAnsi"/>
                <w:color w:val="000000"/>
              </w:rPr>
            </w:pPr>
            <w:proofErr w:type="spellStart"/>
            <w:r w:rsidRPr="00DB3C7E">
              <w:rPr>
                <w:color w:val="000000"/>
              </w:rPr>
              <w:t>Pri</w:t>
            </w:r>
            <w:proofErr w:type="spellEnd"/>
            <w:r w:rsidRPr="00DB3C7E">
              <w:rPr>
                <w:color w:val="000000"/>
              </w:rPr>
              <w:t>-Sec</w:t>
            </w:r>
          </w:p>
        </w:tc>
        <w:tc>
          <w:tcPr>
            <w:tcW w:w="1685" w:type="dxa"/>
            <w:noWrap/>
            <w:vAlign w:val="bottom"/>
            <w:hideMark/>
          </w:tcPr>
          <w:p w14:paraId="4F989F9D"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132,840</w:t>
            </w:r>
          </w:p>
        </w:tc>
        <w:tc>
          <w:tcPr>
            <w:tcW w:w="1749" w:type="dxa"/>
            <w:noWrap/>
            <w:vAlign w:val="bottom"/>
            <w:hideMark/>
          </w:tcPr>
          <w:p w14:paraId="4F989F9E" w14:textId="77777777" w:rsidR="0063004E" w:rsidRPr="00142E9F" w:rsidRDefault="0063004E" w:rsidP="0056627D">
            <w:pPr>
              <w:jc w:val="right"/>
              <w:rPr>
                <w:rFonts w:ascii="Calibri" w:hAnsi="Calibri"/>
                <w:color w:val="000000"/>
              </w:rPr>
            </w:pPr>
            <w:r w:rsidRPr="00142E9F">
              <w:rPr>
                <w:rFonts w:ascii="Calibri" w:hAnsi="Calibri"/>
                <w:color w:val="000000"/>
              </w:rPr>
              <w:t>$29.</w:t>
            </w:r>
            <w:r>
              <w:rPr>
                <w:rFonts w:ascii="Calibri" w:hAnsi="Calibri"/>
                <w:color w:val="000000"/>
              </w:rPr>
              <w:t>70</w:t>
            </w:r>
          </w:p>
        </w:tc>
        <w:tc>
          <w:tcPr>
            <w:tcW w:w="1512" w:type="dxa"/>
            <w:noWrap/>
            <w:vAlign w:val="bottom"/>
            <w:hideMark/>
          </w:tcPr>
          <w:p w14:paraId="4F989F9F" w14:textId="77777777" w:rsidR="0063004E" w:rsidRPr="00142E9F" w:rsidRDefault="0063004E" w:rsidP="0056627D">
            <w:pPr>
              <w:jc w:val="center"/>
              <w:rPr>
                <w:rFonts w:ascii="Calibri" w:hAnsi="Calibri"/>
                <w:color w:val="000000"/>
              </w:rPr>
            </w:pPr>
            <w:r w:rsidRPr="00142E9F">
              <w:rPr>
                <w:rFonts w:ascii="Calibri" w:hAnsi="Calibri"/>
                <w:color w:val="000000"/>
              </w:rPr>
              <w:t>631</w:t>
            </w:r>
          </w:p>
        </w:tc>
        <w:tc>
          <w:tcPr>
            <w:tcW w:w="1809" w:type="dxa"/>
            <w:noWrap/>
            <w:vAlign w:val="bottom"/>
            <w:hideMark/>
          </w:tcPr>
          <w:p w14:paraId="4F989FA0"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18,740.70</w:t>
            </w:r>
          </w:p>
        </w:tc>
        <w:tc>
          <w:tcPr>
            <w:tcW w:w="1654" w:type="dxa"/>
            <w:noWrap/>
            <w:vAlign w:val="bottom"/>
            <w:hideMark/>
          </w:tcPr>
          <w:p w14:paraId="4F989FA1" w14:textId="77777777" w:rsidR="0063004E" w:rsidRPr="00142E9F" w:rsidRDefault="0063004E" w:rsidP="0056627D">
            <w:pPr>
              <w:jc w:val="right"/>
              <w:rPr>
                <w:rFonts w:ascii="Calibri" w:hAnsi="Calibri"/>
                <w:color w:val="000000"/>
              </w:rPr>
            </w:pPr>
            <w:r w:rsidRPr="00142E9F">
              <w:rPr>
                <w:rFonts w:ascii="Calibri" w:hAnsi="Calibri"/>
                <w:color w:val="000000"/>
              </w:rPr>
              <w:t>$</w:t>
            </w:r>
            <w:r>
              <w:rPr>
                <w:rFonts w:ascii="Calibri" w:hAnsi="Calibri"/>
                <w:color w:val="000000"/>
              </w:rPr>
              <w:t>151,580.70</w:t>
            </w:r>
          </w:p>
        </w:tc>
      </w:tr>
    </w:tbl>
    <w:p w14:paraId="4F989FA3" w14:textId="77777777" w:rsidR="0063004E" w:rsidRPr="00DB3C7E" w:rsidRDefault="0063004E" w:rsidP="0063004E">
      <w:pPr>
        <w:spacing w:after="60"/>
        <w:rPr>
          <w:rFonts w:eastAsiaTheme="minorHAnsi"/>
          <w:lang w:eastAsia="en-US"/>
        </w:rPr>
      </w:pPr>
    </w:p>
    <w:p w14:paraId="4F989FA4" w14:textId="77777777" w:rsidR="0063004E" w:rsidRPr="00DB3C7E" w:rsidRDefault="0063004E" w:rsidP="0063004E">
      <w:pPr>
        <w:spacing w:after="60"/>
        <w:rPr>
          <w:rFonts w:eastAsiaTheme="minorHAnsi"/>
          <w:lang w:eastAsia="en-US"/>
        </w:rPr>
      </w:pPr>
      <w:r w:rsidRPr="00DB3C7E">
        <w:rPr>
          <w:rFonts w:eastAsiaTheme="minorHAnsi"/>
          <w:lang w:eastAsia="en-US"/>
        </w:rPr>
        <w:t>The principal’s actual salary may vary within the classification scale, consistent with the provisions of the Victorian Government Schools Agreement. Consequently, this salary may be different to the salary charge to the school. As a result, a ‘</w:t>
      </w:r>
      <w:r w:rsidRPr="00DB3C7E">
        <w:rPr>
          <w:rFonts w:eastAsiaTheme="minorHAnsi" w:cs="Arial"/>
          <w:b/>
          <w:i/>
          <w:color w:val="333333"/>
          <w:spacing w:val="10"/>
          <w:lang w:eastAsia="en-US"/>
        </w:rPr>
        <w:t>principal salary adjustment’</w:t>
      </w:r>
      <w:r w:rsidRPr="00DB3C7E">
        <w:rPr>
          <w:rFonts w:eastAsiaTheme="minorHAnsi"/>
          <w:lang w:eastAsia="en-US"/>
        </w:rPr>
        <w:t xml:space="preserve"> (plus or minus) is incorporated fortnightly within a schools’ </w:t>
      </w:r>
      <w:r w:rsidRPr="00DB3C7E">
        <w:rPr>
          <w:rFonts w:eastAsiaTheme="minorHAnsi" w:cs="Arial"/>
          <w:b/>
          <w:i/>
          <w:color w:val="333333"/>
          <w:spacing w:val="10"/>
          <w:lang w:eastAsia="en-US"/>
        </w:rPr>
        <w:t>SRP Management Report</w:t>
      </w:r>
      <w:r w:rsidRPr="00DB3C7E">
        <w:rPr>
          <w:rFonts w:eastAsiaTheme="minorHAnsi"/>
          <w:lang w:eastAsia="en-US"/>
        </w:rPr>
        <w:t> to amend the principal’s charge, so that the cost to the school equates with the funding actually provided as per the formulae above.</w:t>
      </w:r>
    </w:p>
    <w:p w14:paraId="4F989FA5" w14:textId="77777777" w:rsidR="0063004E" w:rsidRPr="00DB3C7E" w:rsidRDefault="0063004E" w:rsidP="0063004E">
      <w:pPr>
        <w:pStyle w:val="Title"/>
      </w:pPr>
      <w:r w:rsidRPr="00DB3C7E">
        <w:br w:type="page"/>
      </w:r>
      <w:hyperlink w:anchor="_Relief_Staffing" w:history="1">
        <w:bookmarkStart w:id="275" w:name="_Relief_Staffing"/>
        <w:bookmarkStart w:id="276" w:name="_Toc384288240"/>
        <w:bookmarkStart w:id="277" w:name="_Toc384818116"/>
        <w:bookmarkStart w:id="278" w:name="_Toc385945339"/>
        <w:bookmarkStart w:id="279" w:name="_Toc399149660"/>
        <w:bookmarkStart w:id="280" w:name="_Toc460925074"/>
        <w:bookmarkEnd w:id="275"/>
        <w:r w:rsidRPr="00DB3C7E">
          <w:t xml:space="preserve">Relief </w:t>
        </w:r>
        <w:bookmarkEnd w:id="276"/>
        <w:r w:rsidRPr="00DB3C7E">
          <w:t>Staffing</w:t>
        </w:r>
        <w:bookmarkEnd w:id="277"/>
        <w:bookmarkEnd w:id="278"/>
        <w:bookmarkEnd w:id="279"/>
        <w:bookmarkEnd w:id="280"/>
      </w:hyperlink>
    </w:p>
    <w:p w14:paraId="4F989FA6" w14:textId="77777777" w:rsidR="0063004E" w:rsidRPr="00DB3C7E" w:rsidRDefault="0063004E" w:rsidP="0063004E"/>
    <w:p w14:paraId="4F989FA7"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Funds are incorporated into the SRP to enable schools to manage all of their short and long-term relief teaching requirements, with the exception of the nominated leave items outlined below. Relief funds are incorporated throughout the SRP formulae and are not separately identified. </w:t>
      </w:r>
    </w:p>
    <w:p w14:paraId="4F989FA8" w14:textId="77777777" w:rsidR="0063004E" w:rsidRPr="00DB3C7E" w:rsidRDefault="0063004E" w:rsidP="0063004E">
      <w:pPr>
        <w:spacing w:after="60"/>
        <w:rPr>
          <w:smallCaps/>
        </w:rPr>
      </w:pPr>
    </w:p>
    <w:p w14:paraId="4F989FA9" w14:textId="77777777" w:rsidR="0063004E" w:rsidRPr="00DB3C7E" w:rsidRDefault="00E8076D" w:rsidP="001C5F67">
      <w:pPr>
        <w:numPr>
          <w:ilvl w:val="0"/>
          <w:numId w:val="41"/>
        </w:numPr>
        <w:tabs>
          <w:tab w:val="right" w:leader="dot" w:pos="9016"/>
        </w:tabs>
        <w:spacing w:before="40" w:after="0"/>
        <w:contextualSpacing/>
        <w:rPr>
          <w:noProof/>
          <w:sz w:val="22"/>
          <w:szCs w:val="22"/>
        </w:rPr>
      </w:pPr>
      <w:hyperlink w:anchor="_Toc384818117" w:history="1">
        <w:r w:rsidR="0063004E" w:rsidRPr="00DB3C7E">
          <w:rPr>
            <w:rFonts w:eastAsiaTheme="minorHAnsi"/>
            <w:bCs/>
            <w:noProof/>
            <w:lang w:eastAsia="en-US"/>
          </w:rPr>
          <w:t>Relief planning</w:t>
        </w:r>
      </w:hyperlink>
    </w:p>
    <w:p w14:paraId="4F989FAA" w14:textId="77777777" w:rsidR="0063004E" w:rsidRPr="00DB3C7E" w:rsidRDefault="00E8076D" w:rsidP="001C5F67">
      <w:pPr>
        <w:numPr>
          <w:ilvl w:val="0"/>
          <w:numId w:val="41"/>
        </w:numPr>
        <w:tabs>
          <w:tab w:val="right" w:leader="dot" w:pos="9016"/>
        </w:tabs>
        <w:spacing w:before="40" w:after="0"/>
        <w:contextualSpacing/>
        <w:rPr>
          <w:noProof/>
          <w:sz w:val="22"/>
          <w:szCs w:val="22"/>
        </w:rPr>
      </w:pPr>
      <w:hyperlink w:anchor="_Toc384818118" w:history="1">
        <w:r w:rsidR="0063004E" w:rsidRPr="00DB3C7E">
          <w:rPr>
            <w:rFonts w:eastAsiaTheme="minorHAnsi"/>
            <w:bCs/>
            <w:noProof/>
            <w:lang w:eastAsia="en-US"/>
          </w:rPr>
          <w:t>Nominated leave items</w:t>
        </w:r>
      </w:hyperlink>
    </w:p>
    <w:p w14:paraId="4F989FAB" w14:textId="77777777" w:rsidR="0063004E" w:rsidRPr="00DB3C7E" w:rsidRDefault="00E8076D" w:rsidP="001C5F67">
      <w:pPr>
        <w:numPr>
          <w:ilvl w:val="0"/>
          <w:numId w:val="41"/>
        </w:numPr>
        <w:tabs>
          <w:tab w:val="right" w:leader="dot" w:pos="9016"/>
        </w:tabs>
        <w:spacing w:before="40" w:after="0"/>
        <w:contextualSpacing/>
        <w:rPr>
          <w:noProof/>
          <w:sz w:val="22"/>
          <w:szCs w:val="22"/>
        </w:rPr>
      </w:pPr>
      <w:hyperlink w:anchor="_Toc384818119" w:history="1">
        <w:r w:rsidR="0063004E" w:rsidRPr="00DB3C7E">
          <w:rPr>
            <w:rFonts w:eastAsiaTheme="minorHAnsi"/>
            <w:bCs/>
            <w:noProof/>
            <w:lang w:eastAsia="en-US"/>
          </w:rPr>
          <w:t>Relief funding</w:t>
        </w:r>
      </w:hyperlink>
    </w:p>
    <w:p w14:paraId="4F989FAC" w14:textId="77777777" w:rsidR="0063004E" w:rsidRPr="00DB3C7E" w:rsidRDefault="00E8076D" w:rsidP="001C5F67">
      <w:pPr>
        <w:numPr>
          <w:ilvl w:val="0"/>
          <w:numId w:val="41"/>
        </w:numPr>
        <w:tabs>
          <w:tab w:val="right" w:leader="dot" w:pos="9016"/>
        </w:tabs>
        <w:spacing w:before="40" w:after="0"/>
        <w:contextualSpacing/>
        <w:rPr>
          <w:noProof/>
          <w:sz w:val="22"/>
          <w:szCs w:val="22"/>
        </w:rPr>
      </w:pPr>
      <w:hyperlink w:anchor="_Toc384818120" w:history="1">
        <w:r w:rsidR="0063004E" w:rsidRPr="00DB3C7E">
          <w:rPr>
            <w:rFonts w:eastAsiaTheme="minorHAnsi"/>
            <w:bCs/>
            <w:noProof/>
            <w:lang w:eastAsia="en-US"/>
          </w:rPr>
          <w:t>Defence force leave</w:t>
        </w:r>
      </w:hyperlink>
    </w:p>
    <w:p w14:paraId="4F989FAD" w14:textId="77777777" w:rsidR="0063004E" w:rsidRPr="00DB3C7E" w:rsidRDefault="00E8076D" w:rsidP="001C5F67">
      <w:pPr>
        <w:numPr>
          <w:ilvl w:val="0"/>
          <w:numId w:val="41"/>
        </w:numPr>
        <w:tabs>
          <w:tab w:val="right" w:leader="dot" w:pos="9016"/>
        </w:tabs>
        <w:spacing w:before="40" w:after="0"/>
        <w:contextualSpacing/>
        <w:rPr>
          <w:noProof/>
          <w:sz w:val="22"/>
          <w:szCs w:val="22"/>
        </w:rPr>
      </w:pPr>
      <w:hyperlink w:anchor="_Toc384818121" w:history="1">
        <w:r w:rsidR="0063004E" w:rsidRPr="00DB3C7E">
          <w:rPr>
            <w:rFonts w:eastAsiaTheme="minorHAnsi"/>
            <w:bCs/>
            <w:noProof/>
            <w:lang w:eastAsia="en-US"/>
          </w:rPr>
          <w:t>Long-term leave</w:t>
        </w:r>
      </w:hyperlink>
    </w:p>
    <w:p w14:paraId="4F989FAE" w14:textId="77777777" w:rsidR="0063004E" w:rsidRPr="00DB3C7E" w:rsidRDefault="00E8076D" w:rsidP="001C5F67">
      <w:pPr>
        <w:numPr>
          <w:ilvl w:val="0"/>
          <w:numId w:val="41"/>
        </w:numPr>
        <w:tabs>
          <w:tab w:val="right" w:leader="dot" w:pos="9016"/>
        </w:tabs>
        <w:spacing w:before="40" w:after="0"/>
        <w:contextualSpacing/>
        <w:rPr>
          <w:noProof/>
          <w:sz w:val="22"/>
          <w:szCs w:val="22"/>
        </w:rPr>
      </w:pPr>
      <w:hyperlink w:anchor="_Toc384818122" w:history="1">
        <w:r w:rsidR="0063004E" w:rsidRPr="00DB3C7E">
          <w:rPr>
            <w:rFonts w:eastAsiaTheme="minorHAnsi"/>
            <w:bCs/>
            <w:noProof/>
            <w:lang w:eastAsia="en-US"/>
          </w:rPr>
          <w:t>Identification of a replacement</w:t>
        </w:r>
      </w:hyperlink>
    </w:p>
    <w:p w14:paraId="4F989FAF" w14:textId="77777777" w:rsidR="0063004E" w:rsidRPr="00DB3C7E" w:rsidRDefault="00E8076D" w:rsidP="001C5F67">
      <w:pPr>
        <w:numPr>
          <w:ilvl w:val="0"/>
          <w:numId w:val="41"/>
        </w:numPr>
        <w:tabs>
          <w:tab w:val="right" w:leader="dot" w:pos="9016"/>
        </w:tabs>
        <w:spacing w:before="40" w:after="0"/>
        <w:contextualSpacing/>
        <w:rPr>
          <w:noProof/>
          <w:sz w:val="22"/>
          <w:szCs w:val="22"/>
        </w:rPr>
      </w:pPr>
      <w:hyperlink w:anchor="_Toc384818123" w:history="1">
        <w:r w:rsidR="0063004E" w:rsidRPr="00DB3C7E">
          <w:rPr>
            <w:rFonts w:eastAsiaTheme="minorHAnsi"/>
            <w:bCs/>
            <w:noProof/>
            <w:lang w:eastAsia="en-US"/>
          </w:rPr>
          <w:t>Trailing holidays</w:t>
        </w:r>
      </w:hyperlink>
    </w:p>
    <w:p w14:paraId="4F989FB0" w14:textId="77777777" w:rsidR="0063004E" w:rsidRPr="00DB3C7E" w:rsidRDefault="00E8076D" w:rsidP="001C5F67">
      <w:pPr>
        <w:numPr>
          <w:ilvl w:val="0"/>
          <w:numId w:val="41"/>
        </w:numPr>
        <w:tabs>
          <w:tab w:val="right" w:leader="dot" w:pos="9016"/>
        </w:tabs>
        <w:spacing w:before="40" w:after="0"/>
        <w:contextualSpacing/>
        <w:rPr>
          <w:noProof/>
          <w:sz w:val="22"/>
          <w:szCs w:val="22"/>
        </w:rPr>
      </w:pPr>
      <w:hyperlink w:anchor="_Toc384818124" w:history="1">
        <w:r w:rsidR="0063004E" w:rsidRPr="00DB3C7E">
          <w:rPr>
            <w:rFonts w:eastAsiaTheme="minorHAnsi"/>
            <w:bCs/>
            <w:noProof/>
            <w:lang w:eastAsia="en-US"/>
          </w:rPr>
          <w:t>Teaching scholarship scheme</w:t>
        </w:r>
      </w:hyperlink>
    </w:p>
    <w:p w14:paraId="4F989FB1" w14:textId="77777777" w:rsidR="0063004E" w:rsidRPr="00DB3C7E" w:rsidRDefault="0063004E" w:rsidP="0063004E"/>
    <w:p w14:paraId="4F989FB2"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281" w:name="_Toc384818117"/>
      <w:bookmarkStart w:id="282" w:name="_Toc385945340"/>
    </w:p>
    <w:p w14:paraId="4F989FB3"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4"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5"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6"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7"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8"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9"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A"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B"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C"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D" w14:textId="77777777" w:rsidR="0063004E" w:rsidRPr="00DB3C7E" w:rsidRDefault="0063004E" w:rsidP="0063004E">
      <w:pPr>
        <w:rPr>
          <w:rFonts w:eastAsiaTheme="majorEastAsia"/>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BE" w14:textId="77777777" w:rsidR="0063004E" w:rsidRDefault="0063004E" w:rsidP="0063004E">
      <w:pPr>
        <w:rPr>
          <w:rFonts w:eastAsiaTheme="majorEastAsia"/>
          <w:lang w:eastAsia="en-US"/>
        </w:rPr>
      </w:pPr>
    </w:p>
    <w:p w14:paraId="4F989FBF" w14:textId="77777777" w:rsidR="0063004E" w:rsidRDefault="0063004E" w:rsidP="0063004E"/>
    <w:p w14:paraId="4F989FC0" w14:textId="77777777" w:rsidR="0063004E" w:rsidRDefault="0063004E" w:rsidP="0063004E"/>
    <w:p w14:paraId="4F989FC1" w14:textId="77777777" w:rsidR="0063004E" w:rsidRPr="00DB3C7E" w:rsidRDefault="0063004E" w:rsidP="0063004E">
      <w:pPr>
        <w:pStyle w:val="Heading2A"/>
      </w:pPr>
      <w:bookmarkStart w:id="283" w:name="_Toc399149661"/>
      <w:bookmarkStart w:id="284" w:name="_Toc460925075"/>
      <w:r w:rsidRPr="00DB3C7E">
        <w:t>Relief planning</w:t>
      </w:r>
      <w:bookmarkEnd w:id="281"/>
      <w:bookmarkEnd w:id="282"/>
      <w:bookmarkEnd w:id="283"/>
      <w:bookmarkEnd w:id="284"/>
    </w:p>
    <w:p w14:paraId="4F989FC2" w14:textId="77777777" w:rsidR="0063004E" w:rsidRDefault="0063004E" w:rsidP="0063004E">
      <w:pPr>
        <w:spacing w:after="60"/>
        <w:rPr>
          <w:rFonts w:eastAsiaTheme="minorHAnsi"/>
          <w:lang w:eastAsia="en-US"/>
        </w:rPr>
      </w:pPr>
    </w:p>
    <w:p w14:paraId="4F989FC3" w14:textId="77777777" w:rsidR="0063004E" w:rsidRDefault="0063004E" w:rsidP="0063004E">
      <w:pPr>
        <w:spacing w:after="60"/>
        <w:rPr>
          <w:rFonts w:eastAsiaTheme="minorHAnsi"/>
          <w:lang w:eastAsia="en-US"/>
        </w:rPr>
      </w:pPr>
      <w:r w:rsidRPr="00DB3C7E">
        <w:rPr>
          <w:rFonts w:eastAsiaTheme="minorHAnsi"/>
          <w:lang w:eastAsia="en-US"/>
        </w:rPr>
        <w:t>As part of the relief planning process, principals should consider the duties and expertise of all staff and allocate tasks accordingly. A reallocation of duties may be required in order to provide or maintain the desired curriculum or support provision in the school.</w:t>
      </w:r>
    </w:p>
    <w:p w14:paraId="4F989FC4" w14:textId="77777777" w:rsidR="003A242F" w:rsidRPr="00DB3C7E" w:rsidRDefault="003A242F" w:rsidP="0063004E">
      <w:pPr>
        <w:spacing w:after="60"/>
        <w:rPr>
          <w:rFonts w:eastAsiaTheme="minorHAnsi"/>
          <w:lang w:eastAsia="en-US"/>
        </w:rPr>
      </w:pPr>
    </w:p>
    <w:p w14:paraId="4F989FC5" w14:textId="77777777" w:rsidR="0063004E" w:rsidRDefault="0063004E" w:rsidP="0063004E">
      <w:pPr>
        <w:spacing w:after="60"/>
        <w:rPr>
          <w:rFonts w:eastAsiaTheme="minorHAnsi"/>
          <w:lang w:eastAsia="en-US"/>
        </w:rPr>
      </w:pPr>
      <w:r w:rsidRPr="00DB3C7E">
        <w:rPr>
          <w:rFonts w:eastAsiaTheme="minorHAnsi"/>
          <w:lang w:eastAsia="en-US"/>
        </w:rPr>
        <w:t xml:space="preserve">Replacement teaching </w:t>
      </w:r>
      <w:proofErr w:type="gramStart"/>
      <w:r w:rsidRPr="00DB3C7E">
        <w:rPr>
          <w:rFonts w:eastAsiaTheme="minorHAnsi"/>
          <w:lang w:eastAsia="en-US"/>
        </w:rPr>
        <w:t>staff are</w:t>
      </w:r>
      <w:proofErr w:type="gramEnd"/>
      <w:r w:rsidRPr="00DB3C7E">
        <w:rPr>
          <w:rFonts w:eastAsiaTheme="minorHAnsi"/>
          <w:lang w:eastAsia="en-US"/>
        </w:rPr>
        <w:t xml:space="preserve"> to be provided only when face-to-face teaching is required and where no internal resource is available. Contingency plans should be in place to provide for temporary reorganisation of teaching programs and extras to maintain necessary face-to-face teaching.</w:t>
      </w:r>
    </w:p>
    <w:p w14:paraId="4F989FC6" w14:textId="77777777" w:rsidR="003A242F" w:rsidRPr="00DB3C7E" w:rsidRDefault="003A242F" w:rsidP="0063004E">
      <w:pPr>
        <w:spacing w:after="60"/>
        <w:rPr>
          <w:rFonts w:eastAsiaTheme="minorHAnsi"/>
          <w:lang w:eastAsia="en-US"/>
        </w:rPr>
      </w:pPr>
    </w:p>
    <w:p w14:paraId="4F989FC7" w14:textId="77777777" w:rsidR="0063004E" w:rsidRPr="00DB3C7E" w:rsidRDefault="0063004E" w:rsidP="0063004E">
      <w:pPr>
        <w:spacing w:after="60"/>
        <w:rPr>
          <w:rFonts w:eastAsiaTheme="minorHAnsi"/>
          <w:lang w:eastAsia="en-US"/>
        </w:rPr>
      </w:pPr>
      <w:r w:rsidRPr="00DB3C7E">
        <w:rPr>
          <w:rFonts w:eastAsiaTheme="minorHAnsi"/>
          <w:lang w:eastAsia="en-US"/>
        </w:rPr>
        <w:t>It is expected that principals will develop a school-based staff replacement plan and make adequate provision for relief costs to be met from within the total credit component of their SRP. Special support arrangements operate in respect of long-term leave via the ‘Long-term Leave Support Scheme’ detailed below.</w:t>
      </w:r>
    </w:p>
    <w:p w14:paraId="4F989FC8" w14:textId="77777777" w:rsidR="0063004E" w:rsidRPr="00DB3C7E" w:rsidRDefault="0063004E" w:rsidP="0063004E">
      <w:pPr>
        <w:rPr>
          <w:rFonts w:eastAsiaTheme="majorEastAsia"/>
          <w:lang w:eastAsia="en-US"/>
        </w:rPr>
      </w:pPr>
      <w:bookmarkStart w:id="285" w:name="_Toc384818118"/>
      <w:bookmarkStart w:id="286" w:name="_Toc385945341"/>
    </w:p>
    <w:p w14:paraId="4F989FC9" w14:textId="77777777" w:rsidR="0063004E" w:rsidRPr="00DB3C7E" w:rsidRDefault="0063004E" w:rsidP="0063004E">
      <w:pPr>
        <w:rPr>
          <w:rFonts w:eastAsiaTheme="majorEastAsia"/>
          <w:lang w:eastAsia="en-US"/>
        </w:rPr>
      </w:pPr>
    </w:p>
    <w:p w14:paraId="4F989FCA" w14:textId="77777777" w:rsidR="0063004E" w:rsidRPr="00DB3C7E" w:rsidRDefault="0063004E" w:rsidP="0063004E">
      <w:pPr>
        <w:rPr>
          <w:rFonts w:eastAsiaTheme="majorEastAsia"/>
          <w:lang w:eastAsia="en-US"/>
        </w:rPr>
      </w:pPr>
    </w:p>
    <w:p w14:paraId="4F989FCB" w14:textId="77777777" w:rsidR="0063004E" w:rsidRPr="00DB3C7E" w:rsidRDefault="0063004E" w:rsidP="0063004E">
      <w:pPr>
        <w:rPr>
          <w:rFonts w:eastAsiaTheme="majorEastAsia"/>
          <w:lang w:eastAsia="en-US"/>
        </w:rPr>
      </w:pPr>
    </w:p>
    <w:p w14:paraId="4F989FCC" w14:textId="77777777" w:rsidR="0063004E" w:rsidRPr="00DB3C7E" w:rsidRDefault="0063004E" w:rsidP="0063004E">
      <w:pPr>
        <w:rPr>
          <w:rFonts w:eastAsiaTheme="majorEastAsia"/>
          <w:lang w:eastAsia="en-US"/>
        </w:rPr>
      </w:pPr>
    </w:p>
    <w:p w14:paraId="4F989FCD" w14:textId="77777777" w:rsidR="0063004E" w:rsidRPr="00DB3C7E" w:rsidRDefault="0063004E" w:rsidP="0063004E">
      <w:pPr>
        <w:rPr>
          <w:rFonts w:eastAsiaTheme="majorEastAsia"/>
          <w:lang w:eastAsia="en-US"/>
        </w:rPr>
      </w:pPr>
    </w:p>
    <w:p w14:paraId="4F989FCE" w14:textId="77777777" w:rsidR="0063004E" w:rsidRPr="00DB3C7E" w:rsidRDefault="0063004E" w:rsidP="0063004E">
      <w:pPr>
        <w:rPr>
          <w:rFonts w:eastAsiaTheme="majorEastAsia"/>
          <w:lang w:eastAsia="en-US"/>
        </w:rPr>
      </w:pPr>
    </w:p>
    <w:p w14:paraId="4F989FCF" w14:textId="77777777" w:rsidR="0063004E" w:rsidRPr="00DB3C7E" w:rsidRDefault="0063004E" w:rsidP="0063004E">
      <w:pPr>
        <w:rPr>
          <w:rFonts w:eastAsiaTheme="majorEastAsia"/>
          <w:lang w:eastAsia="en-US"/>
        </w:rPr>
      </w:pPr>
    </w:p>
    <w:p w14:paraId="4F989FD0" w14:textId="77777777" w:rsidR="0063004E" w:rsidRPr="00DB3C7E" w:rsidRDefault="0063004E" w:rsidP="0063004E">
      <w:pPr>
        <w:rPr>
          <w:rFonts w:eastAsiaTheme="majorEastAsia"/>
          <w:lang w:eastAsia="en-US"/>
        </w:rPr>
      </w:pPr>
    </w:p>
    <w:p w14:paraId="4F989FD1" w14:textId="77777777" w:rsidR="0063004E" w:rsidRPr="00DB3C7E" w:rsidRDefault="0063004E" w:rsidP="0063004E">
      <w:pPr>
        <w:rPr>
          <w:rFonts w:eastAsiaTheme="majorEastAsia"/>
          <w:lang w:eastAsia="en-US"/>
        </w:rPr>
      </w:pPr>
    </w:p>
    <w:p w14:paraId="4F989FD2" w14:textId="77777777" w:rsidR="0063004E" w:rsidRPr="00DB3C7E" w:rsidRDefault="0063004E" w:rsidP="0063004E">
      <w:pPr>
        <w:rPr>
          <w:rFonts w:eastAsiaTheme="majorEastAsia"/>
          <w:lang w:eastAsia="en-US"/>
        </w:rPr>
      </w:pPr>
    </w:p>
    <w:p w14:paraId="4F989FD3" w14:textId="77777777" w:rsidR="0063004E" w:rsidRPr="00DB3C7E" w:rsidRDefault="0063004E" w:rsidP="0063004E">
      <w:pPr>
        <w:rPr>
          <w:rFonts w:eastAsiaTheme="majorEastAsia"/>
          <w:lang w:eastAsia="en-US"/>
        </w:rPr>
      </w:pPr>
    </w:p>
    <w:p w14:paraId="4F989FD4" w14:textId="77777777" w:rsidR="0063004E" w:rsidRPr="00DB3C7E" w:rsidRDefault="0063004E" w:rsidP="0063004E">
      <w:pPr>
        <w:rPr>
          <w:rFonts w:eastAsiaTheme="majorEastAsia"/>
          <w:lang w:eastAsia="en-US"/>
        </w:rPr>
      </w:pPr>
    </w:p>
    <w:p w14:paraId="4F989FD5" w14:textId="77777777" w:rsidR="0063004E" w:rsidRPr="00DB3C7E" w:rsidRDefault="0063004E" w:rsidP="0063004E">
      <w:pPr>
        <w:rPr>
          <w:rFonts w:eastAsiaTheme="majorEastAsia"/>
          <w:lang w:eastAsia="en-US"/>
        </w:rPr>
      </w:pPr>
    </w:p>
    <w:p w14:paraId="4F989FD6" w14:textId="77777777" w:rsidR="0063004E" w:rsidRPr="00DB3C7E" w:rsidRDefault="0063004E" w:rsidP="0063004E">
      <w:pPr>
        <w:rPr>
          <w:rFonts w:eastAsiaTheme="majorEastAsia"/>
          <w:lang w:eastAsia="en-US"/>
        </w:rPr>
      </w:pPr>
    </w:p>
    <w:p w14:paraId="4F989FD7" w14:textId="77777777" w:rsidR="0063004E" w:rsidRDefault="0063004E" w:rsidP="0063004E">
      <w:pPr>
        <w:rPr>
          <w:rFonts w:eastAsiaTheme="majorEastAsia"/>
          <w:lang w:eastAsia="en-US"/>
        </w:rPr>
      </w:pPr>
    </w:p>
    <w:p w14:paraId="4F989FD8" w14:textId="77777777" w:rsidR="0063004E" w:rsidRDefault="0063004E" w:rsidP="0063004E"/>
    <w:p w14:paraId="4F989FD9" w14:textId="77777777" w:rsidR="0063004E" w:rsidRDefault="0063004E" w:rsidP="0063004E"/>
    <w:p w14:paraId="4F989FDA" w14:textId="77777777" w:rsidR="0063004E" w:rsidRDefault="0063004E" w:rsidP="0063004E"/>
    <w:p w14:paraId="4F989FDB" w14:textId="77777777" w:rsidR="0063004E" w:rsidRDefault="0063004E" w:rsidP="0063004E"/>
    <w:p w14:paraId="4F989FDD" w14:textId="77777777" w:rsidR="0063004E" w:rsidRDefault="0063004E" w:rsidP="0063004E"/>
    <w:p w14:paraId="4F989FDE" w14:textId="77777777" w:rsidR="0063004E" w:rsidRPr="00DB3C7E" w:rsidRDefault="0063004E" w:rsidP="0063004E">
      <w:pPr>
        <w:pStyle w:val="Heading2A"/>
      </w:pPr>
      <w:bookmarkStart w:id="287" w:name="_Toc399149662"/>
      <w:bookmarkStart w:id="288" w:name="_Toc460925076"/>
      <w:r w:rsidRPr="00DB3C7E">
        <w:t>Nominated leave items</w:t>
      </w:r>
      <w:bookmarkEnd w:id="285"/>
      <w:bookmarkEnd w:id="286"/>
      <w:bookmarkEnd w:id="287"/>
      <w:bookmarkEnd w:id="288"/>
      <w:r w:rsidRPr="00DB3C7E">
        <w:t xml:space="preserve"> </w:t>
      </w:r>
    </w:p>
    <w:p w14:paraId="4F989FDF" w14:textId="77777777" w:rsidR="0063004E" w:rsidRDefault="0063004E" w:rsidP="0063004E">
      <w:pPr>
        <w:spacing w:after="60"/>
        <w:rPr>
          <w:rFonts w:eastAsiaTheme="minorHAnsi"/>
          <w:lang w:eastAsia="en-US"/>
        </w:rPr>
      </w:pPr>
    </w:p>
    <w:p w14:paraId="4F989FE0" w14:textId="77777777" w:rsidR="0063004E" w:rsidRDefault="0063004E" w:rsidP="0063004E">
      <w:pPr>
        <w:spacing w:after="60"/>
        <w:rPr>
          <w:rFonts w:eastAsiaTheme="minorHAnsi"/>
          <w:lang w:eastAsia="en-US"/>
        </w:rPr>
      </w:pPr>
      <w:r w:rsidRPr="00DB3C7E">
        <w:rPr>
          <w:rFonts w:eastAsiaTheme="minorHAnsi"/>
          <w:lang w:eastAsia="en-US"/>
        </w:rPr>
        <w:t>Schools will be reimbursed for the cost of relief for the following types of leave:</w:t>
      </w:r>
    </w:p>
    <w:p w14:paraId="4F989FE1" w14:textId="77777777" w:rsidR="003A242F" w:rsidRPr="00DB3C7E" w:rsidRDefault="003A242F" w:rsidP="0063004E">
      <w:pPr>
        <w:spacing w:after="60"/>
        <w:rPr>
          <w:rFonts w:eastAsiaTheme="minorHAnsi"/>
          <w:lang w:eastAsia="en-US"/>
        </w:rPr>
      </w:pPr>
    </w:p>
    <w:p w14:paraId="4F989FE2" w14:textId="77777777" w:rsidR="0063004E" w:rsidRPr="00DB3C7E" w:rsidRDefault="0063004E" w:rsidP="001C5F67">
      <w:pPr>
        <w:numPr>
          <w:ilvl w:val="0"/>
          <w:numId w:val="38"/>
        </w:numPr>
        <w:spacing w:after="60"/>
        <w:contextualSpacing/>
        <w:rPr>
          <w:rFonts w:eastAsiaTheme="minorHAnsi"/>
          <w:lang w:eastAsia="en-US"/>
        </w:rPr>
      </w:pPr>
      <w:r w:rsidRPr="00DB3C7E">
        <w:rPr>
          <w:rFonts w:eastAsiaTheme="minorHAnsi"/>
          <w:lang w:eastAsia="en-US"/>
        </w:rPr>
        <w:t>Long service leave and paid family/paternity Leave (over and under 30 days)</w:t>
      </w:r>
    </w:p>
    <w:p w14:paraId="4F989FE3" w14:textId="77777777" w:rsidR="0063004E" w:rsidRDefault="0063004E" w:rsidP="001C5F67">
      <w:pPr>
        <w:numPr>
          <w:ilvl w:val="0"/>
          <w:numId w:val="38"/>
        </w:numPr>
        <w:spacing w:after="60"/>
        <w:contextualSpacing/>
        <w:rPr>
          <w:rFonts w:eastAsiaTheme="minorHAnsi"/>
          <w:lang w:eastAsia="en-US"/>
        </w:rPr>
      </w:pPr>
      <w:r>
        <w:rPr>
          <w:rFonts w:eastAsiaTheme="minorHAnsi"/>
          <w:lang w:eastAsia="en-US"/>
        </w:rPr>
        <w:t>Workers’ Compensation</w:t>
      </w:r>
      <w:r w:rsidRPr="00DB3C7E">
        <w:rPr>
          <w:rFonts w:eastAsiaTheme="minorHAnsi"/>
          <w:lang w:eastAsia="en-US"/>
        </w:rPr>
        <w:t xml:space="preserve"> absences after the first 10 days</w:t>
      </w:r>
    </w:p>
    <w:p w14:paraId="0C39E522" w14:textId="2D9D69DC" w:rsidR="00821390" w:rsidRPr="00821390" w:rsidRDefault="00821390" w:rsidP="001C5F67">
      <w:pPr>
        <w:numPr>
          <w:ilvl w:val="0"/>
          <w:numId w:val="38"/>
        </w:numPr>
        <w:spacing w:after="60"/>
        <w:contextualSpacing/>
        <w:rPr>
          <w:rFonts w:eastAsiaTheme="minorHAnsi"/>
          <w:lang w:eastAsia="en-US"/>
        </w:rPr>
      </w:pPr>
      <w:r>
        <w:rPr>
          <w:rFonts w:eastAsiaTheme="minorHAnsi"/>
          <w:lang w:eastAsia="en-US"/>
        </w:rPr>
        <w:t>Transport Accident Commission Leave</w:t>
      </w:r>
    </w:p>
    <w:p w14:paraId="4F989FE4" w14:textId="77777777" w:rsidR="0063004E" w:rsidRDefault="0063004E" w:rsidP="001C5F67">
      <w:pPr>
        <w:numPr>
          <w:ilvl w:val="0"/>
          <w:numId w:val="38"/>
        </w:numPr>
        <w:spacing w:after="60"/>
        <w:contextualSpacing/>
        <w:rPr>
          <w:rFonts w:eastAsiaTheme="minorHAnsi"/>
          <w:lang w:eastAsia="en-US"/>
        </w:rPr>
      </w:pPr>
      <w:r>
        <w:rPr>
          <w:rFonts w:eastAsiaTheme="minorHAnsi"/>
          <w:lang w:eastAsia="en-US"/>
        </w:rPr>
        <w:t>M</w:t>
      </w:r>
      <w:r w:rsidRPr="00DB3C7E">
        <w:rPr>
          <w:rFonts w:eastAsiaTheme="minorHAnsi"/>
          <w:lang w:eastAsia="en-US"/>
        </w:rPr>
        <w:t>ajor sporting competition leave</w:t>
      </w:r>
    </w:p>
    <w:p w14:paraId="4F989FE5" w14:textId="77777777" w:rsidR="008561EB" w:rsidRPr="00DB3C7E" w:rsidRDefault="008561EB" w:rsidP="008561EB">
      <w:pPr>
        <w:spacing w:after="60"/>
        <w:ind w:left="1080"/>
        <w:contextualSpacing/>
        <w:rPr>
          <w:rFonts w:eastAsiaTheme="minorHAnsi"/>
          <w:lang w:eastAsia="en-US"/>
        </w:rPr>
      </w:pPr>
    </w:p>
    <w:p w14:paraId="4F989FE6" w14:textId="77777777" w:rsidR="0063004E" w:rsidRDefault="0063004E" w:rsidP="0063004E">
      <w:pPr>
        <w:spacing w:after="60"/>
        <w:rPr>
          <w:rFonts w:eastAsiaTheme="minorHAnsi"/>
          <w:lang w:eastAsia="en-US"/>
        </w:rPr>
      </w:pPr>
      <w:r w:rsidRPr="00DB3C7E">
        <w:rPr>
          <w:rFonts w:eastAsiaTheme="minorHAnsi"/>
          <w:lang w:eastAsia="en-US"/>
        </w:rPr>
        <w:t>Where leave is 3</w:t>
      </w:r>
      <w:r w:rsidR="0078221F">
        <w:rPr>
          <w:rFonts w:eastAsiaTheme="minorHAnsi"/>
          <w:lang w:eastAsia="en-US"/>
        </w:rPr>
        <w:t>0 working days or less the DET</w:t>
      </w:r>
      <w:r w:rsidR="008561EB">
        <w:rPr>
          <w:rFonts w:eastAsiaTheme="minorHAnsi"/>
          <w:lang w:eastAsia="en-US"/>
        </w:rPr>
        <w:t>’s</w:t>
      </w:r>
      <w:r w:rsidRPr="00DB3C7E">
        <w:rPr>
          <w:rFonts w:eastAsiaTheme="minorHAnsi"/>
          <w:lang w:eastAsia="en-US"/>
        </w:rPr>
        <w:t xml:space="preserve"> Schools Resource Allocation Branch will approve reimbursement from contingency funds, providing that relief is required (where no internal resource can be available) and is actually employed. For leave over 30 days, funds will be allocated to cover the range of potential replacement costs, including fixed-term appointments and higher duties.</w:t>
      </w:r>
    </w:p>
    <w:p w14:paraId="4F989FE7" w14:textId="77777777" w:rsidR="003A242F" w:rsidRPr="00DB3C7E" w:rsidRDefault="003A242F" w:rsidP="0063004E">
      <w:pPr>
        <w:spacing w:after="60"/>
        <w:rPr>
          <w:rFonts w:eastAsiaTheme="minorHAnsi"/>
          <w:lang w:eastAsia="en-US"/>
        </w:rPr>
      </w:pPr>
    </w:p>
    <w:p w14:paraId="4F989FE8" w14:textId="77777777" w:rsidR="0063004E" w:rsidRDefault="0063004E" w:rsidP="0063004E">
      <w:pPr>
        <w:spacing w:after="60"/>
        <w:rPr>
          <w:rFonts w:eastAsiaTheme="minorHAnsi"/>
          <w:lang w:eastAsia="en-US"/>
        </w:rPr>
      </w:pPr>
      <w:r w:rsidRPr="00DB3C7E">
        <w:rPr>
          <w:rFonts w:eastAsiaTheme="minorHAnsi"/>
          <w:lang w:eastAsia="en-US"/>
        </w:rPr>
        <w:t>Where there is insufficient overall credit surplus in the SRP to employ relief, schools must have a deficit management strategy in place to reduce the deficit and to meet relief contingencies, having a view to using both the credit and cash components of the SRP. A summary of relief fund sources is provided in the table below.</w:t>
      </w:r>
    </w:p>
    <w:p w14:paraId="4F989FE9" w14:textId="77777777" w:rsidR="003A242F" w:rsidRPr="00DB3C7E" w:rsidRDefault="003A242F" w:rsidP="0063004E">
      <w:pPr>
        <w:spacing w:after="60"/>
        <w:rPr>
          <w:rFonts w:eastAsiaTheme="minorHAnsi"/>
          <w:lang w:eastAsia="en-US"/>
        </w:rPr>
      </w:pPr>
    </w:p>
    <w:p w14:paraId="4F989FEA" w14:textId="77777777" w:rsidR="0063004E" w:rsidRDefault="0063004E" w:rsidP="0063004E">
      <w:pPr>
        <w:spacing w:after="60"/>
        <w:rPr>
          <w:rFonts w:eastAsiaTheme="minorHAnsi"/>
          <w:b/>
          <w:bCs/>
          <w:lang w:eastAsia="en-US"/>
        </w:rPr>
      </w:pPr>
      <w:r w:rsidRPr="00DB3C7E">
        <w:rPr>
          <w:rFonts w:eastAsiaTheme="minorHAnsi"/>
          <w:lang w:eastAsia="en-US"/>
        </w:rPr>
        <w:t xml:space="preserve">A replacement can be a central or local/agency employee who meets the criteria below. Reimbursement will be cash* or credit depending on the type of replacement nominated by the school. Schools are required to process and submit nominated replacement details on a regular basis </w:t>
      </w:r>
      <w:r w:rsidRPr="00DB3C7E">
        <w:rPr>
          <w:rFonts w:eastAsiaTheme="minorHAnsi"/>
          <w:bCs/>
          <w:lang w:eastAsia="en-US"/>
        </w:rPr>
        <w:t xml:space="preserve">and details will need to be submitted </w:t>
      </w:r>
      <w:r w:rsidRPr="00DB3C7E">
        <w:rPr>
          <w:rFonts w:eastAsiaTheme="minorHAnsi"/>
          <w:b/>
          <w:bCs/>
          <w:lang w:eastAsia="en-US"/>
        </w:rPr>
        <w:t>no later than by the end of the next term after the replacement took place</w:t>
      </w:r>
      <w:r w:rsidRPr="00DB3C7E">
        <w:rPr>
          <w:rFonts w:eastAsiaTheme="minorHAnsi"/>
          <w:bCs/>
          <w:lang w:eastAsia="en-US"/>
        </w:rPr>
        <w:t xml:space="preserve"> as leave events will no longer be available</w:t>
      </w:r>
      <w:r w:rsidRPr="00DB3C7E">
        <w:rPr>
          <w:rFonts w:eastAsiaTheme="minorHAnsi"/>
          <w:b/>
          <w:bCs/>
          <w:lang w:eastAsia="en-US"/>
        </w:rPr>
        <w:t>.</w:t>
      </w:r>
    </w:p>
    <w:p w14:paraId="4F989FEB" w14:textId="77777777" w:rsidR="003A242F" w:rsidRPr="00DB3C7E" w:rsidRDefault="003A242F" w:rsidP="0063004E">
      <w:pPr>
        <w:spacing w:after="60"/>
        <w:rPr>
          <w:rFonts w:eastAsiaTheme="minorHAnsi"/>
          <w:b/>
          <w:bCs/>
          <w:lang w:eastAsia="en-US"/>
        </w:rPr>
      </w:pPr>
    </w:p>
    <w:p w14:paraId="4F989FEC" w14:textId="77777777" w:rsidR="0063004E" w:rsidRDefault="0063004E" w:rsidP="0063004E">
      <w:pPr>
        <w:spacing w:after="60"/>
        <w:rPr>
          <w:rFonts w:eastAsiaTheme="minorHAnsi"/>
          <w:bCs/>
          <w:lang w:eastAsia="en-US"/>
        </w:rPr>
      </w:pPr>
      <w:r w:rsidRPr="00DB3C7E">
        <w:rPr>
          <w:rFonts w:eastAsiaTheme="minorHAnsi"/>
          <w:bCs/>
          <w:lang w:eastAsia="en-US"/>
        </w:rPr>
        <w:t>Cash reimbursements are subject to investigation which will be undertaken continuously throughout the year. Periodic and random checks will be made at schools to ensure the integrity of the process is maintained and schools maintain accountability for the submission process. Documentation will also be reviewed to ensure appropriate evidence is on file i.e. time sheets and invoices.</w:t>
      </w:r>
    </w:p>
    <w:p w14:paraId="4F989FED" w14:textId="77777777" w:rsidR="003A242F" w:rsidRPr="00DB3C7E" w:rsidRDefault="003A242F" w:rsidP="0063004E">
      <w:pPr>
        <w:spacing w:after="60"/>
        <w:rPr>
          <w:rFonts w:eastAsiaTheme="minorHAnsi"/>
          <w:bCs/>
          <w:lang w:eastAsia="en-US"/>
        </w:rPr>
      </w:pPr>
    </w:p>
    <w:p w14:paraId="4F989FEE" w14:textId="77777777" w:rsidR="0063004E" w:rsidRPr="00DB3C7E" w:rsidRDefault="0063004E" w:rsidP="0063004E">
      <w:pPr>
        <w:spacing w:after="60"/>
        <w:rPr>
          <w:rFonts w:eastAsiaTheme="minorHAnsi"/>
          <w:i/>
          <w:lang w:eastAsia="en-US"/>
        </w:rPr>
      </w:pPr>
      <w:r w:rsidRPr="00DB3C7E">
        <w:rPr>
          <w:rFonts w:eastAsiaTheme="minorHAnsi"/>
          <w:i/>
          <w:lang w:eastAsia="en-US"/>
        </w:rPr>
        <w:t>*Cash reimbursement can only be for periods of &lt;30 days</w:t>
      </w:r>
    </w:p>
    <w:p w14:paraId="4F989FEF" w14:textId="77777777" w:rsidR="0063004E" w:rsidRPr="00DB3C7E" w:rsidRDefault="0063004E" w:rsidP="0063004E">
      <w:pPr>
        <w:rPr>
          <w:rFonts w:eastAsiaTheme="minorHAnsi"/>
          <w:lang w:eastAsia="en-US"/>
        </w:rPr>
      </w:pPr>
    </w:p>
    <w:p w14:paraId="4F989FF0"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289" w:name="_Toc384818119"/>
      <w:bookmarkStart w:id="290" w:name="_Toc385945342"/>
    </w:p>
    <w:p w14:paraId="4F989FF1"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F2"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F3"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F4"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9FF7" w14:textId="77777777" w:rsidR="0063004E" w:rsidRPr="00DB3C7E" w:rsidRDefault="0063004E" w:rsidP="0063004E">
      <w:pPr>
        <w:pStyle w:val="Heading2A"/>
      </w:pPr>
      <w:bookmarkStart w:id="291" w:name="_Toc399149663"/>
      <w:bookmarkStart w:id="292" w:name="_Toc460925077"/>
      <w:r w:rsidRPr="00DB3C7E">
        <w:lastRenderedPageBreak/>
        <w:t>Relief funding</w:t>
      </w:r>
      <w:bookmarkEnd w:id="289"/>
      <w:bookmarkEnd w:id="290"/>
      <w:bookmarkEnd w:id="291"/>
      <w:bookmarkEnd w:id="292"/>
    </w:p>
    <w:p w14:paraId="4F989FF8" w14:textId="77777777" w:rsidR="0063004E" w:rsidRPr="00DB3C7E" w:rsidRDefault="0063004E" w:rsidP="0063004E">
      <w:pPr>
        <w:spacing w:after="60"/>
        <w:rPr>
          <w:rFonts w:eastAsiaTheme="minorHAnsi"/>
          <w:lang w:eastAsia="en-US"/>
        </w:rPr>
      </w:pPr>
      <w:r w:rsidRPr="00DB3C7E">
        <w:rPr>
          <w:rFonts w:eastAsiaTheme="minorHAnsi"/>
          <w:lang w:eastAsia="en-US"/>
        </w:rPr>
        <w:t>The following table summarises the funding source for each leave type for principals, teachers and education support officers:</w:t>
      </w:r>
    </w:p>
    <w:tbl>
      <w:tblPr>
        <w:tblStyle w:val="TableWeb13"/>
        <w:tblW w:w="9094" w:type="dxa"/>
        <w:tblLook w:val="04A0" w:firstRow="1" w:lastRow="0" w:firstColumn="1" w:lastColumn="0" w:noHBand="0" w:noVBand="1"/>
        <w:tblDescription w:val="Table presenting Rates information for this program"/>
      </w:tblPr>
      <w:tblGrid>
        <w:gridCol w:w="2999"/>
        <w:gridCol w:w="1985"/>
        <w:gridCol w:w="970"/>
        <w:gridCol w:w="1014"/>
        <w:gridCol w:w="2126"/>
      </w:tblGrid>
      <w:tr w:rsidR="0063004E" w:rsidRPr="00DB3C7E" w14:paraId="4F989FFD" w14:textId="77777777" w:rsidTr="00E13E77">
        <w:trPr>
          <w:cnfStyle w:val="100000000000" w:firstRow="1" w:lastRow="0" w:firstColumn="0" w:lastColumn="0" w:oddVBand="0" w:evenVBand="0" w:oddHBand="0" w:evenHBand="0" w:firstRowFirstColumn="0" w:firstRowLastColumn="0" w:lastRowFirstColumn="0" w:lastRowLastColumn="0"/>
        </w:trPr>
        <w:tc>
          <w:tcPr>
            <w:tcW w:w="2939" w:type="dxa"/>
          </w:tcPr>
          <w:p w14:paraId="4F989FF9" w14:textId="77777777" w:rsidR="0063004E" w:rsidRPr="004F6C12" w:rsidRDefault="0063004E" w:rsidP="0056627D">
            <w:pPr>
              <w:spacing w:after="0"/>
              <w:jc w:val="left"/>
              <w:rPr>
                <w:rFonts w:eastAsiaTheme="minorHAnsi" w:cs="Arial"/>
                <w:color w:val="333333"/>
                <w:sz w:val="18"/>
                <w:szCs w:val="18"/>
                <w:lang w:eastAsia="en-US"/>
              </w:rPr>
            </w:pPr>
            <w:r w:rsidRPr="004F6C12">
              <w:rPr>
                <w:rFonts w:cs="Arial"/>
                <w:color w:val="333333"/>
                <w:sz w:val="18"/>
                <w:szCs w:val="18"/>
              </w:rPr>
              <w:t>Principals</w:t>
            </w:r>
          </w:p>
        </w:tc>
        <w:tc>
          <w:tcPr>
            <w:tcW w:w="1945" w:type="dxa"/>
          </w:tcPr>
          <w:p w14:paraId="4F989FFA" w14:textId="77777777" w:rsidR="0063004E" w:rsidRPr="004F6C12" w:rsidRDefault="0063004E" w:rsidP="0056627D">
            <w:pPr>
              <w:spacing w:after="0"/>
              <w:jc w:val="center"/>
              <w:rPr>
                <w:rFonts w:eastAsiaTheme="minorHAnsi" w:cs="Arial"/>
                <w:color w:val="333333"/>
                <w:sz w:val="18"/>
                <w:szCs w:val="18"/>
                <w:lang w:eastAsia="en-US"/>
              </w:rPr>
            </w:pPr>
            <w:r w:rsidRPr="004F6C12">
              <w:rPr>
                <w:rFonts w:cs="Arial"/>
                <w:color w:val="333333"/>
                <w:sz w:val="18"/>
                <w:szCs w:val="18"/>
              </w:rPr>
              <w:t>1-5 Days</w:t>
            </w:r>
          </w:p>
        </w:tc>
        <w:tc>
          <w:tcPr>
            <w:tcW w:w="1944" w:type="dxa"/>
            <w:gridSpan w:val="2"/>
          </w:tcPr>
          <w:p w14:paraId="4F989FFB" w14:textId="77777777" w:rsidR="0063004E" w:rsidRPr="004F6C12" w:rsidRDefault="0063004E" w:rsidP="0056627D">
            <w:pPr>
              <w:spacing w:after="0"/>
              <w:jc w:val="center"/>
              <w:rPr>
                <w:rFonts w:eastAsiaTheme="minorHAnsi" w:cs="Arial"/>
                <w:color w:val="333333"/>
                <w:sz w:val="18"/>
                <w:szCs w:val="18"/>
                <w:lang w:eastAsia="en-US"/>
              </w:rPr>
            </w:pPr>
            <w:r w:rsidRPr="004F6C12">
              <w:rPr>
                <w:rFonts w:cs="Arial"/>
                <w:color w:val="333333"/>
                <w:sz w:val="18"/>
                <w:szCs w:val="18"/>
              </w:rPr>
              <w:t>5-30 Days</w:t>
            </w:r>
          </w:p>
        </w:tc>
        <w:tc>
          <w:tcPr>
            <w:tcW w:w="2066" w:type="dxa"/>
          </w:tcPr>
          <w:p w14:paraId="4F989FFC" w14:textId="43FD3D80" w:rsidR="0063004E" w:rsidRPr="004F6C12" w:rsidRDefault="0063004E" w:rsidP="0056627D">
            <w:pPr>
              <w:spacing w:after="0"/>
              <w:jc w:val="center"/>
              <w:rPr>
                <w:rFonts w:eastAsiaTheme="minorHAnsi" w:cs="Arial"/>
                <w:color w:val="333333"/>
                <w:sz w:val="18"/>
                <w:szCs w:val="18"/>
                <w:lang w:eastAsia="en-US"/>
              </w:rPr>
            </w:pPr>
            <w:r w:rsidRPr="004F6C12">
              <w:rPr>
                <w:rFonts w:cs="Arial"/>
                <w:color w:val="333333"/>
                <w:sz w:val="18"/>
                <w:szCs w:val="18"/>
              </w:rPr>
              <w:t>More than 30 days</w:t>
            </w:r>
            <w:r w:rsidR="002308E7">
              <w:rPr>
                <w:rFonts w:cs="Arial"/>
                <w:color w:val="333333"/>
                <w:sz w:val="18"/>
                <w:szCs w:val="18"/>
              </w:rPr>
              <w:t xml:space="preserve"> (31+)</w:t>
            </w:r>
          </w:p>
        </w:tc>
      </w:tr>
      <w:tr w:rsidR="0063004E" w:rsidRPr="00DB3C7E" w14:paraId="4F98A003" w14:textId="77777777" w:rsidTr="00E13E77">
        <w:tc>
          <w:tcPr>
            <w:tcW w:w="2939" w:type="dxa"/>
          </w:tcPr>
          <w:p w14:paraId="4F989FFE" w14:textId="77777777" w:rsidR="0063004E" w:rsidRPr="004F6C12" w:rsidRDefault="0063004E" w:rsidP="0056627D">
            <w:pPr>
              <w:spacing w:after="0"/>
              <w:rPr>
                <w:rFonts w:eastAsiaTheme="minorHAnsi" w:cs="Arial"/>
                <w:color w:val="333333"/>
                <w:sz w:val="18"/>
                <w:szCs w:val="18"/>
                <w:lang w:eastAsia="en-US"/>
              </w:rPr>
            </w:pPr>
            <w:r w:rsidRPr="004F6C12">
              <w:rPr>
                <w:rFonts w:cs="Arial"/>
                <w:color w:val="333333"/>
                <w:sz w:val="18"/>
                <w:szCs w:val="18"/>
              </w:rPr>
              <w:t>Sick leave</w:t>
            </w:r>
          </w:p>
        </w:tc>
        <w:tc>
          <w:tcPr>
            <w:tcW w:w="1945" w:type="dxa"/>
          </w:tcPr>
          <w:p w14:paraId="4F989FFF" w14:textId="77777777" w:rsidR="0063004E" w:rsidRPr="004F6C12" w:rsidRDefault="0063004E" w:rsidP="0056627D">
            <w:pPr>
              <w:spacing w:after="0"/>
              <w:jc w:val="left"/>
              <w:rPr>
                <w:rFonts w:cs="Arial"/>
                <w:color w:val="333333"/>
                <w:sz w:val="18"/>
                <w:szCs w:val="18"/>
              </w:rPr>
            </w:pPr>
            <w:r w:rsidRPr="004F6C12">
              <w:rPr>
                <w:rFonts w:cs="Arial"/>
                <w:color w:val="333333"/>
                <w:sz w:val="18"/>
                <w:szCs w:val="18"/>
              </w:rPr>
              <w:t xml:space="preserve">Funded from SRP. </w:t>
            </w:r>
          </w:p>
          <w:p w14:paraId="4F98A000" w14:textId="77777777" w:rsidR="0063004E" w:rsidRPr="004F6C12" w:rsidRDefault="0063004E" w:rsidP="0056627D">
            <w:pPr>
              <w:spacing w:after="0"/>
              <w:jc w:val="left"/>
              <w:rPr>
                <w:rFonts w:eastAsiaTheme="minorHAnsi" w:cs="Arial"/>
                <w:color w:val="333333"/>
                <w:sz w:val="18"/>
                <w:szCs w:val="18"/>
                <w:lang w:eastAsia="en-US"/>
              </w:rPr>
            </w:pPr>
            <w:r w:rsidRPr="004F6C12">
              <w:rPr>
                <w:rFonts w:cs="Arial"/>
                <w:color w:val="333333"/>
                <w:sz w:val="18"/>
                <w:szCs w:val="18"/>
              </w:rPr>
              <w:t>No higher duties</w:t>
            </w:r>
          </w:p>
        </w:tc>
        <w:tc>
          <w:tcPr>
            <w:tcW w:w="1944" w:type="dxa"/>
            <w:gridSpan w:val="2"/>
          </w:tcPr>
          <w:p w14:paraId="4F98A001" w14:textId="77777777" w:rsidR="0063004E" w:rsidRPr="004F6C12" w:rsidRDefault="0063004E" w:rsidP="0056627D">
            <w:pPr>
              <w:spacing w:after="0"/>
              <w:jc w:val="left"/>
              <w:rPr>
                <w:rFonts w:eastAsiaTheme="minorHAnsi" w:cs="Arial"/>
                <w:color w:val="333333"/>
                <w:sz w:val="18"/>
                <w:szCs w:val="18"/>
                <w:lang w:eastAsia="en-US"/>
              </w:rPr>
            </w:pPr>
            <w:r w:rsidRPr="004F6C12">
              <w:rPr>
                <w:rFonts w:cs="Arial"/>
                <w:color w:val="333333"/>
                <w:sz w:val="18"/>
                <w:szCs w:val="18"/>
              </w:rPr>
              <w:t xml:space="preserve">For periods of more than five days, higher duties must be entered on </w:t>
            </w:r>
            <w:proofErr w:type="spellStart"/>
            <w:r w:rsidRPr="004F6C12">
              <w:rPr>
                <w:rFonts w:cs="Arial"/>
                <w:color w:val="333333"/>
                <w:sz w:val="18"/>
                <w:szCs w:val="18"/>
              </w:rPr>
              <w:t>eduPay</w:t>
            </w:r>
            <w:proofErr w:type="spellEnd"/>
            <w:r w:rsidRPr="004F6C12">
              <w:rPr>
                <w:rFonts w:cs="Arial"/>
                <w:color w:val="333333"/>
                <w:sz w:val="18"/>
                <w:szCs w:val="18"/>
              </w:rPr>
              <w:t xml:space="preserve"> for a central employee</w:t>
            </w:r>
          </w:p>
        </w:tc>
        <w:tc>
          <w:tcPr>
            <w:tcW w:w="2066" w:type="dxa"/>
          </w:tcPr>
          <w:p w14:paraId="4F98A002" w14:textId="77777777" w:rsidR="0063004E" w:rsidRPr="004F6C12" w:rsidRDefault="0063004E" w:rsidP="0056627D">
            <w:pPr>
              <w:spacing w:after="0"/>
              <w:jc w:val="left"/>
              <w:rPr>
                <w:rFonts w:eastAsiaTheme="minorHAnsi" w:cs="Arial"/>
                <w:color w:val="333333"/>
                <w:sz w:val="18"/>
                <w:szCs w:val="18"/>
                <w:lang w:eastAsia="en-US"/>
              </w:rPr>
            </w:pPr>
            <w:r w:rsidRPr="004F6C12">
              <w:rPr>
                <w:rFonts w:cs="Arial"/>
                <w:color w:val="333333"/>
                <w:sz w:val="18"/>
                <w:szCs w:val="18"/>
              </w:rPr>
              <w:t xml:space="preserve">Leave on central payroll is automatically reimbursed to SRP. </w:t>
            </w:r>
            <w:r w:rsidRPr="004F6C12">
              <w:rPr>
                <w:rFonts w:cs="Arial"/>
                <w:sz w:val="18"/>
                <w:szCs w:val="18"/>
              </w:rPr>
              <w:t xml:space="preserve">For replacement to move to principal line Higher Duties must be entered on </w:t>
            </w:r>
            <w:proofErr w:type="spellStart"/>
            <w:r w:rsidRPr="004F6C12">
              <w:rPr>
                <w:rFonts w:cs="Arial"/>
                <w:sz w:val="18"/>
                <w:szCs w:val="18"/>
              </w:rPr>
              <w:t>eduPay</w:t>
            </w:r>
            <w:proofErr w:type="spellEnd"/>
            <w:r w:rsidRPr="004F6C12">
              <w:rPr>
                <w:rFonts w:cs="Arial"/>
                <w:sz w:val="18"/>
                <w:szCs w:val="18"/>
              </w:rPr>
              <w:t xml:space="preserve">. </w:t>
            </w:r>
            <w:r w:rsidRPr="004F6C12">
              <w:rPr>
                <w:rFonts w:cs="Arial"/>
                <w:color w:val="333333"/>
                <w:sz w:val="18"/>
                <w:szCs w:val="18"/>
              </w:rPr>
              <w:t>Check Management Reports. </w:t>
            </w:r>
          </w:p>
        </w:tc>
      </w:tr>
      <w:tr w:rsidR="0063004E" w:rsidRPr="00DB3C7E" w14:paraId="4F98A00C" w14:textId="77777777" w:rsidTr="00E13E77">
        <w:tc>
          <w:tcPr>
            <w:tcW w:w="2939" w:type="dxa"/>
          </w:tcPr>
          <w:p w14:paraId="4F98A004" w14:textId="77777777" w:rsidR="0063004E" w:rsidRPr="004F6C12" w:rsidRDefault="0063004E" w:rsidP="0056627D">
            <w:pPr>
              <w:spacing w:after="0"/>
              <w:jc w:val="left"/>
              <w:rPr>
                <w:rFonts w:cs="Arial"/>
                <w:color w:val="333333"/>
                <w:sz w:val="18"/>
                <w:szCs w:val="18"/>
              </w:rPr>
            </w:pPr>
            <w:r w:rsidRPr="004F6C12">
              <w:rPr>
                <w:rFonts w:cs="Arial"/>
                <w:color w:val="333333"/>
                <w:sz w:val="18"/>
                <w:szCs w:val="18"/>
              </w:rPr>
              <w:t>Nominated leave</w:t>
            </w:r>
          </w:p>
          <w:p w14:paraId="4F98A005" w14:textId="77777777" w:rsidR="0063004E" w:rsidRPr="004F6C12" w:rsidRDefault="0063004E" w:rsidP="0056627D">
            <w:pPr>
              <w:numPr>
                <w:ilvl w:val="0"/>
                <w:numId w:val="5"/>
              </w:numPr>
              <w:spacing w:after="0"/>
              <w:ind w:left="528" w:right="240"/>
              <w:jc w:val="left"/>
              <w:rPr>
                <w:rFonts w:cs="Arial"/>
                <w:color w:val="333333"/>
                <w:sz w:val="18"/>
                <w:szCs w:val="18"/>
              </w:rPr>
            </w:pPr>
            <w:r w:rsidRPr="004F6C12">
              <w:rPr>
                <w:rFonts w:cs="Arial"/>
                <w:color w:val="333333"/>
                <w:sz w:val="18"/>
                <w:szCs w:val="18"/>
              </w:rPr>
              <w:t xml:space="preserve">Long service leave </w:t>
            </w:r>
          </w:p>
          <w:p w14:paraId="4F98A006" w14:textId="77777777" w:rsidR="0063004E" w:rsidRPr="004F6C12" w:rsidRDefault="0063004E" w:rsidP="0056627D">
            <w:pPr>
              <w:numPr>
                <w:ilvl w:val="0"/>
                <w:numId w:val="5"/>
              </w:numPr>
              <w:spacing w:after="0"/>
              <w:ind w:left="528" w:right="240"/>
              <w:jc w:val="left"/>
              <w:rPr>
                <w:rFonts w:cs="Arial"/>
                <w:color w:val="333333"/>
                <w:sz w:val="18"/>
                <w:szCs w:val="18"/>
              </w:rPr>
            </w:pPr>
            <w:r w:rsidRPr="004F6C12">
              <w:rPr>
                <w:rFonts w:cs="Arial"/>
                <w:color w:val="333333"/>
                <w:sz w:val="18"/>
                <w:szCs w:val="18"/>
              </w:rPr>
              <w:t xml:space="preserve">Paid family/paternity leave </w:t>
            </w:r>
          </w:p>
          <w:p w14:paraId="4F98A007" w14:textId="77777777" w:rsidR="0063004E" w:rsidRPr="004F6C12" w:rsidRDefault="0063004E" w:rsidP="0056627D">
            <w:pPr>
              <w:numPr>
                <w:ilvl w:val="0"/>
                <w:numId w:val="5"/>
              </w:numPr>
              <w:spacing w:after="0"/>
              <w:ind w:left="528" w:right="240"/>
              <w:jc w:val="left"/>
              <w:rPr>
                <w:rFonts w:eastAsiaTheme="minorHAnsi" w:cs="Arial"/>
                <w:color w:val="333333"/>
                <w:sz w:val="18"/>
                <w:szCs w:val="18"/>
                <w:lang w:eastAsia="en-US"/>
              </w:rPr>
            </w:pPr>
            <w:r w:rsidRPr="004F6C12">
              <w:rPr>
                <w:rFonts w:cs="Arial"/>
                <w:color w:val="333333"/>
                <w:sz w:val="18"/>
                <w:szCs w:val="18"/>
              </w:rPr>
              <w:t>Workers’ Compensation absences after the first ten days</w:t>
            </w:r>
          </w:p>
          <w:p w14:paraId="23CC6CB7" w14:textId="565F7C93" w:rsidR="00821390" w:rsidRPr="004F6C12" w:rsidRDefault="00821390" w:rsidP="00821390">
            <w:pPr>
              <w:numPr>
                <w:ilvl w:val="0"/>
                <w:numId w:val="5"/>
              </w:numPr>
              <w:spacing w:after="0"/>
              <w:ind w:left="528" w:right="240"/>
              <w:jc w:val="left"/>
              <w:rPr>
                <w:rFonts w:eastAsiaTheme="minorHAnsi" w:cs="Arial"/>
                <w:color w:val="333333"/>
                <w:sz w:val="18"/>
                <w:szCs w:val="18"/>
                <w:lang w:eastAsia="en-US"/>
              </w:rPr>
            </w:pPr>
            <w:r w:rsidRPr="004F6C12">
              <w:rPr>
                <w:rFonts w:cs="Arial"/>
                <w:color w:val="333333"/>
                <w:sz w:val="18"/>
                <w:szCs w:val="18"/>
              </w:rPr>
              <w:t>Transport Accident Commission  Leave  (after the first five days)</w:t>
            </w:r>
          </w:p>
          <w:p w14:paraId="4F98A008" w14:textId="77777777" w:rsidR="0063004E" w:rsidRPr="004F6C12" w:rsidRDefault="0063004E" w:rsidP="0056627D">
            <w:pPr>
              <w:numPr>
                <w:ilvl w:val="0"/>
                <w:numId w:val="5"/>
              </w:numPr>
              <w:spacing w:after="0"/>
              <w:ind w:left="528" w:right="240"/>
              <w:jc w:val="left"/>
              <w:rPr>
                <w:rFonts w:eastAsiaTheme="minorHAnsi" w:cs="Arial"/>
                <w:color w:val="333333"/>
                <w:sz w:val="18"/>
                <w:szCs w:val="18"/>
                <w:lang w:eastAsia="en-US"/>
              </w:rPr>
            </w:pPr>
            <w:r w:rsidRPr="004F6C12">
              <w:rPr>
                <w:rFonts w:cs="Arial"/>
                <w:color w:val="333333"/>
                <w:sz w:val="18"/>
                <w:szCs w:val="18"/>
              </w:rPr>
              <w:t>Major sporting competition leave</w:t>
            </w:r>
          </w:p>
        </w:tc>
        <w:tc>
          <w:tcPr>
            <w:tcW w:w="1945" w:type="dxa"/>
          </w:tcPr>
          <w:p w14:paraId="4F98A009" w14:textId="77777777" w:rsidR="0063004E" w:rsidRPr="004F6C12" w:rsidRDefault="0063004E" w:rsidP="0056627D">
            <w:pPr>
              <w:spacing w:after="0"/>
              <w:jc w:val="left"/>
              <w:rPr>
                <w:rFonts w:eastAsiaTheme="minorHAnsi" w:cs="Arial"/>
                <w:color w:val="333333"/>
                <w:sz w:val="18"/>
                <w:szCs w:val="18"/>
                <w:lang w:eastAsia="en-US"/>
              </w:rPr>
            </w:pPr>
            <w:r w:rsidRPr="004F6C12">
              <w:rPr>
                <w:rFonts w:cs="Arial"/>
                <w:color w:val="333333"/>
                <w:sz w:val="18"/>
                <w:szCs w:val="18"/>
              </w:rPr>
              <w:t>Identify replacement through the leave panel on the SRP Website</w:t>
            </w:r>
          </w:p>
        </w:tc>
        <w:tc>
          <w:tcPr>
            <w:tcW w:w="1944" w:type="dxa"/>
            <w:gridSpan w:val="2"/>
          </w:tcPr>
          <w:p w14:paraId="4F98A00A" w14:textId="77777777" w:rsidR="0063004E" w:rsidRPr="004F6C12" w:rsidRDefault="0063004E" w:rsidP="0056627D">
            <w:pPr>
              <w:spacing w:after="0"/>
              <w:ind w:left="141"/>
              <w:jc w:val="left"/>
              <w:rPr>
                <w:rFonts w:eastAsiaTheme="minorHAnsi" w:cs="Arial"/>
                <w:sz w:val="18"/>
                <w:szCs w:val="18"/>
                <w:lang w:eastAsia="en-US"/>
              </w:rPr>
            </w:pPr>
            <w:r w:rsidRPr="004F6C12">
              <w:rPr>
                <w:rFonts w:cs="Arial"/>
                <w:sz w:val="18"/>
                <w:szCs w:val="18"/>
              </w:rPr>
              <w:t xml:space="preserve">For periods of more than five days, higher duties must be entered on </w:t>
            </w:r>
            <w:proofErr w:type="spellStart"/>
            <w:r w:rsidRPr="004F6C12">
              <w:rPr>
                <w:rFonts w:cs="Arial"/>
                <w:sz w:val="18"/>
                <w:szCs w:val="18"/>
              </w:rPr>
              <w:t>eduPay</w:t>
            </w:r>
            <w:proofErr w:type="spellEnd"/>
            <w:r w:rsidRPr="004F6C12">
              <w:rPr>
                <w:rFonts w:cs="Arial"/>
                <w:sz w:val="18"/>
                <w:szCs w:val="18"/>
              </w:rPr>
              <w:t xml:space="preserve"> for a central employee</w:t>
            </w:r>
          </w:p>
        </w:tc>
        <w:tc>
          <w:tcPr>
            <w:tcW w:w="2066" w:type="dxa"/>
          </w:tcPr>
          <w:p w14:paraId="4F98A00B" w14:textId="77777777" w:rsidR="0063004E" w:rsidRPr="004F6C12" w:rsidRDefault="0063004E" w:rsidP="0056627D">
            <w:pPr>
              <w:spacing w:after="0"/>
              <w:jc w:val="left"/>
              <w:rPr>
                <w:rFonts w:eastAsiaTheme="minorHAnsi" w:cs="Arial"/>
                <w:sz w:val="18"/>
                <w:szCs w:val="18"/>
                <w:lang w:eastAsia="en-US"/>
              </w:rPr>
            </w:pPr>
            <w:r w:rsidRPr="004F6C12">
              <w:rPr>
                <w:rFonts w:cs="Arial"/>
                <w:sz w:val="18"/>
                <w:szCs w:val="18"/>
              </w:rPr>
              <w:t xml:space="preserve">Leave on central payroll is automatically reimbursed to SRP. For replacement to move to principal line Higher Duties must be entered on </w:t>
            </w:r>
            <w:proofErr w:type="spellStart"/>
            <w:r w:rsidRPr="004F6C12">
              <w:rPr>
                <w:rFonts w:cs="Arial"/>
                <w:sz w:val="18"/>
                <w:szCs w:val="18"/>
              </w:rPr>
              <w:t>eduPay</w:t>
            </w:r>
            <w:proofErr w:type="spellEnd"/>
            <w:r w:rsidRPr="004F6C12">
              <w:rPr>
                <w:rFonts w:cs="Arial"/>
                <w:sz w:val="18"/>
                <w:szCs w:val="18"/>
              </w:rPr>
              <w:t>. Check Management Reports. </w:t>
            </w:r>
          </w:p>
        </w:tc>
      </w:tr>
      <w:tr w:rsidR="0063004E" w:rsidRPr="00DB3C7E" w14:paraId="4F98A010" w14:textId="77777777" w:rsidTr="00E13E77">
        <w:tc>
          <w:tcPr>
            <w:tcW w:w="2939" w:type="dxa"/>
            <w:tcBorders>
              <w:bottom w:val="outset" w:sz="6" w:space="0" w:color="auto"/>
              <w:right w:val="outset" w:sz="6" w:space="0" w:color="auto"/>
            </w:tcBorders>
            <w:hideMark/>
          </w:tcPr>
          <w:p w14:paraId="4F98A00D" w14:textId="77777777" w:rsidR="0063004E" w:rsidRPr="004F6C12" w:rsidRDefault="0063004E" w:rsidP="0056627D">
            <w:pPr>
              <w:spacing w:after="0"/>
              <w:jc w:val="left"/>
              <w:rPr>
                <w:rFonts w:eastAsiaTheme="minorHAnsi" w:cs="Arial"/>
                <w:bCs/>
                <w:color w:val="333333"/>
                <w:sz w:val="18"/>
                <w:szCs w:val="18"/>
                <w:lang w:eastAsia="en-US"/>
              </w:rPr>
            </w:pPr>
            <w:r w:rsidRPr="004F6C12">
              <w:rPr>
                <w:rFonts w:cs="Arial"/>
                <w:bCs/>
                <w:color w:val="333333"/>
                <w:sz w:val="18"/>
                <w:szCs w:val="18"/>
              </w:rPr>
              <w:t>Teachers, Education Support Officers, Allied Health and Victorian Public Servants</w:t>
            </w:r>
          </w:p>
        </w:tc>
        <w:tc>
          <w:tcPr>
            <w:tcW w:w="2915" w:type="dxa"/>
            <w:gridSpan w:val="2"/>
            <w:hideMark/>
          </w:tcPr>
          <w:p w14:paraId="4F98A00E" w14:textId="77777777" w:rsidR="0063004E" w:rsidRPr="004F6C12" w:rsidRDefault="0063004E" w:rsidP="0056627D">
            <w:pPr>
              <w:spacing w:after="0"/>
              <w:jc w:val="center"/>
              <w:rPr>
                <w:rFonts w:cs="Arial"/>
                <w:bCs/>
                <w:color w:val="333333"/>
                <w:sz w:val="18"/>
                <w:szCs w:val="18"/>
              </w:rPr>
            </w:pPr>
            <w:r w:rsidRPr="004F6C12">
              <w:rPr>
                <w:rFonts w:cs="Arial"/>
                <w:bCs/>
                <w:color w:val="333333"/>
                <w:sz w:val="18"/>
                <w:szCs w:val="18"/>
              </w:rPr>
              <w:t>Up to 30 days </w:t>
            </w:r>
          </w:p>
        </w:tc>
        <w:tc>
          <w:tcPr>
            <w:tcW w:w="3080" w:type="dxa"/>
            <w:gridSpan w:val="2"/>
            <w:hideMark/>
          </w:tcPr>
          <w:p w14:paraId="4F98A00F" w14:textId="652D35D5" w:rsidR="0063004E" w:rsidRPr="004F6C12" w:rsidRDefault="0063004E" w:rsidP="0056627D">
            <w:pPr>
              <w:spacing w:after="0"/>
              <w:jc w:val="center"/>
              <w:rPr>
                <w:rFonts w:cs="Arial"/>
                <w:bCs/>
                <w:color w:val="333333"/>
                <w:sz w:val="18"/>
                <w:szCs w:val="18"/>
              </w:rPr>
            </w:pPr>
            <w:r w:rsidRPr="004F6C12">
              <w:rPr>
                <w:rFonts w:cs="Arial"/>
                <w:bCs/>
                <w:color w:val="333333"/>
                <w:sz w:val="18"/>
                <w:szCs w:val="18"/>
              </w:rPr>
              <w:t> More than 30 days</w:t>
            </w:r>
            <w:r w:rsidR="002308E7">
              <w:rPr>
                <w:rFonts w:cs="Arial"/>
                <w:bCs/>
                <w:color w:val="333333"/>
                <w:sz w:val="18"/>
                <w:szCs w:val="18"/>
              </w:rPr>
              <w:t xml:space="preserve"> (31+)</w:t>
            </w:r>
          </w:p>
        </w:tc>
      </w:tr>
      <w:tr w:rsidR="0063004E" w:rsidRPr="00DB3C7E" w14:paraId="4F98A014" w14:textId="77777777" w:rsidTr="00E13E77">
        <w:trPr>
          <w:trHeight w:val="1793"/>
        </w:trPr>
        <w:tc>
          <w:tcPr>
            <w:tcW w:w="2939" w:type="dxa"/>
            <w:hideMark/>
          </w:tcPr>
          <w:p w14:paraId="4F98A011" w14:textId="77777777" w:rsidR="0063004E" w:rsidRPr="004F6C12" w:rsidRDefault="0063004E" w:rsidP="0056627D">
            <w:pPr>
              <w:spacing w:after="0"/>
              <w:jc w:val="left"/>
              <w:rPr>
                <w:rFonts w:cs="Arial"/>
                <w:color w:val="333333"/>
                <w:sz w:val="18"/>
                <w:szCs w:val="18"/>
              </w:rPr>
            </w:pPr>
            <w:r w:rsidRPr="004F6C12">
              <w:rPr>
                <w:rFonts w:cs="Arial"/>
                <w:color w:val="333333"/>
                <w:sz w:val="18"/>
                <w:szCs w:val="18"/>
              </w:rPr>
              <w:t>Sick leave</w:t>
            </w:r>
          </w:p>
        </w:tc>
        <w:tc>
          <w:tcPr>
            <w:tcW w:w="2915" w:type="dxa"/>
            <w:gridSpan w:val="2"/>
            <w:hideMark/>
          </w:tcPr>
          <w:p w14:paraId="4F98A012" w14:textId="77777777" w:rsidR="0063004E" w:rsidRPr="004F6C12" w:rsidRDefault="0063004E" w:rsidP="0056627D">
            <w:pPr>
              <w:spacing w:after="0"/>
              <w:jc w:val="left"/>
              <w:rPr>
                <w:rFonts w:cs="Arial"/>
                <w:color w:val="333333"/>
                <w:sz w:val="18"/>
                <w:szCs w:val="18"/>
              </w:rPr>
            </w:pPr>
            <w:r w:rsidRPr="004F6C12">
              <w:rPr>
                <w:rFonts w:cs="Arial"/>
                <w:color w:val="333333"/>
                <w:sz w:val="18"/>
                <w:szCs w:val="18"/>
              </w:rPr>
              <w:t>Fund from SRP</w:t>
            </w:r>
          </w:p>
        </w:tc>
        <w:tc>
          <w:tcPr>
            <w:tcW w:w="3080" w:type="dxa"/>
            <w:gridSpan w:val="2"/>
            <w:hideMark/>
          </w:tcPr>
          <w:p w14:paraId="4F98A013" w14:textId="77777777" w:rsidR="0063004E" w:rsidRPr="004F6C12" w:rsidRDefault="0063004E" w:rsidP="0056627D">
            <w:pPr>
              <w:spacing w:after="0"/>
              <w:jc w:val="left"/>
              <w:rPr>
                <w:rFonts w:cs="Arial"/>
                <w:sz w:val="18"/>
                <w:szCs w:val="18"/>
              </w:rPr>
            </w:pPr>
            <w:r w:rsidRPr="004F6C12">
              <w:rPr>
                <w:rFonts w:cs="Arial"/>
                <w:sz w:val="18"/>
                <w:szCs w:val="18"/>
              </w:rPr>
              <w:t xml:space="preserve">Schools pay self-insurance premium under </w:t>
            </w:r>
            <w:hyperlink w:anchor="_Long_Term_Leave" w:history="1">
              <w:r w:rsidRPr="004F6C12">
                <w:rPr>
                  <w:rFonts w:cs="Arial"/>
                  <w:sz w:val="18"/>
                  <w:szCs w:val="18"/>
                  <w:u w:val="single"/>
                </w:rPr>
                <w:t>Long-term Leave Support Scheme.</w:t>
              </w:r>
            </w:hyperlink>
            <w:r w:rsidRPr="004F6C12">
              <w:rPr>
                <w:rFonts w:cs="Arial"/>
                <w:sz w:val="18"/>
                <w:szCs w:val="18"/>
              </w:rPr>
              <w:t xml:space="preserve"> Leave on payroll is automatically reimbursed to SRP. </w:t>
            </w:r>
            <w:hyperlink w:anchor="_Leave_Capping" w:history="1">
              <w:r w:rsidRPr="004F6C12">
                <w:rPr>
                  <w:rFonts w:cs="Arial"/>
                  <w:sz w:val="18"/>
                  <w:szCs w:val="18"/>
                  <w:u w:val="single"/>
                </w:rPr>
                <w:t>Leave Capping</w:t>
              </w:r>
            </w:hyperlink>
            <w:r w:rsidRPr="004F6C12">
              <w:rPr>
                <w:rFonts w:cs="Arial"/>
                <w:sz w:val="18"/>
                <w:szCs w:val="18"/>
              </w:rPr>
              <w:t xml:space="preserve"> may apply. Check Management Reports.</w:t>
            </w:r>
          </w:p>
        </w:tc>
      </w:tr>
      <w:tr w:rsidR="0063004E" w:rsidRPr="00DB3C7E" w14:paraId="4F98A01C" w14:textId="77777777" w:rsidTr="00E13E77">
        <w:tc>
          <w:tcPr>
            <w:tcW w:w="2939" w:type="dxa"/>
            <w:hideMark/>
          </w:tcPr>
          <w:p w14:paraId="4F98A015" w14:textId="77777777" w:rsidR="0063004E" w:rsidRPr="004F6C12" w:rsidRDefault="0063004E" w:rsidP="0056627D">
            <w:pPr>
              <w:spacing w:after="0"/>
              <w:jc w:val="left"/>
              <w:rPr>
                <w:rFonts w:cs="Arial"/>
                <w:color w:val="333333"/>
                <w:sz w:val="18"/>
                <w:szCs w:val="18"/>
              </w:rPr>
            </w:pPr>
            <w:r w:rsidRPr="004F6C12">
              <w:rPr>
                <w:rFonts w:cs="Arial"/>
                <w:color w:val="333333"/>
                <w:sz w:val="18"/>
                <w:szCs w:val="18"/>
              </w:rPr>
              <w:t> Nominated leave</w:t>
            </w:r>
          </w:p>
          <w:p w14:paraId="4F98A016" w14:textId="77777777" w:rsidR="0063004E" w:rsidRPr="004F6C12" w:rsidRDefault="0063004E" w:rsidP="0056627D">
            <w:pPr>
              <w:numPr>
                <w:ilvl w:val="0"/>
                <w:numId w:val="5"/>
              </w:numPr>
              <w:spacing w:after="0"/>
              <w:ind w:left="528" w:right="240"/>
              <w:jc w:val="left"/>
              <w:rPr>
                <w:rFonts w:cs="Arial"/>
                <w:color w:val="333333"/>
                <w:sz w:val="18"/>
                <w:szCs w:val="18"/>
              </w:rPr>
            </w:pPr>
            <w:r w:rsidRPr="004F6C12">
              <w:rPr>
                <w:rFonts w:cs="Arial"/>
                <w:color w:val="333333"/>
                <w:sz w:val="18"/>
                <w:szCs w:val="18"/>
              </w:rPr>
              <w:t xml:space="preserve">Long Service Leave </w:t>
            </w:r>
          </w:p>
          <w:p w14:paraId="4F98A017" w14:textId="77777777" w:rsidR="0063004E" w:rsidRPr="004F6C12" w:rsidRDefault="0063004E" w:rsidP="0056627D">
            <w:pPr>
              <w:numPr>
                <w:ilvl w:val="0"/>
                <w:numId w:val="5"/>
              </w:numPr>
              <w:spacing w:after="0"/>
              <w:ind w:left="528" w:right="240"/>
              <w:jc w:val="left"/>
              <w:rPr>
                <w:rFonts w:cs="Arial"/>
                <w:color w:val="333333"/>
                <w:sz w:val="18"/>
                <w:szCs w:val="18"/>
              </w:rPr>
            </w:pPr>
            <w:r w:rsidRPr="004F6C12">
              <w:rPr>
                <w:rFonts w:cs="Arial"/>
                <w:color w:val="333333"/>
                <w:sz w:val="18"/>
                <w:szCs w:val="18"/>
              </w:rPr>
              <w:t xml:space="preserve">Paid family/paternity leave </w:t>
            </w:r>
          </w:p>
          <w:p w14:paraId="4F98A018" w14:textId="77777777" w:rsidR="0063004E" w:rsidRPr="004F6C12" w:rsidRDefault="0063004E" w:rsidP="0056627D">
            <w:pPr>
              <w:numPr>
                <w:ilvl w:val="0"/>
                <w:numId w:val="5"/>
              </w:numPr>
              <w:spacing w:after="0"/>
              <w:ind w:left="528" w:right="240"/>
              <w:jc w:val="left"/>
              <w:rPr>
                <w:rFonts w:cs="Arial"/>
                <w:color w:val="333333"/>
                <w:sz w:val="18"/>
                <w:szCs w:val="18"/>
              </w:rPr>
            </w:pPr>
            <w:r w:rsidRPr="004F6C12">
              <w:rPr>
                <w:rFonts w:cs="Arial"/>
                <w:color w:val="333333"/>
                <w:sz w:val="18"/>
                <w:szCs w:val="18"/>
              </w:rPr>
              <w:t xml:space="preserve">Workers’ Compensation absences after the first ten days </w:t>
            </w:r>
          </w:p>
          <w:p w14:paraId="1D2343CD" w14:textId="77777777" w:rsidR="00821390" w:rsidRPr="004F6C12" w:rsidRDefault="00821390" w:rsidP="00821390">
            <w:pPr>
              <w:numPr>
                <w:ilvl w:val="0"/>
                <w:numId w:val="5"/>
              </w:numPr>
              <w:spacing w:after="0"/>
              <w:ind w:left="528" w:right="240"/>
              <w:jc w:val="left"/>
              <w:rPr>
                <w:rFonts w:cs="Arial"/>
                <w:color w:val="333333"/>
                <w:sz w:val="18"/>
                <w:szCs w:val="18"/>
              </w:rPr>
            </w:pPr>
            <w:r w:rsidRPr="004F6C12">
              <w:rPr>
                <w:rFonts w:cs="Arial"/>
                <w:color w:val="333333"/>
                <w:sz w:val="18"/>
                <w:szCs w:val="18"/>
              </w:rPr>
              <w:t>Transport Accident Commission  Leave  (after the first five days)</w:t>
            </w:r>
          </w:p>
          <w:p w14:paraId="4F98A019" w14:textId="77777777" w:rsidR="0063004E" w:rsidRPr="004F6C12" w:rsidRDefault="0063004E" w:rsidP="00821390">
            <w:pPr>
              <w:numPr>
                <w:ilvl w:val="0"/>
                <w:numId w:val="5"/>
              </w:numPr>
              <w:spacing w:after="0"/>
              <w:ind w:left="528" w:right="240"/>
              <w:jc w:val="left"/>
              <w:rPr>
                <w:rFonts w:cs="Arial"/>
                <w:color w:val="333333"/>
                <w:sz w:val="18"/>
                <w:szCs w:val="18"/>
              </w:rPr>
            </w:pPr>
            <w:r w:rsidRPr="004F6C12">
              <w:rPr>
                <w:rFonts w:cs="Arial"/>
                <w:color w:val="333333"/>
                <w:sz w:val="18"/>
                <w:szCs w:val="18"/>
              </w:rPr>
              <w:t xml:space="preserve">Major sporting competition leave </w:t>
            </w:r>
          </w:p>
        </w:tc>
        <w:tc>
          <w:tcPr>
            <w:tcW w:w="2915" w:type="dxa"/>
            <w:gridSpan w:val="2"/>
            <w:hideMark/>
          </w:tcPr>
          <w:p w14:paraId="4F98A01A" w14:textId="77777777" w:rsidR="0063004E" w:rsidRPr="004F6C12" w:rsidRDefault="0063004E" w:rsidP="0056627D">
            <w:pPr>
              <w:spacing w:after="0"/>
              <w:jc w:val="left"/>
              <w:rPr>
                <w:rFonts w:eastAsiaTheme="minorHAnsi" w:cs="Arial"/>
                <w:color w:val="333333"/>
                <w:sz w:val="18"/>
                <w:szCs w:val="18"/>
                <w:lang w:eastAsia="en-US"/>
              </w:rPr>
            </w:pPr>
            <w:r w:rsidRPr="004F6C12">
              <w:rPr>
                <w:rFonts w:cs="Arial"/>
                <w:color w:val="333333"/>
                <w:sz w:val="18"/>
                <w:szCs w:val="18"/>
              </w:rPr>
              <w:t xml:space="preserve">Identify replacement through the leave panel on the SRP Website </w:t>
            </w:r>
          </w:p>
        </w:tc>
        <w:tc>
          <w:tcPr>
            <w:tcW w:w="3080" w:type="dxa"/>
            <w:gridSpan w:val="2"/>
            <w:hideMark/>
          </w:tcPr>
          <w:p w14:paraId="4F98A01B" w14:textId="77777777" w:rsidR="0063004E" w:rsidRPr="004F6C12" w:rsidRDefault="0063004E" w:rsidP="0056627D">
            <w:pPr>
              <w:spacing w:after="0"/>
              <w:jc w:val="left"/>
              <w:rPr>
                <w:rFonts w:cs="Arial"/>
                <w:sz w:val="18"/>
                <w:szCs w:val="18"/>
              </w:rPr>
            </w:pPr>
            <w:r w:rsidRPr="004F6C12">
              <w:rPr>
                <w:rFonts w:cs="Arial"/>
                <w:sz w:val="18"/>
                <w:szCs w:val="18"/>
              </w:rPr>
              <w:t xml:space="preserve">Leave on central payroll is automatically reimbursed to SRP. </w:t>
            </w:r>
            <w:hyperlink w:anchor="_Leave_Capping" w:history="1">
              <w:r w:rsidRPr="004F6C12">
                <w:rPr>
                  <w:rFonts w:cs="Arial"/>
                  <w:sz w:val="18"/>
                  <w:szCs w:val="18"/>
                  <w:u w:val="single"/>
                </w:rPr>
                <w:t>Leave Capping</w:t>
              </w:r>
            </w:hyperlink>
            <w:r w:rsidRPr="004F6C12">
              <w:rPr>
                <w:rFonts w:cs="Arial"/>
                <w:sz w:val="18"/>
                <w:szCs w:val="18"/>
              </w:rPr>
              <w:t xml:space="preserve"> may apply. Check Management Reports. </w:t>
            </w:r>
          </w:p>
        </w:tc>
      </w:tr>
      <w:tr w:rsidR="0063004E" w:rsidRPr="00DB3C7E" w14:paraId="4F98A020" w14:textId="77777777" w:rsidTr="00E13E77">
        <w:trPr>
          <w:trHeight w:val="1511"/>
        </w:trPr>
        <w:tc>
          <w:tcPr>
            <w:tcW w:w="2939" w:type="dxa"/>
            <w:hideMark/>
          </w:tcPr>
          <w:p w14:paraId="4F98A01D" w14:textId="77777777" w:rsidR="0063004E" w:rsidRPr="004F6C12" w:rsidRDefault="0063004E" w:rsidP="0056627D">
            <w:pPr>
              <w:spacing w:after="0"/>
              <w:jc w:val="left"/>
              <w:rPr>
                <w:rFonts w:cs="Arial"/>
                <w:sz w:val="18"/>
                <w:szCs w:val="18"/>
              </w:rPr>
            </w:pPr>
            <w:r w:rsidRPr="004F6C12">
              <w:rPr>
                <w:rFonts w:cs="Arial"/>
                <w:sz w:val="18"/>
                <w:szCs w:val="18"/>
              </w:rPr>
              <w:lastRenderedPageBreak/>
              <w:t>Defence Force Leave</w:t>
            </w:r>
          </w:p>
        </w:tc>
        <w:tc>
          <w:tcPr>
            <w:tcW w:w="2915" w:type="dxa"/>
            <w:gridSpan w:val="2"/>
            <w:hideMark/>
          </w:tcPr>
          <w:p w14:paraId="4F98A01E" w14:textId="77777777" w:rsidR="0063004E" w:rsidRPr="004F6C12" w:rsidRDefault="0063004E" w:rsidP="0056627D">
            <w:pPr>
              <w:spacing w:after="0"/>
              <w:jc w:val="left"/>
              <w:rPr>
                <w:rFonts w:cs="Arial"/>
                <w:sz w:val="18"/>
                <w:szCs w:val="18"/>
              </w:rPr>
            </w:pPr>
            <w:r w:rsidRPr="004F6C12">
              <w:rPr>
                <w:rFonts w:cs="Arial"/>
                <w:color w:val="333333"/>
                <w:sz w:val="18"/>
                <w:szCs w:val="18"/>
              </w:rPr>
              <w:t xml:space="preserve">Leave is unpaid. If charged for make-up pay claim reimbursement via </w:t>
            </w:r>
            <w:r w:rsidRPr="004F6C12">
              <w:rPr>
                <w:rFonts w:cs="Arial"/>
                <w:color w:val="333333"/>
                <w:sz w:val="18"/>
                <w:szCs w:val="18"/>
                <w:u w:val="single"/>
              </w:rPr>
              <w:t>Salary Mischarge Amendment</w:t>
            </w:r>
            <w:r w:rsidRPr="004F6C12">
              <w:rPr>
                <w:rFonts w:cs="Arial"/>
                <w:color w:val="333333"/>
                <w:sz w:val="18"/>
                <w:szCs w:val="18"/>
              </w:rPr>
              <w:t xml:space="preserve"> </w:t>
            </w:r>
          </w:p>
        </w:tc>
        <w:tc>
          <w:tcPr>
            <w:tcW w:w="3080" w:type="dxa"/>
            <w:gridSpan w:val="2"/>
            <w:hideMark/>
          </w:tcPr>
          <w:p w14:paraId="4F98A01F" w14:textId="77777777" w:rsidR="0063004E" w:rsidRPr="004F6C12" w:rsidRDefault="0063004E" w:rsidP="0056627D">
            <w:pPr>
              <w:spacing w:after="0"/>
              <w:jc w:val="left"/>
              <w:rPr>
                <w:rFonts w:cs="Arial"/>
                <w:sz w:val="18"/>
                <w:szCs w:val="18"/>
              </w:rPr>
            </w:pPr>
            <w:r w:rsidRPr="004F6C12">
              <w:rPr>
                <w:rFonts w:cs="Arial"/>
                <w:sz w:val="18"/>
                <w:szCs w:val="18"/>
              </w:rPr>
              <w:t>Leave is unpaid.</w:t>
            </w:r>
            <w:r w:rsidRPr="004F6C12">
              <w:rPr>
                <w:rFonts w:cs="Arial"/>
                <w:sz w:val="18"/>
                <w:szCs w:val="18"/>
              </w:rPr>
              <w:br/>
              <w:t xml:space="preserve">If charged for make-up pay claim reimbursement via </w:t>
            </w:r>
            <w:hyperlink w:anchor="_Salary_Mischarges" w:history="1">
              <w:r w:rsidRPr="004F6C12">
                <w:rPr>
                  <w:rFonts w:cs="Arial"/>
                  <w:sz w:val="18"/>
                  <w:szCs w:val="18"/>
                  <w:u w:val="single"/>
                </w:rPr>
                <w:t>Salary Mischarge Amendment</w:t>
              </w:r>
            </w:hyperlink>
            <w:r w:rsidRPr="004F6C12">
              <w:rPr>
                <w:rFonts w:cs="Arial"/>
                <w:sz w:val="18"/>
                <w:szCs w:val="18"/>
              </w:rPr>
              <w:t xml:space="preserve"> </w:t>
            </w:r>
          </w:p>
        </w:tc>
      </w:tr>
      <w:tr w:rsidR="0063004E" w:rsidRPr="00DB3C7E" w14:paraId="4F98A023" w14:textId="77777777" w:rsidTr="00E13E77">
        <w:trPr>
          <w:trHeight w:val="468"/>
        </w:trPr>
        <w:tc>
          <w:tcPr>
            <w:tcW w:w="2939" w:type="dxa"/>
          </w:tcPr>
          <w:p w14:paraId="4F98A021" w14:textId="77777777" w:rsidR="0063004E" w:rsidRPr="004F6C12" w:rsidRDefault="0063004E" w:rsidP="0056627D">
            <w:pPr>
              <w:spacing w:after="0"/>
              <w:rPr>
                <w:rFonts w:cs="Arial"/>
                <w:color w:val="333333"/>
                <w:sz w:val="18"/>
                <w:szCs w:val="18"/>
              </w:rPr>
            </w:pPr>
            <w:r w:rsidRPr="004F6C12">
              <w:rPr>
                <w:rFonts w:cs="Arial"/>
                <w:color w:val="333333"/>
                <w:sz w:val="18"/>
                <w:szCs w:val="18"/>
              </w:rPr>
              <w:t>Annual Leave</w:t>
            </w:r>
          </w:p>
        </w:tc>
        <w:tc>
          <w:tcPr>
            <w:tcW w:w="6035" w:type="dxa"/>
            <w:gridSpan w:val="4"/>
          </w:tcPr>
          <w:p w14:paraId="4F98A022" w14:textId="77777777" w:rsidR="0063004E" w:rsidRPr="004F6C12" w:rsidRDefault="0063004E" w:rsidP="0056627D">
            <w:pPr>
              <w:spacing w:after="0"/>
              <w:jc w:val="center"/>
              <w:rPr>
                <w:rFonts w:eastAsiaTheme="minorHAnsi" w:cs="Arial"/>
                <w:color w:val="333333"/>
                <w:sz w:val="18"/>
                <w:szCs w:val="18"/>
                <w:lang w:eastAsia="en-US"/>
              </w:rPr>
            </w:pPr>
            <w:r w:rsidRPr="004F6C12">
              <w:rPr>
                <w:rFonts w:cs="Arial"/>
                <w:color w:val="333333"/>
                <w:sz w:val="18"/>
                <w:szCs w:val="18"/>
              </w:rPr>
              <w:t>Fund from SRP</w:t>
            </w:r>
          </w:p>
        </w:tc>
      </w:tr>
      <w:tr w:rsidR="0063004E" w:rsidRPr="00DB3C7E" w14:paraId="4F98A026" w14:textId="77777777" w:rsidTr="00E13E77">
        <w:trPr>
          <w:trHeight w:val="490"/>
        </w:trPr>
        <w:tc>
          <w:tcPr>
            <w:tcW w:w="2939" w:type="dxa"/>
            <w:hideMark/>
          </w:tcPr>
          <w:p w14:paraId="4F98A024" w14:textId="77777777" w:rsidR="0063004E" w:rsidRPr="004F6C12" w:rsidRDefault="0063004E" w:rsidP="0056627D">
            <w:pPr>
              <w:spacing w:after="0"/>
              <w:jc w:val="left"/>
              <w:rPr>
                <w:rFonts w:cs="Arial"/>
                <w:color w:val="333333"/>
                <w:sz w:val="18"/>
                <w:szCs w:val="18"/>
              </w:rPr>
            </w:pPr>
            <w:r w:rsidRPr="004F6C12">
              <w:rPr>
                <w:rFonts w:cs="Arial"/>
                <w:color w:val="333333"/>
                <w:sz w:val="18"/>
                <w:szCs w:val="18"/>
              </w:rPr>
              <w:t>All other relief</w:t>
            </w:r>
          </w:p>
        </w:tc>
        <w:tc>
          <w:tcPr>
            <w:tcW w:w="6035" w:type="dxa"/>
            <w:gridSpan w:val="4"/>
            <w:hideMark/>
          </w:tcPr>
          <w:p w14:paraId="4F98A025" w14:textId="77777777" w:rsidR="0063004E" w:rsidRPr="004F6C12" w:rsidRDefault="0063004E" w:rsidP="0056627D">
            <w:pPr>
              <w:spacing w:after="0"/>
              <w:jc w:val="center"/>
              <w:rPr>
                <w:rFonts w:eastAsiaTheme="minorHAnsi" w:cs="Arial"/>
                <w:color w:val="333333"/>
                <w:sz w:val="18"/>
                <w:szCs w:val="18"/>
                <w:lang w:eastAsia="en-US"/>
              </w:rPr>
            </w:pPr>
            <w:r w:rsidRPr="004F6C12">
              <w:rPr>
                <w:rFonts w:cs="Arial"/>
                <w:color w:val="333333"/>
                <w:sz w:val="18"/>
                <w:szCs w:val="18"/>
              </w:rPr>
              <w:t>Fund from SRP</w:t>
            </w:r>
            <w:r w:rsidRPr="004F6C12" w:rsidDel="00C33BA6">
              <w:rPr>
                <w:rFonts w:cs="Arial"/>
                <w:color w:val="333333"/>
                <w:sz w:val="18"/>
                <w:szCs w:val="18"/>
              </w:rPr>
              <w:t xml:space="preserve"> </w:t>
            </w:r>
          </w:p>
        </w:tc>
      </w:tr>
    </w:tbl>
    <w:p w14:paraId="7AF17ADA" w14:textId="77777777" w:rsidR="000C7BF6" w:rsidRDefault="000C7BF6" w:rsidP="000C7BF6">
      <w:pPr>
        <w:pStyle w:val="Heading2A"/>
        <w:pBdr>
          <w:bottom w:val="none" w:sz="0" w:space="0" w:color="auto"/>
        </w:pBdr>
      </w:pPr>
      <w:bookmarkStart w:id="293" w:name="_Toc384818120"/>
      <w:bookmarkStart w:id="294" w:name="_Toc385945343"/>
      <w:bookmarkStart w:id="295" w:name="_Toc399149664"/>
    </w:p>
    <w:p w14:paraId="02B4D5B6" w14:textId="77777777" w:rsidR="000C7BF6" w:rsidRDefault="000C7BF6" w:rsidP="000C7BF6">
      <w:pPr>
        <w:pStyle w:val="Heading2A"/>
        <w:pBdr>
          <w:bottom w:val="none" w:sz="0" w:space="0" w:color="auto"/>
        </w:pBdr>
      </w:pPr>
    </w:p>
    <w:p w14:paraId="6E7757E5" w14:textId="77777777" w:rsidR="000C7BF6" w:rsidRDefault="000C7BF6" w:rsidP="000C7BF6">
      <w:pPr>
        <w:pStyle w:val="Heading2A"/>
        <w:pBdr>
          <w:bottom w:val="none" w:sz="0" w:space="0" w:color="auto"/>
        </w:pBdr>
      </w:pPr>
    </w:p>
    <w:p w14:paraId="7373CF8C" w14:textId="77777777" w:rsidR="000C7BF6" w:rsidRDefault="000C7BF6" w:rsidP="000C7BF6">
      <w:pPr>
        <w:pStyle w:val="Heading2A"/>
        <w:pBdr>
          <w:bottom w:val="none" w:sz="0" w:space="0" w:color="auto"/>
        </w:pBdr>
      </w:pPr>
    </w:p>
    <w:p w14:paraId="3CEE1915" w14:textId="77777777" w:rsidR="000C7BF6" w:rsidRDefault="000C7BF6" w:rsidP="000C7BF6">
      <w:pPr>
        <w:pStyle w:val="Heading2A"/>
        <w:pBdr>
          <w:bottom w:val="none" w:sz="0" w:space="0" w:color="auto"/>
        </w:pBdr>
      </w:pPr>
    </w:p>
    <w:p w14:paraId="154511C6" w14:textId="77777777" w:rsidR="000C7BF6" w:rsidRDefault="000C7BF6" w:rsidP="000C7BF6">
      <w:pPr>
        <w:pStyle w:val="Heading2A"/>
        <w:pBdr>
          <w:bottom w:val="none" w:sz="0" w:space="0" w:color="auto"/>
        </w:pBdr>
      </w:pPr>
    </w:p>
    <w:p w14:paraId="15C795ED" w14:textId="77777777" w:rsidR="000C7BF6" w:rsidRDefault="000C7BF6" w:rsidP="000C7BF6">
      <w:pPr>
        <w:pStyle w:val="Heading2A"/>
        <w:pBdr>
          <w:bottom w:val="none" w:sz="0" w:space="0" w:color="auto"/>
        </w:pBdr>
      </w:pPr>
    </w:p>
    <w:p w14:paraId="24CF5308" w14:textId="77777777" w:rsidR="000C7BF6" w:rsidRDefault="000C7BF6" w:rsidP="000C7BF6">
      <w:pPr>
        <w:pStyle w:val="Heading2A"/>
        <w:pBdr>
          <w:bottom w:val="none" w:sz="0" w:space="0" w:color="auto"/>
        </w:pBdr>
      </w:pPr>
    </w:p>
    <w:p w14:paraId="40B11AA5" w14:textId="77777777" w:rsidR="000C7BF6" w:rsidRDefault="000C7BF6" w:rsidP="000C7BF6">
      <w:pPr>
        <w:pStyle w:val="Heading2A"/>
        <w:pBdr>
          <w:bottom w:val="none" w:sz="0" w:space="0" w:color="auto"/>
        </w:pBdr>
      </w:pPr>
    </w:p>
    <w:p w14:paraId="65580361" w14:textId="77777777" w:rsidR="000C7BF6" w:rsidRDefault="000C7BF6" w:rsidP="000C7BF6">
      <w:pPr>
        <w:pStyle w:val="Heading2A"/>
        <w:pBdr>
          <w:bottom w:val="none" w:sz="0" w:space="0" w:color="auto"/>
        </w:pBdr>
      </w:pPr>
    </w:p>
    <w:p w14:paraId="7C869F77" w14:textId="77777777" w:rsidR="000C7BF6" w:rsidRDefault="000C7BF6" w:rsidP="000C7BF6">
      <w:pPr>
        <w:pStyle w:val="Heading2A"/>
        <w:pBdr>
          <w:bottom w:val="none" w:sz="0" w:space="0" w:color="auto"/>
        </w:pBdr>
      </w:pPr>
    </w:p>
    <w:p w14:paraId="53A08267" w14:textId="77777777" w:rsidR="000C7BF6" w:rsidRDefault="000C7BF6" w:rsidP="000C7BF6">
      <w:pPr>
        <w:pStyle w:val="Heading2A"/>
        <w:pBdr>
          <w:bottom w:val="none" w:sz="0" w:space="0" w:color="auto"/>
        </w:pBdr>
      </w:pPr>
    </w:p>
    <w:p w14:paraId="4FB79218" w14:textId="77777777" w:rsidR="000C7BF6" w:rsidRDefault="000C7BF6" w:rsidP="000C7BF6">
      <w:pPr>
        <w:pStyle w:val="Heading2A"/>
        <w:pBdr>
          <w:bottom w:val="none" w:sz="0" w:space="0" w:color="auto"/>
        </w:pBdr>
      </w:pPr>
    </w:p>
    <w:p w14:paraId="506C730B" w14:textId="77777777" w:rsidR="000C7BF6" w:rsidRDefault="000C7BF6" w:rsidP="000C7BF6">
      <w:pPr>
        <w:pStyle w:val="Heading2A"/>
        <w:pBdr>
          <w:bottom w:val="none" w:sz="0" w:space="0" w:color="auto"/>
        </w:pBdr>
      </w:pPr>
    </w:p>
    <w:p w14:paraId="6B863C0B" w14:textId="77777777" w:rsidR="000C7BF6" w:rsidRDefault="000C7BF6" w:rsidP="000C7BF6">
      <w:pPr>
        <w:pStyle w:val="Heading2A"/>
        <w:pBdr>
          <w:bottom w:val="none" w:sz="0" w:space="0" w:color="auto"/>
        </w:pBdr>
      </w:pPr>
    </w:p>
    <w:p w14:paraId="17BA640A" w14:textId="77777777" w:rsidR="000C7BF6" w:rsidRDefault="000C7BF6" w:rsidP="000C7BF6">
      <w:pPr>
        <w:pStyle w:val="Heading2A"/>
        <w:pBdr>
          <w:bottom w:val="none" w:sz="0" w:space="0" w:color="auto"/>
        </w:pBdr>
      </w:pPr>
    </w:p>
    <w:p w14:paraId="649C98A4" w14:textId="77777777" w:rsidR="000C7BF6" w:rsidRDefault="000C7BF6" w:rsidP="000C7BF6">
      <w:pPr>
        <w:pStyle w:val="Heading2A"/>
        <w:pBdr>
          <w:bottom w:val="none" w:sz="0" w:space="0" w:color="auto"/>
        </w:pBdr>
      </w:pPr>
    </w:p>
    <w:p w14:paraId="6698B094" w14:textId="77777777" w:rsidR="000C7BF6" w:rsidRDefault="000C7BF6" w:rsidP="0063004E">
      <w:pPr>
        <w:pStyle w:val="Heading2A"/>
      </w:pPr>
    </w:p>
    <w:p w14:paraId="4F98A027" w14:textId="77777777" w:rsidR="0063004E" w:rsidRPr="00DB3C7E" w:rsidRDefault="0063004E" w:rsidP="0063004E">
      <w:pPr>
        <w:pStyle w:val="Heading2A"/>
      </w:pPr>
      <w:bookmarkStart w:id="296" w:name="_Toc460925078"/>
      <w:r w:rsidRPr="00DB3C7E">
        <w:t>Defence force leave</w:t>
      </w:r>
      <w:bookmarkEnd w:id="293"/>
      <w:bookmarkEnd w:id="294"/>
      <w:bookmarkEnd w:id="295"/>
      <w:bookmarkEnd w:id="296"/>
    </w:p>
    <w:p w14:paraId="4F98A028" w14:textId="77777777" w:rsidR="0063004E" w:rsidRDefault="0063004E" w:rsidP="0063004E">
      <w:pPr>
        <w:spacing w:after="60"/>
        <w:rPr>
          <w:rFonts w:eastAsiaTheme="minorHAnsi"/>
          <w:lang w:eastAsia="en-US"/>
        </w:rPr>
      </w:pPr>
    </w:p>
    <w:p w14:paraId="4F98A029" w14:textId="77777777" w:rsidR="0063004E" w:rsidRPr="00DB3C7E" w:rsidRDefault="0063004E" w:rsidP="0063004E">
      <w:pPr>
        <w:spacing w:after="60"/>
        <w:rPr>
          <w:rFonts w:eastAsiaTheme="minorHAnsi"/>
          <w:color w:val="2967B2"/>
          <w:u w:val="single"/>
          <w:lang w:eastAsia="en-US"/>
        </w:rPr>
      </w:pPr>
      <w:r w:rsidRPr="00DB3C7E">
        <w:rPr>
          <w:rFonts w:eastAsiaTheme="minorHAnsi"/>
          <w:lang w:eastAsia="en-US"/>
        </w:rPr>
        <w:t>Defence Force Leave is unpaid; some teachers on Defence Force Leave may receive make-up pay to cover the difference between their Defence Force and DE</w:t>
      </w:r>
      <w:r w:rsidR="0078221F">
        <w:rPr>
          <w:rFonts w:eastAsiaTheme="minorHAnsi"/>
          <w:lang w:eastAsia="en-US"/>
        </w:rPr>
        <w:t>T</w:t>
      </w:r>
      <w:r w:rsidR="003A242F">
        <w:rPr>
          <w:rFonts w:eastAsiaTheme="minorHAnsi"/>
          <w:lang w:eastAsia="en-US"/>
        </w:rPr>
        <w:t>’s</w:t>
      </w:r>
      <w:r w:rsidRPr="00DB3C7E">
        <w:rPr>
          <w:rFonts w:eastAsiaTheme="minorHAnsi"/>
          <w:lang w:eastAsia="en-US"/>
        </w:rPr>
        <w:t xml:space="preserve"> salary. Schools are to be fully reimbursed for this amount. To claim reimbursement, a </w:t>
      </w:r>
      <w:hyperlink r:id="rId181" w:anchor="H2N101B4" w:history="1">
        <w:r w:rsidRPr="00DB3C7E">
          <w:rPr>
            <w:rFonts w:eastAsiaTheme="minorHAnsi"/>
            <w:color w:val="2967B2"/>
            <w:u w:val="single"/>
            <w:lang w:eastAsia="en-US"/>
          </w:rPr>
          <w:t>salary mischarge amendment</w:t>
        </w:r>
      </w:hyperlink>
      <w:r w:rsidRPr="00DB3C7E">
        <w:rPr>
          <w:rFonts w:eastAsiaTheme="minorHAnsi"/>
          <w:lang w:eastAsia="en-US"/>
        </w:rPr>
        <w:t xml:space="preserve"> should be submitted to the Schools Resource Allocation Branch. For more information on salary mischarge amendments, see: </w:t>
      </w:r>
      <w:hyperlink r:id="rId182" w:history="1">
        <w:r w:rsidRPr="00DB3C7E">
          <w:rPr>
            <w:rFonts w:eastAsiaTheme="minorHAnsi"/>
            <w:color w:val="2967B2"/>
            <w:u w:val="single"/>
            <w:lang w:eastAsia="en-US"/>
          </w:rPr>
          <w:t>Managing and Monitoring the SRP</w:t>
        </w:r>
      </w:hyperlink>
      <w:r w:rsidRPr="00DB3C7E">
        <w:rPr>
          <w:rFonts w:eastAsiaTheme="minorHAnsi"/>
          <w:lang w:eastAsia="en-US"/>
        </w:rPr>
        <w:t xml:space="preserve">. For more information on Defence Force Leave, on </w:t>
      </w:r>
      <w:proofErr w:type="spellStart"/>
      <w:r w:rsidRPr="00DB3C7E">
        <w:rPr>
          <w:rFonts w:eastAsiaTheme="minorHAnsi"/>
          <w:lang w:eastAsia="en-US"/>
        </w:rPr>
        <w:t>HRWeb</w:t>
      </w:r>
      <w:proofErr w:type="spellEnd"/>
      <w:r w:rsidRPr="00DB3C7E">
        <w:rPr>
          <w:rFonts w:eastAsiaTheme="minorHAnsi"/>
          <w:lang w:eastAsia="en-US"/>
        </w:rPr>
        <w:t xml:space="preserve"> see: </w:t>
      </w:r>
      <w:hyperlink r:id="rId183" w:history="1">
        <w:r w:rsidRPr="00DB3C7E">
          <w:rPr>
            <w:rFonts w:eastAsiaTheme="minorHAnsi"/>
            <w:color w:val="2967B2"/>
            <w:u w:val="single"/>
            <w:lang w:eastAsia="en-US"/>
          </w:rPr>
          <w:t>Defence Reserve Service</w:t>
        </w:r>
      </w:hyperlink>
    </w:p>
    <w:p w14:paraId="4F98A02A" w14:textId="77777777" w:rsidR="0063004E" w:rsidRPr="00DB3C7E" w:rsidRDefault="0063004E" w:rsidP="0063004E">
      <w:pPr>
        <w:rPr>
          <w:rFonts w:eastAsiaTheme="minorHAnsi"/>
          <w:lang w:eastAsia="en-US"/>
        </w:rPr>
      </w:pPr>
    </w:p>
    <w:p w14:paraId="4F98A02B"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297" w:name="_Toc384818121"/>
      <w:bookmarkStart w:id="298" w:name="_Toc385945344"/>
    </w:p>
    <w:p w14:paraId="4F98A02C"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2D"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2E"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2F"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0"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1"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2"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3"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4"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5"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6"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7" w14:textId="77777777" w:rsidR="0063004E" w:rsidRPr="00DB3C7E" w:rsidRDefault="0063004E"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6DF5BF22" w14:textId="77777777" w:rsidR="00A9508D" w:rsidRDefault="00A9508D"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0ABB1847" w14:textId="77777777" w:rsidR="000C7BF6" w:rsidRDefault="000C7BF6"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13FEC209" w14:textId="77777777" w:rsidR="000C7BF6" w:rsidRDefault="000C7BF6"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2F669E20" w14:textId="77777777" w:rsidR="000C7BF6" w:rsidRPr="00DB3C7E" w:rsidRDefault="000C7BF6" w:rsidP="0063004E">
      <w:pPr>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03F" w14:textId="77777777" w:rsidR="0063004E" w:rsidRPr="00DB3C7E" w:rsidRDefault="0063004E" w:rsidP="0063004E">
      <w:pPr>
        <w:pStyle w:val="Heading2A"/>
      </w:pPr>
      <w:bookmarkStart w:id="299" w:name="_Toc399149665"/>
      <w:bookmarkStart w:id="300" w:name="_Toc460925079"/>
      <w:r w:rsidRPr="00DB3C7E">
        <w:lastRenderedPageBreak/>
        <w:t>Long-term leave</w:t>
      </w:r>
      <w:bookmarkEnd w:id="297"/>
      <w:bookmarkEnd w:id="298"/>
      <w:bookmarkEnd w:id="299"/>
      <w:bookmarkEnd w:id="300"/>
    </w:p>
    <w:p w14:paraId="4F98A041"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During periods of extended paid leave for teachers, such as long service leave, there is normally an additional salary cost against </w:t>
      </w:r>
      <w:proofErr w:type="spellStart"/>
      <w:r w:rsidRPr="00DB3C7E">
        <w:rPr>
          <w:rFonts w:eastAsiaTheme="minorHAnsi"/>
          <w:lang w:eastAsia="en-US"/>
        </w:rPr>
        <w:t>eduPay</w:t>
      </w:r>
      <w:proofErr w:type="spellEnd"/>
      <w:r w:rsidRPr="00DB3C7E">
        <w:rPr>
          <w:rFonts w:eastAsiaTheme="minorHAnsi"/>
          <w:lang w:eastAsia="en-US"/>
        </w:rPr>
        <w:t>. In addition to the salary of the teacher on leave, replacement costs arise from the appointment of fixed-term staff, payment of higher duties, time fraction increases or special payments. Funds to meet these extra costs are not included in the SRP due to the highly variable impact of extended leave on individual schools. In these instances, separate administrative arrangements are in place for funding to be provided for replacement costs when the leave actually occurs.</w:t>
      </w:r>
    </w:p>
    <w:p w14:paraId="4F98A042" w14:textId="77777777" w:rsidR="0063004E" w:rsidRPr="00DB3C7E" w:rsidRDefault="0063004E" w:rsidP="0063004E">
      <w:pPr>
        <w:spacing w:after="60"/>
        <w:rPr>
          <w:rFonts w:eastAsiaTheme="minorHAnsi"/>
          <w:lang w:eastAsia="en-US"/>
        </w:rPr>
      </w:pPr>
    </w:p>
    <w:p w14:paraId="4F98A043" w14:textId="77777777" w:rsidR="0063004E" w:rsidRPr="00DB3C7E" w:rsidRDefault="0063004E" w:rsidP="0063004E">
      <w:pPr>
        <w:pBdr>
          <w:top w:val="outset" w:sz="6" w:space="1" w:color="auto"/>
          <w:left w:val="outset" w:sz="6" w:space="4" w:color="auto"/>
          <w:bottom w:val="inset" w:sz="6" w:space="1" w:color="auto"/>
          <w:right w:val="inset" w:sz="6" w:space="4" w:color="auto"/>
        </w:pBdr>
        <w:spacing w:after="60"/>
        <w:ind w:left="426" w:right="543"/>
        <w:rPr>
          <w:rFonts w:eastAsiaTheme="minorHAnsi"/>
          <w:lang w:eastAsia="en-US"/>
        </w:rPr>
      </w:pPr>
      <w:r w:rsidRPr="00DB3C7E">
        <w:rPr>
          <w:rFonts w:eastAsiaTheme="minorHAnsi"/>
          <w:lang w:eastAsia="en-US"/>
        </w:rPr>
        <w:t xml:space="preserve">“A teaching service vacancy of six weeks or less is a short-term vacancy. A person must not be employed or re-employed fixed term in the same school for a period beyond six weeks without the position being advertised.”  </w:t>
      </w:r>
    </w:p>
    <w:p w14:paraId="4F98A044" w14:textId="77777777" w:rsidR="0063004E" w:rsidRPr="00DB3C7E" w:rsidRDefault="0063004E" w:rsidP="0063004E">
      <w:pPr>
        <w:spacing w:after="60"/>
        <w:jc w:val="right"/>
        <w:rPr>
          <w:rFonts w:eastAsiaTheme="minorHAnsi"/>
          <w:lang w:eastAsia="en-US"/>
        </w:rPr>
      </w:pPr>
      <w:proofErr w:type="gramStart"/>
      <w:r w:rsidRPr="00DB3C7E">
        <w:rPr>
          <w:rFonts w:eastAsiaTheme="minorHAnsi"/>
          <w:lang w:eastAsia="en-US"/>
        </w:rPr>
        <w:t>from</w:t>
      </w:r>
      <w:proofErr w:type="gramEnd"/>
      <w:r w:rsidRPr="00DB3C7E">
        <w:rPr>
          <w:rFonts w:eastAsiaTheme="minorHAnsi"/>
          <w:lang w:eastAsia="en-US"/>
        </w:rPr>
        <w:t xml:space="preserve"> </w:t>
      </w:r>
      <w:hyperlink r:id="rId184" w:history="1">
        <w:r w:rsidRPr="00DB3C7E">
          <w:rPr>
            <w:rFonts w:eastAsiaTheme="minorHAnsi"/>
            <w:color w:val="2967B2"/>
            <w:u w:val="single"/>
            <w:lang w:eastAsia="en-US"/>
          </w:rPr>
          <w:t>Recruitment in Schools</w:t>
        </w:r>
      </w:hyperlink>
      <w:r w:rsidRPr="00DB3C7E">
        <w:rPr>
          <w:rFonts w:eastAsiaTheme="minorHAnsi"/>
          <w:i/>
          <w:lang w:eastAsia="en-US"/>
        </w:rPr>
        <w:t xml:space="preserve"> </w:t>
      </w:r>
    </w:p>
    <w:p w14:paraId="4F98A045" w14:textId="6F3036E6" w:rsidR="0063004E" w:rsidRPr="00DB3C7E" w:rsidRDefault="0063004E" w:rsidP="0063004E">
      <w:pPr>
        <w:spacing w:after="60"/>
        <w:rPr>
          <w:rFonts w:eastAsiaTheme="minorHAnsi"/>
          <w:lang w:eastAsia="en-US"/>
        </w:rPr>
      </w:pPr>
      <w:r w:rsidRPr="00DB3C7E">
        <w:rPr>
          <w:rFonts w:eastAsiaTheme="minorHAnsi"/>
          <w:lang w:eastAsia="en-US"/>
        </w:rPr>
        <w:t xml:space="preserve">Teacher relief for periods in excess of 30 working days should be through fixed-term arrangements on </w:t>
      </w:r>
      <w:proofErr w:type="spellStart"/>
      <w:r w:rsidRPr="00DB3C7E">
        <w:rPr>
          <w:rFonts w:eastAsiaTheme="minorHAnsi"/>
          <w:lang w:eastAsia="en-US"/>
        </w:rPr>
        <w:t>eduPay</w:t>
      </w:r>
      <w:proofErr w:type="spellEnd"/>
      <w:r w:rsidRPr="00DB3C7E">
        <w:rPr>
          <w:rFonts w:eastAsiaTheme="minorHAnsi"/>
          <w:lang w:eastAsia="en-US"/>
        </w:rPr>
        <w:t>. If a casual relief teacher is used initially because the absence is believed to be short-term, the employment must be converted</w:t>
      </w:r>
      <w:r w:rsidR="00BD33FA">
        <w:rPr>
          <w:rFonts w:eastAsiaTheme="minorHAnsi"/>
          <w:lang w:eastAsia="en-US"/>
        </w:rPr>
        <w:t xml:space="preserve">, where the teacher is absent on personal leave, </w:t>
      </w:r>
      <w:r w:rsidRPr="00DB3C7E">
        <w:rPr>
          <w:rFonts w:eastAsiaTheme="minorHAnsi"/>
          <w:lang w:eastAsia="en-US"/>
        </w:rPr>
        <w:t>to fixed-term immediately that it is recognised that the absence will extend beyond 30 days.</w:t>
      </w:r>
    </w:p>
    <w:p w14:paraId="4F98A046" w14:textId="3A81F1E6" w:rsidR="0063004E" w:rsidRPr="00DB3C7E" w:rsidRDefault="0063004E" w:rsidP="0063004E">
      <w:pPr>
        <w:spacing w:after="60"/>
        <w:rPr>
          <w:rFonts w:eastAsiaTheme="minorHAnsi"/>
          <w:lang w:eastAsia="en-US"/>
        </w:rPr>
      </w:pPr>
      <w:r w:rsidRPr="00DB3C7E">
        <w:rPr>
          <w:rFonts w:eastAsiaTheme="minorHAnsi"/>
          <w:lang w:eastAsia="en-US"/>
        </w:rPr>
        <w:t xml:space="preserve">The following funding arrangements operate for long-term leave over 30 days, including long-service leave, maternity leave, </w:t>
      </w:r>
      <w:r>
        <w:rPr>
          <w:rFonts w:eastAsiaTheme="minorHAnsi"/>
          <w:lang w:eastAsia="en-US"/>
        </w:rPr>
        <w:t>Workers’ Compensation</w:t>
      </w:r>
      <w:r w:rsidRPr="00DB3C7E">
        <w:rPr>
          <w:rFonts w:eastAsiaTheme="minorHAnsi"/>
          <w:lang w:eastAsia="en-US"/>
        </w:rPr>
        <w:t xml:space="preserve"> leave</w:t>
      </w:r>
      <w:r w:rsidR="00821390">
        <w:rPr>
          <w:rFonts w:eastAsiaTheme="minorHAnsi"/>
          <w:lang w:eastAsia="en-US"/>
        </w:rPr>
        <w:t xml:space="preserve">, </w:t>
      </w:r>
      <w:r w:rsidR="00821390" w:rsidRPr="00821390">
        <w:rPr>
          <w:rFonts w:eastAsiaTheme="minorHAnsi"/>
          <w:lang w:eastAsia="en-US"/>
        </w:rPr>
        <w:t>Transport Accident Commission</w:t>
      </w:r>
      <w:r w:rsidR="00821390">
        <w:rPr>
          <w:rFonts w:eastAsiaTheme="minorHAnsi"/>
          <w:lang w:eastAsia="en-US"/>
        </w:rPr>
        <w:t xml:space="preserve"> </w:t>
      </w:r>
      <w:r w:rsidR="00821390" w:rsidRPr="00821390">
        <w:rPr>
          <w:rFonts w:eastAsiaTheme="minorHAnsi"/>
          <w:lang w:eastAsia="en-US"/>
        </w:rPr>
        <w:t>Leave</w:t>
      </w:r>
      <w:r w:rsidRPr="00DB3C7E">
        <w:rPr>
          <w:rFonts w:eastAsiaTheme="minorHAnsi"/>
          <w:lang w:eastAsia="en-US"/>
        </w:rPr>
        <w:t xml:space="preserve"> and long-term sick leave:</w:t>
      </w:r>
    </w:p>
    <w:p w14:paraId="4F98A047" w14:textId="12772085" w:rsidR="0063004E" w:rsidRPr="00DB3C7E" w:rsidRDefault="0063004E" w:rsidP="001C5F67">
      <w:pPr>
        <w:numPr>
          <w:ilvl w:val="0"/>
          <w:numId w:val="38"/>
        </w:numPr>
        <w:spacing w:after="60"/>
        <w:contextualSpacing/>
        <w:rPr>
          <w:rFonts w:eastAsiaTheme="minorHAnsi"/>
          <w:lang w:eastAsia="en-US"/>
        </w:rPr>
      </w:pPr>
      <w:r w:rsidRPr="00DB3C7E">
        <w:rPr>
          <w:rFonts w:eastAsiaTheme="minorHAnsi"/>
          <w:lang w:eastAsia="en-US"/>
        </w:rPr>
        <w:t xml:space="preserve">Classroom teachers on long-term leave are charged outside the school’s SRP during the period of their leave, up to a salary equivalent of a classroom teacher </w:t>
      </w:r>
      <w:r w:rsidR="002308E7">
        <w:rPr>
          <w:rFonts w:eastAsiaTheme="minorHAnsi"/>
          <w:lang w:eastAsia="en-US"/>
        </w:rPr>
        <w:t>C</w:t>
      </w:r>
      <w:r w:rsidRPr="00DB3C7E">
        <w:rPr>
          <w:rFonts w:eastAsiaTheme="minorHAnsi"/>
          <w:lang w:eastAsia="en-US"/>
        </w:rPr>
        <w:t>T1-3.</w:t>
      </w:r>
    </w:p>
    <w:p w14:paraId="4F98A048" w14:textId="7F27569E" w:rsidR="0063004E" w:rsidRPr="00DB3C7E" w:rsidRDefault="0063004E" w:rsidP="001C5F67">
      <w:pPr>
        <w:numPr>
          <w:ilvl w:val="0"/>
          <w:numId w:val="38"/>
        </w:numPr>
        <w:spacing w:after="60"/>
        <w:contextualSpacing/>
        <w:rPr>
          <w:rFonts w:eastAsiaTheme="minorHAnsi"/>
          <w:lang w:eastAsia="en-US"/>
        </w:rPr>
      </w:pPr>
      <w:r w:rsidRPr="00DB3C7E">
        <w:rPr>
          <w:rFonts w:eastAsiaTheme="minorHAnsi"/>
          <w:lang w:eastAsia="en-US"/>
        </w:rPr>
        <w:t xml:space="preserve">In the case of promotion level staff, the amount charged outside the SRP will equate to a classroom teacher </w:t>
      </w:r>
      <w:r w:rsidR="002308E7">
        <w:rPr>
          <w:rFonts w:eastAsiaTheme="minorHAnsi"/>
          <w:lang w:eastAsia="en-US"/>
        </w:rPr>
        <w:t>C</w:t>
      </w:r>
      <w:r w:rsidRPr="00DB3C7E">
        <w:rPr>
          <w:rFonts w:eastAsiaTheme="minorHAnsi"/>
          <w:lang w:eastAsia="en-US"/>
        </w:rPr>
        <w:t>T1-3 plus the higher duties replacement cost.</w:t>
      </w:r>
    </w:p>
    <w:p w14:paraId="4F98A049" w14:textId="77777777" w:rsidR="0063004E" w:rsidRPr="00DB3C7E" w:rsidRDefault="0063004E" w:rsidP="001C5F67">
      <w:pPr>
        <w:numPr>
          <w:ilvl w:val="0"/>
          <w:numId w:val="38"/>
        </w:numPr>
        <w:spacing w:after="60"/>
        <w:contextualSpacing/>
        <w:rPr>
          <w:rFonts w:eastAsiaTheme="minorHAnsi"/>
          <w:lang w:eastAsia="en-US"/>
        </w:rPr>
      </w:pPr>
      <w:r w:rsidRPr="00DB3C7E">
        <w:rPr>
          <w:rFonts w:eastAsiaTheme="minorHAnsi"/>
          <w:lang w:eastAsia="en-US"/>
        </w:rPr>
        <w:t>In the case of the principal and education support staff, the whole of the salary will be charged outside the SRP during the period of leave.</w:t>
      </w:r>
    </w:p>
    <w:p w14:paraId="4F98A04A"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Under this arrangement, long-term leave will be charged outside the budget automatically when the leave occurs. The model allows budget flexibility for schools that may choose not to replace directly, who replace at lower cost, or who replace using a combination of means such as special payments and time fraction changes. </w:t>
      </w:r>
    </w:p>
    <w:p w14:paraId="4F98A04B"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01" w:name="_Toc384288243"/>
      <w:r w:rsidRPr="00DB3C7E">
        <w:rPr>
          <w:rFonts w:eastAsiaTheme="majorEastAsia" w:cstheme="majorBidi"/>
          <w:b/>
          <w:bCs/>
          <w:color w:val="4F81BD" w:themeColor="accent1"/>
          <w:sz w:val="24"/>
          <w:szCs w:val="24"/>
          <w:lang w:eastAsia="en-US"/>
        </w:rPr>
        <w:t>Long term leave support scheme premium</w:t>
      </w:r>
    </w:p>
    <w:p w14:paraId="4F98A04C"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A long-term leave support scheme operates to support schools in the management of leave costs for both teachers and Education Support Officers. The scheme effectively provides for schools to contribute a fixed annual premium towards the state-wide cost, rather than deal individually with potentially significant unplanned leave costs. The annual premium is displayed as a </w:t>
      </w:r>
      <w:r w:rsidRPr="00DB3C7E">
        <w:rPr>
          <w:rFonts w:eastAsiaTheme="minorHAnsi"/>
          <w:u w:val="single"/>
          <w:lang w:eastAsia="en-US"/>
        </w:rPr>
        <w:t>deduction</w:t>
      </w:r>
      <w:r w:rsidRPr="00DB3C7E">
        <w:rPr>
          <w:rFonts w:eastAsiaTheme="minorHAnsi"/>
          <w:b/>
          <w:u w:val="single"/>
          <w:lang w:eastAsia="en-US"/>
        </w:rPr>
        <w:t xml:space="preserve"> </w:t>
      </w:r>
      <w:r w:rsidRPr="00DB3C7E">
        <w:rPr>
          <w:rFonts w:eastAsiaTheme="minorHAnsi"/>
          <w:lang w:eastAsia="en-US"/>
        </w:rPr>
        <w:t>in the cash section of a school’s SRP Management Report.</w:t>
      </w:r>
    </w:p>
    <w:p w14:paraId="4F98A04D" w14:textId="1DE3C5FC"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 xml:space="preserve">Long term leave support scheme rates </w:t>
      </w:r>
      <w:r>
        <w:rPr>
          <w:rFonts w:eastAsiaTheme="majorEastAsia" w:cstheme="majorBidi"/>
          <w:b/>
          <w:bCs/>
          <w:i/>
          <w:iCs/>
          <w:lang w:eastAsia="en-US"/>
        </w:rPr>
        <w:t>201</w:t>
      </w:r>
      <w:r w:rsidR="0065138F">
        <w:rPr>
          <w:rFonts w:eastAsiaTheme="majorEastAsia" w:cstheme="majorBidi"/>
          <w:b/>
          <w:bCs/>
          <w:i/>
          <w:iCs/>
          <w:lang w:eastAsia="en-US"/>
        </w:rPr>
        <w:t>7</w:t>
      </w:r>
    </w:p>
    <w:tbl>
      <w:tblPr>
        <w:tblStyle w:val="TableWeb13"/>
        <w:tblW w:w="0" w:type="auto"/>
        <w:tblInd w:w="163" w:type="dxa"/>
        <w:tblLook w:val="04A0" w:firstRow="1" w:lastRow="0" w:firstColumn="1" w:lastColumn="0" w:noHBand="0" w:noVBand="1"/>
        <w:tblDescription w:val="rates for Long Term Leave Support Scheme"/>
      </w:tblPr>
      <w:tblGrid>
        <w:gridCol w:w="7371"/>
        <w:gridCol w:w="1701"/>
      </w:tblGrid>
      <w:tr w:rsidR="0063004E" w:rsidRPr="00DB3C7E" w14:paraId="4F98A050" w14:textId="77777777" w:rsidTr="0056627D">
        <w:trPr>
          <w:cnfStyle w:val="100000000000" w:firstRow="1" w:lastRow="0" w:firstColumn="0" w:lastColumn="0" w:oddVBand="0" w:evenVBand="0" w:oddHBand="0" w:evenHBand="0" w:firstRowFirstColumn="0" w:firstRowLastColumn="0" w:lastRowFirstColumn="0" w:lastRowLastColumn="0"/>
        </w:trPr>
        <w:tc>
          <w:tcPr>
            <w:tcW w:w="7311" w:type="dxa"/>
            <w:hideMark/>
          </w:tcPr>
          <w:p w14:paraId="4F98A04E" w14:textId="77777777" w:rsidR="0063004E" w:rsidRPr="008629E9" w:rsidRDefault="0063004E" w:rsidP="0056627D">
            <w:pPr>
              <w:spacing w:after="60"/>
              <w:jc w:val="left"/>
              <w:rPr>
                <w:rFonts w:cs="Arial"/>
                <w:b/>
                <w:bCs/>
                <w:color w:val="333333"/>
              </w:rPr>
            </w:pPr>
            <w:r w:rsidRPr="008629E9">
              <w:rPr>
                <w:rFonts w:cs="Arial"/>
                <w:b/>
                <w:bCs/>
                <w:color w:val="333333"/>
              </w:rPr>
              <w:t>Index-model specialist schools: $ per student (included in index)</w:t>
            </w:r>
          </w:p>
        </w:tc>
        <w:tc>
          <w:tcPr>
            <w:tcW w:w="1641" w:type="dxa"/>
            <w:vAlign w:val="center"/>
            <w:hideMark/>
          </w:tcPr>
          <w:p w14:paraId="4F98A04F" w14:textId="171D1003" w:rsidR="0063004E" w:rsidRPr="008629E9" w:rsidRDefault="0063004E" w:rsidP="002308E7">
            <w:pPr>
              <w:shd w:val="clear" w:color="auto" w:fill="FFFFFF"/>
              <w:spacing w:after="60"/>
              <w:jc w:val="center"/>
              <w:rPr>
                <w:rFonts w:cs="Arial"/>
                <w:b/>
                <w:color w:val="333333"/>
              </w:rPr>
            </w:pPr>
            <w:r w:rsidRPr="008629E9">
              <w:rPr>
                <w:rFonts w:cs="Arial"/>
                <w:b/>
                <w:color w:val="333333"/>
              </w:rPr>
              <w:t>$</w:t>
            </w:r>
            <w:r w:rsidR="002308E7">
              <w:rPr>
                <w:rFonts w:cs="Arial"/>
                <w:b/>
                <w:color w:val="333333"/>
              </w:rPr>
              <w:t>131.86</w:t>
            </w:r>
          </w:p>
        </w:tc>
      </w:tr>
      <w:tr w:rsidR="0063004E" w:rsidRPr="00DB3C7E" w14:paraId="4F98A053" w14:textId="77777777" w:rsidTr="0056627D">
        <w:tc>
          <w:tcPr>
            <w:tcW w:w="7311" w:type="dxa"/>
            <w:hideMark/>
          </w:tcPr>
          <w:p w14:paraId="4F98A051" w14:textId="77777777" w:rsidR="0063004E" w:rsidRPr="008629E9" w:rsidRDefault="0063004E" w:rsidP="0056627D">
            <w:pPr>
              <w:shd w:val="clear" w:color="auto" w:fill="FFFFFF"/>
              <w:spacing w:after="60"/>
              <w:jc w:val="left"/>
              <w:rPr>
                <w:rFonts w:cs="Arial"/>
                <w:b/>
                <w:bCs/>
                <w:color w:val="333333"/>
              </w:rPr>
            </w:pPr>
            <w:r w:rsidRPr="008629E9">
              <w:rPr>
                <w:rFonts w:cs="Arial"/>
                <w:b/>
                <w:bCs/>
                <w:color w:val="333333"/>
              </w:rPr>
              <w:t>All other schools: % of the total credit component in the SRP</w:t>
            </w:r>
          </w:p>
        </w:tc>
        <w:tc>
          <w:tcPr>
            <w:tcW w:w="1641" w:type="dxa"/>
            <w:vAlign w:val="center"/>
            <w:hideMark/>
          </w:tcPr>
          <w:p w14:paraId="4F98A052" w14:textId="4FAE84E4" w:rsidR="0063004E" w:rsidRPr="008629E9" w:rsidRDefault="0063004E" w:rsidP="002308E7">
            <w:pPr>
              <w:shd w:val="clear" w:color="auto" w:fill="FFFFFF"/>
              <w:spacing w:after="60"/>
              <w:jc w:val="center"/>
              <w:rPr>
                <w:rFonts w:cs="Arial"/>
                <w:b/>
                <w:color w:val="333333"/>
              </w:rPr>
            </w:pPr>
            <w:r>
              <w:rPr>
                <w:rFonts w:cs="Arial"/>
                <w:b/>
                <w:color w:val="333333"/>
              </w:rPr>
              <w:t>1.</w:t>
            </w:r>
            <w:r w:rsidR="002308E7">
              <w:rPr>
                <w:rFonts w:cs="Arial"/>
                <w:b/>
                <w:color w:val="333333"/>
              </w:rPr>
              <w:t>145</w:t>
            </w:r>
            <w:r w:rsidRPr="008629E9">
              <w:rPr>
                <w:rFonts w:cs="Arial"/>
                <w:b/>
                <w:color w:val="333333"/>
              </w:rPr>
              <w:t>%</w:t>
            </w:r>
          </w:p>
        </w:tc>
      </w:tr>
    </w:tbl>
    <w:p w14:paraId="4F98A054"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02" w:name="_Leave_capping"/>
      <w:bookmarkStart w:id="303" w:name="_Toc384288244"/>
      <w:bookmarkEnd w:id="301"/>
      <w:bookmarkEnd w:id="302"/>
      <w:r w:rsidRPr="00DB3C7E">
        <w:rPr>
          <w:rFonts w:eastAsiaTheme="majorEastAsia" w:cstheme="majorBidi"/>
          <w:b/>
          <w:bCs/>
          <w:color w:val="4F81BD" w:themeColor="accent1"/>
          <w:sz w:val="24"/>
          <w:szCs w:val="24"/>
          <w:lang w:eastAsia="en-US"/>
        </w:rPr>
        <w:t>Leave capping</w:t>
      </w:r>
      <w:bookmarkEnd w:id="303"/>
    </w:p>
    <w:p w14:paraId="4F98A055" w14:textId="567656EB" w:rsidR="0063004E" w:rsidRPr="00DB3C7E" w:rsidRDefault="0063004E" w:rsidP="0063004E">
      <w:pPr>
        <w:spacing w:after="60"/>
        <w:rPr>
          <w:rFonts w:eastAsiaTheme="minorHAnsi"/>
          <w:lang w:eastAsia="en-US"/>
        </w:rPr>
      </w:pPr>
      <w:r w:rsidRPr="00DB3C7E">
        <w:rPr>
          <w:rFonts w:eastAsiaTheme="minorHAnsi"/>
          <w:lang w:eastAsia="en-US"/>
        </w:rPr>
        <w:t>The following funding arrangements operate for leave where a credit reimbursement is made to the school.</w:t>
      </w:r>
      <w:r w:rsidRPr="00DB3C7E" w:rsidDel="008D7806">
        <w:rPr>
          <w:rFonts w:eastAsiaTheme="minorHAnsi"/>
          <w:lang w:eastAsia="en-US"/>
        </w:rPr>
        <w:t xml:space="preserve"> </w:t>
      </w:r>
      <w:r w:rsidRPr="00DB3C7E">
        <w:rPr>
          <w:rFonts w:eastAsiaTheme="minorHAnsi" w:cs="Arial"/>
          <w:color w:val="333333"/>
          <w:lang w:eastAsia="en-US"/>
        </w:rPr>
        <w:t xml:space="preserve">Classroom teachers on long-term leave are charged outside the school’s SRP during the period of their leave, up to a salary equivalent of a Classroom Teacher 1-3. </w:t>
      </w:r>
      <w:r w:rsidRPr="00DB3C7E">
        <w:rPr>
          <w:rFonts w:eastAsiaTheme="minorHAnsi"/>
          <w:lang w:eastAsia="en-US"/>
        </w:rPr>
        <w:t>In the case of promotion level staff, the amount charged outside the SRP will</w:t>
      </w:r>
      <w:r w:rsidR="002308E7">
        <w:rPr>
          <w:rFonts w:eastAsiaTheme="minorHAnsi"/>
          <w:lang w:eastAsia="en-US"/>
        </w:rPr>
        <w:t xml:space="preserve"> equate to a Classroom Teacher </w:t>
      </w:r>
      <w:r w:rsidRPr="00DB3C7E">
        <w:rPr>
          <w:rFonts w:eastAsiaTheme="minorHAnsi"/>
          <w:lang w:eastAsia="en-US"/>
        </w:rPr>
        <w:t xml:space="preserve">1-3 plus the higher duties replacement cost. In the case of the school principal, education support staff, and Victorian Public Service / Allied Health staff based in schools, the whole of the salary will be charged outside the SRP during the period of leave. </w:t>
      </w:r>
    </w:p>
    <w:tbl>
      <w:tblPr>
        <w:tblStyle w:val="TableWeb111"/>
        <w:tblW w:w="9072" w:type="dxa"/>
        <w:tblInd w:w="163" w:type="dxa"/>
        <w:tblLook w:val="04A0" w:firstRow="1" w:lastRow="0" w:firstColumn="1" w:lastColumn="0" w:noHBand="0" w:noVBand="1"/>
        <w:tblDescription w:val="Table presenting Rates information for this program"/>
      </w:tblPr>
      <w:tblGrid>
        <w:gridCol w:w="4111"/>
        <w:gridCol w:w="4961"/>
      </w:tblGrid>
      <w:tr w:rsidR="0063004E" w:rsidRPr="00DB3C7E" w14:paraId="4F98A058" w14:textId="77777777" w:rsidTr="0056627D">
        <w:trPr>
          <w:cnfStyle w:val="100000000000" w:firstRow="1" w:lastRow="0" w:firstColumn="0" w:lastColumn="0" w:oddVBand="0" w:evenVBand="0" w:oddHBand="0" w:evenHBand="0" w:firstRowFirstColumn="0" w:firstRowLastColumn="0" w:lastRowFirstColumn="0" w:lastRowLastColumn="0"/>
          <w:trHeight w:val="305"/>
        </w:trPr>
        <w:tc>
          <w:tcPr>
            <w:tcW w:w="4051" w:type="dxa"/>
            <w:hideMark/>
          </w:tcPr>
          <w:p w14:paraId="4F98A056" w14:textId="77777777" w:rsidR="0063004E" w:rsidRPr="00DB3C7E" w:rsidRDefault="0063004E" w:rsidP="0056627D">
            <w:pPr>
              <w:spacing w:after="60"/>
              <w:rPr>
                <w:b/>
              </w:rPr>
            </w:pPr>
            <w:r w:rsidRPr="00DB3C7E">
              <w:rPr>
                <w:b/>
              </w:rPr>
              <w:lastRenderedPageBreak/>
              <w:t xml:space="preserve">Salary of person on leave </w:t>
            </w:r>
          </w:p>
        </w:tc>
        <w:tc>
          <w:tcPr>
            <w:tcW w:w="4901" w:type="dxa"/>
            <w:hideMark/>
          </w:tcPr>
          <w:p w14:paraId="4F98A057" w14:textId="77777777" w:rsidR="0063004E" w:rsidRPr="00DB3C7E" w:rsidRDefault="0063004E" w:rsidP="0056627D">
            <w:pPr>
              <w:spacing w:after="60"/>
              <w:rPr>
                <w:b/>
              </w:rPr>
            </w:pPr>
            <w:r w:rsidRPr="00DB3C7E">
              <w:rPr>
                <w:b/>
              </w:rPr>
              <w:t>Equivalent value of a person's salary charged outside the SRP</w:t>
            </w:r>
          </w:p>
        </w:tc>
      </w:tr>
      <w:tr w:rsidR="0063004E" w:rsidRPr="00DB3C7E" w14:paraId="4F98A05B" w14:textId="77777777" w:rsidTr="0056627D">
        <w:tc>
          <w:tcPr>
            <w:tcW w:w="4051" w:type="dxa"/>
            <w:hideMark/>
          </w:tcPr>
          <w:p w14:paraId="4F98A059" w14:textId="77777777" w:rsidR="0063004E" w:rsidRPr="00DB3C7E" w:rsidRDefault="0063004E" w:rsidP="0056627D">
            <w:pPr>
              <w:spacing w:after="60"/>
              <w:rPr>
                <w:rFonts w:cs="Arial"/>
                <w:color w:val="333333"/>
              </w:rPr>
            </w:pPr>
            <w:r w:rsidRPr="00DB3C7E">
              <w:rPr>
                <w:rFonts w:cs="Arial"/>
                <w:color w:val="333333"/>
              </w:rPr>
              <w:t>Principal</w:t>
            </w:r>
          </w:p>
        </w:tc>
        <w:tc>
          <w:tcPr>
            <w:tcW w:w="4901" w:type="dxa"/>
            <w:hideMark/>
          </w:tcPr>
          <w:p w14:paraId="4F98A05A" w14:textId="77777777" w:rsidR="0063004E" w:rsidRPr="00DB3C7E" w:rsidRDefault="0063004E" w:rsidP="0056627D">
            <w:pPr>
              <w:spacing w:after="60"/>
              <w:rPr>
                <w:rFonts w:cs="Arial"/>
                <w:color w:val="333333"/>
              </w:rPr>
            </w:pPr>
            <w:r w:rsidRPr="00DB3C7E">
              <w:rPr>
                <w:rFonts w:cs="Arial"/>
                <w:color w:val="333333"/>
              </w:rPr>
              <w:t>Full salary</w:t>
            </w:r>
          </w:p>
        </w:tc>
      </w:tr>
      <w:tr w:rsidR="0063004E" w:rsidRPr="00DB3C7E" w14:paraId="4F98A05E" w14:textId="77777777" w:rsidTr="0056627D">
        <w:tc>
          <w:tcPr>
            <w:tcW w:w="4051" w:type="dxa"/>
            <w:hideMark/>
          </w:tcPr>
          <w:p w14:paraId="4F98A05C" w14:textId="77777777" w:rsidR="0063004E" w:rsidRPr="00DB3C7E" w:rsidRDefault="0063004E" w:rsidP="0056627D">
            <w:pPr>
              <w:spacing w:after="60"/>
              <w:rPr>
                <w:rFonts w:cs="Arial"/>
                <w:color w:val="333333"/>
              </w:rPr>
            </w:pPr>
            <w:r w:rsidRPr="00DB3C7E">
              <w:rPr>
                <w:rFonts w:cs="Arial"/>
                <w:color w:val="333333"/>
              </w:rPr>
              <w:t>Assistant Principal</w:t>
            </w:r>
          </w:p>
        </w:tc>
        <w:tc>
          <w:tcPr>
            <w:tcW w:w="4901" w:type="dxa"/>
            <w:hideMark/>
          </w:tcPr>
          <w:p w14:paraId="4F98A05D" w14:textId="0A6FA5A9" w:rsidR="0063004E" w:rsidRPr="00DB3C7E" w:rsidRDefault="0063004E" w:rsidP="0056627D">
            <w:pPr>
              <w:spacing w:after="60"/>
              <w:rPr>
                <w:rFonts w:cs="Arial"/>
                <w:color w:val="333333"/>
              </w:rPr>
            </w:pPr>
            <w:r w:rsidRPr="00DB3C7E">
              <w:rPr>
                <w:rFonts w:cs="Arial"/>
                <w:color w:val="333333"/>
              </w:rPr>
              <w:t>Class</w:t>
            </w:r>
            <w:r w:rsidR="002308E7">
              <w:rPr>
                <w:rFonts w:cs="Arial"/>
                <w:color w:val="333333"/>
              </w:rPr>
              <w:t xml:space="preserve">room Teacher </w:t>
            </w:r>
            <w:r w:rsidRPr="00DB3C7E">
              <w:rPr>
                <w:rFonts w:cs="Arial"/>
                <w:color w:val="333333"/>
              </w:rPr>
              <w:t>1-3 + HD gap (base of Assistant Principal range minus Classroom Teacher 2 )</w:t>
            </w:r>
          </w:p>
        </w:tc>
      </w:tr>
      <w:tr w:rsidR="0063004E" w:rsidRPr="00DB3C7E" w14:paraId="4F98A061" w14:textId="77777777" w:rsidTr="0056627D">
        <w:tc>
          <w:tcPr>
            <w:tcW w:w="4051" w:type="dxa"/>
            <w:hideMark/>
          </w:tcPr>
          <w:p w14:paraId="4F98A05F" w14:textId="77777777" w:rsidR="0063004E" w:rsidRPr="00DB3C7E" w:rsidRDefault="0063004E" w:rsidP="0056627D">
            <w:pPr>
              <w:spacing w:after="60"/>
              <w:rPr>
                <w:rFonts w:cs="Arial"/>
                <w:color w:val="333333"/>
              </w:rPr>
            </w:pPr>
            <w:r w:rsidRPr="00DB3C7E">
              <w:rPr>
                <w:rFonts w:cs="Arial"/>
                <w:color w:val="333333"/>
              </w:rPr>
              <w:t>Leading Teacher</w:t>
            </w:r>
          </w:p>
        </w:tc>
        <w:tc>
          <w:tcPr>
            <w:tcW w:w="4901" w:type="dxa"/>
            <w:hideMark/>
          </w:tcPr>
          <w:p w14:paraId="4F98A060" w14:textId="5772CB23" w:rsidR="0063004E" w:rsidRPr="00DB3C7E" w:rsidRDefault="002308E7" w:rsidP="0056627D">
            <w:pPr>
              <w:spacing w:after="60"/>
              <w:rPr>
                <w:rFonts w:cs="Arial"/>
                <w:color w:val="333333"/>
              </w:rPr>
            </w:pPr>
            <w:r>
              <w:rPr>
                <w:rFonts w:cs="Arial"/>
                <w:color w:val="333333"/>
              </w:rPr>
              <w:t xml:space="preserve">Classroom Teacher </w:t>
            </w:r>
            <w:r w:rsidR="0063004E" w:rsidRPr="00DB3C7E">
              <w:rPr>
                <w:rFonts w:cs="Arial"/>
                <w:color w:val="333333"/>
              </w:rPr>
              <w:t>1-3 + HD gap (base of Leading Teacher range minus Classroom Teacher 2 )</w:t>
            </w:r>
          </w:p>
        </w:tc>
      </w:tr>
      <w:tr w:rsidR="0063004E" w:rsidRPr="00DB3C7E" w14:paraId="4F98A065" w14:textId="77777777" w:rsidTr="0056627D">
        <w:tc>
          <w:tcPr>
            <w:tcW w:w="4051" w:type="dxa"/>
            <w:hideMark/>
          </w:tcPr>
          <w:p w14:paraId="4F98A062" w14:textId="77777777" w:rsidR="0063004E" w:rsidRPr="00DB3C7E" w:rsidRDefault="0063004E" w:rsidP="0056627D">
            <w:pPr>
              <w:spacing w:after="60"/>
              <w:rPr>
                <w:rFonts w:cs="Arial"/>
                <w:color w:val="333333"/>
              </w:rPr>
            </w:pPr>
            <w:r w:rsidRPr="00DB3C7E">
              <w:rPr>
                <w:rFonts w:cs="Arial"/>
                <w:color w:val="333333"/>
              </w:rPr>
              <w:t>Classroom Teacher 1 Levels 3-5</w:t>
            </w:r>
          </w:p>
          <w:p w14:paraId="4F98A063" w14:textId="77777777" w:rsidR="0063004E" w:rsidRPr="00DB3C7E" w:rsidRDefault="0063004E" w:rsidP="0056627D">
            <w:pPr>
              <w:spacing w:after="60"/>
              <w:rPr>
                <w:rFonts w:cs="Arial"/>
                <w:color w:val="333333"/>
              </w:rPr>
            </w:pPr>
            <w:r w:rsidRPr="00DB3C7E">
              <w:rPr>
                <w:rFonts w:cs="Arial"/>
                <w:color w:val="333333"/>
              </w:rPr>
              <w:t>Classroom Teacher 2 Levels 1-6</w:t>
            </w:r>
          </w:p>
        </w:tc>
        <w:tc>
          <w:tcPr>
            <w:tcW w:w="4901" w:type="dxa"/>
            <w:hideMark/>
          </w:tcPr>
          <w:p w14:paraId="4F98A064" w14:textId="77777777" w:rsidR="0063004E" w:rsidRPr="00DB3C7E" w:rsidRDefault="0063004E" w:rsidP="0056627D">
            <w:pPr>
              <w:spacing w:after="60"/>
              <w:rPr>
                <w:rFonts w:cs="Arial"/>
                <w:color w:val="333333"/>
              </w:rPr>
            </w:pPr>
            <w:r w:rsidRPr="00DB3C7E">
              <w:rPr>
                <w:rFonts w:cs="Arial"/>
                <w:color w:val="333333"/>
              </w:rPr>
              <w:t>Classroom Teacher 1 Level 3</w:t>
            </w:r>
          </w:p>
        </w:tc>
      </w:tr>
      <w:tr w:rsidR="0063004E" w:rsidRPr="00DB3C7E" w14:paraId="4F98A068" w14:textId="77777777" w:rsidTr="0056627D">
        <w:trPr>
          <w:trHeight w:val="729"/>
        </w:trPr>
        <w:tc>
          <w:tcPr>
            <w:tcW w:w="4051" w:type="dxa"/>
          </w:tcPr>
          <w:p w14:paraId="4F98A066" w14:textId="77777777" w:rsidR="0063004E" w:rsidRPr="00DB3C7E" w:rsidRDefault="0063004E" w:rsidP="0056627D">
            <w:pPr>
              <w:spacing w:after="60"/>
              <w:rPr>
                <w:rFonts w:cs="Arial"/>
                <w:color w:val="333333"/>
              </w:rPr>
            </w:pPr>
            <w:r>
              <w:rPr>
                <w:rFonts w:cs="Arial"/>
                <w:color w:val="333333"/>
              </w:rPr>
              <w:t>Classroom Teacher 1 Levels 1-2</w:t>
            </w:r>
          </w:p>
        </w:tc>
        <w:tc>
          <w:tcPr>
            <w:tcW w:w="4901" w:type="dxa"/>
          </w:tcPr>
          <w:p w14:paraId="4F98A067" w14:textId="77777777" w:rsidR="0063004E" w:rsidRDefault="0063004E" w:rsidP="0056627D">
            <w:pPr>
              <w:spacing w:after="60"/>
              <w:rPr>
                <w:rFonts w:cs="Arial"/>
                <w:color w:val="333333"/>
              </w:rPr>
            </w:pPr>
            <w:r>
              <w:rPr>
                <w:rFonts w:cs="Arial"/>
                <w:color w:val="333333"/>
              </w:rPr>
              <w:t>Classroom Teacher 1-2</w:t>
            </w:r>
          </w:p>
        </w:tc>
      </w:tr>
      <w:tr w:rsidR="0063004E" w:rsidRPr="00DB3C7E" w14:paraId="4F98A06B" w14:textId="77777777" w:rsidTr="0056627D">
        <w:trPr>
          <w:trHeight w:val="729"/>
        </w:trPr>
        <w:tc>
          <w:tcPr>
            <w:tcW w:w="4051" w:type="dxa"/>
            <w:hideMark/>
          </w:tcPr>
          <w:p w14:paraId="4F98A069" w14:textId="77777777" w:rsidR="0063004E" w:rsidRPr="00DB3C7E" w:rsidRDefault="0063004E" w:rsidP="0056627D">
            <w:pPr>
              <w:spacing w:after="60"/>
              <w:rPr>
                <w:rFonts w:cs="Arial"/>
                <w:color w:val="333333"/>
              </w:rPr>
            </w:pPr>
            <w:r w:rsidRPr="00DB3C7E">
              <w:rPr>
                <w:rFonts w:cs="Arial"/>
                <w:color w:val="333333"/>
              </w:rPr>
              <w:t>Classroom Teacher 1</w:t>
            </w:r>
            <w:r>
              <w:rPr>
                <w:rFonts w:cs="Arial"/>
                <w:color w:val="333333"/>
              </w:rPr>
              <w:t xml:space="preserve"> Level 1</w:t>
            </w:r>
          </w:p>
        </w:tc>
        <w:tc>
          <w:tcPr>
            <w:tcW w:w="4901" w:type="dxa"/>
            <w:hideMark/>
          </w:tcPr>
          <w:p w14:paraId="4F98A06A" w14:textId="77777777" w:rsidR="0063004E" w:rsidRPr="00DB3C7E" w:rsidRDefault="0063004E" w:rsidP="0056627D">
            <w:pPr>
              <w:spacing w:after="60"/>
              <w:rPr>
                <w:rFonts w:cs="Arial"/>
                <w:color w:val="333333"/>
              </w:rPr>
            </w:pPr>
            <w:r w:rsidRPr="00DB3C7E">
              <w:rPr>
                <w:rFonts w:cs="Arial"/>
                <w:color w:val="333333"/>
              </w:rPr>
              <w:t>Classroom Teacher 1-1</w:t>
            </w:r>
          </w:p>
        </w:tc>
      </w:tr>
      <w:tr w:rsidR="0063004E" w:rsidRPr="00DB3C7E" w14:paraId="4F98A06E" w14:textId="77777777" w:rsidTr="0056627D">
        <w:trPr>
          <w:trHeight w:val="445"/>
        </w:trPr>
        <w:tc>
          <w:tcPr>
            <w:tcW w:w="4051" w:type="dxa"/>
            <w:hideMark/>
          </w:tcPr>
          <w:p w14:paraId="4F98A06C" w14:textId="77777777" w:rsidR="0063004E" w:rsidRPr="00DB3C7E" w:rsidRDefault="0063004E" w:rsidP="0056627D">
            <w:pPr>
              <w:spacing w:after="60"/>
              <w:rPr>
                <w:rFonts w:cs="Arial"/>
                <w:color w:val="333333"/>
              </w:rPr>
            </w:pPr>
            <w:r w:rsidRPr="00DB3C7E">
              <w:rPr>
                <w:rFonts w:cs="Arial"/>
                <w:color w:val="333333"/>
              </w:rPr>
              <w:t>Education Support Officers</w:t>
            </w:r>
          </w:p>
        </w:tc>
        <w:tc>
          <w:tcPr>
            <w:tcW w:w="4901" w:type="dxa"/>
            <w:hideMark/>
          </w:tcPr>
          <w:p w14:paraId="4F98A06D" w14:textId="77777777" w:rsidR="0063004E" w:rsidRPr="00DB3C7E" w:rsidRDefault="0063004E" w:rsidP="0056627D">
            <w:pPr>
              <w:spacing w:after="60"/>
              <w:rPr>
                <w:rFonts w:cs="Arial"/>
                <w:color w:val="333333"/>
              </w:rPr>
            </w:pPr>
            <w:r w:rsidRPr="00DB3C7E">
              <w:rPr>
                <w:rFonts w:cs="Arial"/>
                <w:color w:val="333333"/>
              </w:rPr>
              <w:t>Full salary</w:t>
            </w:r>
          </w:p>
        </w:tc>
      </w:tr>
      <w:tr w:rsidR="0063004E" w:rsidRPr="00DB3C7E" w14:paraId="4F98A071" w14:textId="77777777" w:rsidTr="0056627D">
        <w:trPr>
          <w:trHeight w:val="445"/>
        </w:trPr>
        <w:tc>
          <w:tcPr>
            <w:tcW w:w="4051" w:type="dxa"/>
          </w:tcPr>
          <w:p w14:paraId="4F98A06F" w14:textId="77777777" w:rsidR="0063004E" w:rsidRPr="00DB3C7E" w:rsidRDefault="0063004E" w:rsidP="0056627D">
            <w:pPr>
              <w:spacing w:after="60"/>
              <w:rPr>
                <w:rFonts w:cs="Arial"/>
                <w:color w:val="333333"/>
              </w:rPr>
            </w:pPr>
            <w:r w:rsidRPr="00DB3C7E">
              <w:rPr>
                <w:rFonts w:cs="Arial"/>
                <w:color w:val="333333"/>
              </w:rPr>
              <w:t>VPS / Allied Health</w:t>
            </w:r>
          </w:p>
        </w:tc>
        <w:tc>
          <w:tcPr>
            <w:tcW w:w="4901" w:type="dxa"/>
          </w:tcPr>
          <w:p w14:paraId="4F98A070" w14:textId="77777777" w:rsidR="0063004E" w:rsidRPr="00DB3C7E" w:rsidRDefault="0063004E" w:rsidP="0056627D">
            <w:pPr>
              <w:spacing w:after="60"/>
              <w:rPr>
                <w:rFonts w:cs="Arial"/>
                <w:color w:val="333333"/>
              </w:rPr>
            </w:pPr>
            <w:r w:rsidRPr="00DB3C7E">
              <w:rPr>
                <w:rFonts w:cs="Arial"/>
                <w:color w:val="333333"/>
              </w:rPr>
              <w:t>Full Salary</w:t>
            </w:r>
          </w:p>
        </w:tc>
      </w:tr>
    </w:tbl>
    <w:p w14:paraId="4F98A072" w14:textId="77777777" w:rsidR="0063004E" w:rsidRDefault="0063004E" w:rsidP="0063004E">
      <w:pPr>
        <w:keepNext/>
        <w:keepLines/>
        <w:spacing w:before="200" w:after="0"/>
        <w:outlineLvl w:val="3"/>
        <w:rPr>
          <w:rFonts w:eastAsiaTheme="majorEastAsia" w:cstheme="majorBidi"/>
          <w:b/>
          <w:bCs/>
          <w:i/>
          <w:iCs/>
          <w:lang w:eastAsia="en-US"/>
        </w:rPr>
      </w:pPr>
    </w:p>
    <w:p w14:paraId="4F98A073"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Example: Funding for a Leading Teacher 1 on long-service leave more than 30 days</w:t>
      </w:r>
    </w:p>
    <w:p w14:paraId="4F98A074" w14:textId="77777777" w:rsidR="0063004E" w:rsidRDefault="0063004E" w:rsidP="0063004E">
      <w:pPr>
        <w:keepNext/>
        <w:keepLines/>
        <w:spacing w:before="200" w:after="0"/>
        <w:outlineLvl w:val="3"/>
        <w:rPr>
          <w:rFonts w:eastAsiaTheme="majorEastAsia" w:cstheme="majorBidi"/>
          <w:b/>
          <w:bCs/>
          <w:i/>
          <w:iCs/>
          <w:lang w:eastAsia="en-US"/>
        </w:rPr>
      </w:pPr>
    </w:p>
    <w:tbl>
      <w:tblPr>
        <w:tblStyle w:val="TableWeb121"/>
        <w:tblW w:w="9072" w:type="dxa"/>
        <w:tblInd w:w="163" w:type="dxa"/>
        <w:tblLayout w:type="fixed"/>
        <w:tblLook w:val="04A0" w:firstRow="1" w:lastRow="0" w:firstColumn="1" w:lastColumn="0" w:noHBand="0" w:noVBand="1"/>
        <w:tblDescription w:val="Example"/>
      </w:tblPr>
      <w:tblGrid>
        <w:gridCol w:w="4536"/>
        <w:gridCol w:w="2268"/>
        <w:gridCol w:w="2268"/>
      </w:tblGrid>
      <w:tr w:rsidR="0063004E" w:rsidRPr="00A82644" w14:paraId="4F98A078" w14:textId="77777777" w:rsidTr="0056627D">
        <w:trPr>
          <w:cnfStyle w:val="100000000000" w:firstRow="1" w:lastRow="0" w:firstColumn="0" w:lastColumn="0" w:oddVBand="0" w:evenVBand="0" w:oddHBand="0" w:evenHBand="0" w:firstRowFirstColumn="0" w:firstRowLastColumn="0" w:lastRowFirstColumn="0" w:lastRowLastColumn="0"/>
        </w:trPr>
        <w:tc>
          <w:tcPr>
            <w:tcW w:w="4476" w:type="dxa"/>
          </w:tcPr>
          <w:p w14:paraId="4F98A075"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r w:rsidRPr="00A82644">
              <w:rPr>
                <w:rFonts w:eastAsia="Times New Roman" w:cs="Times New Roman"/>
                <w:i/>
                <w:iCs/>
                <w:color w:val="000000"/>
              </w:rPr>
              <w:t>Regular Fortnightly Charge</w:t>
            </w:r>
          </w:p>
        </w:tc>
        <w:tc>
          <w:tcPr>
            <w:tcW w:w="2228" w:type="dxa"/>
          </w:tcPr>
          <w:p w14:paraId="4F98A076"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i/>
                <w:iCs/>
                <w:color w:val="000000"/>
              </w:rPr>
              <w:t>$3,</w:t>
            </w:r>
            <w:r>
              <w:rPr>
                <w:rFonts w:eastAsia="Times New Roman" w:cs="Times New Roman"/>
                <w:i/>
                <w:iCs/>
                <w:color w:val="000000"/>
              </w:rPr>
              <w:t>810</w:t>
            </w:r>
            <w:r w:rsidRPr="00A82644">
              <w:rPr>
                <w:rFonts w:eastAsia="Times New Roman" w:cs="Times New Roman"/>
                <w:i/>
                <w:iCs/>
                <w:color w:val="000000"/>
              </w:rPr>
              <w:t>.</w:t>
            </w:r>
            <w:r>
              <w:rPr>
                <w:rFonts w:eastAsia="Times New Roman" w:cs="Times New Roman"/>
                <w:i/>
                <w:iCs/>
                <w:color w:val="000000"/>
              </w:rPr>
              <w:t>91</w:t>
            </w:r>
          </w:p>
        </w:tc>
        <w:tc>
          <w:tcPr>
            <w:tcW w:w="2208" w:type="dxa"/>
          </w:tcPr>
          <w:p w14:paraId="4F98A077"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p>
        </w:tc>
      </w:tr>
      <w:tr w:rsidR="0063004E" w:rsidRPr="00A82644" w14:paraId="4F98A07C" w14:textId="77777777" w:rsidTr="0056627D">
        <w:tc>
          <w:tcPr>
            <w:tcW w:w="4476" w:type="dxa"/>
          </w:tcPr>
          <w:p w14:paraId="4F98A079"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p>
        </w:tc>
        <w:tc>
          <w:tcPr>
            <w:tcW w:w="2228" w:type="dxa"/>
          </w:tcPr>
          <w:p w14:paraId="4F98A07A"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b/>
                <w:bCs/>
                <w:color w:val="000000"/>
              </w:rPr>
              <w:t>Salary Charge</w:t>
            </w:r>
          </w:p>
        </w:tc>
        <w:tc>
          <w:tcPr>
            <w:tcW w:w="2208" w:type="dxa"/>
          </w:tcPr>
          <w:p w14:paraId="4F98A07B"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b/>
                <w:bCs/>
                <w:color w:val="000000"/>
              </w:rPr>
              <w:t>SRP Saving</w:t>
            </w:r>
          </w:p>
        </w:tc>
      </w:tr>
      <w:tr w:rsidR="0063004E" w:rsidRPr="00A82644" w14:paraId="4F98A080" w14:textId="77777777" w:rsidTr="0056627D">
        <w:trPr>
          <w:trHeight w:val="314"/>
        </w:trPr>
        <w:tc>
          <w:tcPr>
            <w:tcW w:w="4476" w:type="dxa"/>
          </w:tcPr>
          <w:p w14:paraId="4F98A07D" w14:textId="77777777" w:rsidR="0063004E" w:rsidRPr="00A82644" w:rsidRDefault="0063004E" w:rsidP="0056627D">
            <w:pPr>
              <w:shd w:val="clear" w:color="auto" w:fill="FFFFFF"/>
              <w:autoSpaceDE w:val="0"/>
              <w:autoSpaceDN w:val="0"/>
              <w:spacing w:after="0" w:line="240" w:lineRule="auto"/>
              <w:ind w:left="121"/>
              <w:jc w:val="left"/>
              <w:rPr>
                <w:rFonts w:eastAsiaTheme="minorHAnsi" w:cs="Arial"/>
                <w:color w:val="333333"/>
                <w:lang w:eastAsia="en-US"/>
              </w:rPr>
            </w:pPr>
            <w:r w:rsidRPr="00A82644">
              <w:rPr>
                <w:rFonts w:eastAsia="Times New Roman" w:cs="Times New Roman"/>
                <w:b/>
                <w:bCs/>
                <w:color w:val="000000"/>
              </w:rPr>
              <w:t>Outside Budget</w:t>
            </w:r>
          </w:p>
        </w:tc>
        <w:tc>
          <w:tcPr>
            <w:tcW w:w="2228" w:type="dxa"/>
          </w:tcPr>
          <w:p w14:paraId="4F98A07E"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color w:val="000000"/>
              </w:rPr>
              <w:t>$2,</w:t>
            </w:r>
            <w:r>
              <w:rPr>
                <w:rFonts w:eastAsia="Times New Roman" w:cs="Times New Roman"/>
                <w:color w:val="000000"/>
              </w:rPr>
              <w:t>782</w:t>
            </w:r>
            <w:r w:rsidRPr="00A82644">
              <w:rPr>
                <w:rFonts w:eastAsia="Times New Roman" w:cs="Times New Roman"/>
                <w:color w:val="000000"/>
              </w:rPr>
              <w:t>.</w:t>
            </w:r>
            <w:r>
              <w:rPr>
                <w:rFonts w:eastAsia="Times New Roman" w:cs="Times New Roman"/>
                <w:color w:val="000000"/>
              </w:rPr>
              <w:t>0</w:t>
            </w:r>
            <w:r w:rsidR="0078221F">
              <w:rPr>
                <w:rFonts w:eastAsia="Times New Roman" w:cs="Times New Roman"/>
                <w:color w:val="000000"/>
              </w:rPr>
              <w:t>13</w:t>
            </w:r>
          </w:p>
        </w:tc>
        <w:tc>
          <w:tcPr>
            <w:tcW w:w="2208" w:type="dxa"/>
          </w:tcPr>
          <w:p w14:paraId="4F98A07F"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color w:val="000000"/>
              </w:rPr>
              <w:t>$2,</w:t>
            </w:r>
            <w:r>
              <w:rPr>
                <w:rFonts w:eastAsia="Times New Roman" w:cs="Times New Roman"/>
                <w:color w:val="000000"/>
              </w:rPr>
              <w:t>782</w:t>
            </w:r>
            <w:r w:rsidRPr="00A82644">
              <w:rPr>
                <w:rFonts w:eastAsia="Times New Roman" w:cs="Times New Roman"/>
                <w:color w:val="000000"/>
              </w:rPr>
              <w:t>.</w:t>
            </w:r>
            <w:r>
              <w:rPr>
                <w:rFonts w:eastAsia="Times New Roman" w:cs="Times New Roman"/>
                <w:color w:val="000000"/>
              </w:rPr>
              <w:t>0</w:t>
            </w:r>
            <w:r w:rsidR="0078221F">
              <w:rPr>
                <w:rFonts w:eastAsia="Times New Roman" w:cs="Times New Roman"/>
                <w:color w:val="000000"/>
              </w:rPr>
              <w:t>13</w:t>
            </w:r>
          </w:p>
        </w:tc>
      </w:tr>
      <w:tr w:rsidR="0063004E" w:rsidRPr="00A82644" w14:paraId="4F98A084" w14:textId="77777777" w:rsidTr="0056627D">
        <w:trPr>
          <w:trHeight w:val="314"/>
        </w:trPr>
        <w:tc>
          <w:tcPr>
            <w:tcW w:w="4476" w:type="dxa"/>
          </w:tcPr>
          <w:p w14:paraId="4F98A081" w14:textId="77777777" w:rsidR="0063004E" w:rsidRPr="00A82644" w:rsidRDefault="0063004E" w:rsidP="0056627D">
            <w:pPr>
              <w:shd w:val="clear" w:color="auto" w:fill="FFFFFF"/>
              <w:autoSpaceDE w:val="0"/>
              <w:autoSpaceDN w:val="0"/>
              <w:spacing w:after="0" w:line="240" w:lineRule="auto"/>
              <w:ind w:left="121"/>
              <w:jc w:val="left"/>
              <w:rPr>
                <w:rFonts w:eastAsiaTheme="minorHAnsi" w:cs="Arial"/>
                <w:color w:val="333333"/>
                <w:lang w:eastAsia="en-US"/>
              </w:rPr>
            </w:pPr>
            <w:r w:rsidRPr="00A82644">
              <w:rPr>
                <w:rFonts w:eastAsia="Times New Roman" w:cs="Times New Roman"/>
                <w:b/>
                <w:bCs/>
                <w:color w:val="000000"/>
              </w:rPr>
              <w:t>Inside Budget</w:t>
            </w:r>
          </w:p>
        </w:tc>
        <w:tc>
          <w:tcPr>
            <w:tcW w:w="2228" w:type="dxa"/>
          </w:tcPr>
          <w:p w14:paraId="4F98A082"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color w:val="000000"/>
              </w:rPr>
              <w:t>$</w:t>
            </w:r>
            <w:r>
              <w:rPr>
                <w:rFonts w:eastAsia="Times New Roman" w:cs="Times New Roman"/>
                <w:color w:val="000000"/>
              </w:rPr>
              <w:t>1,028.89</w:t>
            </w:r>
          </w:p>
        </w:tc>
        <w:tc>
          <w:tcPr>
            <w:tcW w:w="2208" w:type="dxa"/>
          </w:tcPr>
          <w:p w14:paraId="4F98A083"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p>
        </w:tc>
      </w:tr>
      <w:tr w:rsidR="0063004E" w:rsidRPr="00A82644" w14:paraId="4F98A088" w14:textId="77777777" w:rsidTr="0056627D">
        <w:trPr>
          <w:trHeight w:val="249"/>
        </w:trPr>
        <w:tc>
          <w:tcPr>
            <w:tcW w:w="4476" w:type="dxa"/>
          </w:tcPr>
          <w:p w14:paraId="4F98A085"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r w:rsidRPr="00A82644">
              <w:rPr>
                <w:rFonts w:eastAsia="Times New Roman" w:cs="Times New Roman"/>
                <w:b/>
                <w:bCs/>
                <w:color w:val="000000"/>
              </w:rPr>
              <w:t>TOTAL</w:t>
            </w:r>
          </w:p>
        </w:tc>
        <w:tc>
          <w:tcPr>
            <w:tcW w:w="2228" w:type="dxa"/>
          </w:tcPr>
          <w:p w14:paraId="4F98A086" w14:textId="69E7ED6E"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b/>
                <w:bCs/>
                <w:color w:val="000000"/>
              </w:rPr>
              <w:t>$</w:t>
            </w:r>
            <w:r>
              <w:rPr>
                <w:rFonts w:eastAsia="Times New Roman" w:cs="Times New Roman"/>
                <w:b/>
                <w:bCs/>
                <w:color w:val="000000"/>
              </w:rPr>
              <w:t>3</w:t>
            </w:r>
            <w:r w:rsidR="002308E7">
              <w:rPr>
                <w:rFonts w:eastAsia="Times New Roman" w:cs="Times New Roman"/>
                <w:b/>
                <w:bCs/>
                <w:color w:val="000000"/>
              </w:rPr>
              <w:t>,</w:t>
            </w:r>
            <w:r>
              <w:rPr>
                <w:rFonts w:eastAsia="Times New Roman" w:cs="Times New Roman"/>
                <w:b/>
                <w:bCs/>
                <w:color w:val="000000"/>
              </w:rPr>
              <w:t>810.91</w:t>
            </w:r>
          </w:p>
        </w:tc>
        <w:tc>
          <w:tcPr>
            <w:tcW w:w="2208" w:type="dxa"/>
          </w:tcPr>
          <w:p w14:paraId="4F98A087"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b/>
                <w:bCs/>
                <w:color w:val="000000"/>
              </w:rPr>
              <w:t>$2,</w:t>
            </w:r>
            <w:r>
              <w:rPr>
                <w:rFonts w:eastAsia="Times New Roman" w:cs="Times New Roman"/>
                <w:b/>
                <w:bCs/>
                <w:color w:val="000000"/>
              </w:rPr>
              <w:t>782.0</w:t>
            </w:r>
            <w:r w:rsidR="0078221F">
              <w:rPr>
                <w:rFonts w:eastAsia="Times New Roman" w:cs="Times New Roman"/>
                <w:b/>
                <w:bCs/>
                <w:color w:val="000000"/>
              </w:rPr>
              <w:t>13</w:t>
            </w:r>
          </w:p>
        </w:tc>
      </w:tr>
    </w:tbl>
    <w:p w14:paraId="4F98A089" w14:textId="77777777" w:rsidR="0063004E" w:rsidRPr="00A82644" w:rsidRDefault="0063004E" w:rsidP="0063004E">
      <w:pPr>
        <w:keepNext/>
        <w:keepLines/>
        <w:spacing w:before="200" w:after="0"/>
        <w:outlineLvl w:val="3"/>
        <w:rPr>
          <w:rFonts w:eastAsiaTheme="majorEastAsia" w:cstheme="majorBidi"/>
          <w:b/>
          <w:bCs/>
          <w:i/>
          <w:iCs/>
          <w:lang w:eastAsia="en-US"/>
        </w:rPr>
      </w:pPr>
    </w:p>
    <w:p w14:paraId="4F98A08A" w14:textId="77777777" w:rsidR="0063004E" w:rsidRPr="00A82644" w:rsidRDefault="0063004E" w:rsidP="0063004E">
      <w:pPr>
        <w:keepNext/>
        <w:keepLines/>
        <w:spacing w:before="200" w:after="0"/>
        <w:outlineLvl w:val="3"/>
        <w:rPr>
          <w:rFonts w:eastAsiaTheme="majorEastAsia" w:cstheme="majorBidi"/>
          <w:b/>
          <w:bCs/>
          <w:i/>
          <w:iCs/>
          <w:lang w:eastAsia="en-US"/>
        </w:rPr>
      </w:pPr>
      <w:r w:rsidRPr="00A82644">
        <w:rPr>
          <w:rFonts w:eastAsiaTheme="majorEastAsia" w:cstheme="majorBidi"/>
          <w:b/>
          <w:bCs/>
          <w:i/>
          <w:iCs/>
          <w:lang w:eastAsia="en-US"/>
        </w:rPr>
        <w:t>Example: Funding for a Leading Teacher 1 on half pay long-service leave more than 30 days</w:t>
      </w:r>
    </w:p>
    <w:p w14:paraId="4F98A08B" w14:textId="77777777" w:rsidR="0063004E" w:rsidRPr="00A82644" w:rsidRDefault="0063004E" w:rsidP="0063004E">
      <w:pPr>
        <w:keepNext/>
        <w:keepLines/>
        <w:spacing w:before="200" w:after="0"/>
        <w:outlineLvl w:val="3"/>
        <w:rPr>
          <w:rFonts w:eastAsiaTheme="majorEastAsia" w:cstheme="majorBidi"/>
          <w:b/>
          <w:bCs/>
          <w:i/>
          <w:iCs/>
          <w:lang w:eastAsia="en-US"/>
        </w:rPr>
      </w:pPr>
    </w:p>
    <w:tbl>
      <w:tblPr>
        <w:tblStyle w:val="TableWeb121"/>
        <w:tblW w:w="9072" w:type="dxa"/>
        <w:tblInd w:w="163" w:type="dxa"/>
        <w:tblLayout w:type="fixed"/>
        <w:tblLook w:val="04A0" w:firstRow="1" w:lastRow="0" w:firstColumn="1" w:lastColumn="0" w:noHBand="0" w:noVBand="1"/>
        <w:tblDescription w:val="Example"/>
      </w:tblPr>
      <w:tblGrid>
        <w:gridCol w:w="4536"/>
        <w:gridCol w:w="2268"/>
        <w:gridCol w:w="2268"/>
      </w:tblGrid>
      <w:tr w:rsidR="0063004E" w:rsidRPr="00A82644" w14:paraId="4F98A08F" w14:textId="77777777" w:rsidTr="0056627D">
        <w:trPr>
          <w:cnfStyle w:val="100000000000" w:firstRow="1" w:lastRow="0" w:firstColumn="0" w:lastColumn="0" w:oddVBand="0" w:evenVBand="0" w:oddHBand="0" w:evenHBand="0" w:firstRowFirstColumn="0" w:firstRowLastColumn="0" w:lastRowFirstColumn="0" w:lastRowLastColumn="0"/>
        </w:trPr>
        <w:tc>
          <w:tcPr>
            <w:tcW w:w="4476" w:type="dxa"/>
          </w:tcPr>
          <w:p w14:paraId="4F98A08C"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r w:rsidRPr="00A82644">
              <w:rPr>
                <w:rFonts w:eastAsia="Times New Roman" w:cs="Times New Roman"/>
                <w:i/>
                <w:iCs/>
                <w:color w:val="000000"/>
              </w:rPr>
              <w:t>Regular Fortnightly Charge</w:t>
            </w:r>
          </w:p>
        </w:tc>
        <w:tc>
          <w:tcPr>
            <w:tcW w:w="2228" w:type="dxa"/>
          </w:tcPr>
          <w:p w14:paraId="4F98A08D"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i/>
                <w:iCs/>
                <w:color w:val="000000"/>
              </w:rPr>
              <w:t>$3,</w:t>
            </w:r>
            <w:r>
              <w:rPr>
                <w:rFonts w:eastAsia="Times New Roman" w:cs="Times New Roman"/>
                <w:i/>
                <w:iCs/>
                <w:color w:val="000000"/>
              </w:rPr>
              <w:t>810</w:t>
            </w:r>
            <w:r w:rsidRPr="00A82644">
              <w:rPr>
                <w:rFonts w:eastAsia="Times New Roman" w:cs="Times New Roman"/>
                <w:i/>
                <w:iCs/>
                <w:color w:val="000000"/>
              </w:rPr>
              <w:t>.</w:t>
            </w:r>
            <w:r>
              <w:rPr>
                <w:rFonts w:eastAsia="Times New Roman" w:cs="Times New Roman"/>
                <w:i/>
                <w:iCs/>
                <w:color w:val="000000"/>
              </w:rPr>
              <w:t>91</w:t>
            </w:r>
          </w:p>
        </w:tc>
        <w:tc>
          <w:tcPr>
            <w:tcW w:w="2208" w:type="dxa"/>
          </w:tcPr>
          <w:p w14:paraId="4F98A08E"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p>
        </w:tc>
      </w:tr>
      <w:tr w:rsidR="0063004E" w:rsidRPr="00A82644" w14:paraId="4F98A093" w14:textId="77777777" w:rsidTr="0056627D">
        <w:tc>
          <w:tcPr>
            <w:tcW w:w="4476" w:type="dxa"/>
          </w:tcPr>
          <w:p w14:paraId="4F98A090"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p>
        </w:tc>
        <w:tc>
          <w:tcPr>
            <w:tcW w:w="2228" w:type="dxa"/>
          </w:tcPr>
          <w:p w14:paraId="4F98A091"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Arial"/>
                <w:b/>
                <w:bCs/>
                <w:color w:val="000000"/>
              </w:rPr>
              <w:t>Salary Charge</w:t>
            </w:r>
          </w:p>
        </w:tc>
        <w:tc>
          <w:tcPr>
            <w:tcW w:w="2208" w:type="dxa"/>
          </w:tcPr>
          <w:p w14:paraId="4F98A092"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Arial"/>
                <w:b/>
                <w:bCs/>
                <w:color w:val="000000"/>
              </w:rPr>
              <w:t>SRP Saving</w:t>
            </w:r>
          </w:p>
        </w:tc>
      </w:tr>
      <w:tr w:rsidR="0063004E" w:rsidRPr="00A82644" w14:paraId="4F98A097" w14:textId="77777777" w:rsidTr="0056627D">
        <w:trPr>
          <w:trHeight w:val="314"/>
        </w:trPr>
        <w:tc>
          <w:tcPr>
            <w:tcW w:w="4476" w:type="dxa"/>
          </w:tcPr>
          <w:p w14:paraId="4F98A094" w14:textId="77777777" w:rsidR="0063004E" w:rsidRPr="00A82644" w:rsidRDefault="0063004E" w:rsidP="0056627D">
            <w:pPr>
              <w:shd w:val="clear" w:color="auto" w:fill="FFFFFF"/>
              <w:autoSpaceDE w:val="0"/>
              <w:autoSpaceDN w:val="0"/>
              <w:spacing w:after="0" w:line="240" w:lineRule="auto"/>
              <w:ind w:left="121"/>
              <w:jc w:val="left"/>
              <w:rPr>
                <w:rFonts w:eastAsiaTheme="minorHAnsi" w:cs="Arial"/>
                <w:color w:val="333333"/>
                <w:lang w:eastAsia="en-US"/>
              </w:rPr>
            </w:pPr>
            <w:r w:rsidRPr="00A82644">
              <w:rPr>
                <w:rFonts w:eastAsia="Times New Roman" w:cs="Arial"/>
                <w:b/>
                <w:bCs/>
                <w:color w:val="000000"/>
              </w:rPr>
              <w:t>Regular Charge @ Half Pay</w:t>
            </w:r>
          </w:p>
        </w:tc>
        <w:tc>
          <w:tcPr>
            <w:tcW w:w="2228" w:type="dxa"/>
          </w:tcPr>
          <w:p w14:paraId="4F98A095"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Arial"/>
                <w:color w:val="000000"/>
              </w:rPr>
              <w:t>$1,</w:t>
            </w:r>
            <w:r>
              <w:rPr>
                <w:rFonts w:eastAsia="Times New Roman" w:cs="Arial"/>
                <w:color w:val="000000"/>
              </w:rPr>
              <w:t>905.46</w:t>
            </w:r>
          </w:p>
        </w:tc>
        <w:tc>
          <w:tcPr>
            <w:tcW w:w="2208" w:type="dxa"/>
          </w:tcPr>
          <w:p w14:paraId="4F98A096"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Arial"/>
                <w:color w:val="000000"/>
              </w:rPr>
              <w:t>$1,</w:t>
            </w:r>
            <w:r>
              <w:rPr>
                <w:rFonts w:eastAsia="Times New Roman" w:cs="Arial"/>
                <w:color w:val="000000"/>
              </w:rPr>
              <w:t>905.46</w:t>
            </w:r>
          </w:p>
        </w:tc>
      </w:tr>
      <w:tr w:rsidR="0063004E" w:rsidRPr="00A82644" w14:paraId="4F98A09B" w14:textId="77777777" w:rsidTr="0056627D">
        <w:trPr>
          <w:trHeight w:val="314"/>
        </w:trPr>
        <w:tc>
          <w:tcPr>
            <w:tcW w:w="4476" w:type="dxa"/>
          </w:tcPr>
          <w:p w14:paraId="4F98A098" w14:textId="77777777" w:rsidR="0063004E" w:rsidRPr="00A82644" w:rsidRDefault="0063004E" w:rsidP="0056627D">
            <w:pPr>
              <w:shd w:val="clear" w:color="auto" w:fill="FFFFFF"/>
              <w:autoSpaceDE w:val="0"/>
              <w:autoSpaceDN w:val="0"/>
              <w:spacing w:after="0" w:line="240" w:lineRule="auto"/>
              <w:ind w:left="121"/>
              <w:jc w:val="left"/>
              <w:rPr>
                <w:rFonts w:eastAsiaTheme="minorHAnsi" w:cs="Arial"/>
                <w:color w:val="333333"/>
                <w:lang w:eastAsia="en-US"/>
              </w:rPr>
            </w:pPr>
            <w:r w:rsidRPr="00A82644">
              <w:rPr>
                <w:rFonts w:eastAsia="Times New Roman" w:cs="Arial"/>
                <w:b/>
                <w:bCs/>
                <w:color w:val="000000"/>
              </w:rPr>
              <w:t>Outside Budget</w:t>
            </w:r>
          </w:p>
        </w:tc>
        <w:tc>
          <w:tcPr>
            <w:tcW w:w="2228" w:type="dxa"/>
          </w:tcPr>
          <w:p w14:paraId="4F98A099"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color w:val="000000"/>
              </w:rPr>
              <w:t>$8</w:t>
            </w:r>
            <w:r>
              <w:rPr>
                <w:rFonts w:eastAsia="Times New Roman" w:cs="Times New Roman"/>
                <w:color w:val="000000"/>
              </w:rPr>
              <w:t>76</w:t>
            </w:r>
            <w:r w:rsidRPr="00A82644">
              <w:rPr>
                <w:rFonts w:eastAsia="Times New Roman" w:cs="Times New Roman"/>
                <w:color w:val="000000"/>
              </w:rPr>
              <w:t>.5</w:t>
            </w:r>
            <w:r>
              <w:rPr>
                <w:rFonts w:eastAsia="Times New Roman" w:cs="Times New Roman"/>
                <w:color w:val="000000"/>
              </w:rPr>
              <w:t>6</w:t>
            </w:r>
          </w:p>
        </w:tc>
        <w:tc>
          <w:tcPr>
            <w:tcW w:w="2208" w:type="dxa"/>
          </w:tcPr>
          <w:p w14:paraId="4F98A09A"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color w:val="000000"/>
              </w:rPr>
              <w:t>$8</w:t>
            </w:r>
            <w:r>
              <w:rPr>
                <w:rFonts w:eastAsia="Times New Roman" w:cs="Times New Roman"/>
                <w:color w:val="000000"/>
              </w:rPr>
              <w:t>76</w:t>
            </w:r>
            <w:r w:rsidRPr="00A82644">
              <w:rPr>
                <w:rFonts w:eastAsia="Times New Roman" w:cs="Times New Roman"/>
                <w:color w:val="000000"/>
              </w:rPr>
              <w:t>.5</w:t>
            </w:r>
            <w:r>
              <w:rPr>
                <w:rFonts w:eastAsia="Times New Roman" w:cs="Times New Roman"/>
                <w:color w:val="000000"/>
              </w:rPr>
              <w:t>6</w:t>
            </w:r>
          </w:p>
        </w:tc>
      </w:tr>
      <w:tr w:rsidR="0063004E" w:rsidRPr="00A82644" w14:paraId="4F98A09F" w14:textId="77777777" w:rsidTr="0056627D">
        <w:trPr>
          <w:trHeight w:val="249"/>
        </w:trPr>
        <w:tc>
          <w:tcPr>
            <w:tcW w:w="4476" w:type="dxa"/>
          </w:tcPr>
          <w:p w14:paraId="4F98A09C"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r w:rsidRPr="00A82644">
              <w:rPr>
                <w:rFonts w:eastAsia="Times New Roman" w:cs="Arial"/>
                <w:b/>
                <w:bCs/>
                <w:color w:val="000000"/>
              </w:rPr>
              <w:t>Inside Budget</w:t>
            </w:r>
          </w:p>
        </w:tc>
        <w:tc>
          <w:tcPr>
            <w:tcW w:w="2228" w:type="dxa"/>
          </w:tcPr>
          <w:p w14:paraId="4F98A09D"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Arial"/>
                <w:color w:val="000000"/>
              </w:rPr>
              <w:t>$</w:t>
            </w:r>
            <w:r>
              <w:rPr>
                <w:rFonts w:eastAsia="Times New Roman" w:cs="Arial"/>
                <w:color w:val="000000"/>
              </w:rPr>
              <w:t>1,028.89</w:t>
            </w:r>
          </w:p>
        </w:tc>
        <w:tc>
          <w:tcPr>
            <w:tcW w:w="2208" w:type="dxa"/>
          </w:tcPr>
          <w:p w14:paraId="4F98A09E"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p>
        </w:tc>
      </w:tr>
      <w:tr w:rsidR="0063004E" w:rsidRPr="00A82644" w14:paraId="4F98A0A3" w14:textId="77777777" w:rsidTr="0056627D">
        <w:trPr>
          <w:trHeight w:val="249"/>
        </w:trPr>
        <w:tc>
          <w:tcPr>
            <w:tcW w:w="4476" w:type="dxa"/>
          </w:tcPr>
          <w:p w14:paraId="4F98A0A0"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r w:rsidRPr="00A82644">
              <w:rPr>
                <w:rFonts w:eastAsia="Times New Roman" w:cs="Times New Roman"/>
                <w:b/>
                <w:bCs/>
                <w:color w:val="000000"/>
              </w:rPr>
              <w:t>TOTAL</w:t>
            </w:r>
          </w:p>
        </w:tc>
        <w:tc>
          <w:tcPr>
            <w:tcW w:w="2228" w:type="dxa"/>
          </w:tcPr>
          <w:p w14:paraId="4F98A0A1"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b/>
                <w:bCs/>
                <w:color w:val="000000"/>
              </w:rPr>
              <w:t>$3,</w:t>
            </w:r>
            <w:r>
              <w:rPr>
                <w:rFonts w:eastAsia="Times New Roman" w:cs="Times New Roman"/>
                <w:b/>
                <w:bCs/>
                <w:color w:val="000000"/>
              </w:rPr>
              <w:t>810.91</w:t>
            </w:r>
          </w:p>
        </w:tc>
        <w:tc>
          <w:tcPr>
            <w:tcW w:w="2208" w:type="dxa"/>
          </w:tcPr>
          <w:p w14:paraId="4F98A0A2" w14:textId="502F40B3" w:rsidR="0063004E" w:rsidRPr="00A82644" w:rsidRDefault="0063004E" w:rsidP="00D36A69">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imes New Roman" w:cs="Times New Roman"/>
                <w:b/>
                <w:bCs/>
                <w:color w:val="000000"/>
              </w:rPr>
              <w:t>$2,</w:t>
            </w:r>
            <w:r>
              <w:rPr>
                <w:rFonts w:eastAsia="Times New Roman" w:cs="Times New Roman"/>
                <w:b/>
                <w:bCs/>
                <w:color w:val="000000"/>
              </w:rPr>
              <w:t>782.0</w:t>
            </w:r>
            <w:r w:rsidR="00D36A69">
              <w:rPr>
                <w:rFonts w:eastAsia="Times New Roman" w:cs="Times New Roman"/>
                <w:b/>
                <w:bCs/>
                <w:color w:val="000000"/>
              </w:rPr>
              <w:t>13</w:t>
            </w:r>
          </w:p>
        </w:tc>
      </w:tr>
    </w:tbl>
    <w:p w14:paraId="4F98A0A4" w14:textId="77777777" w:rsidR="0063004E" w:rsidRPr="00A82644" w:rsidRDefault="0063004E" w:rsidP="0063004E">
      <w:pPr>
        <w:keepNext/>
        <w:keepLines/>
        <w:spacing w:before="200" w:after="0"/>
        <w:outlineLvl w:val="3"/>
        <w:rPr>
          <w:rFonts w:eastAsiaTheme="majorEastAsia" w:cstheme="majorBidi"/>
          <w:b/>
          <w:bCs/>
          <w:i/>
          <w:iCs/>
          <w:lang w:eastAsia="en-US"/>
        </w:rPr>
      </w:pPr>
    </w:p>
    <w:p w14:paraId="4F98A0A5" w14:textId="77777777" w:rsidR="0063004E" w:rsidRPr="00A82644" w:rsidRDefault="0063004E" w:rsidP="0063004E">
      <w:pPr>
        <w:keepNext/>
        <w:keepLines/>
        <w:spacing w:before="200" w:after="0"/>
        <w:outlineLvl w:val="3"/>
        <w:rPr>
          <w:rFonts w:eastAsiaTheme="majorEastAsia" w:cstheme="majorBidi"/>
          <w:b/>
          <w:bCs/>
          <w:i/>
          <w:iCs/>
          <w:lang w:eastAsia="en-US"/>
        </w:rPr>
      </w:pPr>
      <w:r w:rsidRPr="00A82644">
        <w:rPr>
          <w:rFonts w:eastAsiaTheme="majorEastAsia" w:cstheme="majorBidi"/>
          <w:b/>
          <w:bCs/>
          <w:i/>
          <w:iCs/>
          <w:lang w:eastAsia="en-US"/>
        </w:rPr>
        <w:t xml:space="preserve">Calculation of saving: </w:t>
      </w:r>
    </w:p>
    <w:p w14:paraId="4F98A0A6" w14:textId="77777777" w:rsidR="0063004E" w:rsidRPr="00A82644" w:rsidRDefault="0063004E" w:rsidP="0063004E">
      <w:pPr>
        <w:keepNext/>
        <w:keepLines/>
        <w:spacing w:before="200" w:after="0"/>
        <w:outlineLvl w:val="3"/>
        <w:rPr>
          <w:rFonts w:eastAsiaTheme="majorEastAsia" w:cstheme="majorBidi"/>
          <w:b/>
          <w:bCs/>
          <w:i/>
          <w:iCs/>
          <w:lang w:eastAsia="en-US"/>
        </w:rPr>
      </w:pPr>
    </w:p>
    <w:tbl>
      <w:tblPr>
        <w:tblStyle w:val="TableWeb121"/>
        <w:tblW w:w="9072" w:type="dxa"/>
        <w:tblInd w:w="163" w:type="dxa"/>
        <w:tblLayout w:type="fixed"/>
        <w:tblLook w:val="04A0" w:firstRow="1" w:lastRow="0" w:firstColumn="1" w:lastColumn="0" w:noHBand="0" w:noVBand="1"/>
        <w:tblDescription w:val="Example"/>
      </w:tblPr>
      <w:tblGrid>
        <w:gridCol w:w="7371"/>
        <w:gridCol w:w="1701"/>
      </w:tblGrid>
      <w:tr w:rsidR="0063004E" w:rsidRPr="00A82644" w14:paraId="4F98A0A9" w14:textId="77777777" w:rsidTr="0056627D">
        <w:trPr>
          <w:cnfStyle w:val="100000000000" w:firstRow="1" w:lastRow="0" w:firstColumn="0" w:lastColumn="0" w:oddVBand="0" w:evenVBand="0" w:oddHBand="0" w:evenHBand="0" w:firstRowFirstColumn="0" w:firstRowLastColumn="0" w:lastRowFirstColumn="0" w:lastRowLastColumn="0"/>
        </w:trPr>
        <w:tc>
          <w:tcPr>
            <w:tcW w:w="7311" w:type="dxa"/>
            <w:hideMark/>
          </w:tcPr>
          <w:p w14:paraId="4F98A0A7"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r w:rsidRPr="00A82644">
              <w:rPr>
                <w:rFonts w:eastAsiaTheme="minorHAnsi" w:cs="Arial"/>
                <w:color w:val="333333"/>
                <w:lang w:eastAsia="en-US"/>
              </w:rPr>
              <w:t>Classroom Teacher1-3: $6</w:t>
            </w:r>
            <w:r>
              <w:rPr>
                <w:rFonts w:eastAsiaTheme="minorHAnsi" w:cs="Arial"/>
                <w:color w:val="333333"/>
                <w:lang w:eastAsia="en-US"/>
              </w:rPr>
              <w:t>8</w:t>
            </w:r>
            <w:r w:rsidRPr="00A82644">
              <w:rPr>
                <w:rFonts w:eastAsiaTheme="minorHAnsi" w:cs="Arial"/>
                <w:color w:val="333333"/>
                <w:lang w:eastAsia="en-US"/>
              </w:rPr>
              <w:t>,1</w:t>
            </w:r>
            <w:r>
              <w:rPr>
                <w:rFonts w:eastAsiaTheme="minorHAnsi" w:cs="Arial"/>
                <w:color w:val="333333"/>
                <w:lang w:eastAsia="en-US"/>
              </w:rPr>
              <w:t>18</w:t>
            </w:r>
            <w:r w:rsidRPr="00A82644">
              <w:rPr>
                <w:rFonts w:eastAsiaTheme="minorHAnsi" w:cs="Arial"/>
                <w:color w:val="333333"/>
                <w:lang w:eastAsia="en-US"/>
              </w:rPr>
              <w:t>/ 26.0893 fortnights</w:t>
            </w:r>
          </w:p>
        </w:tc>
        <w:tc>
          <w:tcPr>
            <w:tcW w:w="1641" w:type="dxa"/>
            <w:hideMark/>
          </w:tcPr>
          <w:p w14:paraId="4F98A0A8"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heme="minorHAnsi" w:cs="Arial"/>
                <w:color w:val="333333"/>
                <w:lang w:eastAsia="en-US"/>
              </w:rPr>
              <w:t>$2,</w:t>
            </w:r>
            <w:r>
              <w:rPr>
                <w:rFonts w:eastAsiaTheme="minorHAnsi" w:cs="Arial"/>
                <w:color w:val="333333"/>
                <w:lang w:eastAsia="en-US"/>
              </w:rPr>
              <w:t>610</w:t>
            </w:r>
            <w:r w:rsidRPr="00A82644">
              <w:rPr>
                <w:rFonts w:eastAsiaTheme="minorHAnsi" w:cs="Arial"/>
                <w:color w:val="333333"/>
                <w:lang w:eastAsia="en-US"/>
              </w:rPr>
              <w:t>.9</w:t>
            </w:r>
            <w:r>
              <w:rPr>
                <w:rFonts w:eastAsiaTheme="minorHAnsi" w:cs="Arial"/>
                <w:color w:val="333333"/>
                <w:lang w:eastAsia="en-US"/>
              </w:rPr>
              <w:t>6</w:t>
            </w:r>
          </w:p>
        </w:tc>
      </w:tr>
      <w:tr w:rsidR="0063004E" w:rsidRPr="00A82644" w14:paraId="4F98A0AC" w14:textId="77777777" w:rsidTr="0056627D">
        <w:trPr>
          <w:trHeight w:val="314"/>
        </w:trPr>
        <w:tc>
          <w:tcPr>
            <w:tcW w:w="7311" w:type="dxa"/>
            <w:hideMark/>
          </w:tcPr>
          <w:p w14:paraId="4F98A0AA" w14:textId="77777777" w:rsidR="0063004E" w:rsidRPr="00A82644" w:rsidRDefault="0063004E" w:rsidP="0056627D">
            <w:pPr>
              <w:shd w:val="clear" w:color="auto" w:fill="FFFFFF"/>
              <w:autoSpaceDE w:val="0"/>
              <w:autoSpaceDN w:val="0"/>
              <w:spacing w:after="0" w:line="240" w:lineRule="auto"/>
              <w:ind w:left="121"/>
              <w:jc w:val="left"/>
              <w:rPr>
                <w:rFonts w:eastAsiaTheme="minorHAnsi" w:cs="Arial"/>
                <w:color w:val="333333"/>
                <w:lang w:eastAsia="en-US"/>
              </w:rPr>
            </w:pPr>
            <w:r w:rsidRPr="00A82644">
              <w:rPr>
                <w:rFonts w:eastAsiaTheme="minorHAnsi" w:cs="Arial"/>
                <w:color w:val="333333"/>
                <w:lang w:eastAsia="en-US"/>
              </w:rPr>
              <w:t>Higher duties gap Classroom Teac</w:t>
            </w:r>
            <w:r>
              <w:rPr>
                <w:rFonts w:eastAsiaTheme="minorHAnsi" w:cs="Arial"/>
                <w:color w:val="333333"/>
                <w:lang w:eastAsia="en-US"/>
              </w:rPr>
              <w:t>her 2</w:t>
            </w:r>
            <w:r w:rsidR="0078221F">
              <w:rPr>
                <w:rFonts w:eastAsiaTheme="minorHAnsi" w:cs="Arial"/>
                <w:color w:val="333333"/>
                <w:lang w:eastAsia="en-US"/>
              </w:rPr>
              <w:t xml:space="preserve"> </w:t>
            </w:r>
            <w:r w:rsidR="00BA0664">
              <w:rPr>
                <w:rFonts w:eastAsiaTheme="minorHAnsi" w:cs="Arial"/>
                <w:color w:val="333333"/>
                <w:lang w:eastAsia="en-US"/>
              </w:rPr>
              <w:t>(</w:t>
            </w:r>
            <w:r w:rsidR="0078221F">
              <w:rPr>
                <w:rFonts w:eastAsiaTheme="minorHAnsi" w:cs="Arial"/>
                <w:color w:val="333333"/>
                <w:lang w:eastAsia="en-US"/>
              </w:rPr>
              <w:t>$94,961</w:t>
            </w:r>
            <w:r w:rsidR="00BA0664">
              <w:rPr>
                <w:rFonts w:eastAsiaTheme="minorHAnsi" w:cs="Arial"/>
                <w:color w:val="333333"/>
                <w:lang w:eastAsia="en-US"/>
              </w:rPr>
              <w:t>)</w:t>
            </w:r>
            <w:r>
              <w:rPr>
                <w:rFonts w:eastAsiaTheme="minorHAnsi" w:cs="Arial"/>
                <w:color w:val="333333"/>
                <w:lang w:eastAsia="en-US"/>
              </w:rPr>
              <w:t xml:space="preserve"> to Leading Teacher 1</w:t>
            </w:r>
            <w:r w:rsidR="0078221F">
              <w:rPr>
                <w:rFonts w:eastAsiaTheme="minorHAnsi" w:cs="Arial"/>
                <w:color w:val="333333"/>
                <w:lang w:eastAsia="en-US"/>
              </w:rPr>
              <w:t xml:space="preserve"> </w:t>
            </w:r>
            <w:r w:rsidR="00BA0664">
              <w:rPr>
                <w:rFonts w:eastAsiaTheme="minorHAnsi" w:cs="Arial"/>
                <w:color w:val="333333"/>
                <w:lang w:eastAsia="en-US"/>
              </w:rPr>
              <w:t>(</w:t>
            </w:r>
            <w:r w:rsidR="0078221F">
              <w:rPr>
                <w:rFonts w:eastAsiaTheme="minorHAnsi" w:cs="Arial"/>
                <w:color w:val="333333"/>
                <w:lang w:eastAsia="en-US"/>
              </w:rPr>
              <w:t>$99,424</w:t>
            </w:r>
            <w:r w:rsidR="00BA0664">
              <w:rPr>
                <w:rFonts w:eastAsiaTheme="minorHAnsi" w:cs="Arial"/>
                <w:color w:val="333333"/>
                <w:lang w:eastAsia="en-US"/>
              </w:rPr>
              <w:t>)</w:t>
            </w:r>
            <w:r>
              <w:rPr>
                <w:rFonts w:eastAsiaTheme="minorHAnsi" w:cs="Arial"/>
                <w:color w:val="333333"/>
                <w:lang w:eastAsia="en-US"/>
              </w:rPr>
              <w:t xml:space="preserve"> = $4,463</w:t>
            </w:r>
            <w:r w:rsidRPr="00A82644">
              <w:rPr>
                <w:rFonts w:eastAsiaTheme="minorHAnsi" w:cs="Arial"/>
                <w:color w:val="333333"/>
                <w:lang w:eastAsia="en-US"/>
              </w:rPr>
              <w:t xml:space="preserve"> / 26.0893 fortnights</w:t>
            </w:r>
          </w:p>
        </w:tc>
        <w:tc>
          <w:tcPr>
            <w:tcW w:w="1641" w:type="dxa"/>
            <w:hideMark/>
          </w:tcPr>
          <w:p w14:paraId="4F98A0AB" w14:textId="77777777" w:rsidR="0063004E" w:rsidRPr="00A82644"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heme="minorHAnsi" w:cs="Arial"/>
                <w:color w:val="333333"/>
                <w:lang w:eastAsia="en-US"/>
              </w:rPr>
              <w:t>+ $1</w:t>
            </w:r>
            <w:r>
              <w:rPr>
                <w:rFonts w:eastAsiaTheme="minorHAnsi" w:cs="Arial"/>
                <w:color w:val="333333"/>
                <w:lang w:eastAsia="en-US"/>
              </w:rPr>
              <w:t>71</w:t>
            </w:r>
            <w:r w:rsidRPr="00A82644">
              <w:rPr>
                <w:rFonts w:eastAsiaTheme="minorHAnsi" w:cs="Arial"/>
                <w:color w:val="333333"/>
                <w:lang w:eastAsia="en-US"/>
              </w:rPr>
              <w:t>.</w:t>
            </w:r>
            <w:r>
              <w:rPr>
                <w:rFonts w:eastAsiaTheme="minorHAnsi" w:cs="Arial"/>
                <w:color w:val="333333"/>
                <w:lang w:eastAsia="en-US"/>
              </w:rPr>
              <w:t>07</w:t>
            </w:r>
          </w:p>
        </w:tc>
      </w:tr>
      <w:tr w:rsidR="0063004E" w:rsidRPr="00DB3C7E" w14:paraId="4F98A0AF" w14:textId="77777777" w:rsidTr="0056627D">
        <w:trPr>
          <w:trHeight w:val="249"/>
        </w:trPr>
        <w:tc>
          <w:tcPr>
            <w:tcW w:w="7311" w:type="dxa"/>
            <w:hideMark/>
          </w:tcPr>
          <w:p w14:paraId="4F98A0AD" w14:textId="77777777" w:rsidR="0063004E" w:rsidRPr="00A82644" w:rsidRDefault="0063004E" w:rsidP="0056627D">
            <w:pPr>
              <w:shd w:val="clear" w:color="auto" w:fill="FFFFFF"/>
              <w:autoSpaceDE w:val="0"/>
              <w:autoSpaceDN w:val="0"/>
              <w:spacing w:before="100" w:beforeAutospacing="1" w:after="60" w:line="240" w:lineRule="auto"/>
              <w:ind w:left="121"/>
              <w:jc w:val="left"/>
              <w:rPr>
                <w:rFonts w:eastAsiaTheme="minorHAnsi" w:cs="Arial"/>
                <w:color w:val="333333"/>
                <w:lang w:eastAsia="en-US"/>
              </w:rPr>
            </w:pPr>
            <w:r w:rsidRPr="00A82644">
              <w:rPr>
                <w:rFonts w:eastAsiaTheme="minorHAnsi" w:cs="Arial"/>
                <w:color w:val="333333"/>
                <w:lang w:eastAsia="en-US"/>
              </w:rPr>
              <w:t>Saving to school for relief</w:t>
            </w:r>
          </w:p>
        </w:tc>
        <w:tc>
          <w:tcPr>
            <w:tcW w:w="1641" w:type="dxa"/>
            <w:hideMark/>
          </w:tcPr>
          <w:p w14:paraId="4F98A0AE" w14:textId="77777777" w:rsidR="0063004E" w:rsidRPr="00DB3C7E" w:rsidRDefault="0063004E" w:rsidP="0056627D">
            <w:pPr>
              <w:shd w:val="clear" w:color="auto" w:fill="FFFFFF"/>
              <w:autoSpaceDE w:val="0"/>
              <w:autoSpaceDN w:val="0"/>
              <w:spacing w:before="100" w:beforeAutospacing="1" w:after="60" w:line="240" w:lineRule="auto"/>
              <w:ind w:left="141"/>
              <w:jc w:val="right"/>
              <w:rPr>
                <w:rFonts w:eastAsiaTheme="minorHAnsi" w:cs="Arial"/>
                <w:color w:val="333333"/>
                <w:lang w:eastAsia="en-US"/>
              </w:rPr>
            </w:pPr>
            <w:r w:rsidRPr="00A82644">
              <w:rPr>
                <w:rFonts w:eastAsiaTheme="minorHAnsi" w:cs="Arial"/>
                <w:color w:val="333333"/>
                <w:lang w:eastAsia="en-US"/>
              </w:rPr>
              <w:t>$2,</w:t>
            </w:r>
            <w:r>
              <w:rPr>
                <w:rFonts w:eastAsiaTheme="minorHAnsi" w:cs="Arial"/>
                <w:color w:val="333333"/>
                <w:lang w:eastAsia="en-US"/>
              </w:rPr>
              <w:t>782</w:t>
            </w:r>
            <w:r w:rsidRPr="00A82644">
              <w:rPr>
                <w:rFonts w:eastAsiaTheme="minorHAnsi" w:cs="Arial"/>
                <w:color w:val="333333"/>
                <w:lang w:eastAsia="en-US"/>
              </w:rPr>
              <w:t>.</w:t>
            </w:r>
            <w:r>
              <w:rPr>
                <w:rFonts w:eastAsiaTheme="minorHAnsi" w:cs="Arial"/>
                <w:color w:val="333333"/>
                <w:lang w:eastAsia="en-US"/>
              </w:rPr>
              <w:t>03</w:t>
            </w:r>
          </w:p>
        </w:tc>
      </w:tr>
    </w:tbl>
    <w:p w14:paraId="4F98A0B0" w14:textId="77777777" w:rsidR="0063004E" w:rsidRPr="00DB3C7E" w:rsidRDefault="0063004E" w:rsidP="0063004E">
      <w:pPr>
        <w:jc w:val="left"/>
        <w:rPr>
          <w:rFonts w:eastAsiaTheme="minorHAnsi"/>
          <w:lang w:eastAsia="en-US"/>
        </w:rPr>
      </w:pPr>
      <w:bookmarkStart w:id="304" w:name="_Toc384288246"/>
      <w:bookmarkStart w:id="305" w:name="_Toc384818122"/>
    </w:p>
    <w:bookmarkStart w:id="306" w:name="_Toc385945345"/>
    <w:p w14:paraId="4F98A0B1" w14:textId="77777777" w:rsidR="0063004E" w:rsidRPr="003E2089" w:rsidRDefault="0063004E" w:rsidP="0063004E">
      <w:pPr>
        <w:spacing w:after="0" w:line="240" w:lineRule="auto"/>
        <w:jc w:val="left"/>
        <w:textAlignment w:val="top"/>
        <w:rPr>
          <w:rFonts w:eastAsia="Times New Roman" w:cs="Arial"/>
          <w:color w:val="4F81BD" w:themeColor="accent1"/>
          <w:u w:val="single"/>
          <w:lang w:val="en-US"/>
        </w:rPr>
      </w:pPr>
      <w:r w:rsidRPr="003E2089">
        <w:rPr>
          <w:rFonts w:eastAsia="Times New Roman" w:cs="Arial"/>
          <w:color w:val="4F81BD" w:themeColor="accent1"/>
          <w:u w:val="single"/>
          <w:lang w:val="en-US"/>
        </w:rPr>
        <w:fldChar w:fldCharType="begin"/>
      </w:r>
      <w:r w:rsidRPr="003E2089">
        <w:rPr>
          <w:rFonts w:eastAsia="Times New Roman" w:cs="Arial"/>
          <w:color w:val="4F81BD" w:themeColor="accent1"/>
          <w:u w:val="single"/>
          <w:lang w:val="en-US"/>
        </w:rPr>
        <w:instrText xml:space="preserve"> HYPERLINK "https://education.edugate-cms.eduweb.vic.gov.au/Documents/school/principals/finance/Excelcalculator.xlsx" </w:instrText>
      </w:r>
      <w:r w:rsidRPr="003E2089">
        <w:rPr>
          <w:rFonts w:eastAsia="Times New Roman" w:cs="Arial"/>
          <w:color w:val="4F81BD" w:themeColor="accent1"/>
          <w:u w:val="single"/>
          <w:lang w:val="en-US"/>
        </w:rPr>
        <w:fldChar w:fldCharType="separate"/>
      </w:r>
      <w:r w:rsidRPr="003E2089">
        <w:rPr>
          <w:rFonts w:eastAsia="Times New Roman" w:cs="Arial"/>
          <w:color w:val="4F81BD" w:themeColor="accent1"/>
          <w:u w:val="single"/>
          <w:lang w:val="en-US"/>
        </w:rPr>
        <w:t>Excel Calculator for Leave</w:t>
      </w:r>
    </w:p>
    <w:p w14:paraId="4F98A0B2" w14:textId="77777777" w:rsidR="003A242F" w:rsidRDefault="0063004E" w:rsidP="0063004E">
      <w:pPr>
        <w:spacing w:after="0" w:line="240" w:lineRule="auto"/>
        <w:jc w:val="left"/>
        <w:textAlignment w:val="top"/>
        <w:rPr>
          <w:rFonts w:eastAsia="Times New Roman" w:cs="Arial"/>
          <w:color w:val="4F81BD" w:themeColor="accent1"/>
          <w:u w:val="single"/>
          <w:lang w:val="en-US"/>
        </w:rPr>
      </w:pPr>
      <w:r w:rsidRPr="003E2089">
        <w:rPr>
          <w:rFonts w:eastAsia="Times New Roman" w:cs="Arial"/>
          <w:color w:val="4F81BD" w:themeColor="accent1"/>
          <w:u w:val="single"/>
          <w:lang w:val="en-US"/>
        </w:rPr>
        <w:fldChar w:fldCharType="end"/>
      </w:r>
    </w:p>
    <w:p w14:paraId="4F98A0B3" w14:textId="77777777" w:rsidR="0063004E" w:rsidRPr="00A82644" w:rsidRDefault="0063004E" w:rsidP="0063004E">
      <w:pPr>
        <w:spacing w:after="0" w:line="240" w:lineRule="auto"/>
        <w:jc w:val="left"/>
        <w:textAlignment w:val="top"/>
        <w:rPr>
          <w:rFonts w:eastAsia="Times New Roman" w:cs="Arial"/>
          <w:color w:val="000000"/>
          <w:lang w:val="en-US"/>
        </w:rPr>
      </w:pPr>
      <w:r w:rsidRPr="00A82644">
        <w:rPr>
          <w:rFonts w:eastAsia="Times New Roman" w:cs="Arial"/>
          <w:b/>
          <w:bCs/>
          <w:color w:val="000000"/>
          <w:lang w:val="en-US"/>
        </w:rPr>
        <w:t>Note:</w:t>
      </w:r>
      <w:r w:rsidRPr="00A82644">
        <w:rPr>
          <w:rFonts w:eastAsia="Times New Roman" w:cs="Arial"/>
          <w:color w:val="000000"/>
          <w:lang w:val="en-US"/>
        </w:rPr>
        <w:t xml:space="preserve"> This calculator assists with estimating the inside budget amounts for teaching staff who are on leave.  It is a guideline only and some classifications, like assistant principal class who have smart salary packaging can vary.</w:t>
      </w:r>
    </w:p>
    <w:p w14:paraId="4F98A0B4" w14:textId="77777777" w:rsidR="0063004E" w:rsidRDefault="0063004E" w:rsidP="0063004E">
      <w:pPr>
        <w:rPr>
          <w:rFonts w:eastAsiaTheme="majorEastAsia"/>
          <w:lang w:eastAsia="en-US"/>
        </w:rPr>
      </w:pPr>
    </w:p>
    <w:p w14:paraId="4F98A0B5" w14:textId="77777777" w:rsidR="0063004E" w:rsidRPr="00DB3C7E" w:rsidRDefault="0063004E" w:rsidP="0063004E">
      <w:pPr>
        <w:rPr>
          <w:rFonts w:eastAsiaTheme="majorEastAsia"/>
          <w:lang w:eastAsia="en-US"/>
        </w:rPr>
      </w:pPr>
    </w:p>
    <w:p w14:paraId="4F98A0B6" w14:textId="77777777" w:rsidR="0063004E" w:rsidRPr="00DB3C7E" w:rsidRDefault="0063004E" w:rsidP="0063004E">
      <w:pPr>
        <w:rPr>
          <w:rFonts w:eastAsiaTheme="majorEastAsia"/>
          <w:lang w:eastAsia="en-US"/>
        </w:rPr>
      </w:pPr>
    </w:p>
    <w:p w14:paraId="4F98A0B7" w14:textId="77777777" w:rsidR="0063004E" w:rsidRPr="00DB3C7E" w:rsidRDefault="0063004E" w:rsidP="0063004E">
      <w:pPr>
        <w:rPr>
          <w:rFonts w:eastAsiaTheme="majorEastAsia"/>
          <w:lang w:eastAsia="en-US"/>
        </w:rPr>
      </w:pPr>
    </w:p>
    <w:p w14:paraId="4F98A0B8" w14:textId="77777777" w:rsidR="0063004E" w:rsidRDefault="0063004E" w:rsidP="0063004E">
      <w:pPr>
        <w:rPr>
          <w:rFonts w:eastAsiaTheme="majorEastAsia"/>
          <w:lang w:eastAsia="en-US"/>
        </w:rPr>
      </w:pPr>
    </w:p>
    <w:p w14:paraId="4F98A0B9" w14:textId="77777777" w:rsidR="0063004E" w:rsidRDefault="0063004E" w:rsidP="0063004E"/>
    <w:p w14:paraId="4F98A0BA" w14:textId="77777777" w:rsidR="0063004E" w:rsidRDefault="0063004E" w:rsidP="0063004E"/>
    <w:p w14:paraId="4F98A0BB" w14:textId="77777777" w:rsidR="0063004E" w:rsidRDefault="0063004E" w:rsidP="0063004E"/>
    <w:p w14:paraId="4F98A0BC" w14:textId="77777777" w:rsidR="0063004E" w:rsidRDefault="0063004E" w:rsidP="0063004E"/>
    <w:p w14:paraId="4F98A0BD" w14:textId="77777777" w:rsidR="0063004E" w:rsidRDefault="0063004E" w:rsidP="0063004E"/>
    <w:p w14:paraId="4F98A0BE" w14:textId="77777777" w:rsidR="0063004E" w:rsidRDefault="0063004E" w:rsidP="0063004E"/>
    <w:p w14:paraId="4F98A0BF" w14:textId="77777777" w:rsidR="0063004E" w:rsidRDefault="0063004E" w:rsidP="0063004E"/>
    <w:p w14:paraId="4F98A0C0" w14:textId="77777777" w:rsidR="0063004E" w:rsidRDefault="0063004E" w:rsidP="0063004E"/>
    <w:p w14:paraId="4F98A0C1" w14:textId="77777777" w:rsidR="0063004E" w:rsidRDefault="0063004E" w:rsidP="0063004E"/>
    <w:p w14:paraId="4F98A0C2" w14:textId="77777777" w:rsidR="0063004E" w:rsidRDefault="0063004E" w:rsidP="0063004E"/>
    <w:p w14:paraId="4F98A0C3" w14:textId="77777777" w:rsidR="0063004E" w:rsidRDefault="0063004E" w:rsidP="0063004E"/>
    <w:p w14:paraId="4F98A0C4" w14:textId="77777777" w:rsidR="0063004E" w:rsidRDefault="0063004E" w:rsidP="0063004E"/>
    <w:p w14:paraId="4F98A0C5" w14:textId="77777777" w:rsidR="0063004E" w:rsidRDefault="0063004E" w:rsidP="0063004E"/>
    <w:p w14:paraId="4F98A0C6" w14:textId="77777777" w:rsidR="0063004E" w:rsidRDefault="0063004E" w:rsidP="0063004E"/>
    <w:p w14:paraId="4F98A0C7" w14:textId="77777777" w:rsidR="0063004E" w:rsidRDefault="0063004E" w:rsidP="0063004E"/>
    <w:p w14:paraId="4F98A0C8" w14:textId="77777777" w:rsidR="0063004E" w:rsidRDefault="0063004E" w:rsidP="0063004E"/>
    <w:p w14:paraId="4F98A0C9" w14:textId="77777777" w:rsidR="0063004E" w:rsidRPr="00F63BA1" w:rsidRDefault="0063004E" w:rsidP="0063004E">
      <w:pPr>
        <w:pStyle w:val="Heading2A"/>
      </w:pPr>
      <w:bookmarkStart w:id="307" w:name="_Toc399149666"/>
      <w:bookmarkStart w:id="308" w:name="_Toc460925080"/>
      <w:r w:rsidRPr="00F63BA1">
        <w:t>Leave Reimbursement</w:t>
      </w:r>
      <w:r>
        <w:t xml:space="preserve"> Cash (Short Term Leave)</w:t>
      </w:r>
      <w:bookmarkEnd w:id="307"/>
      <w:bookmarkEnd w:id="308"/>
    </w:p>
    <w:p w14:paraId="4F98A0CA" w14:textId="77777777" w:rsidR="0063004E" w:rsidRDefault="0063004E" w:rsidP="0063004E">
      <w:pPr>
        <w:pStyle w:val="NormalWeb"/>
        <w:shd w:val="clear" w:color="auto" w:fill="FFFFFF"/>
        <w:rPr>
          <w:color w:val="333333"/>
        </w:rPr>
      </w:pPr>
      <w:r>
        <w:rPr>
          <w:color w:val="333333"/>
        </w:rPr>
        <w:t xml:space="preserve">Leave Reimbursement Cash (Short Term Leave) is a process whereby schools can apply for reimbursement for nominated leave items less than 30 continuous working days. </w:t>
      </w:r>
    </w:p>
    <w:p w14:paraId="4F98A0CB" w14:textId="77777777" w:rsidR="0063004E" w:rsidRDefault="0063004E" w:rsidP="0063004E">
      <w:pPr>
        <w:pStyle w:val="NormalWeb"/>
        <w:shd w:val="clear" w:color="auto" w:fill="FFFFFF"/>
        <w:rPr>
          <w:color w:val="333333"/>
        </w:rPr>
      </w:pPr>
      <w:r>
        <w:rPr>
          <w:color w:val="333333"/>
        </w:rPr>
        <w:t>If schools experience extraordinary periods of short term paid leave they should discuss alternative support with the Schools Resource Allocation Branch.</w:t>
      </w:r>
    </w:p>
    <w:p w14:paraId="4F98A0CC" w14:textId="77777777" w:rsidR="0063004E" w:rsidRDefault="0063004E" w:rsidP="0063004E">
      <w:pPr>
        <w:rPr>
          <w:b/>
          <w:bCs/>
          <w:color w:val="3E78CE"/>
          <w:sz w:val="24"/>
          <w:szCs w:val="24"/>
        </w:rPr>
      </w:pPr>
      <w:bookmarkStart w:id="309" w:name="_Toc330559351"/>
      <w:r>
        <w:rPr>
          <w:b/>
          <w:bCs/>
          <w:color w:val="3E78CE"/>
          <w:sz w:val="24"/>
          <w:szCs w:val="24"/>
        </w:rPr>
        <w:t>Leave Reimbursement Cash Rates</w:t>
      </w:r>
      <w:bookmarkEnd w:id="309"/>
    </w:p>
    <w:p w14:paraId="4F98A0CD" w14:textId="77777777" w:rsidR="0063004E" w:rsidRDefault="0063004E" w:rsidP="0063004E">
      <w:pPr>
        <w:pStyle w:val="NormalWeb"/>
        <w:shd w:val="clear" w:color="auto" w:fill="FFFFFF"/>
        <w:rPr>
          <w:color w:val="333333"/>
        </w:rPr>
      </w:pPr>
      <w:r>
        <w:rPr>
          <w:color w:val="333333"/>
        </w:rPr>
        <w:t>The following table contains the rates at which schools will be reimbursed for relief staff; these figures include superannuation and other on-costs.</w:t>
      </w:r>
    </w:p>
    <w:p w14:paraId="4F98A0CE" w14:textId="77777777" w:rsidR="0063004E" w:rsidRDefault="0063004E" w:rsidP="0063004E">
      <w:pPr>
        <w:pStyle w:val="NormalWeb"/>
        <w:shd w:val="clear" w:color="auto" w:fill="FFFFFF"/>
        <w:rPr>
          <w:color w:val="333333"/>
        </w:rPr>
      </w:pPr>
      <w:r>
        <w:rPr>
          <w:color w:val="333333"/>
        </w:rPr>
        <w:t xml:space="preserve">For information on payment rates for relief staff, please refer on </w:t>
      </w:r>
      <w:proofErr w:type="spellStart"/>
      <w:r>
        <w:rPr>
          <w:color w:val="333333"/>
        </w:rPr>
        <w:t>HRWeb</w:t>
      </w:r>
      <w:proofErr w:type="spellEnd"/>
      <w:r>
        <w:rPr>
          <w:color w:val="333333"/>
        </w:rPr>
        <w:t xml:space="preserve"> to: </w:t>
      </w:r>
      <w:hyperlink r:id="rId185" w:history="1">
        <w:r>
          <w:rPr>
            <w:rStyle w:val="Hyperlink"/>
          </w:rPr>
          <w:t>Salary Rates</w:t>
        </w:r>
      </w:hyperlink>
    </w:p>
    <w:tbl>
      <w:tblPr>
        <w:tblW w:w="4401"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presenting Rates information for this program"/>
      </w:tblPr>
      <w:tblGrid>
        <w:gridCol w:w="3223"/>
        <w:gridCol w:w="3145"/>
        <w:gridCol w:w="2659"/>
      </w:tblGrid>
      <w:tr w:rsidR="0063004E" w14:paraId="4F98A0D0" w14:textId="77777777" w:rsidTr="0056627D">
        <w:trPr>
          <w:tblCellSpacing w:w="22" w:type="dxa"/>
        </w:trPr>
        <w:tc>
          <w:tcPr>
            <w:tcW w:w="4951" w:type="pct"/>
            <w:gridSpan w:val="3"/>
            <w:tcBorders>
              <w:top w:val="outset" w:sz="6" w:space="0" w:color="auto"/>
              <w:left w:val="outset" w:sz="6" w:space="0" w:color="auto"/>
              <w:bottom w:val="outset" w:sz="6" w:space="0" w:color="auto"/>
              <w:right w:val="outset" w:sz="6" w:space="0" w:color="auto"/>
            </w:tcBorders>
            <w:noWrap/>
            <w:tcMar>
              <w:top w:w="0" w:type="dxa"/>
              <w:left w:w="108" w:type="dxa"/>
              <w:bottom w:w="0" w:type="dxa"/>
              <w:right w:w="108" w:type="dxa"/>
            </w:tcMar>
            <w:hideMark/>
          </w:tcPr>
          <w:p w14:paraId="4F98A0CF" w14:textId="154B003E" w:rsidR="0063004E" w:rsidRDefault="0063004E" w:rsidP="0065138F">
            <w:pPr>
              <w:shd w:val="clear" w:color="auto" w:fill="41689F"/>
              <w:rPr>
                <w:rFonts w:ascii="Calibri" w:eastAsiaTheme="minorHAnsi" w:hAnsi="Calibri"/>
                <w:color w:val="FFFFFF"/>
                <w:sz w:val="21"/>
                <w:szCs w:val="21"/>
              </w:rPr>
            </w:pPr>
            <w:r>
              <w:rPr>
                <w:color w:val="FFFFFF"/>
                <w:sz w:val="21"/>
                <w:szCs w:val="21"/>
              </w:rPr>
              <w:t>Reimbursement Rates for 201</w:t>
            </w:r>
            <w:r w:rsidR="0065138F">
              <w:rPr>
                <w:color w:val="FFFFFF"/>
                <w:sz w:val="21"/>
                <w:szCs w:val="21"/>
              </w:rPr>
              <w:t>7</w:t>
            </w:r>
          </w:p>
        </w:tc>
      </w:tr>
      <w:tr w:rsidR="0063004E" w:rsidRPr="00E00423" w14:paraId="4F98A0D4" w14:textId="77777777" w:rsidTr="0056627D">
        <w:trPr>
          <w:tblCellSpacing w:w="22" w:type="dxa"/>
        </w:trPr>
        <w:tc>
          <w:tcPr>
            <w:tcW w:w="1766" w:type="pct"/>
            <w:tcBorders>
              <w:top w:val="outset" w:sz="6" w:space="0" w:color="auto"/>
              <w:left w:val="outset" w:sz="6" w:space="0" w:color="auto"/>
              <w:bottom w:val="outset" w:sz="6" w:space="0" w:color="auto"/>
              <w:right w:val="outset" w:sz="6" w:space="0" w:color="auto"/>
            </w:tcBorders>
            <w:noWrap/>
            <w:tcMar>
              <w:top w:w="0" w:type="dxa"/>
              <w:left w:w="108" w:type="dxa"/>
              <w:bottom w:w="0" w:type="dxa"/>
              <w:right w:w="108" w:type="dxa"/>
            </w:tcMar>
            <w:hideMark/>
          </w:tcPr>
          <w:p w14:paraId="4F98A0D1" w14:textId="77777777" w:rsidR="0063004E" w:rsidRPr="00267A3F" w:rsidRDefault="0063004E" w:rsidP="0056627D">
            <w:pPr>
              <w:jc w:val="center"/>
              <w:rPr>
                <w:rFonts w:ascii="Calibri" w:eastAsiaTheme="minorHAnsi" w:hAnsi="Calibri"/>
                <w:b/>
                <w:bCs/>
                <w:color w:val="333333"/>
              </w:rPr>
            </w:pPr>
            <w:r w:rsidRPr="00267A3F">
              <w:rPr>
                <w:b/>
                <w:bCs/>
                <w:color w:val="333333"/>
              </w:rPr>
              <w:t>Effective dates</w:t>
            </w:r>
          </w:p>
        </w:tc>
        <w:tc>
          <w:tcPr>
            <w:tcW w:w="1734" w:type="pct"/>
            <w:tcBorders>
              <w:top w:val="outset" w:sz="6" w:space="0" w:color="auto"/>
              <w:left w:val="outset" w:sz="6" w:space="0" w:color="auto"/>
              <w:bottom w:val="outset" w:sz="6" w:space="0" w:color="auto"/>
              <w:right w:val="outset" w:sz="6" w:space="0" w:color="auto"/>
            </w:tcBorders>
            <w:noWrap/>
            <w:tcMar>
              <w:top w:w="0" w:type="dxa"/>
              <w:left w:w="108" w:type="dxa"/>
              <w:bottom w:w="0" w:type="dxa"/>
              <w:right w:w="108" w:type="dxa"/>
            </w:tcMar>
            <w:hideMark/>
          </w:tcPr>
          <w:p w14:paraId="4F98A0D2" w14:textId="77777777" w:rsidR="0063004E" w:rsidRPr="00267A3F" w:rsidRDefault="0063004E" w:rsidP="0056627D">
            <w:pPr>
              <w:shd w:val="clear" w:color="auto" w:fill="FFFFFF"/>
              <w:spacing w:before="100" w:beforeAutospacing="1" w:after="100" w:afterAutospacing="1"/>
              <w:jc w:val="center"/>
              <w:rPr>
                <w:rFonts w:ascii="Calibri" w:eastAsiaTheme="minorHAnsi" w:hAnsi="Calibri"/>
                <w:b/>
                <w:bCs/>
                <w:color w:val="333333"/>
              </w:rPr>
            </w:pPr>
            <w:r w:rsidRPr="00267A3F">
              <w:rPr>
                <w:b/>
                <w:bCs/>
                <w:color w:val="333333"/>
              </w:rPr>
              <w:t>Education Support Officer Relief</w:t>
            </w:r>
            <w:r w:rsidRPr="00267A3F">
              <w:rPr>
                <w:b/>
                <w:bCs/>
                <w:color w:val="333333"/>
              </w:rPr>
              <w:br/>
              <w:t>(Hourly Rate)</w:t>
            </w:r>
          </w:p>
        </w:tc>
        <w:tc>
          <w:tcPr>
            <w:tcW w:w="1402" w:type="pct"/>
            <w:tcBorders>
              <w:top w:val="outset" w:sz="6" w:space="0" w:color="auto"/>
              <w:left w:val="outset" w:sz="6" w:space="0" w:color="auto"/>
              <w:bottom w:val="outset" w:sz="6" w:space="0" w:color="auto"/>
              <w:right w:val="outset" w:sz="6" w:space="0" w:color="auto"/>
            </w:tcBorders>
            <w:noWrap/>
            <w:tcMar>
              <w:top w:w="0" w:type="dxa"/>
              <w:left w:w="108" w:type="dxa"/>
              <w:bottom w:w="0" w:type="dxa"/>
              <w:right w:w="108" w:type="dxa"/>
            </w:tcMar>
            <w:hideMark/>
          </w:tcPr>
          <w:p w14:paraId="4F98A0D3" w14:textId="77777777" w:rsidR="0063004E" w:rsidRPr="00267A3F" w:rsidRDefault="0063004E" w:rsidP="0056627D">
            <w:pPr>
              <w:jc w:val="center"/>
              <w:rPr>
                <w:rFonts w:ascii="Calibri" w:eastAsiaTheme="minorHAnsi" w:hAnsi="Calibri"/>
                <w:b/>
                <w:bCs/>
                <w:color w:val="333333"/>
              </w:rPr>
            </w:pPr>
            <w:r w:rsidRPr="00267A3F">
              <w:rPr>
                <w:b/>
                <w:bCs/>
                <w:color w:val="333333"/>
              </w:rPr>
              <w:t>Casual Relief Teacher</w:t>
            </w:r>
            <w:r w:rsidRPr="00267A3F">
              <w:rPr>
                <w:b/>
                <w:bCs/>
                <w:color w:val="333333"/>
              </w:rPr>
              <w:br/>
              <w:t>(Maximum Daily Rate)</w:t>
            </w:r>
          </w:p>
        </w:tc>
      </w:tr>
      <w:tr w:rsidR="0063004E" w:rsidRPr="00E00423" w14:paraId="4F98A0D8" w14:textId="77777777" w:rsidTr="0056627D">
        <w:trPr>
          <w:trHeight w:val="461"/>
          <w:tblCellSpacing w:w="22" w:type="dxa"/>
        </w:trPr>
        <w:tc>
          <w:tcPr>
            <w:tcW w:w="176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98A0D5" w14:textId="01AEE1B7" w:rsidR="0063004E" w:rsidRPr="00267A3F" w:rsidRDefault="0063004E" w:rsidP="0065138F">
            <w:pPr>
              <w:jc w:val="center"/>
              <w:rPr>
                <w:rFonts w:ascii="Calibri" w:eastAsiaTheme="minorHAnsi" w:hAnsi="Calibri"/>
                <w:b/>
                <w:bCs/>
                <w:color w:val="333333"/>
              </w:rPr>
            </w:pPr>
            <w:r w:rsidRPr="00267A3F">
              <w:rPr>
                <w:b/>
                <w:bCs/>
                <w:color w:val="333333"/>
              </w:rPr>
              <w:t>1 Jan 201</w:t>
            </w:r>
            <w:r w:rsidR="0065138F">
              <w:rPr>
                <w:b/>
                <w:bCs/>
                <w:color w:val="333333"/>
              </w:rPr>
              <w:t>7</w:t>
            </w:r>
            <w:r w:rsidRPr="00267A3F">
              <w:rPr>
                <w:b/>
                <w:bCs/>
                <w:color w:val="333333"/>
              </w:rPr>
              <w:t xml:space="preserve"> -  31 </w:t>
            </w:r>
            <w:r w:rsidR="00267A3F">
              <w:rPr>
                <w:b/>
                <w:bCs/>
                <w:color w:val="333333"/>
              </w:rPr>
              <w:t>Dec</w:t>
            </w:r>
            <w:r w:rsidRPr="00267A3F">
              <w:rPr>
                <w:b/>
                <w:bCs/>
                <w:color w:val="333333"/>
              </w:rPr>
              <w:t xml:space="preserve"> 201</w:t>
            </w:r>
            <w:r w:rsidR="0065138F">
              <w:rPr>
                <w:b/>
                <w:bCs/>
                <w:color w:val="333333"/>
              </w:rPr>
              <w:t>7</w:t>
            </w:r>
          </w:p>
        </w:tc>
        <w:tc>
          <w:tcPr>
            <w:tcW w:w="173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98A0D6" w14:textId="77777777" w:rsidR="0063004E" w:rsidRPr="00267A3F" w:rsidRDefault="0063004E" w:rsidP="0056627D">
            <w:pPr>
              <w:shd w:val="clear" w:color="auto" w:fill="FFFFFF"/>
              <w:spacing w:before="100" w:beforeAutospacing="1" w:after="100" w:afterAutospacing="1"/>
              <w:jc w:val="right"/>
              <w:rPr>
                <w:rFonts w:ascii="Calibri" w:eastAsiaTheme="minorHAnsi" w:hAnsi="Calibri"/>
                <w:color w:val="333333"/>
              </w:rPr>
            </w:pPr>
            <w:r w:rsidRPr="00267A3F">
              <w:rPr>
                <w:color w:val="333333"/>
              </w:rPr>
              <w:t>$36.48</w:t>
            </w:r>
          </w:p>
        </w:tc>
        <w:tc>
          <w:tcPr>
            <w:tcW w:w="140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F98A0D7" w14:textId="77777777" w:rsidR="0063004E" w:rsidRPr="00267A3F" w:rsidRDefault="0063004E" w:rsidP="0056627D">
            <w:pPr>
              <w:shd w:val="clear" w:color="auto" w:fill="FFFFFF"/>
              <w:spacing w:before="100" w:beforeAutospacing="1" w:after="100" w:afterAutospacing="1"/>
              <w:jc w:val="right"/>
              <w:rPr>
                <w:rFonts w:ascii="Calibri" w:eastAsiaTheme="minorHAnsi" w:hAnsi="Calibri"/>
                <w:color w:val="333333"/>
              </w:rPr>
            </w:pPr>
            <w:r w:rsidRPr="00267A3F">
              <w:rPr>
                <w:color w:val="333333"/>
              </w:rPr>
              <w:t xml:space="preserve">$321.75  </w:t>
            </w:r>
          </w:p>
        </w:tc>
      </w:tr>
    </w:tbl>
    <w:p w14:paraId="4F98A0D9" w14:textId="77777777" w:rsidR="0063004E" w:rsidRDefault="0063004E" w:rsidP="0063004E">
      <w:pPr>
        <w:pStyle w:val="NormalWeb"/>
        <w:shd w:val="clear" w:color="auto" w:fill="FFFFFF"/>
        <w:rPr>
          <w:rFonts w:ascii="Calibri" w:eastAsiaTheme="minorHAnsi" w:hAnsi="Calibri"/>
          <w:color w:val="333333"/>
        </w:rPr>
      </w:pPr>
      <w:r>
        <w:rPr>
          <w:color w:val="333333"/>
        </w:rPr>
        <w:t>The daily funding rate used within the SRP for relief staff including Superannuation and Workers’ Compensation.</w:t>
      </w:r>
    </w:p>
    <w:p w14:paraId="4F98A0DA" w14:textId="77777777" w:rsidR="0063004E" w:rsidRDefault="0063004E" w:rsidP="0063004E"/>
    <w:p w14:paraId="4F98A0DB" w14:textId="77777777" w:rsidR="0063004E" w:rsidRDefault="0063004E" w:rsidP="0063004E"/>
    <w:p w14:paraId="4F98A0DC" w14:textId="77777777" w:rsidR="0063004E" w:rsidRDefault="0063004E" w:rsidP="0063004E"/>
    <w:p w14:paraId="4F98A0DD" w14:textId="77777777" w:rsidR="0063004E" w:rsidRDefault="0063004E" w:rsidP="0063004E"/>
    <w:p w14:paraId="4F98A0DE" w14:textId="77777777" w:rsidR="0063004E" w:rsidRDefault="0063004E" w:rsidP="0063004E"/>
    <w:p w14:paraId="4F98A0DF" w14:textId="77777777" w:rsidR="0063004E" w:rsidRDefault="0063004E" w:rsidP="0063004E"/>
    <w:p w14:paraId="4F98A0E0" w14:textId="77777777" w:rsidR="0063004E" w:rsidRDefault="0063004E" w:rsidP="0063004E"/>
    <w:p w14:paraId="4F98A0E1" w14:textId="77777777" w:rsidR="0063004E" w:rsidRDefault="0063004E" w:rsidP="0063004E"/>
    <w:p w14:paraId="4F98A0E2" w14:textId="77777777" w:rsidR="0063004E" w:rsidRDefault="0063004E" w:rsidP="0063004E"/>
    <w:p w14:paraId="4F98A0E3" w14:textId="77777777" w:rsidR="0063004E" w:rsidRDefault="0063004E" w:rsidP="0063004E"/>
    <w:p w14:paraId="4F98A0E4" w14:textId="77777777" w:rsidR="0063004E" w:rsidRDefault="0063004E" w:rsidP="0063004E"/>
    <w:p w14:paraId="4F98A0E5" w14:textId="77777777" w:rsidR="0063004E" w:rsidRDefault="0063004E" w:rsidP="0063004E"/>
    <w:p w14:paraId="4F98A0E6" w14:textId="77777777" w:rsidR="0078221F" w:rsidRDefault="0078221F" w:rsidP="0063004E"/>
    <w:p w14:paraId="4F98A0E7" w14:textId="77777777" w:rsidR="0078221F" w:rsidRDefault="0078221F" w:rsidP="0063004E"/>
    <w:p w14:paraId="4F98A0E8" w14:textId="77777777" w:rsidR="0063004E" w:rsidRPr="00DB3C7E" w:rsidRDefault="0063004E" w:rsidP="0063004E">
      <w:pPr>
        <w:pStyle w:val="Heading2A"/>
      </w:pPr>
      <w:bookmarkStart w:id="310" w:name="_Toc399149667"/>
      <w:bookmarkStart w:id="311" w:name="_Toc460925081"/>
      <w:r w:rsidRPr="00DB3C7E">
        <w:t xml:space="preserve">Identification of a </w:t>
      </w:r>
      <w:bookmarkEnd w:id="304"/>
      <w:r w:rsidRPr="00DB3C7E">
        <w:t>replacement</w:t>
      </w:r>
      <w:bookmarkEnd w:id="305"/>
      <w:bookmarkEnd w:id="306"/>
      <w:bookmarkEnd w:id="310"/>
      <w:bookmarkEnd w:id="311"/>
    </w:p>
    <w:p w14:paraId="4F98A0E9" w14:textId="77777777" w:rsidR="0063004E" w:rsidRDefault="0063004E" w:rsidP="0063004E">
      <w:pPr>
        <w:spacing w:after="60"/>
        <w:rPr>
          <w:rFonts w:eastAsiaTheme="minorHAnsi" w:cs="Arial"/>
          <w:color w:val="333333"/>
          <w:lang w:eastAsia="en-US"/>
        </w:rPr>
      </w:pPr>
    </w:p>
    <w:p w14:paraId="4F98A0EA" w14:textId="77777777" w:rsidR="0063004E" w:rsidRPr="00DB3C7E" w:rsidRDefault="0063004E" w:rsidP="0063004E">
      <w:pPr>
        <w:spacing w:after="60"/>
        <w:rPr>
          <w:rFonts w:eastAsiaTheme="minorHAnsi" w:cs="Arial"/>
          <w:color w:val="333333"/>
          <w:lang w:eastAsia="en-US"/>
        </w:rPr>
      </w:pPr>
      <w:r w:rsidRPr="00DB3C7E">
        <w:rPr>
          <w:rFonts w:eastAsiaTheme="minorHAnsi" w:cs="Arial"/>
          <w:color w:val="333333"/>
          <w:lang w:eastAsia="en-US"/>
        </w:rPr>
        <w:t xml:space="preserve">Central (credit) replacements are identified by any of the following methods using data from </w:t>
      </w:r>
      <w:proofErr w:type="spellStart"/>
      <w:r w:rsidRPr="00DB3C7E">
        <w:rPr>
          <w:rFonts w:eastAsiaTheme="minorHAnsi" w:cs="Arial"/>
          <w:color w:val="333333"/>
          <w:lang w:eastAsia="en-US"/>
        </w:rPr>
        <w:t>eduPay</w:t>
      </w:r>
      <w:proofErr w:type="spellEnd"/>
      <w:r w:rsidRPr="00DB3C7E">
        <w:rPr>
          <w:rFonts w:eastAsiaTheme="minorHAnsi" w:cs="Arial"/>
          <w:color w:val="333333"/>
          <w:lang w:eastAsia="en-US"/>
        </w:rPr>
        <w:t>:</w:t>
      </w:r>
    </w:p>
    <w:p w14:paraId="4F98A0EB" w14:textId="77777777" w:rsidR="0063004E" w:rsidRPr="00DB3C7E" w:rsidRDefault="0063004E" w:rsidP="001C5F67">
      <w:pPr>
        <w:numPr>
          <w:ilvl w:val="0"/>
          <w:numId w:val="34"/>
        </w:numPr>
        <w:spacing w:after="60"/>
        <w:contextualSpacing/>
        <w:rPr>
          <w:rFonts w:eastAsiaTheme="minorHAnsi" w:cs="Arial"/>
          <w:color w:val="333333"/>
          <w:lang w:eastAsia="en-US"/>
        </w:rPr>
      </w:pPr>
      <w:r w:rsidRPr="00DB3C7E">
        <w:rPr>
          <w:rFonts w:eastAsiaTheme="minorHAnsi" w:cs="Arial"/>
          <w:color w:val="333333"/>
          <w:lang w:eastAsia="en-US"/>
        </w:rPr>
        <w:t>Increase in time fraction</w:t>
      </w:r>
    </w:p>
    <w:p w14:paraId="4F98A0EC" w14:textId="77777777" w:rsidR="0063004E" w:rsidRPr="00DB3C7E" w:rsidRDefault="0063004E" w:rsidP="001C5F67">
      <w:pPr>
        <w:numPr>
          <w:ilvl w:val="0"/>
          <w:numId w:val="34"/>
        </w:numPr>
        <w:spacing w:after="60"/>
        <w:contextualSpacing/>
        <w:rPr>
          <w:rFonts w:eastAsiaTheme="minorHAnsi" w:cs="Arial"/>
          <w:color w:val="333333"/>
          <w:lang w:eastAsia="en-US"/>
        </w:rPr>
      </w:pPr>
      <w:r w:rsidRPr="00DB3C7E">
        <w:rPr>
          <w:rFonts w:eastAsiaTheme="minorHAnsi" w:cs="Arial"/>
          <w:color w:val="333333"/>
          <w:lang w:eastAsia="en-US"/>
        </w:rPr>
        <w:t>Transfer from another school</w:t>
      </w:r>
    </w:p>
    <w:p w14:paraId="4F98A0ED" w14:textId="77777777" w:rsidR="0063004E" w:rsidRPr="00DB3C7E" w:rsidRDefault="0063004E" w:rsidP="001C5F67">
      <w:pPr>
        <w:numPr>
          <w:ilvl w:val="0"/>
          <w:numId w:val="34"/>
        </w:numPr>
        <w:spacing w:after="60"/>
        <w:contextualSpacing/>
        <w:rPr>
          <w:rFonts w:eastAsiaTheme="minorHAnsi" w:cs="Arial"/>
          <w:color w:val="333333"/>
          <w:lang w:eastAsia="en-US"/>
        </w:rPr>
      </w:pPr>
      <w:r w:rsidRPr="00DB3C7E">
        <w:rPr>
          <w:rFonts w:eastAsiaTheme="minorHAnsi" w:cs="Arial"/>
          <w:color w:val="333333"/>
          <w:lang w:eastAsia="en-US"/>
        </w:rPr>
        <w:t>Temporary resumption from unpaid leave</w:t>
      </w:r>
    </w:p>
    <w:p w14:paraId="4F98A0EE" w14:textId="77777777" w:rsidR="0063004E" w:rsidRPr="00DB3C7E" w:rsidRDefault="0063004E" w:rsidP="001C5F67">
      <w:pPr>
        <w:numPr>
          <w:ilvl w:val="0"/>
          <w:numId w:val="34"/>
        </w:numPr>
        <w:spacing w:after="60" w:line="240" w:lineRule="auto"/>
        <w:ind w:left="714" w:hanging="357"/>
        <w:contextualSpacing/>
        <w:rPr>
          <w:rFonts w:eastAsiaTheme="minorHAnsi" w:cs="Arial"/>
          <w:color w:val="333333"/>
          <w:lang w:eastAsia="en-US"/>
        </w:rPr>
      </w:pPr>
      <w:r w:rsidRPr="00DB3C7E">
        <w:rPr>
          <w:rFonts w:eastAsiaTheme="minorHAnsi" w:cs="Arial"/>
          <w:color w:val="333333"/>
          <w:lang w:eastAsia="en-US"/>
        </w:rPr>
        <w:t>Fixed-term contract</w:t>
      </w:r>
    </w:p>
    <w:p w14:paraId="4F98A0EF" w14:textId="77777777" w:rsidR="0063004E" w:rsidRPr="00DB3C7E" w:rsidRDefault="0063004E" w:rsidP="0063004E">
      <w:pPr>
        <w:spacing w:after="0" w:line="240" w:lineRule="auto"/>
        <w:ind w:left="720"/>
        <w:contextualSpacing/>
        <w:rPr>
          <w:rFonts w:eastAsiaTheme="minorHAnsi" w:cs="Arial"/>
          <w:color w:val="333333"/>
          <w:lang w:eastAsia="en-US"/>
        </w:rPr>
      </w:pPr>
    </w:p>
    <w:p w14:paraId="4F98A0F0" w14:textId="77777777" w:rsidR="0063004E" w:rsidRPr="00DB3C7E" w:rsidRDefault="0063004E" w:rsidP="0063004E">
      <w:pPr>
        <w:spacing w:after="60" w:line="240" w:lineRule="auto"/>
        <w:rPr>
          <w:rFonts w:eastAsiaTheme="minorHAnsi" w:cs="Arial"/>
          <w:color w:val="333333"/>
          <w:lang w:eastAsia="en-US"/>
        </w:rPr>
      </w:pPr>
      <w:r w:rsidRPr="00DB3C7E">
        <w:rPr>
          <w:rFonts w:eastAsiaTheme="minorHAnsi" w:cs="Arial"/>
          <w:color w:val="333333"/>
          <w:lang w:eastAsia="en-US"/>
        </w:rPr>
        <w:t>Local (cash) replacements are identified by any of the following methods using data from CASES21:</w:t>
      </w:r>
    </w:p>
    <w:p w14:paraId="4F98A0F1" w14:textId="77777777" w:rsidR="0063004E" w:rsidRPr="00DB3C7E" w:rsidRDefault="0063004E" w:rsidP="001C5F67">
      <w:pPr>
        <w:numPr>
          <w:ilvl w:val="0"/>
          <w:numId w:val="35"/>
        </w:numPr>
        <w:spacing w:after="60"/>
        <w:contextualSpacing/>
        <w:rPr>
          <w:rFonts w:eastAsiaTheme="minorHAnsi" w:cs="Arial"/>
          <w:color w:val="333333"/>
          <w:lang w:eastAsia="en-US"/>
        </w:rPr>
      </w:pPr>
      <w:r w:rsidRPr="00DB3C7E">
        <w:rPr>
          <w:rFonts w:eastAsiaTheme="minorHAnsi" w:cs="Arial"/>
          <w:color w:val="333333"/>
          <w:lang w:eastAsia="en-US"/>
        </w:rPr>
        <w:t>Local payroll payment</w:t>
      </w:r>
    </w:p>
    <w:p w14:paraId="4F98A0F2" w14:textId="77777777" w:rsidR="0063004E" w:rsidRPr="00DB3C7E" w:rsidRDefault="0063004E" w:rsidP="001C5F67">
      <w:pPr>
        <w:numPr>
          <w:ilvl w:val="0"/>
          <w:numId w:val="35"/>
        </w:numPr>
        <w:spacing w:after="0"/>
        <w:ind w:left="714" w:hanging="357"/>
        <w:contextualSpacing/>
        <w:rPr>
          <w:rFonts w:eastAsiaTheme="minorHAnsi"/>
          <w:lang w:eastAsia="en-US"/>
        </w:rPr>
      </w:pPr>
      <w:r w:rsidRPr="00DB3C7E">
        <w:rPr>
          <w:rFonts w:eastAsiaTheme="minorHAnsi" w:cs="Arial"/>
          <w:color w:val="333333"/>
          <w:lang w:eastAsia="en-US"/>
        </w:rPr>
        <w:t>Creditor invoice payment (Agency)</w:t>
      </w:r>
    </w:p>
    <w:p w14:paraId="4F98A0F3" w14:textId="77777777" w:rsidR="0063004E" w:rsidRPr="00DB3C7E" w:rsidRDefault="0063004E" w:rsidP="0063004E">
      <w:pPr>
        <w:spacing w:after="0"/>
        <w:ind w:left="714"/>
        <w:contextualSpacing/>
        <w:rPr>
          <w:rFonts w:eastAsiaTheme="minorHAnsi"/>
          <w:lang w:eastAsia="en-US"/>
        </w:rPr>
      </w:pPr>
    </w:p>
    <w:p w14:paraId="4F98A0F4" w14:textId="77777777" w:rsidR="0063004E" w:rsidRPr="003A4B9F" w:rsidRDefault="0063004E" w:rsidP="0063004E">
      <w:pPr>
        <w:rPr>
          <w:rFonts w:eastAsiaTheme="majorEastAsia"/>
          <w:lang w:eastAsia="en-US"/>
        </w:rPr>
      </w:pPr>
      <w:bookmarkStart w:id="312" w:name="_Toc384818123"/>
      <w:bookmarkStart w:id="313" w:name="_Toc385945346"/>
    </w:p>
    <w:p w14:paraId="4F98A0F5" w14:textId="77777777" w:rsidR="0063004E" w:rsidRPr="003A4B9F" w:rsidRDefault="0063004E" w:rsidP="0063004E">
      <w:pPr>
        <w:rPr>
          <w:b/>
          <w:bCs/>
          <w:color w:val="3E78CE"/>
          <w:sz w:val="24"/>
          <w:szCs w:val="24"/>
        </w:rPr>
      </w:pPr>
      <w:r w:rsidRPr="003A4B9F">
        <w:rPr>
          <w:b/>
          <w:bCs/>
          <w:color w:val="3E78CE"/>
          <w:sz w:val="24"/>
          <w:szCs w:val="24"/>
        </w:rPr>
        <w:t>Supporting Documentation</w:t>
      </w:r>
    </w:p>
    <w:p w14:paraId="4F98A0F6" w14:textId="77777777" w:rsidR="0063004E" w:rsidRPr="003A4B9F" w:rsidRDefault="00E8076D" w:rsidP="003E76CF">
      <w:pPr>
        <w:pStyle w:val="ListParagraph"/>
        <w:numPr>
          <w:ilvl w:val="0"/>
          <w:numId w:val="46"/>
        </w:numPr>
        <w:spacing w:before="100" w:beforeAutospacing="1" w:after="100" w:afterAutospacing="1" w:line="240" w:lineRule="auto"/>
        <w:jc w:val="left"/>
        <w:textAlignment w:val="top"/>
        <w:rPr>
          <w:rFonts w:eastAsia="Times New Roman" w:cs="Arial"/>
          <w:color w:val="000000"/>
          <w:lang w:val="en-US"/>
        </w:rPr>
      </w:pPr>
      <w:hyperlink r:id="rId186" w:history="1">
        <w:r w:rsidR="0063004E" w:rsidRPr="003A4B9F">
          <w:rPr>
            <w:rFonts w:eastAsia="Times New Roman" w:cs="Arial"/>
            <w:color w:val="0072BC"/>
            <w:lang w:val="en-US"/>
          </w:rPr>
          <w:t>Leave Replacement Process Guide (pdf - 858.31kb)</w:t>
        </w:r>
      </w:hyperlink>
    </w:p>
    <w:p w14:paraId="4F98A0F7" w14:textId="77777777" w:rsidR="0063004E" w:rsidRPr="003A4B9F" w:rsidRDefault="00E8076D" w:rsidP="003E76CF">
      <w:pPr>
        <w:pStyle w:val="ListParagraph"/>
        <w:numPr>
          <w:ilvl w:val="0"/>
          <w:numId w:val="46"/>
        </w:numPr>
        <w:spacing w:before="100" w:beforeAutospacing="1" w:after="100" w:afterAutospacing="1" w:line="240" w:lineRule="auto"/>
        <w:jc w:val="left"/>
        <w:textAlignment w:val="top"/>
        <w:rPr>
          <w:rFonts w:eastAsia="Times New Roman" w:cs="Arial"/>
          <w:color w:val="000000"/>
          <w:lang w:val="en-US"/>
        </w:rPr>
      </w:pPr>
      <w:hyperlink r:id="rId187" w:history="1">
        <w:r w:rsidR="0063004E" w:rsidRPr="003A4B9F">
          <w:rPr>
            <w:rFonts w:eastAsia="Times New Roman" w:cs="Arial"/>
            <w:color w:val="0072BC"/>
            <w:lang w:val="en-US"/>
          </w:rPr>
          <w:t>Leave Replacement Power Point (</w:t>
        </w:r>
        <w:proofErr w:type="spellStart"/>
        <w:r w:rsidR="0063004E" w:rsidRPr="003A4B9F">
          <w:rPr>
            <w:rFonts w:eastAsia="Times New Roman" w:cs="Arial"/>
            <w:color w:val="0072BC"/>
            <w:lang w:val="en-US"/>
          </w:rPr>
          <w:t>pptx</w:t>
        </w:r>
        <w:proofErr w:type="spellEnd"/>
        <w:r w:rsidR="0063004E" w:rsidRPr="003A4B9F">
          <w:rPr>
            <w:rFonts w:eastAsia="Times New Roman" w:cs="Arial"/>
            <w:color w:val="0072BC"/>
            <w:lang w:val="en-US"/>
          </w:rPr>
          <w:t xml:space="preserve"> - 2.81mb)</w:t>
        </w:r>
      </w:hyperlink>
      <w:r w:rsidR="0063004E" w:rsidRPr="003A4B9F">
        <w:rPr>
          <w:rFonts w:eastAsia="Times New Roman" w:cs="Arial"/>
          <w:color w:val="000000"/>
          <w:lang w:val="en-US"/>
        </w:rPr>
        <w:t xml:space="preserve"> </w:t>
      </w:r>
    </w:p>
    <w:p w14:paraId="4F98A0F8" w14:textId="77777777" w:rsidR="0063004E" w:rsidRPr="003A4B9F" w:rsidRDefault="0063004E" w:rsidP="003E76CF">
      <w:pPr>
        <w:pStyle w:val="ListParagraph"/>
        <w:numPr>
          <w:ilvl w:val="0"/>
          <w:numId w:val="46"/>
        </w:numPr>
        <w:spacing w:before="100" w:beforeAutospacing="1" w:after="100" w:afterAutospacing="1" w:line="240" w:lineRule="auto"/>
        <w:jc w:val="left"/>
        <w:textAlignment w:val="top"/>
        <w:rPr>
          <w:rFonts w:eastAsia="Times New Roman" w:cs="Arial"/>
          <w:color w:val="000000"/>
          <w:lang w:val="en-US"/>
        </w:rPr>
      </w:pPr>
      <w:r w:rsidRPr="003A4B9F">
        <w:rPr>
          <w:rFonts w:eastAsia="Times New Roman" w:cs="Arial"/>
          <w:color w:val="000000"/>
          <w:lang w:val="en-US"/>
        </w:rPr>
        <w:fldChar w:fldCharType="begin"/>
      </w:r>
      <w:r w:rsidRPr="003A4B9F">
        <w:rPr>
          <w:rFonts w:eastAsia="Times New Roman" w:cs="Arial"/>
          <w:color w:val="000000"/>
          <w:lang w:val="en-US"/>
        </w:rPr>
        <w:instrText xml:space="preserve"> HYPERLINK "https://education.edugate-cms.eduweb.vic.gov.au/Documents/school/principals/finance/leavereplacementspreadsheet.xls" </w:instrText>
      </w:r>
      <w:r w:rsidRPr="003A4B9F">
        <w:rPr>
          <w:rFonts w:eastAsia="Times New Roman" w:cs="Arial"/>
          <w:color w:val="000000"/>
          <w:lang w:val="en-US"/>
        </w:rPr>
        <w:fldChar w:fldCharType="separate"/>
      </w:r>
      <w:r w:rsidRPr="003A4B9F">
        <w:rPr>
          <w:rFonts w:eastAsia="Times New Roman" w:cs="Arial"/>
          <w:color w:val="0072BC"/>
          <w:lang w:val="en-US"/>
        </w:rPr>
        <w:t>Sample Spread sheet for Leave Replacements</w:t>
      </w:r>
    </w:p>
    <w:p w14:paraId="4F98A0F9" w14:textId="77777777" w:rsidR="0063004E" w:rsidRPr="003A4B9F" w:rsidRDefault="0063004E" w:rsidP="003E76CF">
      <w:pPr>
        <w:pStyle w:val="ListParagraph"/>
        <w:numPr>
          <w:ilvl w:val="0"/>
          <w:numId w:val="46"/>
        </w:numPr>
        <w:rPr>
          <w:rFonts w:eastAsia="Times New Roman"/>
          <w:lang w:val="en-US"/>
        </w:rPr>
      </w:pPr>
      <w:r w:rsidRPr="003A4B9F">
        <w:rPr>
          <w:rFonts w:eastAsia="Times New Roman"/>
          <w:lang w:val="en-US"/>
        </w:rPr>
        <w:fldChar w:fldCharType="end"/>
      </w:r>
      <w:r w:rsidRPr="003A4B9F">
        <w:rPr>
          <w:rFonts w:eastAsia="Times New Roman"/>
          <w:lang w:val="en-US"/>
        </w:rPr>
        <w:fldChar w:fldCharType="begin"/>
      </w:r>
      <w:r w:rsidRPr="003A4B9F">
        <w:rPr>
          <w:rFonts w:eastAsia="Times New Roman"/>
          <w:lang w:val="en-US"/>
        </w:rPr>
        <w:instrText xml:space="preserve"> HYPERLINK "https://education.edugate-cms.eduweb.vic.gov.au/Documents/school/principals/finance/timesheetleave.doc" </w:instrText>
      </w:r>
      <w:r w:rsidRPr="003A4B9F">
        <w:rPr>
          <w:rFonts w:eastAsia="Times New Roman"/>
          <w:lang w:val="en-US"/>
        </w:rPr>
        <w:fldChar w:fldCharType="separate"/>
      </w:r>
      <w:r w:rsidRPr="003A4B9F">
        <w:rPr>
          <w:rFonts w:eastAsia="Times New Roman"/>
          <w:color w:val="0072BC"/>
          <w:lang w:val="en-US"/>
        </w:rPr>
        <w:t>Sample Timesheet for Local/Contract Staff</w:t>
      </w:r>
    </w:p>
    <w:p w14:paraId="4F98A0FA" w14:textId="77777777" w:rsidR="0063004E" w:rsidRPr="003A4B9F" w:rsidRDefault="0063004E" w:rsidP="0063004E">
      <w:pPr>
        <w:spacing w:before="100" w:beforeAutospacing="1" w:after="100" w:afterAutospacing="1" w:line="240" w:lineRule="auto"/>
        <w:ind w:left="720"/>
        <w:jc w:val="left"/>
        <w:textAlignment w:val="top"/>
        <w:rPr>
          <w:rFonts w:ascii="Arial" w:eastAsia="Times New Roman" w:hAnsi="Arial" w:cs="Arial"/>
          <w:color w:val="000000"/>
          <w:sz w:val="18"/>
          <w:szCs w:val="18"/>
          <w:lang w:val="en-US"/>
        </w:rPr>
      </w:pPr>
      <w:r w:rsidRPr="003A4B9F">
        <w:rPr>
          <w:rFonts w:eastAsia="Times New Roman" w:cs="Arial"/>
          <w:color w:val="000000"/>
          <w:lang w:val="en-US"/>
        </w:rPr>
        <w:fldChar w:fldCharType="end"/>
      </w:r>
    </w:p>
    <w:p w14:paraId="4F98A0FB" w14:textId="77777777" w:rsidR="0063004E" w:rsidRPr="00DB3C7E" w:rsidRDefault="0063004E" w:rsidP="0063004E">
      <w:pPr>
        <w:rPr>
          <w:rFonts w:eastAsiaTheme="majorEastAsia"/>
          <w:lang w:eastAsia="en-US"/>
        </w:rPr>
      </w:pPr>
    </w:p>
    <w:p w14:paraId="4F98A0FC" w14:textId="77777777" w:rsidR="0063004E" w:rsidRPr="00DB3C7E" w:rsidRDefault="0063004E" w:rsidP="0063004E">
      <w:pPr>
        <w:rPr>
          <w:rFonts w:eastAsiaTheme="majorEastAsia"/>
          <w:lang w:eastAsia="en-US"/>
        </w:rPr>
      </w:pPr>
    </w:p>
    <w:p w14:paraId="4F98A0FD" w14:textId="77777777" w:rsidR="0063004E" w:rsidRPr="00DB3C7E" w:rsidRDefault="0063004E" w:rsidP="0063004E">
      <w:pPr>
        <w:rPr>
          <w:rFonts w:eastAsiaTheme="majorEastAsia"/>
          <w:lang w:eastAsia="en-US"/>
        </w:rPr>
      </w:pPr>
    </w:p>
    <w:p w14:paraId="4F98A0FE" w14:textId="77777777" w:rsidR="0063004E" w:rsidRPr="00DB3C7E" w:rsidRDefault="0063004E" w:rsidP="0063004E">
      <w:pPr>
        <w:rPr>
          <w:rFonts w:eastAsiaTheme="majorEastAsia"/>
          <w:lang w:eastAsia="en-US"/>
        </w:rPr>
      </w:pPr>
    </w:p>
    <w:p w14:paraId="4F98A0FF" w14:textId="77777777" w:rsidR="0063004E" w:rsidRPr="00DB3C7E" w:rsidRDefault="0063004E" w:rsidP="0063004E">
      <w:pPr>
        <w:rPr>
          <w:rFonts w:eastAsiaTheme="majorEastAsia"/>
          <w:lang w:eastAsia="en-US"/>
        </w:rPr>
      </w:pPr>
    </w:p>
    <w:p w14:paraId="4F98A100" w14:textId="77777777" w:rsidR="0063004E" w:rsidRPr="00DB3C7E" w:rsidRDefault="0063004E" w:rsidP="0063004E">
      <w:pPr>
        <w:rPr>
          <w:rFonts w:eastAsiaTheme="majorEastAsia"/>
          <w:lang w:eastAsia="en-US"/>
        </w:rPr>
      </w:pPr>
    </w:p>
    <w:p w14:paraId="4F98A101" w14:textId="77777777" w:rsidR="0063004E" w:rsidRPr="00DB3C7E" w:rsidRDefault="0063004E" w:rsidP="0063004E">
      <w:pPr>
        <w:rPr>
          <w:rFonts w:eastAsiaTheme="majorEastAsia"/>
          <w:lang w:eastAsia="en-US"/>
        </w:rPr>
      </w:pPr>
    </w:p>
    <w:p w14:paraId="4F98A102" w14:textId="77777777" w:rsidR="0063004E" w:rsidRPr="00DB3C7E" w:rsidRDefault="0063004E" w:rsidP="0063004E">
      <w:pPr>
        <w:rPr>
          <w:rFonts w:eastAsiaTheme="majorEastAsia"/>
          <w:lang w:eastAsia="en-US"/>
        </w:rPr>
      </w:pPr>
    </w:p>
    <w:p w14:paraId="4F98A103" w14:textId="77777777" w:rsidR="0063004E" w:rsidRPr="00DB3C7E" w:rsidRDefault="0063004E" w:rsidP="0063004E">
      <w:pPr>
        <w:rPr>
          <w:rFonts w:eastAsiaTheme="majorEastAsia"/>
          <w:lang w:eastAsia="en-US"/>
        </w:rPr>
      </w:pPr>
    </w:p>
    <w:p w14:paraId="4F98A104" w14:textId="77777777" w:rsidR="0063004E" w:rsidRPr="00DB3C7E" w:rsidRDefault="0063004E" w:rsidP="0063004E">
      <w:pPr>
        <w:rPr>
          <w:rFonts w:eastAsiaTheme="majorEastAsia"/>
          <w:lang w:eastAsia="en-US"/>
        </w:rPr>
      </w:pPr>
    </w:p>
    <w:p w14:paraId="4F98A105" w14:textId="77777777" w:rsidR="0063004E" w:rsidRPr="00DB3C7E" w:rsidRDefault="0063004E" w:rsidP="0063004E">
      <w:pPr>
        <w:rPr>
          <w:rFonts w:eastAsiaTheme="majorEastAsia"/>
          <w:lang w:eastAsia="en-US"/>
        </w:rPr>
      </w:pPr>
    </w:p>
    <w:p w14:paraId="4F98A106" w14:textId="77777777" w:rsidR="0063004E" w:rsidRPr="00DB3C7E" w:rsidRDefault="0063004E" w:rsidP="0063004E">
      <w:pPr>
        <w:rPr>
          <w:rFonts w:eastAsiaTheme="majorEastAsia"/>
          <w:lang w:eastAsia="en-US"/>
        </w:rPr>
      </w:pPr>
    </w:p>
    <w:p w14:paraId="4F98A107" w14:textId="77777777" w:rsidR="0063004E" w:rsidRPr="00DB3C7E" w:rsidRDefault="0063004E" w:rsidP="0063004E">
      <w:pPr>
        <w:rPr>
          <w:rFonts w:eastAsiaTheme="majorEastAsia"/>
          <w:lang w:eastAsia="en-US"/>
        </w:rPr>
      </w:pPr>
    </w:p>
    <w:p w14:paraId="4F98A108" w14:textId="77777777" w:rsidR="0063004E" w:rsidRPr="00DB3C7E" w:rsidRDefault="0063004E" w:rsidP="0063004E">
      <w:pPr>
        <w:rPr>
          <w:rFonts w:eastAsiaTheme="majorEastAsia"/>
          <w:lang w:eastAsia="en-US"/>
        </w:rPr>
      </w:pPr>
    </w:p>
    <w:p w14:paraId="4F98A109" w14:textId="77777777" w:rsidR="0063004E" w:rsidRDefault="0063004E" w:rsidP="0063004E">
      <w:pPr>
        <w:rPr>
          <w:rFonts w:eastAsiaTheme="majorEastAsia"/>
          <w:lang w:eastAsia="en-US"/>
        </w:rPr>
      </w:pPr>
    </w:p>
    <w:p w14:paraId="4F98A10A" w14:textId="77777777" w:rsidR="0063004E" w:rsidRPr="00DB3C7E" w:rsidRDefault="0063004E" w:rsidP="0063004E">
      <w:pPr>
        <w:pStyle w:val="Heading2A"/>
      </w:pPr>
      <w:bookmarkStart w:id="314" w:name="_Toc399149668"/>
      <w:bookmarkStart w:id="315" w:name="_Toc460925082"/>
      <w:r w:rsidRPr="00DB3C7E">
        <w:t>Trailing holidays</w:t>
      </w:r>
      <w:bookmarkEnd w:id="312"/>
      <w:bookmarkEnd w:id="313"/>
      <w:bookmarkEnd w:id="314"/>
      <w:bookmarkEnd w:id="315"/>
    </w:p>
    <w:p w14:paraId="4F98A10B" w14:textId="77777777" w:rsidR="0063004E" w:rsidRDefault="0063004E" w:rsidP="0063004E">
      <w:pPr>
        <w:spacing w:after="60"/>
        <w:rPr>
          <w:rFonts w:eastAsiaTheme="minorHAnsi"/>
          <w:color w:val="333333"/>
          <w:lang w:eastAsia="en-US"/>
        </w:rPr>
      </w:pPr>
    </w:p>
    <w:p w14:paraId="4F98A10C" w14:textId="77777777" w:rsidR="0063004E" w:rsidRPr="00DB3C7E" w:rsidRDefault="0063004E" w:rsidP="0063004E">
      <w:pPr>
        <w:spacing w:after="60"/>
        <w:rPr>
          <w:rFonts w:eastAsiaTheme="minorHAnsi"/>
          <w:color w:val="333333"/>
          <w:lang w:eastAsia="en-US"/>
        </w:rPr>
      </w:pPr>
      <w:r w:rsidRPr="00DB3C7E">
        <w:rPr>
          <w:rFonts w:eastAsiaTheme="minorHAnsi"/>
          <w:color w:val="333333"/>
          <w:lang w:eastAsia="en-US"/>
        </w:rPr>
        <w:t>Where a staff member is absent during the term and vacation period, and the replacement staff member is employed throughout that term and into the following vacation period, this is referred to in the SRP system as a ‘trailing holiday’. This leave type is only applicable to replacements for absences of 30 days or more of continuous leave, where the replacement is a centrally paid staff member, and where the leave covers the last day of term. This option can be selected from the SRP leave replacement p</w:t>
      </w:r>
      <w:r w:rsidR="0078221F">
        <w:rPr>
          <w:rFonts w:eastAsiaTheme="minorHAnsi"/>
          <w:color w:val="333333"/>
          <w:lang w:eastAsia="en-US"/>
        </w:rPr>
        <w:t>ortal</w:t>
      </w:r>
      <w:r w:rsidRPr="00DB3C7E">
        <w:rPr>
          <w:rFonts w:eastAsiaTheme="minorHAnsi"/>
          <w:color w:val="333333"/>
          <w:lang w:eastAsia="en-US"/>
        </w:rPr>
        <w:t xml:space="preserve">. </w:t>
      </w:r>
    </w:p>
    <w:p w14:paraId="4F98A10D" w14:textId="77777777" w:rsidR="0063004E" w:rsidRPr="00DB3C7E" w:rsidRDefault="0063004E" w:rsidP="0063004E">
      <w:pPr>
        <w:keepNext/>
        <w:keepLines/>
        <w:spacing w:before="200" w:after="0"/>
        <w:outlineLvl w:val="3"/>
        <w:rPr>
          <w:rFonts w:eastAsia="Times New Roman" w:cstheme="majorBidi"/>
          <w:b/>
          <w:bCs/>
          <w:i/>
          <w:iCs/>
          <w:lang w:val="en-US" w:eastAsia="en-US"/>
        </w:rPr>
      </w:pPr>
      <w:r w:rsidRPr="00DB3C7E">
        <w:rPr>
          <w:rFonts w:eastAsia="Times New Roman" w:cstheme="majorBidi"/>
          <w:b/>
          <w:bCs/>
          <w:i/>
          <w:iCs/>
          <w:lang w:val="en-US" w:eastAsia="en-US"/>
        </w:rPr>
        <w:t>Example 1 – Term 2 Break:</w:t>
      </w:r>
    </w:p>
    <w:p w14:paraId="4F98A10E"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John Teacher is an ongoing staff member at Blue Primary School who took long service leave for the whole of Term 2. During his absence Elizabeth Teacher was hired into a fixed-term position. Although John’s leave ended on the last day of term, he will not actually return to the school until the first day of Term 3. At the same time, Elizabeth is entitled to be paid for the Term 2 vacation period. </w:t>
      </w:r>
    </w:p>
    <w:p w14:paraId="4F98A10F" w14:textId="77777777" w:rsidR="0063004E" w:rsidRPr="00DB3C7E" w:rsidRDefault="0063004E" w:rsidP="0063004E">
      <w:pPr>
        <w:spacing w:after="60"/>
        <w:rPr>
          <w:rFonts w:eastAsiaTheme="minorHAnsi" w:cs="Arial"/>
          <w:color w:val="333333"/>
          <w:lang w:eastAsia="en-US"/>
        </w:rPr>
      </w:pPr>
      <w:r w:rsidRPr="00DB3C7E">
        <w:rPr>
          <w:rFonts w:eastAsiaTheme="minorHAnsi"/>
          <w:lang w:eastAsia="en-US"/>
        </w:rPr>
        <w:t>Charging both staff to the school would result in a double charge. Blue Primary School</w:t>
      </w:r>
      <w:r w:rsidRPr="00DB3C7E">
        <w:rPr>
          <w:rFonts w:eastAsia="Times New Roman"/>
          <w:color w:val="000000"/>
          <w:lang w:val="en-US" w:eastAsia="en-US"/>
        </w:rPr>
        <w:t xml:space="preserve"> </w:t>
      </w:r>
      <w:r w:rsidRPr="00DB3C7E">
        <w:rPr>
          <w:rFonts w:eastAsiaTheme="minorHAnsi"/>
          <w:lang w:eastAsia="en-US"/>
        </w:rPr>
        <w:t>recorded Elizabeth as the central replacement for the full period of leave including the vacation period (trailing holidays).</w:t>
      </w:r>
      <w:r w:rsidRPr="00DB3C7E">
        <w:rPr>
          <w:rFonts w:eastAsiaTheme="minorHAnsi" w:cs="Arial"/>
          <w:color w:val="333333"/>
          <w:lang w:eastAsia="en-US"/>
        </w:rPr>
        <w:t xml:space="preserve"> The school was charged as follows:</w:t>
      </w:r>
    </w:p>
    <w:tbl>
      <w:tblPr>
        <w:tblStyle w:val="TableWeb1"/>
        <w:tblW w:w="9072" w:type="dxa"/>
        <w:tblInd w:w="163" w:type="dxa"/>
        <w:tblLook w:val="04A0" w:firstRow="1" w:lastRow="0" w:firstColumn="1" w:lastColumn="0" w:noHBand="0" w:noVBand="1"/>
      </w:tblPr>
      <w:tblGrid>
        <w:gridCol w:w="1985"/>
        <w:gridCol w:w="2410"/>
        <w:gridCol w:w="1842"/>
        <w:gridCol w:w="2835"/>
      </w:tblGrid>
      <w:tr w:rsidR="0063004E" w:rsidRPr="00DB3C7E" w14:paraId="4F98A114" w14:textId="77777777" w:rsidTr="0056627D">
        <w:trPr>
          <w:cnfStyle w:val="100000000000" w:firstRow="1" w:lastRow="0" w:firstColumn="0" w:lastColumn="0" w:oddVBand="0" w:evenVBand="0" w:oddHBand="0" w:evenHBand="0" w:firstRowFirstColumn="0" w:firstRowLastColumn="0" w:lastRowFirstColumn="0" w:lastRowLastColumn="0"/>
        </w:trPr>
        <w:tc>
          <w:tcPr>
            <w:tcW w:w="1925" w:type="dxa"/>
          </w:tcPr>
          <w:p w14:paraId="4F98A110"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From</w:t>
            </w:r>
          </w:p>
        </w:tc>
        <w:tc>
          <w:tcPr>
            <w:tcW w:w="2370" w:type="dxa"/>
          </w:tcPr>
          <w:p w14:paraId="4F98A111"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To</w:t>
            </w:r>
          </w:p>
        </w:tc>
        <w:tc>
          <w:tcPr>
            <w:tcW w:w="1802" w:type="dxa"/>
          </w:tcPr>
          <w:p w14:paraId="4F98A112"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Teacher</w:t>
            </w:r>
          </w:p>
        </w:tc>
        <w:tc>
          <w:tcPr>
            <w:tcW w:w="2775" w:type="dxa"/>
          </w:tcPr>
          <w:p w14:paraId="4F98A113"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Charged:</w:t>
            </w:r>
          </w:p>
        </w:tc>
      </w:tr>
      <w:tr w:rsidR="0063004E" w:rsidRPr="00DB3C7E" w14:paraId="4F98A119" w14:textId="77777777" w:rsidTr="0056627D">
        <w:tc>
          <w:tcPr>
            <w:tcW w:w="1925" w:type="dxa"/>
            <w:vMerge w:val="restart"/>
          </w:tcPr>
          <w:p w14:paraId="4F98A115"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of Term 2</w:t>
            </w:r>
          </w:p>
        </w:tc>
        <w:tc>
          <w:tcPr>
            <w:tcW w:w="2370" w:type="dxa"/>
            <w:vMerge w:val="restart"/>
          </w:tcPr>
          <w:p w14:paraId="4F98A116"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Last day of Term 2</w:t>
            </w:r>
          </w:p>
        </w:tc>
        <w:tc>
          <w:tcPr>
            <w:tcW w:w="1802" w:type="dxa"/>
          </w:tcPr>
          <w:p w14:paraId="4F98A117"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John Teacher</w:t>
            </w:r>
          </w:p>
        </w:tc>
        <w:tc>
          <w:tcPr>
            <w:tcW w:w="2775" w:type="dxa"/>
          </w:tcPr>
          <w:p w14:paraId="4F98A118"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Outside the Budget*</w:t>
            </w:r>
          </w:p>
        </w:tc>
      </w:tr>
      <w:tr w:rsidR="0063004E" w:rsidRPr="00DB3C7E" w14:paraId="4F98A11E" w14:textId="77777777" w:rsidTr="0056627D">
        <w:tc>
          <w:tcPr>
            <w:tcW w:w="1925" w:type="dxa"/>
            <w:vMerge/>
          </w:tcPr>
          <w:p w14:paraId="4F98A11A"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p>
        </w:tc>
        <w:tc>
          <w:tcPr>
            <w:tcW w:w="2370" w:type="dxa"/>
            <w:vMerge/>
          </w:tcPr>
          <w:p w14:paraId="4F98A11B"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p>
        </w:tc>
        <w:tc>
          <w:tcPr>
            <w:tcW w:w="1802" w:type="dxa"/>
          </w:tcPr>
          <w:p w14:paraId="4F98A11C"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Elizabeth Teacher</w:t>
            </w:r>
          </w:p>
        </w:tc>
        <w:tc>
          <w:tcPr>
            <w:tcW w:w="2775" w:type="dxa"/>
          </w:tcPr>
          <w:p w14:paraId="4F98A11D" w14:textId="77777777" w:rsidR="0063004E" w:rsidRPr="00DB3C7E" w:rsidRDefault="0063004E" w:rsidP="0056627D">
            <w:pPr>
              <w:spacing w:before="100" w:beforeAutospacing="1" w:after="100" w:afterAutospacing="1"/>
              <w:textAlignment w:val="top"/>
              <w:rPr>
                <w:rFonts w:eastAsia="Times New Roman" w:cs="Arial"/>
                <w:color w:val="000000"/>
                <w:lang w:val="en-US" w:eastAsia="en-US"/>
              </w:rPr>
            </w:pPr>
            <w:r w:rsidRPr="00DB3C7E">
              <w:rPr>
                <w:rFonts w:eastAsia="Times New Roman" w:cs="Arial"/>
                <w:color w:val="000000"/>
                <w:lang w:val="en-US"/>
              </w:rPr>
              <w:t>To Blue Primary School</w:t>
            </w:r>
          </w:p>
        </w:tc>
      </w:tr>
      <w:tr w:rsidR="0063004E" w:rsidRPr="00DB3C7E" w14:paraId="4F98A123" w14:textId="77777777" w:rsidTr="0056627D">
        <w:tc>
          <w:tcPr>
            <w:tcW w:w="1925" w:type="dxa"/>
            <w:vMerge w:val="restart"/>
          </w:tcPr>
          <w:p w14:paraId="4F98A11F"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of Term 2 Vacation</w:t>
            </w:r>
          </w:p>
        </w:tc>
        <w:tc>
          <w:tcPr>
            <w:tcW w:w="2370" w:type="dxa"/>
            <w:vMerge w:val="restart"/>
          </w:tcPr>
          <w:p w14:paraId="4F98A120"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Last day of Term 2 Vacation</w:t>
            </w:r>
          </w:p>
        </w:tc>
        <w:tc>
          <w:tcPr>
            <w:tcW w:w="1802" w:type="dxa"/>
          </w:tcPr>
          <w:p w14:paraId="4F98A121"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John Teacher</w:t>
            </w:r>
          </w:p>
        </w:tc>
        <w:tc>
          <w:tcPr>
            <w:tcW w:w="2775" w:type="dxa"/>
          </w:tcPr>
          <w:p w14:paraId="4F98A122"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Outside the Budget*</w:t>
            </w:r>
          </w:p>
        </w:tc>
      </w:tr>
      <w:tr w:rsidR="0063004E" w:rsidRPr="00DB3C7E" w14:paraId="4F98A128" w14:textId="77777777" w:rsidTr="0056627D">
        <w:tc>
          <w:tcPr>
            <w:tcW w:w="1925" w:type="dxa"/>
            <w:vMerge/>
          </w:tcPr>
          <w:p w14:paraId="4F98A124" w14:textId="77777777" w:rsidR="0063004E" w:rsidRPr="00DB3C7E" w:rsidRDefault="0063004E" w:rsidP="0056627D">
            <w:pPr>
              <w:spacing w:before="100" w:beforeAutospacing="1" w:after="100" w:afterAutospacing="1"/>
              <w:textAlignment w:val="top"/>
              <w:rPr>
                <w:rFonts w:eastAsia="Times New Roman" w:cs="Arial"/>
                <w:color w:val="000000"/>
                <w:lang w:val="en-US"/>
              </w:rPr>
            </w:pPr>
          </w:p>
        </w:tc>
        <w:tc>
          <w:tcPr>
            <w:tcW w:w="2370" w:type="dxa"/>
            <w:vMerge/>
          </w:tcPr>
          <w:p w14:paraId="4F98A125" w14:textId="77777777" w:rsidR="0063004E" w:rsidRPr="00DB3C7E" w:rsidRDefault="0063004E" w:rsidP="0056627D">
            <w:pPr>
              <w:spacing w:before="100" w:beforeAutospacing="1" w:after="100" w:afterAutospacing="1"/>
              <w:textAlignment w:val="top"/>
              <w:rPr>
                <w:rFonts w:eastAsia="Times New Roman" w:cs="Arial"/>
                <w:color w:val="000000"/>
                <w:lang w:val="en-US"/>
              </w:rPr>
            </w:pPr>
          </w:p>
        </w:tc>
        <w:tc>
          <w:tcPr>
            <w:tcW w:w="1802" w:type="dxa"/>
          </w:tcPr>
          <w:p w14:paraId="4F98A126"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Elizabeth Teacher</w:t>
            </w:r>
          </w:p>
        </w:tc>
        <w:tc>
          <w:tcPr>
            <w:tcW w:w="2775" w:type="dxa"/>
          </w:tcPr>
          <w:p w14:paraId="4F98A127" w14:textId="77777777" w:rsidR="0063004E" w:rsidRPr="00DB3C7E" w:rsidRDefault="0063004E" w:rsidP="0056627D">
            <w:pPr>
              <w:spacing w:before="100" w:beforeAutospacing="1" w:after="100" w:afterAutospacing="1"/>
              <w:textAlignment w:val="top"/>
              <w:rPr>
                <w:rFonts w:eastAsia="Times New Roman" w:cs="Arial"/>
                <w:color w:val="000000"/>
                <w:lang w:val="en-US"/>
              </w:rPr>
            </w:pPr>
            <w:r w:rsidRPr="00DB3C7E">
              <w:rPr>
                <w:rFonts w:eastAsia="Times New Roman" w:cs="Arial"/>
                <w:color w:val="000000"/>
                <w:lang w:val="en-US"/>
              </w:rPr>
              <w:t>To Blue Primary School</w:t>
            </w:r>
          </w:p>
        </w:tc>
      </w:tr>
    </w:tbl>
    <w:p w14:paraId="4F98A129" w14:textId="77777777" w:rsidR="0063004E" w:rsidRPr="00DB3C7E" w:rsidRDefault="0063004E" w:rsidP="0063004E">
      <w:pPr>
        <w:spacing w:after="60"/>
        <w:textAlignment w:val="top"/>
        <w:rPr>
          <w:rFonts w:eastAsiaTheme="minorHAnsi" w:cs="Arial"/>
          <w:color w:val="333333"/>
          <w:lang w:eastAsia="en-US"/>
        </w:rPr>
      </w:pPr>
      <w:r w:rsidRPr="00DB3C7E">
        <w:rPr>
          <w:rFonts w:eastAsiaTheme="minorHAnsi" w:cs="Arial"/>
          <w:color w:val="333333"/>
          <w:lang w:eastAsia="en-US"/>
        </w:rPr>
        <w:t>* Leave charging rules apply, see</w:t>
      </w:r>
      <w:hyperlink w:anchor="_Leave_capping" w:history="1">
        <w:r w:rsidRPr="00DB3C7E">
          <w:rPr>
            <w:rFonts w:eastAsiaTheme="minorHAnsi" w:cs="Arial"/>
            <w:color w:val="2967B2"/>
            <w:u w:val="single"/>
            <w:lang w:eastAsia="en-US"/>
          </w:rPr>
          <w:t xml:space="preserve"> Leave Capping</w:t>
        </w:r>
      </w:hyperlink>
      <w:r w:rsidRPr="00DB3C7E">
        <w:rPr>
          <w:rFonts w:eastAsiaTheme="minorHAnsi" w:cs="Arial"/>
          <w:color w:val="2967B2"/>
          <w:u w:val="single"/>
          <w:lang w:eastAsia="en-US"/>
        </w:rPr>
        <w:t xml:space="preserve"> </w:t>
      </w:r>
      <w:r w:rsidRPr="00DB3C7E">
        <w:rPr>
          <w:rFonts w:eastAsiaTheme="minorHAnsi"/>
          <w:lang w:eastAsia="en-US"/>
        </w:rPr>
        <w:t>(above).</w:t>
      </w:r>
    </w:p>
    <w:p w14:paraId="4F98A12A" w14:textId="77777777" w:rsidR="0063004E" w:rsidRPr="00DB3C7E" w:rsidRDefault="0063004E" w:rsidP="0063004E">
      <w:pPr>
        <w:keepNext/>
        <w:keepLines/>
        <w:spacing w:before="200" w:after="0"/>
        <w:outlineLvl w:val="3"/>
        <w:rPr>
          <w:rFonts w:eastAsiaTheme="majorEastAsia" w:cstheme="majorBidi"/>
          <w:b/>
          <w:bCs/>
          <w:i/>
          <w:iCs/>
          <w:lang w:val="en-US" w:eastAsia="en-US"/>
        </w:rPr>
      </w:pPr>
      <w:r w:rsidRPr="00DB3C7E">
        <w:rPr>
          <w:rFonts w:eastAsiaTheme="majorEastAsia" w:cstheme="majorBidi"/>
          <w:b/>
          <w:bCs/>
          <w:i/>
          <w:iCs/>
          <w:lang w:val="en-US" w:eastAsia="en-US"/>
        </w:rPr>
        <w:t>Example 2 – End of year break:</w:t>
      </w:r>
    </w:p>
    <w:p w14:paraId="4F98A12B"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Jane Teacher is an ongoing staff member at Orange Primary School who was absent on long service leave for the last 7 weeks of Term 4 (greater than 30 continuous working days). During her absence she was replaced by Fred Teacher, a fixed-term teacher who was employed at Orange in a different capacity to the end of Term 3. He was retained at the school through term 4 to cover the absence of Jane. </w:t>
      </w:r>
    </w:p>
    <w:p w14:paraId="4F98A12C" w14:textId="77777777" w:rsidR="0063004E" w:rsidRPr="00DB3C7E" w:rsidRDefault="0063004E" w:rsidP="0063004E">
      <w:pPr>
        <w:spacing w:after="60"/>
        <w:rPr>
          <w:rFonts w:eastAsiaTheme="minorHAnsi"/>
          <w:lang w:eastAsia="en-US"/>
        </w:rPr>
      </w:pPr>
      <w:r w:rsidRPr="00DB3C7E">
        <w:rPr>
          <w:rFonts w:eastAsiaTheme="minorHAnsi"/>
          <w:lang w:eastAsia="en-US"/>
        </w:rPr>
        <w:t>Jane’s leave ended on the last day of term, but she will not actually return to the school until the first day of Term 1. Fred is entitled to be paid for the end of year vacation. Charging both staff to the school would result in a double charge. Orange Primary recorded Fred as the central replacement for the full period of leave including the vacation period (trailing holidays). The school was charged as follows:</w:t>
      </w:r>
    </w:p>
    <w:tbl>
      <w:tblPr>
        <w:tblStyle w:val="TableWeb1"/>
        <w:tblW w:w="9094" w:type="dxa"/>
        <w:tblInd w:w="141" w:type="dxa"/>
        <w:tblLook w:val="04A0" w:firstRow="1" w:lastRow="0" w:firstColumn="1" w:lastColumn="0" w:noHBand="0" w:noVBand="1"/>
      </w:tblPr>
      <w:tblGrid>
        <w:gridCol w:w="2007"/>
        <w:gridCol w:w="2410"/>
        <w:gridCol w:w="1842"/>
        <w:gridCol w:w="2835"/>
      </w:tblGrid>
      <w:tr w:rsidR="0063004E" w:rsidRPr="00DB3C7E" w14:paraId="4F98A131" w14:textId="77777777" w:rsidTr="0056627D">
        <w:trPr>
          <w:cnfStyle w:val="100000000000" w:firstRow="1" w:lastRow="0" w:firstColumn="0" w:lastColumn="0" w:oddVBand="0" w:evenVBand="0" w:oddHBand="0" w:evenHBand="0" w:firstRowFirstColumn="0" w:firstRowLastColumn="0" w:lastRowFirstColumn="0" w:lastRowLastColumn="0"/>
          <w:trHeight w:val="227"/>
        </w:trPr>
        <w:tc>
          <w:tcPr>
            <w:tcW w:w="1947" w:type="dxa"/>
          </w:tcPr>
          <w:p w14:paraId="4F98A12D"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From</w:t>
            </w:r>
          </w:p>
        </w:tc>
        <w:tc>
          <w:tcPr>
            <w:tcW w:w="2370" w:type="dxa"/>
          </w:tcPr>
          <w:p w14:paraId="4F98A12E"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To</w:t>
            </w:r>
          </w:p>
        </w:tc>
        <w:tc>
          <w:tcPr>
            <w:tcW w:w="1802" w:type="dxa"/>
          </w:tcPr>
          <w:p w14:paraId="4F98A12F"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Teacher</w:t>
            </w:r>
          </w:p>
        </w:tc>
        <w:tc>
          <w:tcPr>
            <w:tcW w:w="2775" w:type="dxa"/>
          </w:tcPr>
          <w:p w14:paraId="4F98A130" w14:textId="77777777" w:rsidR="0063004E" w:rsidRPr="00DB3C7E" w:rsidRDefault="0063004E" w:rsidP="0056627D">
            <w:pPr>
              <w:spacing w:before="100" w:beforeAutospacing="1" w:after="100" w:afterAutospacing="1"/>
              <w:textAlignment w:val="top"/>
              <w:rPr>
                <w:rFonts w:eastAsia="Times New Roman" w:cs="Arial"/>
                <w:b/>
                <w:color w:val="000000"/>
                <w:lang w:val="en-US"/>
              </w:rPr>
            </w:pPr>
            <w:r w:rsidRPr="00DB3C7E">
              <w:rPr>
                <w:rFonts w:eastAsia="Times New Roman" w:cs="Arial"/>
                <w:b/>
                <w:color w:val="000000"/>
                <w:lang w:val="en-US"/>
              </w:rPr>
              <w:t>Charged:</w:t>
            </w:r>
          </w:p>
        </w:tc>
      </w:tr>
      <w:tr w:rsidR="0063004E" w:rsidRPr="00DB3C7E" w14:paraId="4F98A136" w14:textId="77777777" w:rsidTr="0056627D">
        <w:trPr>
          <w:trHeight w:val="254"/>
        </w:trPr>
        <w:tc>
          <w:tcPr>
            <w:tcW w:w="1947" w:type="dxa"/>
            <w:vMerge w:val="restart"/>
          </w:tcPr>
          <w:p w14:paraId="4F98A132"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of Term 4</w:t>
            </w:r>
          </w:p>
        </w:tc>
        <w:tc>
          <w:tcPr>
            <w:tcW w:w="2370" w:type="dxa"/>
            <w:vMerge w:val="restart"/>
          </w:tcPr>
          <w:p w14:paraId="4F98A133"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Day before Jane goes on leave</w:t>
            </w:r>
          </w:p>
        </w:tc>
        <w:tc>
          <w:tcPr>
            <w:tcW w:w="1802" w:type="dxa"/>
          </w:tcPr>
          <w:p w14:paraId="4F98A134"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Jane Teacher</w:t>
            </w:r>
          </w:p>
        </w:tc>
        <w:tc>
          <w:tcPr>
            <w:tcW w:w="2775" w:type="dxa"/>
          </w:tcPr>
          <w:p w14:paraId="4F98A135"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To Orange Primary School</w:t>
            </w:r>
          </w:p>
        </w:tc>
      </w:tr>
      <w:tr w:rsidR="0063004E" w:rsidRPr="00DB3C7E" w14:paraId="4F98A13B" w14:textId="77777777" w:rsidTr="0056627D">
        <w:trPr>
          <w:trHeight w:val="128"/>
        </w:trPr>
        <w:tc>
          <w:tcPr>
            <w:tcW w:w="1947" w:type="dxa"/>
            <w:vMerge/>
          </w:tcPr>
          <w:p w14:paraId="4F98A137"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p>
        </w:tc>
        <w:tc>
          <w:tcPr>
            <w:tcW w:w="2370" w:type="dxa"/>
            <w:vMerge/>
          </w:tcPr>
          <w:p w14:paraId="4F98A138"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p>
        </w:tc>
        <w:tc>
          <w:tcPr>
            <w:tcW w:w="1802" w:type="dxa"/>
          </w:tcPr>
          <w:p w14:paraId="4F98A139"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Fred Teacher</w:t>
            </w:r>
          </w:p>
        </w:tc>
        <w:tc>
          <w:tcPr>
            <w:tcW w:w="2775" w:type="dxa"/>
          </w:tcPr>
          <w:p w14:paraId="4F98A13A"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To Orange Primary School</w:t>
            </w:r>
          </w:p>
        </w:tc>
      </w:tr>
      <w:tr w:rsidR="0063004E" w:rsidRPr="00DB3C7E" w14:paraId="4F98A140" w14:textId="77777777" w:rsidTr="0056627D">
        <w:trPr>
          <w:trHeight w:val="254"/>
        </w:trPr>
        <w:tc>
          <w:tcPr>
            <w:tcW w:w="1947" w:type="dxa"/>
            <w:vMerge w:val="restart"/>
          </w:tcPr>
          <w:p w14:paraId="4F98A13C"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Jane is on leave</w:t>
            </w:r>
          </w:p>
        </w:tc>
        <w:tc>
          <w:tcPr>
            <w:tcW w:w="2370" w:type="dxa"/>
            <w:vMerge w:val="restart"/>
          </w:tcPr>
          <w:p w14:paraId="4F98A13D"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Last day of Term 4</w:t>
            </w:r>
          </w:p>
        </w:tc>
        <w:tc>
          <w:tcPr>
            <w:tcW w:w="1802" w:type="dxa"/>
          </w:tcPr>
          <w:p w14:paraId="4F98A13E"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Jane Teacher</w:t>
            </w:r>
          </w:p>
        </w:tc>
        <w:tc>
          <w:tcPr>
            <w:tcW w:w="2775" w:type="dxa"/>
          </w:tcPr>
          <w:p w14:paraId="4F98A13F"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Outside budget*</w:t>
            </w:r>
          </w:p>
        </w:tc>
      </w:tr>
      <w:tr w:rsidR="0063004E" w:rsidRPr="00DB3C7E" w14:paraId="4F98A145" w14:textId="77777777" w:rsidTr="0056627D">
        <w:trPr>
          <w:trHeight w:val="128"/>
        </w:trPr>
        <w:tc>
          <w:tcPr>
            <w:tcW w:w="1947" w:type="dxa"/>
            <w:vMerge/>
          </w:tcPr>
          <w:p w14:paraId="4F98A141"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p>
        </w:tc>
        <w:tc>
          <w:tcPr>
            <w:tcW w:w="2370" w:type="dxa"/>
            <w:vMerge/>
          </w:tcPr>
          <w:p w14:paraId="4F98A142"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p>
        </w:tc>
        <w:tc>
          <w:tcPr>
            <w:tcW w:w="1802" w:type="dxa"/>
          </w:tcPr>
          <w:p w14:paraId="4F98A143"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Fred Teacher</w:t>
            </w:r>
          </w:p>
        </w:tc>
        <w:tc>
          <w:tcPr>
            <w:tcW w:w="2775" w:type="dxa"/>
          </w:tcPr>
          <w:p w14:paraId="4F98A144"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To Orange Primary School</w:t>
            </w:r>
          </w:p>
        </w:tc>
      </w:tr>
      <w:tr w:rsidR="0063004E" w:rsidRPr="00DB3C7E" w14:paraId="4F98A14A" w14:textId="77777777" w:rsidTr="0056627D">
        <w:trPr>
          <w:trHeight w:val="254"/>
        </w:trPr>
        <w:tc>
          <w:tcPr>
            <w:tcW w:w="1947" w:type="dxa"/>
            <w:vMerge w:val="restart"/>
          </w:tcPr>
          <w:p w14:paraId="4F98A146"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of end of year vacation</w:t>
            </w:r>
          </w:p>
        </w:tc>
        <w:tc>
          <w:tcPr>
            <w:tcW w:w="2370" w:type="dxa"/>
            <w:vMerge w:val="restart"/>
          </w:tcPr>
          <w:p w14:paraId="4F98A147"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Last day of end of year vacation</w:t>
            </w:r>
          </w:p>
        </w:tc>
        <w:tc>
          <w:tcPr>
            <w:tcW w:w="1802" w:type="dxa"/>
          </w:tcPr>
          <w:p w14:paraId="4F98A148"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Jane Teacher</w:t>
            </w:r>
          </w:p>
        </w:tc>
        <w:tc>
          <w:tcPr>
            <w:tcW w:w="2775" w:type="dxa"/>
          </w:tcPr>
          <w:p w14:paraId="4F98A149"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Outside budget*</w:t>
            </w:r>
          </w:p>
        </w:tc>
      </w:tr>
      <w:tr w:rsidR="0063004E" w:rsidRPr="00DB3C7E" w14:paraId="4F98A14F" w14:textId="77777777" w:rsidTr="0056627D">
        <w:trPr>
          <w:trHeight w:val="128"/>
        </w:trPr>
        <w:tc>
          <w:tcPr>
            <w:tcW w:w="1947" w:type="dxa"/>
            <w:vMerge/>
          </w:tcPr>
          <w:p w14:paraId="4F98A14B"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p>
        </w:tc>
        <w:tc>
          <w:tcPr>
            <w:tcW w:w="2370" w:type="dxa"/>
            <w:vMerge/>
          </w:tcPr>
          <w:p w14:paraId="4F98A14C"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p>
        </w:tc>
        <w:tc>
          <w:tcPr>
            <w:tcW w:w="1802" w:type="dxa"/>
          </w:tcPr>
          <w:p w14:paraId="4F98A14D"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Fred Teacher</w:t>
            </w:r>
          </w:p>
        </w:tc>
        <w:tc>
          <w:tcPr>
            <w:tcW w:w="2775" w:type="dxa"/>
          </w:tcPr>
          <w:p w14:paraId="4F98A14E"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To Orange Primary School</w:t>
            </w:r>
          </w:p>
        </w:tc>
      </w:tr>
    </w:tbl>
    <w:p w14:paraId="4F98A150" w14:textId="77777777" w:rsidR="0063004E" w:rsidRPr="00DB3C7E" w:rsidRDefault="0063004E" w:rsidP="0063004E">
      <w:pPr>
        <w:spacing w:after="60"/>
        <w:textAlignment w:val="top"/>
        <w:rPr>
          <w:rFonts w:eastAsiaTheme="minorHAnsi"/>
          <w:lang w:eastAsia="en-US"/>
        </w:rPr>
      </w:pPr>
      <w:r w:rsidRPr="00DB3C7E">
        <w:rPr>
          <w:rFonts w:eastAsiaTheme="minorHAnsi" w:cs="Arial"/>
          <w:color w:val="333333"/>
          <w:lang w:eastAsia="en-US"/>
        </w:rPr>
        <w:t>* Leave charging rules apply, see</w:t>
      </w:r>
      <w:hyperlink w:anchor="_Leave_capping" w:history="1">
        <w:r w:rsidRPr="00DB3C7E">
          <w:rPr>
            <w:rFonts w:eastAsiaTheme="minorHAnsi" w:cs="Arial"/>
            <w:color w:val="2967B2"/>
            <w:u w:val="single"/>
            <w:lang w:eastAsia="en-US"/>
          </w:rPr>
          <w:t xml:space="preserve"> Leave Capping</w:t>
        </w:r>
      </w:hyperlink>
      <w:r w:rsidRPr="00DB3C7E">
        <w:rPr>
          <w:rFonts w:eastAsiaTheme="minorHAnsi" w:cs="Arial"/>
          <w:color w:val="2967B2"/>
          <w:u w:val="single"/>
          <w:lang w:eastAsia="en-US"/>
        </w:rPr>
        <w:t xml:space="preserve"> </w:t>
      </w:r>
      <w:r w:rsidRPr="00DB3C7E">
        <w:rPr>
          <w:rFonts w:eastAsiaTheme="minorHAnsi"/>
          <w:lang w:eastAsia="en-US"/>
        </w:rPr>
        <w:t>(above).</w:t>
      </w:r>
    </w:p>
    <w:p w14:paraId="4F98A151" w14:textId="77777777" w:rsidR="0063004E" w:rsidRPr="00DB3C7E" w:rsidRDefault="0063004E" w:rsidP="0063004E">
      <w:pPr>
        <w:rPr>
          <w:rFonts w:eastAsiaTheme="minorHAnsi"/>
          <w:lang w:eastAsia="en-US"/>
        </w:rPr>
      </w:pPr>
    </w:p>
    <w:p w14:paraId="4F98A153" w14:textId="77777777" w:rsidR="0063004E" w:rsidRDefault="0063004E" w:rsidP="0063004E">
      <w:bookmarkStart w:id="316" w:name="_Toc384818124"/>
      <w:bookmarkStart w:id="317" w:name="_Toc385945347"/>
    </w:p>
    <w:p w14:paraId="4F98A154" w14:textId="77777777" w:rsidR="0063004E" w:rsidRPr="00DB3C7E" w:rsidRDefault="0063004E" w:rsidP="0063004E">
      <w:pPr>
        <w:pStyle w:val="Heading2A"/>
      </w:pPr>
      <w:bookmarkStart w:id="318" w:name="_Toc399149669"/>
      <w:bookmarkStart w:id="319" w:name="_Toc460925083"/>
      <w:r w:rsidRPr="00DB3C7E">
        <w:t>Teaching scholarship scheme</w:t>
      </w:r>
      <w:bookmarkEnd w:id="316"/>
      <w:bookmarkEnd w:id="317"/>
      <w:bookmarkEnd w:id="318"/>
      <w:bookmarkEnd w:id="319"/>
    </w:p>
    <w:p w14:paraId="4F98A155" w14:textId="77777777" w:rsidR="0063004E" w:rsidRDefault="0063004E" w:rsidP="0063004E">
      <w:pPr>
        <w:spacing w:after="60"/>
        <w:rPr>
          <w:rFonts w:eastAsiaTheme="minorHAnsi"/>
          <w:lang w:eastAsia="en-US"/>
        </w:rPr>
      </w:pPr>
    </w:p>
    <w:p w14:paraId="4F98A156"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The following is from the guidelines for staff hired under the </w:t>
      </w:r>
      <w:hyperlink r:id="rId188" w:history="1">
        <w:r w:rsidRPr="00DB3C7E">
          <w:rPr>
            <w:rFonts w:eastAsiaTheme="minorHAnsi"/>
            <w:color w:val="2967B2"/>
            <w:u w:val="single"/>
            <w:lang w:eastAsia="en-US"/>
          </w:rPr>
          <w:t>Teaching Scholarship Scheme</w:t>
        </w:r>
      </w:hyperlink>
      <w:r w:rsidRPr="00DB3C7E">
        <w:rPr>
          <w:rFonts w:eastAsiaTheme="minorHAnsi"/>
          <w:lang w:eastAsia="en-US"/>
        </w:rPr>
        <w:t>:</w:t>
      </w:r>
    </w:p>
    <w:p w14:paraId="4F98A157" w14:textId="77777777" w:rsidR="0063004E" w:rsidRPr="00DB3C7E" w:rsidRDefault="0063004E" w:rsidP="0063004E">
      <w:pPr>
        <w:pBdr>
          <w:top w:val="outset" w:sz="6" w:space="1" w:color="auto"/>
          <w:left w:val="single" w:sz="4" w:space="4" w:color="auto"/>
          <w:bottom w:val="single" w:sz="4" w:space="1" w:color="auto"/>
          <w:right w:val="single" w:sz="4" w:space="4" w:color="auto"/>
        </w:pBdr>
        <w:spacing w:after="0"/>
        <w:ind w:left="851" w:right="1230"/>
        <w:textAlignment w:val="top"/>
        <w:rPr>
          <w:rFonts w:eastAsiaTheme="minorHAnsi" w:cs="Arial"/>
          <w:color w:val="333333"/>
          <w:lang w:eastAsia="en-US"/>
        </w:rPr>
      </w:pPr>
      <w:r w:rsidRPr="00DB3C7E">
        <w:rPr>
          <w:rFonts w:eastAsiaTheme="minorHAnsi" w:cs="Arial"/>
          <w:lang w:eastAsia="en-US"/>
        </w:rPr>
        <w:t>“</w:t>
      </w:r>
      <w:r w:rsidRPr="00DB3C7E">
        <w:rPr>
          <w:rFonts w:eastAsiaTheme="minorHAnsi" w:cs="Arial"/>
          <w:color w:val="333333"/>
          <w:lang w:val="en" w:eastAsia="en-US"/>
        </w:rPr>
        <w:t xml:space="preserve">Vacancies advertised for the start of the school year will commence on 1 January” </w:t>
      </w:r>
    </w:p>
    <w:p w14:paraId="4F98A158" w14:textId="77777777" w:rsidR="0063004E" w:rsidRPr="00DB3C7E" w:rsidRDefault="0063004E" w:rsidP="0063004E">
      <w:pPr>
        <w:spacing w:after="60"/>
        <w:textAlignment w:val="top"/>
        <w:rPr>
          <w:rFonts w:eastAsiaTheme="minorHAnsi" w:cs="Arial"/>
          <w:color w:val="333333"/>
          <w:lang w:eastAsia="en-US"/>
        </w:rPr>
      </w:pPr>
    </w:p>
    <w:p w14:paraId="4F98A159" w14:textId="77777777" w:rsidR="0063004E" w:rsidRPr="00DB3C7E" w:rsidRDefault="0063004E" w:rsidP="0063004E">
      <w:pPr>
        <w:spacing w:after="60"/>
        <w:textAlignment w:val="top"/>
        <w:rPr>
          <w:rFonts w:eastAsiaTheme="minorHAnsi" w:cs="Arial"/>
          <w:color w:val="333333"/>
          <w:lang w:eastAsia="en-US"/>
        </w:rPr>
      </w:pPr>
      <w:r w:rsidRPr="00DB3C7E">
        <w:rPr>
          <w:rFonts w:eastAsiaTheme="minorHAnsi" w:cs="Arial"/>
          <w:color w:val="333333"/>
          <w:lang w:eastAsia="en-US"/>
        </w:rPr>
        <w:t xml:space="preserve">A school may submit a </w:t>
      </w:r>
      <w:hyperlink r:id="rId189" w:anchor="H2N101B4" w:history="1">
        <w:r w:rsidRPr="00DB3C7E">
          <w:rPr>
            <w:rFonts w:eastAsiaTheme="minorHAnsi" w:cs="Arial"/>
            <w:color w:val="2967B2"/>
            <w:u w:val="single"/>
            <w:lang w:eastAsia="en-US"/>
          </w:rPr>
          <w:t>Salary Mischarge Amendment</w:t>
        </w:r>
      </w:hyperlink>
      <w:r w:rsidRPr="00DB3C7E">
        <w:rPr>
          <w:rFonts w:eastAsiaTheme="minorHAnsi" w:cs="Arial"/>
          <w:color w:val="333333"/>
          <w:lang w:eastAsia="en-US"/>
        </w:rPr>
        <w:t xml:space="preserve"> requesting that an absent or terminating staff member be charged outside the budget where the replacing staff member is hired under the Teaching Scholarship Scheme and paid for all or a portion of the time from January 1 to the first day of Term 1 and the replaced staff member is:</w:t>
      </w:r>
    </w:p>
    <w:p w14:paraId="4F98A15A" w14:textId="77777777" w:rsidR="0063004E" w:rsidRPr="00DB3C7E" w:rsidRDefault="0063004E" w:rsidP="001C5F67">
      <w:pPr>
        <w:numPr>
          <w:ilvl w:val="0"/>
          <w:numId w:val="30"/>
        </w:numPr>
        <w:spacing w:after="60"/>
        <w:contextualSpacing/>
        <w:textAlignment w:val="top"/>
        <w:rPr>
          <w:rFonts w:eastAsiaTheme="minorHAnsi" w:cs="Arial"/>
          <w:color w:val="333333"/>
          <w:lang w:eastAsia="en-US"/>
        </w:rPr>
      </w:pPr>
      <w:r w:rsidRPr="00DB3C7E">
        <w:rPr>
          <w:rFonts w:eastAsiaTheme="minorHAnsi" w:cs="Arial"/>
          <w:color w:val="333333"/>
          <w:lang w:eastAsia="en-US"/>
        </w:rPr>
        <w:t>terminating on the first day of term 1; or</w:t>
      </w:r>
    </w:p>
    <w:p w14:paraId="4F98A15B" w14:textId="77777777" w:rsidR="0063004E" w:rsidRPr="00DB3C7E" w:rsidRDefault="0063004E" w:rsidP="001C5F67">
      <w:pPr>
        <w:numPr>
          <w:ilvl w:val="0"/>
          <w:numId w:val="30"/>
        </w:numPr>
        <w:spacing w:after="60"/>
        <w:contextualSpacing/>
        <w:textAlignment w:val="top"/>
        <w:rPr>
          <w:rFonts w:eastAsiaTheme="minorHAnsi" w:cs="Arial"/>
          <w:color w:val="333333"/>
          <w:lang w:eastAsia="en-US"/>
        </w:rPr>
      </w:pPr>
      <w:r w:rsidRPr="00DB3C7E">
        <w:rPr>
          <w:rFonts w:eastAsiaTheme="minorHAnsi" w:cs="Arial"/>
          <w:color w:val="333333"/>
          <w:lang w:eastAsia="en-US"/>
        </w:rPr>
        <w:t>absent on eligible leave (greater than 30 continuous working days) through a portion of Term 1, including the first day of the term</w:t>
      </w:r>
    </w:p>
    <w:p w14:paraId="4F98A15C"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Example 1: Replacing a terminating staff member</w:t>
      </w:r>
    </w:p>
    <w:p w14:paraId="4F98A15D" w14:textId="77777777" w:rsidR="0063004E" w:rsidRPr="00DB3C7E" w:rsidRDefault="0063004E" w:rsidP="0063004E">
      <w:pPr>
        <w:spacing w:after="60"/>
        <w:textAlignment w:val="top"/>
        <w:rPr>
          <w:rFonts w:eastAsiaTheme="minorHAnsi" w:cs="Arial"/>
          <w:lang w:eastAsia="en-US"/>
        </w:rPr>
      </w:pPr>
      <w:r w:rsidRPr="00DB3C7E">
        <w:rPr>
          <w:rFonts w:eastAsiaTheme="minorHAnsi" w:cs="Arial"/>
          <w:color w:val="333333"/>
          <w:lang w:eastAsia="en-US"/>
        </w:rPr>
        <w:t xml:space="preserve">Staff member, Lyn Teacher, is resigning from Blue Primary School on the first day of Term 1. Julie Scholarship has been hired as part of the Teaching Scholarship Scheme </w:t>
      </w:r>
      <w:r w:rsidRPr="00DB3C7E">
        <w:rPr>
          <w:rFonts w:eastAsiaTheme="minorHAnsi" w:cs="Arial"/>
          <w:lang w:eastAsia="en-US"/>
        </w:rPr>
        <w:t>to replace Lyn Teacher. Blue Primary school is therefore charged as follows</w:t>
      </w:r>
    </w:p>
    <w:tbl>
      <w:tblPr>
        <w:tblStyle w:val="TableWeb1"/>
        <w:tblW w:w="9094" w:type="dxa"/>
        <w:tblInd w:w="141" w:type="dxa"/>
        <w:tblLook w:val="04A0" w:firstRow="1" w:lastRow="0" w:firstColumn="1" w:lastColumn="0" w:noHBand="0" w:noVBand="1"/>
      </w:tblPr>
      <w:tblGrid>
        <w:gridCol w:w="2007"/>
        <w:gridCol w:w="2410"/>
        <w:gridCol w:w="1842"/>
        <w:gridCol w:w="2835"/>
      </w:tblGrid>
      <w:tr w:rsidR="0063004E" w:rsidRPr="00DB3C7E" w14:paraId="4F98A162" w14:textId="77777777" w:rsidTr="0056627D">
        <w:trPr>
          <w:cnfStyle w:val="100000000000" w:firstRow="1" w:lastRow="0" w:firstColumn="0" w:lastColumn="0" w:oddVBand="0" w:evenVBand="0" w:oddHBand="0" w:evenHBand="0" w:firstRowFirstColumn="0" w:firstRowLastColumn="0" w:lastRowFirstColumn="0" w:lastRowLastColumn="0"/>
        </w:trPr>
        <w:tc>
          <w:tcPr>
            <w:tcW w:w="1947" w:type="dxa"/>
          </w:tcPr>
          <w:p w14:paraId="4F98A15E" w14:textId="77777777" w:rsidR="0063004E" w:rsidRPr="00DB3C7E" w:rsidRDefault="0063004E" w:rsidP="0056627D">
            <w:pPr>
              <w:spacing w:before="100" w:beforeAutospacing="1" w:after="100" w:afterAutospacing="1"/>
              <w:jc w:val="left"/>
              <w:textAlignment w:val="top"/>
              <w:rPr>
                <w:rFonts w:eastAsia="Times New Roman" w:cs="Arial"/>
                <w:b/>
                <w:color w:val="000000"/>
                <w:lang w:val="en-US"/>
              </w:rPr>
            </w:pPr>
            <w:r w:rsidRPr="00DB3C7E">
              <w:rPr>
                <w:rFonts w:eastAsia="Times New Roman" w:cs="Arial"/>
                <w:b/>
                <w:color w:val="000000"/>
                <w:lang w:val="en-US"/>
              </w:rPr>
              <w:t>From</w:t>
            </w:r>
          </w:p>
        </w:tc>
        <w:tc>
          <w:tcPr>
            <w:tcW w:w="2370" w:type="dxa"/>
          </w:tcPr>
          <w:p w14:paraId="4F98A15F" w14:textId="77777777" w:rsidR="0063004E" w:rsidRPr="00DB3C7E" w:rsidRDefault="0063004E" w:rsidP="0056627D">
            <w:pPr>
              <w:spacing w:before="100" w:beforeAutospacing="1" w:after="100" w:afterAutospacing="1"/>
              <w:jc w:val="left"/>
              <w:textAlignment w:val="top"/>
              <w:rPr>
                <w:rFonts w:eastAsia="Times New Roman" w:cs="Arial"/>
                <w:b/>
                <w:color w:val="000000"/>
                <w:lang w:val="en-US"/>
              </w:rPr>
            </w:pPr>
            <w:r w:rsidRPr="00DB3C7E">
              <w:rPr>
                <w:rFonts w:eastAsia="Times New Roman" w:cs="Arial"/>
                <w:b/>
                <w:color w:val="000000"/>
                <w:lang w:val="en-US"/>
              </w:rPr>
              <w:t>To</w:t>
            </w:r>
          </w:p>
        </w:tc>
        <w:tc>
          <w:tcPr>
            <w:tcW w:w="1802" w:type="dxa"/>
          </w:tcPr>
          <w:p w14:paraId="4F98A160" w14:textId="77777777" w:rsidR="0063004E" w:rsidRPr="00DB3C7E" w:rsidRDefault="0063004E" w:rsidP="0056627D">
            <w:pPr>
              <w:spacing w:before="100" w:beforeAutospacing="1" w:after="100" w:afterAutospacing="1"/>
              <w:jc w:val="left"/>
              <w:textAlignment w:val="top"/>
              <w:rPr>
                <w:rFonts w:eastAsia="Times New Roman" w:cs="Arial"/>
                <w:b/>
                <w:color w:val="000000"/>
                <w:lang w:val="en-US"/>
              </w:rPr>
            </w:pPr>
            <w:r w:rsidRPr="00DB3C7E">
              <w:rPr>
                <w:rFonts w:eastAsia="Times New Roman" w:cs="Arial"/>
                <w:b/>
                <w:color w:val="000000"/>
                <w:lang w:val="en-US"/>
              </w:rPr>
              <w:t>Teacher</w:t>
            </w:r>
          </w:p>
        </w:tc>
        <w:tc>
          <w:tcPr>
            <w:tcW w:w="2775" w:type="dxa"/>
          </w:tcPr>
          <w:p w14:paraId="4F98A161" w14:textId="77777777" w:rsidR="0063004E" w:rsidRPr="00DB3C7E" w:rsidRDefault="0063004E" w:rsidP="0056627D">
            <w:pPr>
              <w:spacing w:before="100" w:beforeAutospacing="1" w:after="100" w:afterAutospacing="1"/>
              <w:jc w:val="left"/>
              <w:textAlignment w:val="top"/>
              <w:rPr>
                <w:rFonts w:eastAsia="Times New Roman" w:cs="Arial"/>
                <w:b/>
                <w:color w:val="000000"/>
                <w:lang w:val="en-US"/>
              </w:rPr>
            </w:pPr>
            <w:r w:rsidRPr="00DB3C7E">
              <w:rPr>
                <w:rFonts w:eastAsia="Times New Roman" w:cs="Arial"/>
                <w:b/>
                <w:color w:val="000000"/>
                <w:lang w:val="en-US"/>
              </w:rPr>
              <w:t>Charged:</w:t>
            </w:r>
          </w:p>
        </w:tc>
      </w:tr>
      <w:tr w:rsidR="0063004E" w:rsidRPr="00DB3C7E" w14:paraId="4F98A167" w14:textId="77777777" w:rsidTr="0056627D">
        <w:trPr>
          <w:trHeight w:val="378"/>
        </w:trPr>
        <w:tc>
          <w:tcPr>
            <w:tcW w:w="1947" w:type="dxa"/>
          </w:tcPr>
          <w:p w14:paraId="4F98A163"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First day of Holidays</w:t>
            </w:r>
          </w:p>
        </w:tc>
        <w:tc>
          <w:tcPr>
            <w:tcW w:w="2370" w:type="dxa"/>
          </w:tcPr>
          <w:p w14:paraId="4F98A164"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31 December</w:t>
            </w:r>
          </w:p>
        </w:tc>
        <w:tc>
          <w:tcPr>
            <w:tcW w:w="1802" w:type="dxa"/>
          </w:tcPr>
          <w:p w14:paraId="4F98A165"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Lyn Teacher</w:t>
            </w:r>
          </w:p>
        </w:tc>
        <w:tc>
          <w:tcPr>
            <w:tcW w:w="2775" w:type="dxa"/>
          </w:tcPr>
          <w:p w14:paraId="4F98A166"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To Blue Primary School</w:t>
            </w:r>
          </w:p>
        </w:tc>
      </w:tr>
      <w:tr w:rsidR="0063004E" w:rsidRPr="00DB3C7E" w14:paraId="4F98A16C" w14:textId="77777777" w:rsidTr="0056627D">
        <w:tc>
          <w:tcPr>
            <w:tcW w:w="1947" w:type="dxa"/>
            <w:vMerge w:val="restart"/>
          </w:tcPr>
          <w:p w14:paraId="4F98A168"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1 January</w:t>
            </w:r>
          </w:p>
        </w:tc>
        <w:tc>
          <w:tcPr>
            <w:tcW w:w="2370" w:type="dxa"/>
            <w:vMerge w:val="restart"/>
          </w:tcPr>
          <w:p w14:paraId="4F98A169"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Last day of Holidays</w:t>
            </w:r>
          </w:p>
        </w:tc>
        <w:tc>
          <w:tcPr>
            <w:tcW w:w="1802" w:type="dxa"/>
          </w:tcPr>
          <w:p w14:paraId="4F98A16A"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Lyn Teacher</w:t>
            </w:r>
          </w:p>
        </w:tc>
        <w:tc>
          <w:tcPr>
            <w:tcW w:w="2775" w:type="dxa"/>
          </w:tcPr>
          <w:p w14:paraId="4F98A16B"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Outside the Budget*</w:t>
            </w:r>
          </w:p>
        </w:tc>
      </w:tr>
      <w:tr w:rsidR="0063004E" w:rsidRPr="00DB3C7E" w14:paraId="4F98A171" w14:textId="77777777" w:rsidTr="0056627D">
        <w:tc>
          <w:tcPr>
            <w:tcW w:w="1947" w:type="dxa"/>
            <w:vMerge/>
          </w:tcPr>
          <w:p w14:paraId="4F98A16D"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p>
        </w:tc>
        <w:tc>
          <w:tcPr>
            <w:tcW w:w="2370" w:type="dxa"/>
            <w:vMerge/>
          </w:tcPr>
          <w:p w14:paraId="4F98A16E"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p>
        </w:tc>
        <w:tc>
          <w:tcPr>
            <w:tcW w:w="1802" w:type="dxa"/>
          </w:tcPr>
          <w:p w14:paraId="4F98A16F"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Julie Scholarship</w:t>
            </w:r>
          </w:p>
        </w:tc>
        <w:tc>
          <w:tcPr>
            <w:tcW w:w="2775" w:type="dxa"/>
          </w:tcPr>
          <w:p w14:paraId="4F98A170"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To Blue Primary School</w:t>
            </w:r>
          </w:p>
        </w:tc>
      </w:tr>
    </w:tbl>
    <w:p w14:paraId="4F98A172" w14:textId="77777777" w:rsidR="0063004E" w:rsidRPr="00DB3C7E" w:rsidRDefault="0063004E" w:rsidP="0063004E">
      <w:pPr>
        <w:spacing w:after="60"/>
        <w:textAlignment w:val="top"/>
        <w:rPr>
          <w:rFonts w:eastAsiaTheme="minorHAnsi" w:cs="Arial"/>
          <w:color w:val="333333"/>
          <w:lang w:eastAsia="en-US"/>
        </w:rPr>
      </w:pPr>
      <w:r w:rsidRPr="00DB3C7E">
        <w:rPr>
          <w:rFonts w:eastAsiaTheme="minorHAnsi" w:cs="Arial"/>
          <w:color w:val="333333"/>
          <w:lang w:eastAsia="en-US"/>
        </w:rPr>
        <w:t>* Leave charging rules apply, see Relief Management</w:t>
      </w:r>
    </w:p>
    <w:p w14:paraId="4F98A173"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Example 2: Replacing staff member on Long Service Leave</w:t>
      </w:r>
    </w:p>
    <w:p w14:paraId="4F98A174" w14:textId="77777777" w:rsidR="0063004E" w:rsidRPr="00DB3C7E" w:rsidRDefault="0063004E" w:rsidP="0063004E">
      <w:pPr>
        <w:spacing w:after="60"/>
        <w:textAlignment w:val="top"/>
        <w:rPr>
          <w:rFonts w:eastAsiaTheme="minorHAnsi" w:cs="Arial"/>
          <w:lang w:eastAsia="en-US"/>
        </w:rPr>
      </w:pPr>
      <w:r w:rsidRPr="00DB3C7E">
        <w:rPr>
          <w:rFonts w:eastAsiaTheme="minorHAnsi" w:cs="Arial"/>
          <w:color w:val="333333"/>
          <w:lang w:eastAsia="en-US"/>
        </w:rPr>
        <w:t xml:space="preserve">Staff member, Craig Teacher, is taking 6 months of long service leave from Blue Primary School starting on the first day of Term 1. Sally Scholarship has been hired as part of the Teaching Scholarship Scheme </w:t>
      </w:r>
      <w:r w:rsidRPr="00DB3C7E">
        <w:rPr>
          <w:rFonts w:eastAsiaTheme="minorHAnsi" w:cs="Arial"/>
          <w:lang w:eastAsia="en-US"/>
        </w:rPr>
        <w:t>and will replace Craig Teacher. Blue Primary School is therefore charged as follows:</w:t>
      </w:r>
    </w:p>
    <w:tbl>
      <w:tblPr>
        <w:tblStyle w:val="TableWeb1"/>
        <w:tblW w:w="9094" w:type="dxa"/>
        <w:tblInd w:w="141" w:type="dxa"/>
        <w:tblLook w:val="04A0" w:firstRow="1" w:lastRow="0" w:firstColumn="1" w:lastColumn="0" w:noHBand="0" w:noVBand="1"/>
      </w:tblPr>
      <w:tblGrid>
        <w:gridCol w:w="2007"/>
        <w:gridCol w:w="2410"/>
        <w:gridCol w:w="1842"/>
        <w:gridCol w:w="2835"/>
      </w:tblGrid>
      <w:tr w:rsidR="0063004E" w:rsidRPr="00DB3C7E" w14:paraId="4F98A179" w14:textId="77777777" w:rsidTr="0056627D">
        <w:trPr>
          <w:cnfStyle w:val="100000000000" w:firstRow="1" w:lastRow="0" w:firstColumn="0" w:lastColumn="0" w:oddVBand="0" w:evenVBand="0" w:oddHBand="0" w:evenHBand="0" w:firstRowFirstColumn="0" w:firstRowLastColumn="0" w:lastRowFirstColumn="0" w:lastRowLastColumn="0"/>
        </w:trPr>
        <w:tc>
          <w:tcPr>
            <w:tcW w:w="1947" w:type="dxa"/>
          </w:tcPr>
          <w:p w14:paraId="4F98A175" w14:textId="77777777" w:rsidR="0063004E" w:rsidRPr="00DB3C7E" w:rsidRDefault="0063004E" w:rsidP="0056627D">
            <w:pPr>
              <w:spacing w:before="100" w:beforeAutospacing="1" w:after="100" w:afterAutospacing="1"/>
              <w:jc w:val="left"/>
              <w:textAlignment w:val="top"/>
              <w:rPr>
                <w:rFonts w:eastAsia="Times New Roman" w:cs="Arial"/>
                <w:b/>
                <w:color w:val="000000"/>
                <w:lang w:val="en-US"/>
              </w:rPr>
            </w:pPr>
            <w:r w:rsidRPr="00DB3C7E">
              <w:rPr>
                <w:rFonts w:eastAsia="Times New Roman" w:cs="Arial"/>
                <w:b/>
                <w:color w:val="000000"/>
                <w:lang w:val="en-US"/>
              </w:rPr>
              <w:t>From</w:t>
            </w:r>
          </w:p>
        </w:tc>
        <w:tc>
          <w:tcPr>
            <w:tcW w:w="2370" w:type="dxa"/>
          </w:tcPr>
          <w:p w14:paraId="4F98A176" w14:textId="77777777" w:rsidR="0063004E" w:rsidRPr="00DB3C7E" w:rsidRDefault="0063004E" w:rsidP="0056627D">
            <w:pPr>
              <w:spacing w:before="100" w:beforeAutospacing="1" w:after="100" w:afterAutospacing="1"/>
              <w:jc w:val="left"/>
              <w:textAlignment w:val="top"/>
              <w:rPr>
                <w:rFonts w:eastAsia="Times New Roman" w:cs="Arial"/>
                <w:b/>
                <w:color w:val="000000"/>
                <w:lang w:val="en-US"/>
              </w:rPr>
            </w:pPr>
            <w:r w:rsidRPr="00DB3C7E">
              <w:rPr>
                <w:rFonts w:eastAsia="Times New Roman" w:cs="Arial"/>
                <w:b/>
                <w:color w:val="000000"/>
                <w:lang w:val="en-US"/>
              </w:rPr>
              <w:t>To</w:t>
            </w:r>
          </w:p>
        </w:tc>
        <w:tc>
          <w:tcPr>
            <w:tcW w:w="1802" w:type="dxa"/>
          </w:tcPr>
          <w:p w14:paraId="4F98A177" w14:textId="77777777" w:rsidR="0063004E" w:rsidRPr="00DB3C7E" w:rsidRDefault="0063004E" w:rsidP="0056627D">
            <w:pPr>
              <w:spacing w:before="100" w:beforeAutospacing="1" w:after="100" w:afterAutospacing="1"/>
              <w:jc w:val="left"/>
              <w:textAlignment w:val="top"/>
              <w:rPr>
                <w:rFonts w:eastAsia="Times New Roman" w:cs="Arial"/>
                <w:b/>
                <w:color w:val="000000"/>
                <w:lang w:val="en-US"/>
              </w:rPr>
            </w:pPr>
            <w:r w:rsidRPr="00DB3C7E">
              <w:rPr>
                <w:rFonts w:eastAsia="Times New Roman" w:cs="Arial"/>
                <w:b/>
                <w:color w:val="000000"/>
                <w:lang w:val="en-US"/>
              </w:rPr>
              <w:t>Teacher</w:t>
            </w:r>
          </w:p>
        </w:tc>
        <w:tc>
          <w:tcPr>
            <w:tcW w:w="2775" w:type="dxa"/>
          </w:tcPr>
          <w:p w14:paraId="4F98A178" w14:textId="77777777" w:rsidR="0063004E" w:rsidRPr="00DB3C7E" w:rsidRDefault="0063004E" w:rsidP="0056627D">
            <w:pPr>
              <w:spacing w:before="100" w:beforeAutospacing="1" w:after="100" w:afterAutospacing="1"/>
              <w:jc w:val="left"/>
              <w:textAlignment w:val="top"/>
              <w:rPr>
                <w:rFonts w:eastAsia="Times New Roman" w:cs="Arial"/>
                <w:b/>
                <w:color w:val="000000"/>
                <w:lang w:val="en-US"/>
              </w:rPr>
            </w:pPr>
            <w:r w:rsidRPr="00DB3C7E">
              <w:rPr>
                <w:rFonts w:eastAsia="Times New Roman" w:cs="Arial"/>
                <w:b/>
                <w:color w:val="000000"/>
                <w:lang w:val="en-US"/>
              </w:rPr>
              <w:t>Charged:</w:t>
            </w:r>
          </w:p>
        </w:tc>
      </w:tr>
      <w:tr w:rsidR="0063004E" w:rsidRPr="00DB3C7E" w14:paraId="4F98A17E" w14:textId="77777777" w:rsidTr="0056627D">
        <w:trPr>
          <w:trHeight w:val="378"/>
        </w:trPr>
        <w:tc>
          <w:tcPr>
            <w:tcW w:w="1947" w:type="dxa"/>
          </w:tcPr>
          <w:p w14:paraId="4F98A17A"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of holidays</w:t>
            </w:r>
          </w:p>
        </w:tc>
        <w:tc>
          <w:tcPr>
            <w:tcW w:w="2370" w:type="dxa"/>
          </w:tcPr>
          <w:p w14:paraId="4F98A17B"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31 December</w:t>
            </w:r>
          </w:p>
        </w:tc>
        <w:tc>
          <w:tcPr>
            <w:tcW w:w="1802" w:type="dxa"/>
          </w:tcPr>
          <w:p w14:paraId="4F98A17C"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cs="Arial"/>
                <w:color w:val="333333"/>
              </w:rPr>
              <w:t xml:space="preserve">Craig </w:t>
            </w:r>
            <w:r w:rsidRPr="00DB3C7E">
              <w:rPr>
                <w:rFonts w:eastAsia="Times New Roman" w:cs="Arial"/>
                <w:color w:val="000000"/>
                <w:lang w:val="en-US"/>
              </w:rPr>
              <w:t>Teacher</w:t>
            </w:r>
          </w:p>
        </w:tc>
        <w:tc>
          <w:tcPr>
            <w:tcW w:w="2775" w:type="dxa"/>
          </w:tcPr>
          <w:p w14:paraId="4F98A17D"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To Blue Primary School</w:t>
            </w:r>
          </w:p>
        </w:tc>
      </w:tr>
      <w:tr w:rsidR="0063004E" w:rsidRPr="00DB3C7E" w14:paraId="4F98A183" w14:textId="77777777" w:rsidTr="0056627D">
        <w:tc>
          <w:tcPr>
            <w:tcW w:w="1947" w:type="dxa"/>
            <w:vMerge w:val="restart"/>
          </w:tcPr>
          <w:p w14:paraId="4F98A17F"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1 January</w:t>
            </w:r>
          </w:p>
        </w:tc>
        <w:tc>
          <w:tcPr>
            <w:tcW w:w="2370" w:type="dxa"/>
            <w:vMerge w:val="restart"/>
          </w:tcPr>
          <w:p w14:paraId="4F98A180"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Last day of holidays</w:t>
            </w:r>
          </w:p>
        </w:tc>
        <w:tc>
          <w:tcPr>
            <w:tcW w:w="1802" w:type="dxa"/>
          </w:tcPr>
          <w:p w14:paraId="4F98A181"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cs="Arial"/>
                <w:color w:val="333333"/>
              </w:rPr>
              <w:t>Craig</w:t>
            </w:r>
            <w:r w:rsidRPr="00DB3C7E">
              <w:rPr>
                <w:rFonts w:eastAsia="Times New Roman" w:cs="Arial"/>
                <w:color w:val="000000"/>
                <w:lang w:val="en-US"/>
              </w:rPr>
              <w:t>Teacher</w:t>
            </w:r>
          </w:p>
        </w:tc>
        <w:tc>
          <w:tcPr>
            <w:tcW w:w="2775" w:type="dxa"/>
          </w:tcPr>
          <w:p w14:paraId="4F98A182"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Outside the budget*</w:t>
            </w:r>
          </w:p>
        </w:tc>
      </w:tr>
      <w:tr w:rsidR="0063004E" w:rsidRPr="00DB3C7E" w14:paraId="4F98A188" w14:textId="77777777" w:rsidTr="0056627D">
        <w:tc>
          <w:tcPr>
            <w:tcW w:w="1947" w:type="dxa"/>
            <w:vMerge/>
          </w:tcPr>
          <w:p w14:paraId="4F98A184"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p>
        </w:tc>
        <w:tc>
          <w:tcPr>
            <w:tcW w:w="2370" w:type="dxa"/>
            <w:vMerge/>
          </w:tcPr>
          <w:p w14:paraId="4F98A185"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p>
        </w:tc>
        <w:tc>
          <w:tcPr>
            <w:tcW w:w="1802" w:type="dxa"/>
          </w:tcPr>
          <w:p w14:paraId="4F98A186"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cs="Arial"/>
                <w:color w:val="333333"/>
              </w:rPr>
              <w:t xml:space="preserve">Sally </w:t>
            </w:r>
            <w:r w:rsidRPr="00DB3C7E">
              <w:rPr>
                <w:rFonts w:eastAsia="Times New Roman" w:cs="Arial"/>
                <w:color w:val="000000"/>
                <w:lang w:val="en-US"/>
              </w:rPr>
              <w:t>Teacher</w:t>
            </w:r>
          </w:p>
        </w:tc>
        <w:tc>
          <w:tcPr>
            <w:tcW w:w="2775" w:type="dxa"/>
          </w:tcPr>
          <w:p w14:paraId="4F98A187"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To Blue Primary School</w:t>
            </w:r>
          </w:p>
        </w:tc>
      </w:tr>
      <w:tr w:rsidR="0063004E" w:rsidRPr="00DB3C7E" w14:paraId="4F98A18D" w14:textId="77777777" w:rsidTr="0056627D">
        <w:tc>
          <w:tcPr>
            <w:tcW w:w="1947" w:type="dxa"/>
            <w:vMerge w:val="restart"/>
          </w:tcPr>
          <w:p w14:paraId="4F98A189"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First day of term 1</w:t>
            </w:r>
          </w:p>
        </w:tc>
        <w:tc>
          <w:tcPr>
            <w:tcW w:w="2370" w:type="dxa"/>
            <w:vMerge w:val="restart"/>
          </w:tcPr>
          <w:p w14:paraId="4F98A18A"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End of Craig’s leave</w:t>
            </w:r>
          </w:p>
        </w:tc>
        <w:tc>
          <w:tcPr>
            <w:tcW w:w="1802" w:type="dxa"/>
          </w:tcPr>
          <w:p w14:paraId="4F98A18B" w14:textId="77777777" w:rsidR="0063004E" w:rsidRPr="00DB3C7E" w:rsidRDefault="0063004E" w:rsidP="0056627D">
            <w:pPr>
              <w:spacing w:before="100" w:beforeAutospacing="1" w:after="100" w:afterAutospacing="1"/>
              <w:jc w:val="left"/>
              <w:textAlignment w:val="top"/>
              <w:rPr>
                <w:rFonts w:cs="Arial"/>
                <w:color w:val="333333"/>
              </w:rPr>
            </w:pPr>
            <w:r w:rsidRPr="00DB3C7E">
              <w:rPr>
                <w:rFonts w:cs="Arial"/>
                <w:color w:val="333333"/>
              </w:rPr>
              <w:t xml:space="preserve">Craig </w:t>
            </w:r>
            <w:r w:rsidRPr="00DB3C7E">
              <w:rPr>
                <w:rFonts w:eastAsia="Times New Roman" w:cs="Arial"/>
                <w:color w:val="000000"/>
                <w:lang w:val="en-US"/>
              </w:rPr>
              <w:t>Teacher</w:t>
            </w:r>
          </w:p>
        </w:tc>
        <w:tc>
          <w:tcPr>
            <w:tcW w:w="2775" w:type="dxa"/>
          </w:tcPr>
          <w:p w14:paraId="4F98A18C" w14:textId="77777777" w:rsidR="0063004E" w:rsidRPr="00DB3C7E" w:rsidRDefault="0063004E" w:rsidP="0056627D">
            <w:pPr>
              <w:spacing w:before="100" w:beforeAutospacing="1" w:after="100" w:afterAutospacing="1"/>
              <w:jc w:val="left"/>
              <w:textAlignment w:val="top"/>
              <w:rPr>
                <w:rFonts w:eastAsia="Times New Roman" w:cs="Arial"/>
                <w:color w:val="000000"/>
                <w:lang w:val="en-US" w:eastAsia="en-US"/>
              </w:rPr>
            </w:pPr>
            <w:r w:rsidRPr="00DB3C7E">
              <w:rPr>
                <w:rFonts w:eastAsia="Times New Roman" w:cs="Arial"/>
                <w:color w:val="000000"/>
                <w:lang w:val="en-US"/>
              </w:rPr>
              <w:t>Outside the budget*</w:t>
            </w:r>
          </w:p>
        </w:tc>
      </w:tr>
      <w:tr w:rsidR="0063004E" w:rsidRPr="00DB3C7E" w14:paraId="4F98A192" w14:textId="77777777" w:rsidTr="0056627D">
        <w:tc>
          <w:tcPr>
            <w:tcW w:w="1947" w:type="dxa"/>
            <w:vMerge/>
          </w:tcPr>
          <w:p w14:paraId="4F98A18E"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p>
        </w:tc>
        <w:tc>
          <w:tcPr>
            <w:tcW w:w="2370" w:type="dxa"/>
            <w:vMerge/>
          </w:tcPr>
          <w:p w14:paraId="4F98A18F"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p>
        </w:tc>
        <w:tc>
          <w:tcPr>
            <w:tcW w:w="1802" w:type="dxa"/>
          </w:tcPr>
          <w:p w14:paraId="4F98A190" w14:textId="77777777" w:rsidR="0063004E" w:rsidRPr="00DB3C7E" w:rsidRDefault="0063004E" w:rsidP="0056627D">
            <w:pPr>
              <w:spacing w:before="100" w:beforeAutospacing="1" w:after="100" w:afterAutospacing="1"/>
              <w:jc w:val="left"/>
              <w:textAlignment w:val="top"/>
              <w:rPr>
                <w:rFonts w:cs="Arial"/>
                <w:color w:val="333333"/>
              </w:rPr>
            </w:pPr>
            <w:r w:rsidRPr="00DB3C7E">
              <w:rPr>
                <w:rFonts w:cs="Arial"/>
                <w:color w:val="333333"/>
              </w:rPr>
              <w:t xml:space="preserve">Sally </w:t>
            </w:r>
            <w:r w:rsidRPr="00DB3C7E">
              <w:rPr>
                <w:rFonts w:eastAsia="Times New Roman" w:cs="Arial"/>
                <w:color w:val="000000"/>
                <w:lang w:val="en-US"/>
              </w:rPr>
              <w:t>Teacher</w:t>
            </w:r>
          </w:p>
        </w:tc>
        <w:tc>
          <w:tcPr>
            <w:tcW w:w="2775" w:type="dxa"/>
          </w:tcPr>
          <w:p w14:paraId="4F98A191" w14:textId="77777777" w:rsidR="0063004E" w:rsidRPr="00DB3C7E" w:rsidRDefault="0063004E" w:rsidP="0056627D">
            <w:pPr>
              <w:spacing w:before="100" w:beforeAutospacing="1" w:after="100" w:afterAutospacing="1"/>
              <w:jc w:val="left"/>
              <w:textAlignment w:val="top"/>
              <w:rPr>
                <w:rFonts w:eastAsia="Times New Roman" w:cs="Arial"/>
                <w:color w:val="000000"/>
                <w:lang w:val="en-US"/>
              </w:rPr>
            </w:pPr>
            <w:r w:rsidRPr="00DB3C7E">
              <w:rPr>
                <w:rFonts w:eastAsia="Times New Roman" w:cs="Arial"/>
                <w:color w:val="000000"/>
                <w:lang w:val="en-US"/>
              </w:rPr>
              <w:t>To Blue Primary School</w:t>
            </w:r>
          </w:p>
        </w:tc>
      </w:tr>
    </w:tbl>
    <w:p w14:paraId="4F98A193" w14:textId="77777777" w:rsidR="0063004E" w:rsidRPr="00DB3C7E" w:rsidRDefault="0063004E" w:rsidP="0063004E">
      <w:pPr>
        <w:spacing w:after="60"/>
        <w:textAlignment w:val="top"/>
        <w:rPr>
          <w:rFonts w:eastAsiaTheme="minorHAnsi" w:cs="Arial"/>
          <w:color w:val="333333"/>
          <w:lang w:eastAsia="en-US"/>
        </w:rPr>
      </w:pPr>
      <w:r w:rsidRPr="00DB3C7E">
        <w:rPr>
          <w:rFonts w:eastAsiaTheme="minorHAnsi" w:cs="Arial"/>
          <w:color w:val="333333"/>
          <w:lang w:eastAsia="en-US"/>
        </w:rPr>
        <w:t xml:space="preserve">* Leave charging rules apply, see </w:t>
      </w:r>
      <w:hyperlink w:anchor="_Relief_Staffing" w:history="1">
        <w:r w:rsidRPr="00DB3C7E">
          <w:rPr>
            <w:rFonts w:eastAsiaTheme="minorHAnsi" w:cs="Arial"/>
            <w:color w:val="2967B2"/>
            <w:u w:val="single"/>
            <w:lang w:eastAsia="en-US"/>
          </w:rPr>
          <w:t>Relief Staffing</w:t>
        </w:r>
      </w:hyperlink>
      <w:r w:rsidRPr="00DB3C7E">
        <w:rPr>
          <w:rFonts w:eastAsiaTheme="minorHAnsi" w:cs="Arial"/>
          <w:color w:val="333333"/>
          <w:lang w:eastAsia="en-US"/>
        </w:rPr>
        <w:t xml:space="preserve"> (above).</w:t>
      </w:r>
    </w:p>
    <w:p w14:paraId="4F98A194" w14:textId="77777777" w:rsidR="0063004E" w:rsidRPr="00DB3C7E" w:rsidRDefault="0063004E" w:rsidP="0063004E">
      <w:pPr>
        <w:spacing w:after="60"/>
        <w:textAlignment w:val="top"/>
        <w:rPr>
          <w:rFonts w:eastAsiaTheme="minorHAnsi" w:cs="Arial"/>
          <w:color w:val="333333"/>
          <w:lang w:eastAsia="en-US"/>
        </w:rPr>
      </w:pPr>
    </w:p>
    <w:p w14:paraId="4F98A195" w14:textId="77777777" w:rsidR="0063004E" w:rsidRPr="00DB3C7E" w:rsidRDefault="0063004E" w:rsidP="0063004E">
      <w:pPr>
        <w:spacing w:after="60"/>
        <w:textAlignment w:val="top"/>
        <w:rPr>
          <w:rFonts w:eastAsiaTheme="minorHAnsi" w:cs="Arial"/>
          <w:color w:val="333333"/>
          <w:lang w:eastAsia="en-US"/>
        </w:rPr>
      </w:pPr>
    </w:p>
    <w:p w14:paraId="4F98A196" w14:textId="77777777" w:rsidR="0063004E" w:rsidRPr="00DB3C7E" w:rsidRDefault="0063004E" w:rsidP="0063004E">
      <w:pPr>
        <w:spacing w:after="60"/>
        <w:textAlignment w:val="top"/>
        <w:rPr>
          <w:rFonts w:eastAsiaTheme="minorHAnsi" w:cs="Arial"/>
          <w:color w:val="333333"/>
          <w:lang w:eastAsia="en-US"/>
        </w:rPr>
      </w:pPr>
    </w:p>
    <w:p w14:paraId="4F98A197" w14:textId="77777777" w:rsidR="0063004E" w:rsidRPr="00DB3C7E" w:rsidRDefault="0063004E" w:rsidP="0063004E">
      <w:pPr>
        <w:spacing w:after="60"/>
        <w:textAlignment w:val="top"/>
        <w:rPr>
          <w:rFonts w:eastAsiaTheme="minorHAnsi" w:cs="Arial"/>
          <w:color w:val="333333"/>
          <w:lang w:eastAsia="en-US"/>
        </w:rPr>
      </w:pPr>
    </w:p>
    <w:p w14:paraId="4F98A198" w14:textId="77777777" w:rsidR="0063004E" w:rsidRPr="00DB3C7E" w:rsidRDefault="0063004E" w:rsidP="0063004E">
      <w:pPr>
        <w:spacing w:after="60"/>
        <w:textAlignment w:val="top"/>
        <w:rPr>
          <w:rFonts w:eastAsiaTheme="minorHAnsi" w:cs="Arial"/>
          <w:color w:val="333333"/>
          <w:lang w:eastAsia="en-US"/>
        </w:rPr>
      </w:pPr>
    </w:p>
    <w:p w14:paraId="4F98A199" w14:textId="77777777" w:rsidR="0063004E" w:rsidRPr="00DB3C7E" w:rsidRDefault="0063004E" w:rsidP="0063004E">
      <w:pPr>
        <w:spacing w:after="60"/>
        <w:textAlignment w:val="top"/>
        <w:rPr>
          <w:rFonts w:eastAsiaTheme="minorHAnsi" w:cs="Arial"/>
          <w:color w:val="333333"/>
          <w:lang w:eastAsia="en-US"/>
        </w:rPr>
      </w:pPr>
    </w:p>
    <w:p w14:paraId="4F98A19A" w14:textId="77777777" w:rsidR="0063004E" w:rsidRPr="00DB3C7E" w:rsidRDefault="0063004E" w:rsidP="0063004E">
      <w:pPr>
        <w:spacing w:after="60"/>
        <w:textAlignment w:val="top"/>
        <w:rPr>
          <w:rFonts w:eastAsiaTheme="minorHAnsi" w:cs="Arial"/>
          <w:color w:val="333333"/>
          <w:lang w:eastAsia="en-US"/>
        </w:rPr>
      </w:pPr>
    </w:p>
    <w:p w14:paraId="4F98A19B" w14:textId="77777777" w:rsidR="0063004E" w:rsidRPr="00DB3C7E" w:rsidRDefault="0063004E" w:rsidP="0063004E">
      <w:pPr>
        <w:spacing w:after="60"/>
        <w:textAlignment w:val="top"/>
        <w:rPr>
          <w:rFonts w:eastAsiaTheme="minorHAnsi" w:cs="Arial"/>
          <w:color w:val="333333"/>
          <w:lang w:eastAsia="en-US"/>
        </w:rPr>
      </w:pPr>
    </w:p>
    <w:p w14:paraId="4F98A19C" w14:textId="77777777" w:rsidR="0063004E" w:rsidRPr="00DB3C7E" w:rsidRDefault="0063004E" w:rsidP="0063004E">
      <w:pPr>
        <w:spacing w:after="60"/>
        <w:textAlignment w:val="top"/>
        <w:rPr>
          <w:rFonts w:eastAsiaTheme="minorHAnsi" w:cs="Arial"/>
          <w:color w:val="333333"/>
          <w:lang w:eastAsia="en-US"/>
        </w:rPr>
      </w:pPr>
    </w:p>
    <w:p w14:paraId="4F98A19D" w14:textId="77777777" w:rsidR="0063004E" w:rsidRPr="00DB3C7E" w:rsidRDefault="0063004E" w:rsidP="0063004E">
      <w:pPr>
        <w:spacing w:after="60"/>
        <w:textAlignment w:val="top"/>
        <w:rPr>
          <w:rFonts w:eastAsiaTheme="minorHAnsi" w:cs="Arial"/>
          <w:color w:val="333333"/>
          <w:lang w:eastAsia="en-US"/>
        </w:rPr>
      </w:pPr>
    </w:p>
    <w:p w14:paraId="4F98A19E" w14:textId="77777777" w:rsidR="0063004E" w:rsidRPr="00DB3C7E" w:rsidRDefault="0063004E" w:rsidP="0063004E">
      <w:pPr>
        <w:pStyle w:val="Title"/>
      </w:pPr>
      <w:bookmarkStart w:id="320" w:name="H2N100D3"/>
      <w:bookmarkStart w:id="321" w:name="H3N10099"/>
      <w:bookmarkStart w:id="322" w:name="_Long_Term_Leave"/>
      <w:bookmarkStart w:id="323" w:name="H3N100F1"/>
      <w:bookmarkStart w:id="324" w:name="H3N10032"/>
      <w:bookmarkStart w:id="325" w:name="H3N10042"/>
      <w:bookmarkStart w:id="326" w:name="H3N1005C"/>
      <w:bookmarkStart w:id="327" w:name="_Toc384288248"/>
      <w:bookmarkStart w:id="328" w:name="_Toc384818125"/>
      <w:bookmarkStart w:id="329" w:name="_Toc385945348"/>
      <w:bookmarkStart w:id="330" w:name="_Toc399149670"/>
      <w:bookmarkStart w:id="331" w:name="_Toc460925084"/>
      <w:bookmarkEnd w:id="320"/>
      <w:bookmarkEnd w:id="321"/>
      <w:bookmarkEnd w:id="322"/>
      <w:bookmarkEnd w:id="323"/>
      <w:bookmarkEnd w:id="324"/>
      <w:bookmarkEnd w:id="325"/>
      <w:bookmarkEnd w:id="326"/>
      <w:r w:rsidRPr="00DB3C7E">
        <w:t>Surplus / Deficit</w:t>
      </w:r>
      <w:bookmarkEnd w:id="327"/>
      <w:bookmarkEnd w:id="328"/>
      <w:bookmarkEnd w:id="329"/>
      <w:bookmarkEnd w:id="330"/>
      <w:bookmarkEnd w:id="331"/>
    </w:p>
    <w:p w14:paraId="4F98A19F" w14:textId="77777777" w:rsidR="0063004E" w:rsidRPr="00DB3C7E" w:rsidRDefault="0063004E" w:rsidP="0063004E">
      <w:pPr>
        <w:pBdr>
          <w:top w:val="single" w:sz="12" w:space="1" w:color="C0504D" w:themeColor="accent2"/>
        </w:pBdr>
        <w:spacing w:after="60" w:line="240" w:lineRule="auto"/>
        <w:jc w:val="right"/>
        <w:outlineLvl w:val="0"/>
        <w:rPr>
          <w:smallCaps/>
          <w:sz w:val="48"/>
          <w:szCs w:val="48"/>
        </w:rPr>
      </w:pPr>
    </w:p>
    <w:bookmarkStart w:id="332" w:name="_Toc384288249"/>
    <w:bookmarkStart w:id="333" w:name="_Toc384818126"/>
    <w:p w14:paraId="4F98A1A0" w14:textId="77777777" w:rsidR="0063004E" w:rsidRPr="00DB3C7E" w:rsidRDefault="0063004E" w:rsidP="001C5F67">
      <w:pPr>
        <w:numPr>
          <w:ilvl w:val="0"/>
          <w:numId w:val="42"/>
        </w:numPr>
        <w:tabs>
          <w:tab w:val="right" w:leader="dot" w:pos="9016"/>
        </w:tabs>
        <w:spacing w:before="40" w:after="0"/>
        <w:contextualSpacing/>
        <w:rPr>
          <w:noProof/>
          <w:sz w:val="22"/>
          <w:szCs w:val="22"/>
        </w:rPr>
      </w:pPr>
      <w:r w:rsidRPr="00DB3C7E">
        <w:rPr>
          <w:rFonts w:eastAsiaTheme="minorHAnsi"/>
          <w:bCs/>
          <w:lang w:eastAsia="en-US"/>
        </w:rPr>
        <w:fldChar w:fldCharType="begin"/>
      </w:r>
      <w:r w:rsidRPr="00DB3C7E">
        <w:rPr>
          <w:rFonts w:eastAsiaTheme="minorHAnsi"/>
          <w:bCs/>
          <w:lang w:eastAsia="en-US"/>
        </w:rPr>
        <w:instrText xml:space="preserve"> HYPERLINK \l "_Toc384818126" </w:instrText>
      </w:r>
      <w:r w:rsidRPr="00DB3C7E">
        <w:rPr>
          <w:rFonts w:eastAsiaTheme="minorHAnsi"/>
          <w:bCs/>
          <w:lang w:eastAsia="en-US"/>
        </w:rPr>
        <w:fldChar w:fldCharType="separate"/>
      </w:r>
      <w:r w:rsidRPr="00DB3C7E">
        <w:rPr>
          <w:rFonts w:eastAsiaTheme="minorHAnsi"/>
          <w:bCs/>
          <w:noProof/>
          <w:lang w:eastAsia="en-US"/>
        </w:rPr>
        <w:t>Annual pay cycle</w:t>
      </w:r>
      <w:r w:rsidRPr="00DB3C7E">
        <w:rPr>
          <w:rFonts w:eastAsiaTheme="minorHAnsi"/>
          <w:bCs/>
          <w:noProof/>
          <w:lang w:eastAsia="en-US"/>
        </w:rPr>
        <w:fldChar w:fldCharType="end"/>
      </w:r>
    </w:p>
    <w:p w14:paraId="4F98A1A1" w14:textId="77777777" w:rsidR="0063004E" w:rsidRPr="00DB3C7E" w:rsidRDefault="00E8076D" w:rsidP="001C5F67">
      <w:pPr>
        <w:numPr>
          <w:ilvl w:val="0"/>
          <w:numId w:val="42"/>
        </w:numPr>
        <w:tabs>
          <w:tab w:val="right" w:leader="dot" w:pos="9016"/>
        </w:tabs>
        <w:spacing w:before="40" w:after="0"/>
        <w:contextualSpacing/>
        <w:rPr>
          <w:noProof/>
          <w:sz w:val="22"/>
          <w:szCs w:val="22"/>
        </w:rPr>
      </w:pPr>
      <w:hyperlink w:anchor="_Toc384818127" w:history="1">
        <w:r w:rsidR="0063004E" w:rsidRPr="00DB3C7E">
          <w:rPr>
            <w:rFonts w:eastAsiaTheme="minorHAnsi"/>
            <w:bCs/>
            <w:noProof/>
            <w:lang w:eastAsia="en-US"/>
          </w:rPr>
          <w:t>Rollover of surplus / deficit from one year to the next</w:t>
        </w:r>
      </w:hyperlink>
    </w:p>
    <w:p w14:paraId="4F98A1A2" w14:textId="77777777" w:rsidR="0063004E" w:rsidRPr="00DB3C7E" w:rsidRDefault="0063004E" w:rsidP="0063004E">
      <w:pPr>
        <w:tabs>
          <w:tab w:val="right" w:leader="dot" w:pos="9016"/>
        </w:tabs>
        <w:spacing w:before="40" w:after="0"/>
        <w:ind w:left="720"/>
        <w:contextualSpacing/>
        <w:rPr>
          <w:noProof/>
          <w:sz w:val="22"/>
          <w:szCs w:val="22"/>
        </w:rPr>
      </w:pPr>
    </w:p>
    <w:p w14:paraId="4F98A1A3" w14:textId="77777777" w:rsidR="0063004E" w:rsidRPr="00DB3C7E" w:rsidRDefault="0063004E" w:rsidP="0063004E">
      <w:pPr>
        <w:rPr>
          <w:rFonts w:eastAsiaTheme="majorEastAsia"/>
          <w:lang w:eastAsia="en-US"/>
        </w:rPr>
      </w:pPr>
      <w:bookmarkStart w:id="334" w:name="_Toc385945349"/>
    </w:p>
    <w:p w14:paraId="4F98A1A4" w14:textId="77777777" w:rsidR="0063004E" w:rsidRPr="00DB3C7E" w:rsidRDefault="0063004E" w:rsidP="0063004E">
      <w:pPr>
        <w:rPr>
          <w:rFonts w:eastAsiaTheme="majorEastAsia"/>
          <w:lang w:eastAsia="en-US"/>
        </w:rPr>
      </w:pPr>
    </w:p>
    <w:p w14:paraId="4F98A1A5" w14:textId="77777777" w:rsidR="0063004E" w:rsidRPr="00DB3C7E" w:rsidRDefault="0063004E" w:rsidP="0063004E">
      <w:pPr>
        <w:rPr>
          <w:rFonts w:eastAsiaTheme="majorEastAsia"/>
          <w:lang w:eastAsia="en-US"/>
        </w:rPr>
      </w:pPr>
    </w:p>
    <w:p w14:paraId="4F98A1A6" w14:textId="77777777" w:rsidR="0063004E" w:rsidRPr="00DB3C7E" w:rsidRDefault="0063004E" w:rsidP="0063004E">
      <w:pPr>
        <w:rPr>
          <w:rFonts w:eastAsiaTheme="majorEastAsia"/>
          <w:lang w:eastAsia="en-US"/>
        </w:rPr>
      </w:pPr>
    </w:p>
    <w:p w14:paraId="4F98A1A7" w14:textId="77777777" w:rsidR="0063004E" w:rsidRPr="00DB3C7E" w:rsidRDefault="0063004E" w:rsidP="0063004E">
      <w:pPr>
        <w:rPr>
          <w:rFonts w:eastAsiaTheme="majorEastAsia"/>
          <w:lang w:eastAsia="en-US"/>
        </w:rPr>
      </w:pPr>
    </w:p>
    <w:p w14:paraId="4F98A1A8" w14:textId="77777777" w:rsidR="0063004E" w:rsidRPr="00DB3C7E" w:rsidRDefault="0063004E" w:rsidP="0063004E">
      <w:pPr>
        <w:rPr>
          <w:rFonts w:eastAsiaTheme="majorEastAsia"/>
          <w:lang w:eastAsia="en-US"/>
        </w:rPr>
      </w:pPr>
    </w:p>
    <w:p w14:paraId="4F98A1A9" w14:textId="77777777" w:rsidR="0063004E" w:rsidRPr="00DB3C7E" w:rsidRDefault="0063004E" w:rsidP="0063004E">
      <w:pPr>
        <w:rPr>
          <w:rFonts w:eastAsiaTheme="majorEastAsia"/>
          <w:lang w:eastAsia="en-US"/>
        </w:rPr>
      </w:pPr>
    </w:p>
    <w:p w14:paraId="4F98A1AA" w14:textId="77777777" w:rsidR="0063004E" w:rsidRPr="00DB3C7E" w:rsidRDefault="0063004E" w:rsidP="0063004E">
      <w:pPr>
        <w:rPr>
          <w:rFonts w:eastAsiaTheme="majorEastAsia"/>
          <w:lang w:eastAsia="en-US"/>
        </w:rPr>
      </w:pPr>
    </w:p>
    <w:p w14:paraId="4F98A1AB" w14:textId="77777777" w:rsidR="0063004E" w:rsidRPr="00DB3C7E" w:rsidRDefault="0063004E" w:rsidP="0063004E">
      <w:pPr>
        <w:rPr>
          <w:rFonts w:eastAsiaTheme="majorEastAsia"/>
          <w:lang w:eastAsia="en-US"/>
        </w:rPr>
      </w:pPr>
    </w:p>
    <w:p w14:paraId="4F98A1AC" w14:textId="77777777" w:rsidR="0063004E" w:rsidRPr="00DB3C7E" w:rsidRDefault="0063004E" w:rsidP="0063004E">
      <w:pPr>
        <w:rPr>
          <w:rFonts w:eastAsiaTheme="majorEastAsia"/>
          <w:lang w:eastAsia="en-US"/>
        </w:rPr>
      </w:pPr>
    </w:p>
    <w:p w14:paraId="4F98A1AD" w14:textId="77777777" w:rsidR="0063004E" w:rsidRPr="00DB3C7E" w:rsidRDefault="0063004E" w:rsidP="0063004E">
      <w:pPr>
        <w:rPr>
          <w:rFonts w:eastAsiaTheme="majorEastAsia"/>
          <w:lang w:eastAsia="en-US"/>
        </w:rPr>
      </w:pPr>
    </w:p>
    <w:p w14:paraId="4F98A1AE" w14:textId="77777777" w:rsidR="0063004E" w:rsidRPr="00DB3C7E" w:rsidRDefault="0063004E" w:rsidP="0063004E">
      <w:pPr>
        <w:rPr>
          <w:rFonts w:eastAsiaTheme="majorEastAsia"/>
          <w:lang w:eastAsia="en-US"/>
        </w:rPr>
      </w:pPr>
    </w:p>
    <w:p w14:paraId="4F98A1AF" w14:textId="77777777" w:rsidR="0063004E" w:rsidRPr="00DB3C7E" w:rsidRDefault="0063004E" w:rsidP="0063004E">
      <w:pPr>
        <w:rPr>
          <w:rFonts w:eastAsiaTheme="majorEastAsia"/>
          <w:lang w:eastAsia="en-US"/>
        </w:rPr>
      </w:pPr>
    </w:p>
    <w:p w14:paraId="4F98A1B0" w14:textId="77777777" w:rsidR="0063004E" w:rsidRPr="00DB3C7E" w:rsidRDefault="0063004E" w:rsidP="0063004E">
      <w:pPr>
        <w:rPr>
          <w:rFonts w:eastAsiaTheme="majorEastAsia"/>
          <w:lang w:eastAsia="en-US"/>
        </w:rPr>
      </w:pPr>
    </w:p>
    <w:p w14:paraId="4F98A1B1" w14:textId="77777777" w:rsidR="0063004E" w:rsidRPr="00DB3C7E" w:rsidRDefault="0063004E" w:rsidP="0063004E">
      <w:pPr>
        <w:rPr>
          <w:rFonts w:eastAsiaTheme="majorEastAsia"/>
          <w:lang w:eastAsia="en-US"/>
        </w:rPr>
      </w:pPr>
    </w:p>
    <w:p w14:paraId="4F98A1B2" w14:textId="77777777" w:rsidR="0063004E" w:rsidRPr="00DB3C7E" w:rsidRDefault="0063004E" w:rsidP="0063004E">
      <w:pPr>
        <w:rPr>
          <w:rFonts w:eastAsiaTheme="majorEastAsia"/>
          <w:lang w:eastAsia="en-US"/>
        </w:rPr>
      </w:pPr>
    </w:p>
    <w:p w14:paraId="4F98A1B3" w14:textId="77777777" w:rsidR="0063004E" w:rsidRPr="00DB3C7E" w:rsidRDefault="0063004E" w:rsidP="0063004E">
      <w:pPr>
        <w:rPr>
          <w:rFonts w:eastAsiaTheme="majorEastAsia"/>
          <w:lang w:eastAsia="en-US"/>
        </w:rPr>
      </w:pPr>
    </w:p>
    <w:p w14:paraId="4F98A1B4" w14:textId="77777777" w:rsidR="0063004E" w:rsidRDefault="0063004E" w:rsidP="0063004E">
      <w:pPr>
        <w:rPr>
          <w:rFonts w:eastAsiaTheme="majorEastAsia"/>
          <w:lang w:eastAsia="en-US"/>
        </w:rPr>
      </w:pPr>
    </w:p>
    <w:p w14:paraId="4F98A1B5" w14:textId="77777777" w:rsidR="0063004E" w:rsidRDefault="0063004E" w:rsidP="0063004E"/>
    <w:p w14:paraId="4F98A1B6" w14:textId="77777777" w:rsidR="0063004E" w:rsidRDefault="0063004E" w:rsidP="0063004E"/>
    <w:p w14:paraId="4F98A1B7" w14:textId="77777777" w:rsidR="0063004E" w:rsidRDefault="0063004E" w:rsidP="0063004E"/>
    <w:p w14:paraId="4F98A1B8" w14:textId="77777777" w:rsidR="0063004E" w:rsidRDefault="0063004E" w:rsidP="0063004E"/>
    <w:p w14:paraId="4F98A1B9" w14:textId="77777777" w:rsidR="0063004E" w:rsidRDefault="0063004E" w:rsidP="0063004E"/>
    <w:p w14:paraId="4F98A1BA" w14:textId="77777777" w:rsidR="0063004E" w:rsidRDefault="0063004E" w:rsidP="0063004E"/>
    <w:p w14:paraId="4F98A1BB" w14:textId="77777777" w:rsidR="0063004E" w:rsidRPr="00DB3C7E" w:rsidRDefault="0063004E" w:rsidP="0063004E">
      <w:pPr>
        <w:pStyle w:val="Heading2A"/>
      </w:pPr>
      <w:bookmarkStart w:id="335" w:name="_Toc399149671"/>
      <w:bookmarkStart w:id="336" w:name="_Toc460925085"/>
      <w:r w:rsidRPr="00DB3C7E">
        <w:t>Annual pay cycle</w:t>
      </w:r>
      <w:bookmarkEnd w:id="332"/>
      <w:bookmarkEnd w:id="333"/>
      <w:bookmarkEnd w:id="334"/>
      <w:bookmarkEnd w:id="335"/>
      <w:bookmarkEnd w:id="336"/>
    </w:p>
    <w:p w14:paraId="4F98A1BC" w14:textId="77777777" w:rsidR="0063004E" w:rsidRDefault="0063004E" w:rsidP="0063004E">
      <w:pPr>
        <w:spacing w:after="60"/>
        <w:rPr>
          <w:rFonts w:eastAsiaTheme="minorHAnsi"/>
          <w:lang w:eastAsia="en-US"/>
        </w:rPr>
      </w:pPr>
    </w:p>
    <w:p w14:paraId="4F98A1BD"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Allocations in the SRP for salaries are based on a full calendar year, which is 260.893 working days per year. This equates to 365.25 calendar days, taking account of the leap-year cycle. Actual salary costs on </w:t>
      </w:r>
      <w:proofErr w:type="spellStart"/>
      <w:r w:rsidRPr="00DB3C7E">
        <w:rPr>
          <w:rFonts w:eastAsiaTheme="minorHAnsi"/>
          <w:lang w:eastAsia="en-US"/>
        </w:rPr>
        <w:t>eduPay</w:t>
      </w:r>
      <w:proofErr w:type="spellEnd"/>
      <w:r w:rsidRPr="00DB3C7E">
        <w:rPr>
          <w:rFonts w:eastAsiaTheme="minorHAnsi"/>
          <w:lang w:eastAsia="en-US"/>
        </w:rPr>
        <w:t xml:space="preserve"> are charged to schools each year according to the actual number of working days in the year. This may be 260, 261 or 262 working days in any given year. Schools must take account of these minor variations as part of their normal budget planning. SRP financial reports, including the </w:t>
      </w:r>
      <w:r w:rsidRPr="00DB3C7E">
        <w:rPr>
          <w:rFonts w:eastAsiaTheme="minorHAnsi" w:cs="Arial"/>
          <w:b/>
          <w:i/>
          <w:color w:val="333333"/>
          <w:spacing w:val="10"/>
          <w:lang w:eastAsia="en-US"/>
        </w:rPr>
        <w:t>SRP Management Report</w:t>
      </w:r>
      <w:r w:rsidRPr="00DB3C7E">
        <w:rPr>
          <w:rFonts w:eastAsiaTheme="minorHAnsi"/>
          <w:lang w:eastAsia="en-US"/>
        </w:rPr>
        <w:t xml:space="preserve"> and </w:t>
      </w:r>
      <w:r w:rsidRPr="00DB3C7E">
        <w:rPr>
          <w:rFonts w:eastAsiaTheme="minorHAnsi" w:cs="Arial"/>
          <w:b/>
          <w:i/>
          <w:color w:val="333333"/>
          <w:spacing w:val="10"/>
          <w:lang w:eastAsia="en-US"/>
        </w:rPr>
        <w:t>Salaries Fortnightly Transaction Report</w:t>
      </w:r>
      <w:r w:rsidRPr="00DB3C7E">
        <w:rPr>
          <w:rFonts w:eastAsiaTheme="minorHAnsi"/>
          <w:lang w:eastAsia="en-US"/>
        </w:rPr>
        <w:t>, and the SRP Planner are programmed to take account of these annual variations.</w:t>
      </w:r>
      <w:hyperlink r:id="rId190" w:anchor="top" w:history="1"/>
      <w:r w:rsidRPr="00DB3C7E">
        <w:rPr>
          <w:rFonts w:eastAsiaTheme="minorHAnsi"/>
          <w:lang w:eastAsia="en-US"/>
        </w:rPr>
        <w:t xml:space="preserve"> </w:t>
      </w:r>
    </w:p>
    <w:p w14:paraId="4F98A1BE" w14:textId="77777777" w:rsidR="0063004E" w:rsidRPr="00DB3C7E" w:rsidRDefault="0063004E" w:rsidP="0063004E">
      <w:pPr>
        <w:spacing w:after="60"/>
        <w:rPr>
          <w:rFonts w:eastAsiaTheme="minorHAnsi"/>
          <w:lang w:eastAsia="en-US"/>
        </w:rPr>
      </w:pPr>
    </w:p>
    <w:p w14:paraId="4F98A1BF" w14:textId="77777777" w:rsidR="0063004E" w:rsidRPr="00DB3C7E" w:rsidRDefault="0063004E" w:rsidP="0063004E">
      <w:pPr>
        <w:rPr>
          <w:rFonts w:eastAsiaTheme="majorEastAsia"/>
          <w:lang w:eastAsia="en-US"/>
        </w:rPr>
      </w:pPr>
      <w:bookmarkStart w:id="337" w:name="_Toc384288250"/>
      <w:bookmarkStart w:id="338" w:name="_Toc384818127"/>
      <w:bookmarkStart w:id="339" w:name="_Toc385945350"/>
    </w:p>
    <w:p w14:paraId="4F98A1C0" w14:textId="77777777" w:rsidR="0063004E" w:rsidRPr="00DB3C7E" w:rsidRDefault="0063004E" w:rsidP="0063004E">
      <w:pPr>
        <w:rPr>
          <w:rFonts w:eastAsiaTheme="majorEastAsia"/>
          <w:lang w:eastAsia="en-US"/>
        </w:rPr>
      </w:pPr>
    </w:p>
    <w:p w14:paraId="4F98A1C1" w14:textId="77777777" w:rsidR="0063004E" w:rsidRPr="00DB3C7E" w:rsidRDefault="0063004E" w:rsidP="0063004E">
      <w:pPr>
        <w:rPr>
          <w:rFonts w:eastAsiaTheme="majorEastAsia"/>
          <w:lang w:eastAsia="en-US"/>
        </w:rPr>
      </w:pPr>
    </w:p>
    <w:p w14:paraId="4F98A1C2" w14:textId="77777777" w:rsidR="0063004E" w:rsidRPr="00DB3C7E" w:rsidRDefault="0063004E" w:rsidP="0063004E">
      <w:pPr>
        <w:rPr>
          <w:rFonts w:eastAsiaTheme="majorEastAsia"/>
          <w:lang w:eastAsia="en-US"/>
        </w:rPr>
      </w:pPr>
    </w:p>
    <w:p w14:paraId="4F98A1C3" w14:textId="77777777" w:rsidR="0063004E" w:rsidRPr="00DB3C7E" w:rsidRDefault="0063004E" w:rsidP="0063004E">
      <w:pPr>
        <w:rPr>
          <w:rFonts w:eastAsiaTheme="majorEastAsia"/>
          <w:lang w:eastAsia="en-US"/>
        </w:rPr>
      </w:pPr>
    </w:p>
    <w:p w14:paraId="4F98A1C4" w14:textId="77777777" w:rsidR="0063004E" w:rsidRPr="00DB3C7E" w:rsidRDefault="0063004E" w:rsidP="0063004E">
      <w:pPr>
        <w:rPr>
          <w:rFonts w:eastAsiaTheme="majorEastAsia"/>
          <w:lang w:eastAsia="en-US"/>
        </w:rPr>
      </w:pPr>
    </w:p>
    <w:p w14:paraId="4F98A1C5" w14:textId="77777777" w:rsidR="0063004E" w:rsidRPr="00DB3C7E" w:rsidRDefault="0063004E" w:rsidP="0063004E">
      <w:pPr>
        <w:rPr>
          <w:rFonts w:eastAsiaTheme="majorEastAsia"/>
          <w:lang w:eastAsia="en-US"/>
        </w:rPr>
      </w:pPr>
    </w:p>
    <w:p w14:paraId="4F98A1C6" w14:textId="77777777" w:rsidR="0063004E" w:rsidRPr="00DB3C7E" w:rsidRDefault="0063004E" w:rsidP="0063004E">
      <w:pPr>
        <w:rPr>
          <w:rFonts w:eastAsiaTheme="majorEastAsia"/>
          <w:lang w:eastAsia="en-US"/>
        </w:rPr>
      </w:pPr>
    </w:p>
    <w:p w14:paraId="4F98A1C7" w14:textId="77777777" w:rsidR="0063004E" w:rsidRPr="00DB3C7E" w:rsidRDefault="0063004E" w:rsidP="0063004E">
      <w:pPr>
        <w:rPr>
          <w:rFonts w:eastAsiaTheme="majorEastAsia"/>
          <w:lang w:eastAsia="en-US"/>
        </w:rPr>
      </w:pPr>
    </w:p>
    <w:p w14:paraId="4F98A1C8" w14:textId="77777777" w:rsidR="0063004E" w:rsidRPr="00DB3C7E" w:rsidRDefault="0063004E" w:rsidP="0063004E">
      <w:pPr>
        <w:rPr>
          <w:rFonts w:eastAsiaTheme="majorEastAsia"/>
          <w:lang w:eastAsia="en-US"/>
        </w:rPr>
      </w:pPr>
    </w:p>
    <w:p w14:paraId="4F98A1C9" w14:textId="77777777" w:rsidR="0063004E" w:rsidRPr="00DB3C7E" w:rsidRDefault="0063004E" w:rsidP="0063004E">
      <w:pPr>
        <w:rPr>
          <w:rFonts w:eastAsiaTheme="majorEastAsia"/>
          <w:lang w:eastAsia="en-US"/>
        </w:rPr>
      </w:pPr>
    </w:p>
    <w:p w14:paraId="4F98A1CA" w14:textId="77777777" w:rsidR="0063004E" w:rsidRPr="00DB3C7E" w:rsidRDefault="0063004E" w:rsidP="0063004E">
      <w:pPr>
        <w:rPr>
          <w:rFonts w:eastAsiaTheme="majorEastAsia"/>
          <w:lang w:eastAsia="en-US"/>
        </w:rPr>
      </w:pPr>
    </w:p>
    <w:p w14:paraId="4F98A1CB" w14:textId="77777777" w:rsidR="0063004E" w:rsidRPr="00DB3C7E" w:rsidRDefault="0063004E" w:rsidP="0063004E">
      <w:pPr>
        <w:rPr>
          <w:rFonts w:eastAsiaTheme="majorEastAsia"/>
          <w:lang w:eastAsia="en-US"/>
        </w:rPr>
      </w:pPr>
    </w:p>
    <w:p w14:paraId="4F98A1CC" w14:textId="77777777" w:rsidR="0063004E" w:rsidRPr="00DB3C7E" w:rsidRDefault="0063004E" w:rsidP="0063004E">
      <w:pPr>
        <w:rPr>
          <w:rFonts w:eastAsiaTheme="majorEastAsia"/>
          <w:lang w:eastAsia="en-US"/>
        </w:rPr>
      </w:pPr>
    </w:p>
    <w:p w14:paraId="4F98A1CD" w14:textId="77777777" w:rsidR="0063004E" w:rsidRPr="00DB3C7E" w:rsidRDefault="0063004E" w:rsidP="0063004E">
      <w:pPr>
        <w:rPr>
          <w:rFonts w:eastAsiaTheme="majorEastAsia"/>
          <w:lang w:eastAsia="en-US"/>
        </w:rPr>
      </w:pPr>
    </w:p>
    <w:p w14:paraId="4F98A1CE" w14:textId="77777777" w:rsidR="0063004E" w:rsidRPr="00DB3C7E" w:rsidRDefault="0063004E" w:rsidP="0063004E">
      <w:pPr>
        <w:rPr>
          <w:rFonts w:eastAsiaTheme="majorEastAsia"/>
          <w:lang w:eastAsia="en-US"/>
        </w:rPr>
      </w:pPr>
    </w:p>
    <w:p w14:paraId="4F98A1CF" w14:textId="77777777" w:rsidR="0063004E" w:rsidRDefault="0063004E" w:rsidP="0063004E">
      <w:pPr>
        <w:rPr>
          <w:rFonts w:eastAsiaTheme="majorEastAsia"/>
          <w:lang w:eastAsia="en-US"/>
        </w:rPr>
      </w:pPr>
    </w:p>
    <w:p w14:paraId="4F98A1D0" w14:textId="77777777" w:rsidR="0063004E" w:rsidRDefault="0063004E" w:rsidP="0063004E"/>
    <w:p w14:paraId="4F98A1D6" w14:textId="77777777" w:rsidR="0063004E" w:rsidRPr="00DB3C7E" w:rsidRDefault="0063004E" w:rsidP="0063004E">
      <w:pPr>
        <w:pStyle w:val="Heading2A"/>
      </w:pPr>
      <w:bookmarkStart w:id="340" w:name="_Toc399149672"/>
      <w:bookmarkStart w:id="341" w:name="_Toc460925086"/>
      <w:r w:rsidRPr="00DB3C7E">
        <w:lastRenderedPageBreak/>
        <w:t>Rollover of surplus / deficit from one year to the next</w:t>
      </w:r>
      <w:bookmarkEnd w:id="337"/>
      <w:bookmarkEnd w:id="338"/>
      <w:bookmarkEnd w:id="339"/>
      <w:bookmarkEnd w:id="340"/>
      <w:bookmarkEnd w:id="341"/>
    </w:p>
    <w:p w14:paraId="4F98A1D7" w14:textId="77777777" w:rsidR="0063004E" w:rsidRDefault="0063004E" w:rsidP="0063004E">
      <w:pPr>
        <w:spacing w:after="60"/>
        <w:rPr>
          <w:rFonts w:eastAsiaTheme="minorHAnsi"/>
          <w:lang w:eastAsia="en-US"/>
        </w:rPr>
      </w:pPr>
    </w:p>
    <w:p w14:paraId="4F98A1D8"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Any credit surplus remaining against the school after the reconciliation process is completed is carried forward to the following year. Schools then have the option of either retaining the funds as credit, or submitting a ‘credit to cash against previous year surplus’ request to gain immediate access to the funds as cash. * (see </w:t>
      </w:r>
      <w:hyperlink w:anchor="_Credit_to_cash" w:history="1">
        <w:r w:rsidRPr="00EA7026">
          <w:rPr>
            <w:rFonts w:eastAsiaTheme="minorHAnsi"/>
            <w:lang w:eastAsia="en-US"/>
          </w:rPr>
          <w:t>Credit / Cash Transfers below)</w:t>
        </w:r>
      </w:hyperlink>
    </w:p>
    <w:p w14:paraId="4F98A1D9" w14:textId="77777777" w:rsidR="0063004E" w:rsidRPr="00DB3C7E" w:rsidRDefault="0063004E" w:rsidP="0063004E">
      <w:pPr>
        <w:spacing w:after="60"/>
        <w:rPr>
          <w:rFonts w:eastAsiaTheme="minorHAnsi"/>
          <w:i/>
          <w:color w:val="333333"/>
          <w:lang w:eastAsia="en-US"/>
        </w:rPr>
      </w:pPr>
      <w:r w:rsidRPr="00DB3C7E">
        <w:rPr>
          <w:rFonts w:eastAsiaTheme="minorHAnsi"/>
          <w:i/>
          <w:lang w:eastAsia="en-US"/>
        </w:rPr>
        <w:t>* Note: Not all programs have the option of requesting funds for immediate access.</w:t>
      </w:r>
    </w:p>
    <w:p w14:paraId="4F98A1DA"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42" w:name="_Toc330559383"/>
      <w:r w:rsidRPr="00DB3C7E">
        <w:rPr>
          <w:rFonts w:eastAsiaTheme="majorEastAsia" w:cstheme="majorBidi"/>
          <w:b/>
          <w:bCs/>
          <w:color w:val="4F81BD" w:themeColor="accent1"/>
          <w:sz w:val="24"/>
          <w:szCs w:val="24"/>
          <w:lang w:eastAsia="en-US"/>
        </w:rPr>
        <w:t>End of year deficit</w:t>
      </w:r>
      <w:bookmarkEnd w:id="342"/>
      <w:r w:rsidRPr="00DB3C7E">
        <w:rPr>
          <w:rFonts w:eastAsiaTheme="majorEastAsia" w:cstheme="majorBidi"/>
          <w:b/>
          <w:bCs/>
          <w:color w:val="4F81BD" w:themeColor="accent1"/>
          <w:sz w:val="24"/>
          <w:szCs w:val="24"/>
          <w:lang w:eastAsia="en-US"/>
        </w:rPr>
        <w:fldChar w:fldCharType="begin"/>
      </w:r>
      <w:r w:rsidRPr="00DB3C7E">
        <w:rPr>
          <w:rFonts w:eastAsiaTheme="majorEastAsia" w:cstheme="majorBidi"/>
          <w:b/>
          <w:bCs/>
          <w:color w:val="4F81BD" w:themeColor="accent1"/>
          <w:sz w:val="24"/>
          <w:szCs w:val="24"/>
          <w:lang w:eastAsia="en-US"/>
        </w:rPr>
        <w:instrText xml:space="preserve"> XE "End of Year Deficit" </w:instrText>
      </w:r>
      <w:r w:rsidRPr="00DB3C7E">
        <w:rPr>
          <w:rFonts w:eastAsiaTheme="majorEastAsia" w:cstheme="majorBidi"/>
          <w:b/>
          <w:bCs/>
          <w:color w:val="4F81BD" w:themeColor="accent1"/>
          <w:sz w:val="24"/>
          <w:szCs w:val="24"/>
          <w:lang w:eastAsia="en-US"/>
        </w:rPr>
        <w:fldChar w:fldCharType="end"/>
      </w:r>
    </w:p>
    <w:p w14:paraId="4F98A1DB" w14:textId="77777777" w:rsidR="0063004E" w:rsidRPr="00DB3C7E" w:rsidRDefault="0063004E" w:rsidP="0063004E">
      <w:pPr>
        <w:spacing w:after="60"/>
        <w:rPr>
          <w:rFonts w:eastAsiaTheme="minorHAnsi"/>
          <w:lang w:eastAsia="en-US"/>
        </w:rPr>
      </w:pPr>
      <w:r w:rsidRPr="00DB3C7E">
        <w:rPr>
          <w:rFonts w:eastAsiaTheme="minorHAnsi"/>
          <w:lang w:eastAsia="en-US"/>
        </w:rPr>
        <w:t>Any credit deficit remaining against the school will be recovered from the school’s cash component in the following year. This recovery will occur against the first quarterly cash grant (QCG) following the finalisation of reconciliation for all schools. If there are insufficient funds available in the first QCG to cover the outstanding deficit amount, the balance will be recovered from the next QCG(s). If there remains an outstanding deficit amount after the term 4 QCG, the school will be contacted and arrangements made for the balance to be paid, commonly by cheque.</w:t>
      </w:r>
    </w:p>
    <w:p w14:paraId="4F98A1DC"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Cs/>
          <w:i/>
          <w:iCs/>
          <w:color w:val="C0504D" w:themeColor="accent2"/>
          <w:lang w:eastAsia="en-US"/>
        </w:rPr>
        <w:t>Example 1: Recovery from term 3 QCG</w:t>
      </w:r>
      <w:r w:rsidRPr="00DB3C7E">
        <w:rPr>
          <w:rFonts w:eastAsiaTheme="majorEastAsia" w:cstheme="majorBidi"/>
          <w:b/>
          <w:bCs/>
          <w:i/>
          <w:iCs/>
          <w:lang w:eastAsia="en-US"/>
        </w:rPr>
        <w:t xml:space="preserve"> </w:t>
      </w:r>
    </w:p>
    <w:tbl>
      <w:tblPr>
        <w:tblStyle w:val="TableWeb1"/>
        <w:tblW w:w="0" w:type="auto"/>
        <w:tblInd w:w="163" w:type="dxa"/>
        <w:tblLook w:val="04A0" w:firstRow="1" w:lastRow="0" w:firstColumn="1" w:lastColumn="0" w:noHBand="0" w:noVBand="1"/>
        <w:tblDescription w:val="Table presenting example of how deficit information is recovered"/>
      </w:tblPr>
      <w:tblGrid>
        <w:gridCol w:w="1985"/>
        <w:gridCol w:w="992"/>
        <w:gridCol w:w="1985"/>
        <w:gridCol w:w="2268"/>
        <w:gridCol w:w="1701"/>
      </w:tblGrid>
      <w:tr w:rsidR="0063004E" w:rsidRPr="00DB3C7E" w14:paraId="4F98A1E2" w14:textId="77777777" w:rsidTr="0056627D">
        <w:trPr>
          <w:cnfStyle w:val="100000000000" w:firstRow="1" w:lastRow="0" w:firstColumn="0" w:lastColumn="0" w:oddVBand="0" w:evenVBand="0" w:oddHBand="0" w:evenHBand="0" w:firstRowFirstColumn="0" w:firstRowLastColumn="0" w:lastRowFirstColumn="0" w:lastRowLastColumn="0"/>
        </w:trPr>
        <w:tc>
          <w:tcPr>
            <w:tcW w:w="1925" w:type="dxa"/>
            <w:tcBorders>
              <w:top w:val="outset" w:sz="6" w:space="0" w:color="auto"/>
              <w:left w:val="outset" w:sz="6" w:space="0" w:color="auto"/>
              <w:bottom w:val="outset" w:sz="6" w:space="0" w:color="auto"/>
              <w:right w:val="outset" w:sz="6" w:space="0" w:color="auto"/>
            </w:tcBorders>
            <w:hideMark/>
          </w:tcPr>
          <w:p w14:paraId="4F98A1DD" w14:textId="77777777" w:rsidR="0063004E" w:rsidRPr="00DB3C7E" w:rsidRDefault="0063004E" w:rsidP="0056627D">
            <w:pPr>
              <w:spacing w:before="100" w:beforeAutospacing="1" w:after="60" w:afterAutospacing="1"/>
              <w:jc w:val="center"/>
              <w:rPr>
                <w:rFonts w:cs="Arial"/>
                <w:b/>
                <w:bCs/>
                <w:color w:val="333333"/>
              </w:rPr>
            </w:pPr>
            <w:r w:rsidRPr="00DB3C7E">
              <w:rPr>
                <w:rFonts w:cs="Arial"/>
                <w:b/>
                <w:bCs/>
                <w:color w:val="333333"/>
              </w:rPr>
              <w:t> </w:t>
            </w:r>
          </w:p>
        </w:tc>
        <w:tc>
          <w:tcPr>
            <w:tcW w:w="952" w:type="dxa"/>
            <w:tcBorders>
              <w:top w:val="outset" w:sz="6" w:space="0" w:color="auto"/>
              <w:left w:val="outset" w:sz="6" w:space="0" w:color="auto"/>
              <w:bottom w:val="outset" w:sz="6" w:space="0" w:color="auto"/>
              <w:right w:val="outset" w:sz="6" w:space="0" w:color="auto"/>
            </w:tcBorders>
            <w:hideMark/>
          </w:tcPr>
          <w:p w14:paraId="4F98A1DE" w14:textId="77777777" w:rsidR="0063004E" w:rsidRPr="00DB3C7E" w:rsidRDefault="0063004E" w:rsidP="0056627D">
            <w:pPr>
              <w:spacing w:before="100" w:beforeAutospacing="1" w:after="60" w:afterAutospacing="1"/>
              <w:jc w:val="center"/>
              <w:rPr>
                <w:rFonts w:cs="Arial"/>
                <w:b/>
                <w:bCs/>
                <w:color w:val="333333"/>
              </w:rPr>
            </w:pPr>
            <w:r w:rsidRPr="00DB3C7E">
              <w:rPr>
                <w:rFonts w:cs="Arial"/>
                <w:b/>
                <w:bCs/>
                <w:color w:val="333333"/>
              </w:rPr>
              <w:t> </w:t>
            </w:r>
          </w:p>
        </w:tc>
        <w:tc>
          <w:tcPr>
            <w:tcW w:w="1945" w:type="dxa"/>
            <w:tcBorders>
              <w:top w:val="outset" w:sz="6" w:space="0" w:color="auto"/>
              <w:left w:val="outset" w:sz="6" w:space="0" w:color="auto"/>
              <w:bottom w:val="outset" w:sz="6" w:space="0" w:color="auto"/>
              <w:right w:val="outset" w:sz="6" w:space="0" w:color="auto"/>
            </w:tcBorders>
            <w:hideMark/>
          </w:tcPr>
          <w:p w14:paraId="4F98A1DF"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Term 3 QCG</w:t>
            </w:r>
          </w:p>
        </w:tc>
        <w:tc>
          <w:tcPr>
            <w:tcW w:w="2228" w:type="dxa"/>
            <w:tcBorders>
              <w:top w:val="outset" w:sz="6" w:space="0" w:color="auto"/>
              <w:left w:val="outset" w:sz="6" w:space="0" w:color="auto"/>
              <w:bottom w:val="outset" w:sz="6" w:space="0" w:color="auto"/>
              <w:right w:val="outset" w:sz="6" w:space="0" w:color="auto"/>
            </w:tcBorders>
            <w:hideMark/>
          </w:tcPr>
          <w:p w14:paraId="4F98A1E0"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Term 4 QCG</w:t>
            </w:r>
          </w:p>
        </w:tc>
        <w:tc>
          <w:tcPr>
            <w:tcW w:w="1641" w:type="dxa"/>
            <w:tcBorders>
              <w:top w:val="outset" w:sz="6" w:space="0" w:color="auto"/>
              <w:left w:val="outset" w:sz="6" w:space="0" w:color="auto"/>
              <w:bottom w:val="outset" w:sz="6" w:space="0" w:color="auto"/>
              <w:right w:val="outset" w:sz="6" w:space="0" w:color="auto"/>
            </w:tcBorders>
            <w:hideMark/>
          </w:tcPr>
          <w:p w14:paraId="4F98A1E1"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Cheque</w:t>
            </w:r>
          </w:p>
        </w:tc>
      </w:tr>
      <w:tr w:rsidR="0063004E" w:rsidRPr="00DB3C7E" w14:paraId="4F98A1E8" w14:textId="77777777" w:rsidTr="0056627D">
        <w:tc>
          <w:tcPr>
            <w:tcW w:w="1925" w:type="dxa"/>
            <w:tcBorders>
              <w:top w:val="outset" w:sz="6" w:space="0" w:color="auto"/>
              <w:left w:val="outset" w:sz="6" w:space="0" w:color="auto"/>
              <w:bottom w:val="outset" w:sz="6" w:space="0" w:color="auto"/>
              <w:right w:val="outset" w:sz="6" w:space="0" w:color="auto"/>
            </w:tcBorders>
            <w:vAlign w:val="center"/>
            <w:hideMark/>
          </w:tcPr>
          <w:p w14:paraId="4F98A1E3" w14:textId="77777777" w:rsidR="0063004E" w:rsidRPr="00DB3C7E" w:rsidRDefault="0063004E" w:rsidP="0056627D">
            <w:pPr>
              <w:spacing w:before="100" w:beforeAutospacing="1" w:after="0" w:afterAutospacing="1"/>
              <w:jc w:val="left"/>
              <w:rPr>
                <w:rFonts w:eastAsiaTheme="minorHAnsi" w:cs="Arial"/>
                <w:color w:val="333333"/>
                <w:lang w:eastAsia="en-US"/>
              </w:rPr>
            </w:pPr>
            <w:r w:rsidRPr="00DB3C7E">
              <w:rPr>
                <w:rFonts w:cs="Arial"/>
                <w:color w:val="333333"/>
              </w:rPr>
              <w:t>QCG Amount</w:t>
            </w:r>
          </w:p>
        </w:tc>
        <w:tc>
          <w:tcPr>
            <w:tcW w:w="952" w:type="dxa"/>
            <w:tcBorders>
              <w:top w:val="outset" w:sz="6" w:space="0" w:color="auto"/>
              <w:left w:val="outset" w:sz="6" w:space="0" w:color="auto"/>
              <w:bottom w:val="outset" w:sz="6" w:space="0" w:color="auto"/>
              <w:right w:val="outset" w:sz="6" w:space="0" w:color="auto"/>
            </w:tcBorders>
            <w:vAlign w:val="center"/>
            <w:hideMark/>
          </w:tcPr>
          <w:p w14:paraId="4F98A1E4" w14:textId="77777777" w:rsidR="0063004E" w:rsidRPr="00DB3C7E" w:rsidRDefault="0063004E" w:rsidP="0056627D">
            <w:pPr>
              <w:spacing w:before="100" w:beforeAutospacing="1" w:after="0" w:afterAutospacing="1"/>
              <w:jc w:val="left"/>
              <w:rPr>
                <w:rFonts w:eastAsiaTheme="minorHAnsi" w:cs="Arial"/>
                <w:color w:val="333333"/>
                <w:lang w:eastAsia="en-US"/>
              </w:rPr>
            </w:pPr>
          </w:p>
        </w:tc>
        <w:tc>
          <w:tcPr>
            <w:tcW w:w="1945" w:type="dxa"/>
            <w:tcBorders>
              <w:top w:val="outset" w:sz="6" w:space="0" w:color="auto"/>
              <w:left w:val="outset" w:sz="6" w:space="0" w:color="auto"/>
              <w:bottom w:val="outset" w:sz="6" w:space="0" w:color="auto"/>
              <w:right w:val="outset" w:sz="6" w:space="0" w:color="auto"/>
            </w:tcBorders>
            <w:vAlign w:val="center"/>
            <w:hideMark/>
          </w:tcPr>
          <w:p w14:paraId="4F98A1E5" w14:textId="77777777" w:rsidR="0063004E" w:rsidRPr="00DB3C7E" w:rsidRDefault="0063004E" w:rsidP="0056627D">
            <w:pPr>
              <w:spacing w:before="100" w:beforeAutospacing="1" w:after="0" w:afterAutospacing="1"/>
              <w:jc w:val="right"/>
              <w:rPr>
                <w:rFonts w:eastAsiaTheme="minorHAnsi" w:cs="Arial"/>
                <w:color w:val="333333"/>
                <w:lang w:eastAsia="en-US"/>
              </w:rPr>
            </w:pPr>
            <w:r w:rsidRPr="00DB3C7E">
              <w:rPr>
                <w:rFonts w:cs="Arial"/>
                <w:color w:val="333333"/>
              </w:rPr>
              <w:t>50,000</w:t>
            </w:r>
          </w:p>
        </w:tc>
        <w:tc>
          <w:tcPr>
            <w:tcW w:w="2228" w:type="dxa"/>
            <w:tcBorders>
              <w:top w:val="outset" w:sz="6" w:space="0" w:color="auto"/>
              <w:left w:val="outset" w:sz="6" w:space="0" w:color="auto"/>
              <w:bottom w:val="outset" w:sz="6" w:space="0" w:color="auto"/>
              <w:right w:val="outset" w:sz="6" w:space="0" w:color="auto"/>
            </w:tcBorders>
            <w:vAlign w:val="center"/>
            <w:hideMark/>
          </w:tcPr>
          <w:p w14:paraId="4F98A1E6" w14:textId="77777777" w:rsidR="0063004E" w:rsidRPr="00DB3C7E" w:rsidRDefault="0063004E" w:rsidP="0056627D">
            <w:pPr>
              <w:spacing w:before="100" w:beforeAutospacing="1" w:after="0" w:afterAutospacing="1"/>
              <w:jc w:val="right"/>
              <w:rPr>
                <w:rFonts w:eastAsiaTheme="minorHAnsi" w:cs="Arial"/>
                <w:color w:val="333333"/>
                <w:lang w:eastAsia="en-US"/>
              </w:rPr>
            </w:pPr>
            <w:r w:rsidRPr="00DB3C7E">
              <w:rPr>
                <w:rFonts w:cs="Arial"/>
                <w:color w:val="333333"/>
              </w:rPr>
              <w:t>50,000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4F98A1E7" w14:textId="77777777" w:rsidR="0063004E" w:rsidRPr="00DB3C7E" w:rsidRDefault="0063004E" w:rsidP="0056627D">
            <w:pPr>
              <w:spacing w:before="100" w:beforeAutospacing="1" w:after="0" w:afterAutospacing="1"/>
              <w:jc w:val="right"/>
              <w:rPr>
                <w:rFonts w:eastAsiaTheme="minorHAnsi" w:cs="Arial"/>
                <w:color w:val="333333"/>
                <w:lang w:eastAsia="en-US"/>
              </w:rPr>
            </w:pPr>
          </w:p>
        </w:tc>
      </w:tr>
      <w:tr w:rsidR="0063004E" w:rsidRPr="00DB3C7E" w14:paraId="4F98A1EE" w14:textId="77777777" w:rsidTr="0056627D">
        <w:tc>
          <w:tcPr>
            <w:tcW w:w="1925" w:type="dxa"/>
            <w:tcBorders>
              <w:top w:val="outset" w:sz="6" w:space="0" w:color="auto"/>
              <w:left w:val="outset" w:sz="6" w:space="0" w:color="auto"/>
              <w:bottom w:val="outset" w:sz="6" w:space="0" w:color="auto"/>
              <w:right w:val="outset" w:sz="6" w:space="0" w:color="auto"/>
            </w:tcBorders>
            <w:vAlign w:val="center"/>
            <w:hideMark/>
          </w:tcPr>
          <w:p w14:paraId="4F98A1E9" w14:textId="77777777" w:rsidR="0063004E" w:rsidRPr="00DB3C7E" w:rsidRDefault="0063004E" w:rsidP="0056627D">
            <w:pPr>
              <w:spacing w:before="100" w:beforeAutospacing="1" w:after="0" w:afterAutospacing="1"/>
              <w:jc w:val="left"/>
              <w:rPr>
                <w:rFonts w:eastAsiaTheme="minorHAnsi" w:cs="Arial"/>
                <w:color w:val="333333"/>
                <w:lang w:eastAsia="en-US"/>
              </w:rPr>
            </w:pPr>
            <w:r w:rsidRPr="00DB3C7E">
              <w:rPr>
                <w:rFonts w:cs="Arial"/>
                <w:color w:val="333333"/>
              </w:rPr>
              <w:t>Deficit Amount</w:t>
            </w:r>
          </w:p>
        </w:tc>
        <w:tc>
          <w:tcPr>
            <w:tcW w:w="952" w:type="dxa"/>
            <w:tcBorders>
              <w:top w:val="outset" w:sz="6" w:space="0" w:color="auto"/>
              <w:left w:val="outset" w:sz="6" w:space="0" w:color="auto"/>
              <w:bottom w:val="outset" w:sz="6" w:space="0" w:color="auto"/>
              <w:right w:val="outset" w:sz="6" w:space="0" w:color="auto"/>
            </w:tcBorders>
            <w:vAlign w:val="center"/>
            <w:hideMark/>
          </w:tcPr>
          <w:p w14:paraId="4F98A1EA" w14:textId="77777777" w:rsidR="0063004E" w:rsidRPr="00DB3C7E" w:rsidRDefault="0063004E" w:rsidP="0056627D">
            <w:pPr>
              <w:spacing w:before="100" w:beforeAutospacing="1" w:after="0" w:afterAutospacing="1"/>
              <w:jc w:val="right"/>
              <w:rPr>
                <w:rFonts w:eastAsiaTheme="minorHAnsi" w:cs="Arial"/>
                <w:color w:val="333333"/>
                <w:lang w:eastAsia="en-US"/>
              </w:rPr>
            </w:pPr>
            <w:r w:rsidRPr="00DB3C7E">
              <w:rPr>
                <w:rFonts w:cs="Arial"/>
                <w:color w:val="333333"/>
              </w:rPr>
              <w:t>10,000</w:t>
            </w:r>
          </w:p>
        </w:tc>
        <w:tc>
          <w:tcPr>
            <w:tcW w:w="1945" w:type="dxa"/>
            <w:tcBorders>
              <w:top w:val="outset" w:sz="6" w:space="0" w:color="auto"/>
              <w:left w:val="outset" w:sz="6" w:space="0" w:color="auto"/>
              <w:bottom w:val="outset" w:sz="6" w:space="0" w:color="auto"/>
              <w:right w:val="outset" w:sz="6" w:space="0" w:color="auto"/>
            </w:tcBorders>
            <w:vAlign w:val="center"/>
            <w:hideMark/>
          </w:tcPr>
          <w:p w14:paraId="4F98A1EB" w14:textId="77777777" w:rsidR="0063004E" w:rsidRPr="00DB3C7E" w:rsidRDefault="0063004E" w:rsidP="0056627D">
            <w:pPr>
              <w:spacing w:before="100" w:beforeAutospacing="1" w:after="0" w:afterAutospacing="1"/>
              <w:jc w:val="right"/>
              <w:rPr>
                <w:rFonts w:eastAsiaTheme="minorHAnsi" w:cs="Arial"/>
                <w:color w:val="333333"/>
                <w:lang w:eastAsia="en-US"/>
              </w:rPr>
            </w:pPr>
            <w:r w:rsidRPr="00DB3C7E">
              <w:rPr>
                <w:rFonts w:cs="Arial"/>
                <w:color w:val="333333"/>
              </w:rPr>
              <w:t>10,000</w:t>
            </w:r>
          </w:p>
        </w:tc>
        <w:tc>
          <w:tcPr>
            <w:tcW w:w="2228" w:type="dxa"/>
            <w:tcBorders>
              <w:top w:val="outset" w:sz="6" w:space="0" w:color="auto"/>
              <w:left w:val="outset" w:sz="6" w:space="0" w:color="auto"/>
              <w:bottom w:val="outset" w:sz="6" w:space="0" w:color="auto"/>
              <w:right w:val="outset" w:sz="6" w:space="0" w:color="auto"/>
            </w:tcBorders>
            <w:vAlign w:val="center"/>
            <w:hideMark/>
          </w:tcPr>
          <w:p w14:paraId="4F98A1EC" w14:textId="77777777" w:rsidR="0063004E" w:rsidRPr="00DB3C7E" w:rsidRDefault="0063004E" w:rsidP="0056627D">
            <w:pPr>
              <w:spacing w:before="100" w:beforeAutospacing="1" w:after="0" w:afterAutospacing="1"/>
              <w:jc w:val="right"/>
              <w:rPr>
                <w:rFonts w:eastAsiaTheme="minorHAnsi" w:cs="Arial"/>
                <w:color w:val="333333"/>
                <w:lang w:eastAsia="en-US"/>
              </w:rPr>
            </w:pPr>
            <w:r w:rsidRPr="00DB3C7E">
              <w:rPr>
                <w:rFonts w:cs="Arial"/>
                <w:color w:val="333333"/>
              </w:rPr>
              <w:t>0</w:t>
            </w:r>
          </w:p>
        </w:tc>
        <w:tc>
          <w:tcPr>
            <w:tcW w:w="1641" w:type="dxa"/>
            <w:tcBorders>
              <w:top w:val="outset" w:sz="6" w:space="0" w:color="auto"/>
              <w:left w:val="outset" w:sz="6" w:space="0" w:color="auto"/>
              <w:bottom w:val="outset" w:sz="6" w:space="0" w:color="auto"/>
              <w:right w:val="outset" w:sz="6" w:space="0" w:color="auto"/>
            </w:tcBorders>
            <w:vAlign w:val="center"/>
            <w:hideMark/>
          </w:tcPr>
          <w:p w14:paraId="4F98A1ED" w14:textId="77777777" w:rsidR="0063004E" w:rsidRPr="00DB3C7E" w:rsidRDefault="0063004E" w:rsidP="0056627D">
            <w:pPr>
              <w:spacing w:before="100" w:beforeAutospacing="1" w:after="0" w:afterAutospacing="1"/>
              <w:jc w:val="right"/>
              <w:rPr>
                <w:rFonts w:eastAsiaTheme="minorHAnsi" w:cs="Arial"/>
                <w:color w:val="333333"/>
                <w:lang w:eastAsia="en-US"/>
              </w:rPr>
            </w:pPr>
            <w:r w:rsidRPr="00DB3C7E">
              <w:rPr>
                <w:rFonts w:cs="Arial"/>
                <w:color w:val="333333"/>
              </w:rPr>
              <w:t>0</w:t>
            </w:r>
          </w:p>
        </w:tc>
      </w:tr>
    </w:tbl>
    <w:p w14:paraId="4F98A1EF" w14:textId="77777777" w:rsidR="0063004E" w:rsidRPr="00DB3C7E" w:rsidRDefault="0063004E" w:rsidP="0063004E">
      <w:pPr>
        <w:spacing w:after="60"/>
        <w:jc w:val="left"/>
        <w:rPr>
          <w:rFonts w:eastAsiaTheme="minorHAnsi"/>
          <w:lang w:eastAsia="en-US"/>
        </w:rPr>
      </w:pPr>
    </w:p>
    <w:p w14:paraId="4F98A1F0"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Cs/>
          <w:i/>
          <w:iCs/>
          <w:color w:val="C0504D" w:themeColor="accent2"/>
          <w:lang w:eastAsia="en-US"/>
        </w:rPr>
        <w:t>Example 2: Recovery starting in term 3 and finishing term 4 QC</w:t>
      </w:r>
      <w:r w:rsidRPr="00A95AD0">
        <w:rPr>
          <w:rFonts w:eastAsiaTheme="majorEastAsia" w:cstheme="majorBidi"/>
          <w:bCs/>
          <w:i/>
          <w:iCs/>
          <w:color w:val="C0504D" w:themeColor="accent2"/>
          <w:lang w:eastAsia="en-US"/>
        </w:rPr>
        <w:t xml:space="preserve">G </w:t>
      </w:r>
    </w:p>
    <w:tbl>
      <w:tblPr>
        <w:tblStyle w:val="TableWeb1"/>
        <w:tblW w:w="0" w:type="auto"/>
        <w:tblInd w:w="163" w:type="dxa"/>
        <w:tblLook w:val="04A0" w:firstRow="1" w:lastRow="0" w:firstColumn="1" w:lastColumn="0" w:noHBand="0" w:noVBand="1"/>
        <w:tblDescription w:val="Table presenting example of how deficit information is recovered"/>
      </w:tblPr>
      <w:tblGrid>
        <w:gridCol w:w="1985"/>
        <w:gridCol w:w="992"/>
        <w:gridCol w:w="1985"/>
        <w:gridCol w:w="2268"/>
        <w:gridCol w:w="1701"/>
      </w:tblGrid>
      <w:tr w:rsidR="0063004E" w:rsidRPr="00DB3C7E" w14:paraId="4F98A1F6" w14:textId="77777777" w:rsidTr="0056627D">
        <w:trPr>
          <w:cnfStyle w:val="100000000000" w:firstRow="1" w:lastRow="0" w:firstColumn="0" w:lastColumn="0" w:oddVBand="0" w:evenVBand="0" w:oddHBand="0" w:evenHBand="0" w:firstRowFirstColumn="0" w:firstRowLastColumn="0" w:lastRowFirstColumn="0" w:lastRowLastColumn="0"/>
        </w:trPr>
        <w:tc>
          <w:tcPr>
            <w:tcW w:w="1925" w:type="dxa"/>
            <w:tcBorders>
              <w:top w:val="outset" w:sz="6" w:space="0" w:color="auto"/>
              <w:left w:val="outset" w:sz="6" w:space="0" w:color="auto"/>
              <w:bottom w:val="outset" w:sz="6" w:space="0" w:color="auto"/>
              <w:right w:val="outset" w:sz="6" w:space="0" w:color="auto"/>
            </w:tcBorders>
            <w:hideMark/>
          </w:tcPr>
          <w:p w14:paraId="4F98A1F1" w14:textId="77777777" w:rsidR="0063004E" w:rsidRPr="00DB3C7E" w:rsidRDefault="0063004E" w:rsidP="0056627D">
            <w:pPr>
              <w:spacing w:before="100" w:beforeAutospacing="1" w:after="60" w:afterAutospacing="1"/>
              <w:jc w:val="left"/>
              <w:rPr>
                <w:rFonts w:eastAsiaTheme="minorHAnsi" w:cs="Arial"/>
                <w:b/>
                <w:bCs/>
                <w:color w:val="333333"/>
                <w:lang w:eastAsia="en-US"/>
              </w:rPr>
            </w:pPr>
            <w:r w:rsidRPr="00DB3C7E">
              <w:rPr>
                <w:rFonts w:cs="Arial"/>
                <w:b/>
                <w:bCs/>
                <w:color w:val="333333"/>
              </w:rPr>
              <w:t> </w:t>
            </w:r>
          </w:p>
        </w:tc>
        <w:tc>
          <w:tcPr>
            <w:tcW w:w="952" w:type="dxa"/>
            <w:tcBorders>
              <w:top w:val="outset" w:sz="6" w:space="0" w:color="auto"/>
              <w:left w:val="outset" w:sz="6" w:space="0" w:color="auto"/>
              <w:bottom w:val="outset" w:sz="6" w:space="0" w:color="auto"/>
              <w:right w:val="outset" w:sz="6" w:space="0" w:color="auto"/>
            </w:tcBorders>
            <w:hideMark/>
          </w:tcPr>
          <w:p w14:paraId="4F98A1F2"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 </w:t>
            </w:r>
          </w:p>
        </w:tc>
        <w:tc>
          <w:tcPr>
            <w:tcW w:w="1945" w:type="dxa"/>
            <w:tcBorders>
              <w:top w:val="outset" w:sz="6" w:space="0" w:color="auto"/>
              <w:left w:val="outset" w:sz="6" w:space="0" w:color="auto"/>
              <w:bottom w:val="outset" w:sz="6" w:space="0" w:color="auto"/>
              <w:right w:val="outset" w:sz="6" w:space="0" w:color="auto"/>
            </w:tcBorders>
            <w:hideMark/>
          </w:tcPr>
          <w:p w14:paraId="4F98A1F3"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Term 3 QCG</w:t>
            </w:r>
          </w:p>
        </w:tc>
        <w:tc>
          <w:tcPr>
            <w:tcW w:w="2228" w:type="dxa"/>
            <w:tcBorders>
              <w:top w:val="outset" w:sz="6" w:space="0" w:color="auto"/>
              <w:left w:val="outset" w:sz="6" w:space="0" w:color="auto"/>
              <w:bottom w:val="outset" w:sz="6" w:space="0" w:color="auto"/>
              <w:right w:val="outset" w:sz="6" w:space="0" w:color="auto"/>
            </w:tcBorders>
            <w:hideMark/>
          </w:tcPr>
          <w:p w14:paraId="4F98A1F4"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Term 4 QCG</w:t>
            </w:r>
          </w:p>
        </w:tc>
        <w:tc>
          <w:tcPr>
            <w:tcW w:w="1641" w:type="dxa"/>
            <w:tcBorders>
              <w:top w:val="outset" w:sz="6" w:space="0" w:color="auto"/>
              <w:left w:val="outset" w:sz="6" w:space="0" w:color="auto"/>
              <w:bottom w:val="outset" w:sz="6" w:space="0" w:color="auto"/>
              <w:right w:val="outset" w:sz="6" w:space="0" w:color="auto"/>
            </w:tcBorders>
            <w:hideMark/>
          </w:tcPr>
          <w:p w14:paraId="4F98A1F5"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Cheque</w:t>
            </w:r>
          </w:p>
        </w:tc>
      </w:tr>
      <w:tr w:rsidR="0063004E" w:rsidRPr="00DB3C7E" w14:paraId="4F98A1FC" w14:textId="77777777" w:rsidTr="0056627D">
        <w:tc>
          <w:tcPr>
            <w:tcW w:w="1925" w:type="dxa"/>
            <w:tcBorders>
              <w:top w:val="outset" w:sz="6" w:space="0" w:color="auto"/>
              <w:left w:val="outset" w:sz="6" w:space="0" w:color="auto"/>
              <w:bottom w:val="outset" w:sz="6" w:space="0" w:color="auto"/>
              <w:right w:val="outset" w:sz="6" w:space="0" w:color="auto"/>
            </w:tcBorders>
            <w:hideMark/>
          </w:tcPr>
          <w:p w14:paraId="4F98A1F7" w14:textId="77777777" w:rsidR="0063004E" w:rsidRPr="00DB3C7E" w:rsidRDefault="0063004E" w:rsidP="0056627D">
            <w:pPr>
              <w:spacing w:before="100" w:beforeAutospacing="1" w:after="60" w:afterAutospacing="1"/>
              <w:jc w:val="left"/>
              <w:rPr>
                <w:rFonts w:eastAsiaTheme="minorHAnsi" w:cs="Arial"/>
                <w:color w:val="333333"/>
                <w:lang w:eastAsia="en-US"/>
              </w:rPr>
            </w:pPr>
            <w:r w:rsidRPr="00DB3C7E">
              <w:rPr>
                <w:rFonts w:cs="Arial"/>
                <w:color w:val="333333"/>
              </w:rPr>
              <w:t>QCG Amount</w:t>
            </w:r>
          </w:p>
        </w:tc>
        <w:tc>
          <w:tcPr>
            <w:tcW w:w="952" w:type="dxa"/>
            <w:tcBorders>
              <w:top w:val="outset" w:sz="6" w:space="0" w:color="auto"/>
              <w:left w:val="outset" w:sz="6" w:space="0" w:color="auto"/>
              <w:bottom w:val="outset" w:sz="6" w:space="0" w:color="auto"/>
              <w:right w:val="outset" w:sz="6" w:space="0" w:color="auto"/>
            </w:tcBorders>
            <w:hideMark/>
          </w:tcPr>
          <w:p w14:paraId="4F98A1F8"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 </w:t>
            </w:r>
          </w:p>
        </w:tc>
        <w:tc>
          <w:tcPr>
            <w:tcW w:w="1945" w:type="dxa"/>
            <w:tcBorders>
              <w:top w:val="outset" w:sz="6" w:space="0" w:color="auto"/>
              <w:left w:val="outset" w:sz="6" w:space="0" w:color="auto"/>
              <w:bottom w:val="outset" w:sz="6" w:space="0" w:color="auto"/>
              <w:right w:val="outset" w:sz="6" w:space="0" w:color="auto"/>
            </w:tcBorders>
            <w:hideMark/>
          </w:tcPr>
          <w:p w14:paraId="4F98A1F9"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50,000</w:t>
            </w:r>
          </w:p>
        </w:tc>
        <w:tc>
          <w:tcPr>
            <w:tcW w:w="2228" w:type="dxa"/>
            <w:tcBorders>
              <w:top w:val="outset" w:sz="6" w:space="0" w:color="auto"/>
              <w:left w:val="outset" w:sz="6" w:space="0" w:color="auto"/>
              <w:bottom w:val="outset" w:sz="6" w:space="0" w:color="auto"/>
              <w:right w:val="outset" w:sz="6" w:space="0" w:color="auto"/>
            </w:tcBorders>
            <w:hideMark/>
          </w:tcPr>
          <w:p w14:paraId="4F98A1FA"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50,000</w:t>
            </w:r>
          </w:p>
        </w:tc>
        <w:tc>
          <w:tcPr>
            <w:tcW w:w="1641" w:type="dxa"/>
            <w:tcBorders>
              <w:top w:val="outset" w:sz="6" w:space="0" w:color="auto"/>
              <w:left w:val="outset" w:sz="6" w:space="0" w:color="auto"/>
              <w:bottom w:val="outset" w:sz="6" w:space="0" w:color="auto"/>
              <w:right w:val="outset" w:sz="6" w:space="0" w:color="auto"/>
            </w:tcBorders>
            <w:hideMark/>
          </w:tcPr>
          <w:p w14:paraId="4F98A1FB"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 </w:t>
            </w:r>
          </w:p>
        </w:tc>
      </w:tr>
      <w:tr w:rsidR="0063004E" w:rsidRPr="00DB3C7E" w14:paraId="4F98A202" w14:textId="77777777" w:rsidTr="0056627D">
        <w:tc>
          <w:tcPr>
            <w:tcW w:w="1925" w:type="dxa"/>
            <w:tcBorders>
              <w:top w:val="outset" w:sz="6" w:space="0" w:color="auto"/>
              <w:left w:val="outset" w:sz="6" w:space="0" w:color="auto"/>
              <w:bottom w:val="outset" w:sz="6" w:space="0" w:color="auto"/>
              <w:right w:val="outset" w:sz="6" w:space="0" w:color="auto"/>
            </w:tcBorders>
            <w:hideMark/>
          </w:tcPr>
          <w:p w14:paraId="4F98A1FD" w14:textId="77777777" w:rsidR="0063004E" w:rsidRPr="00DB3C7E" w:rsidRDefault="0063004E" w:rsidP="0056627D">
            <w:pPr>
              <w:spacing w:before="100" w:beforeAutospacing="1" w:after="60" w:afterAutospacing="1"/>
              <w:jc w:val="left"/>
              <w:rPr>
                <w:rFonts w:eastAsiaTheme="minorHAnsi" w:cs="Arial"/>
                <w:color w:val="333333"/>
                <w:lang w:eastAsia="en-US"/>
              </w:rPr>
            </w:pPr>
            <w:r w:rsidRPr="00DB3C7E">
              <w:rPr>
                <w:rFonts w:cs="Arial"/>
                <w:color w:val="333333"/>
              </w:rPr>
              <w:t>Deficit Amount</w:t>
            </w:r>
          </w:p>
        </w:tc>
        <w:tc>
          <w:tcPr>
            <w:tcW w:w="952" w:type="dxa"/>
            <w:tcBorders>
              <w:top w:val="outset" w:sz="6" w:space="0" w:color="auto"/>
              <w:left w:val="outset" w:sz="6" w:space="0" w:color="auto"/>
              <w:bottom w:val="outset" w:sz="6" w:space="0" w:color="auto"/>
              <w:right w:val="outset" w:sz="6" w:space="0" w:color="auto"/>
            </w:tcBorders>
            <w:hideMark/>
          </w:tcPr>
          <w:p w14:paraId="4F98A1FE"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60,000</w:t>
            </w:r>
          </w:p>
        </w:tc>
        <w:tc>
          <w:tcPr>
            <w:tcW w:w="1945" w:type="dxa"/>
            <w:tcBorders>
              <w:top w:val="outset" w:sz="6" w:space="0" w:color="auto"/>
              <w:left w:val="outset" w:sz="6" w:space="0" w:color="auto"/>
              <w:bottom w:val="outset" w:sz="6" w:space="0" w:color="auto"/>
              <w:right w:val="outset" w:sz="6" w:space="0" w:color="auto"/>
            </w:tcBorders>
            <w:hideMark/>
          </w:tcPr>
          <w:p w14:paraId="4F98A1FF"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50,000</w:t>
            </w:r>
          </w:p>
        </w:tc>
        <w:tc>
          <w:tcPr>
            <w:tcW w:w="2228" w:type="dxa"/>
            <w:tcBorders>
              <w:top w:val="outset" w:sz="6" w:space="0" w:color="auto"/>
              <w:left w:val="outset" w:sz="6" w:space="0" w:color="auto"/>
              <w:bottom w:val="outset" w:sz="6" w:space="0" w:color="auto"/>
              <w:right w:val="outset" w:sz="6" w:space="0" w:color="auto"/>
            </w:tcBorders>
            <w:hideMark/>
          </w:tcPr>
          <w:p w14:paraId="4F98A200"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10,000</w:t>
            </w:r>
          </w:p>
        </w:tc>
        <w:tc>
          <w:tcPr>
            <w:tcW w:w="1641" w:type="dxa"/>
            <w:tcBorders>
              <w:top w:val="outset" w:sz="6" w:space="0" w:color="auto"/>
              <w:left w:val="outset" w:sz="6" w:space="0" w:color="auto"/>
              <w:bottom w:val="outset" w:sz="6" w:space="0" w:color="auto"/>
              <w:right w:val="outset" w:sz="6" w:space="0" w:color="auto"/>
            </w:tcBorders>
            <w:hideMark/>
          </w:tcPr>
          <w:p w14:paraId="4F98A201"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0</w:t>
            </w:r>
          </w:p>
        </w:tc>
      </w:tr>
    </w:tbl>
    <w:p w14:paraId="4F98A203" w14:textId="77777777" w:rsidR="0063004E" w:rsidRPr="00DB3C7E" w:rsidRDefault="0063004E" w:rsidP="0063004E">
      <w:pPr>
        <w:spacing w:after="60"/>
        <w:jc w:val="left"/>
        <w:rPr>
          <w:rFonts w:eastAsiaTheme="minorHAnsi"/>
          <w:lang w:eastAsia="en-US"/>
        </w:rPr>
      </w:pPr>
    </w:p>
    <w:p w14:paraId="4F98A204"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Cs/>
          <w:i/>
          <w:iCs/>
          <w:color w:val="C0504D" w:themeColor="accent2"/>
          <w:lang w:eastAsia="en-US"/>
        </w:rPr>
        <w:t>Example 3: Recovery starting in term 3 QCG and requiring repayment by cheque</w:t>
      </w:r>
      <w:r w:rsidRPr="00DB3C7E">
        <w:rPr>
          <w:rFonts w:eastAsiaTheme="majorEastAsia" w:cstheme="majorBidi"/>
          <w:b/>
          <w:bCs/>
          <w:i/>
          <w:iCs/>
          <w:lang w:eastAsia="en-US"/>
        </w:rPr>
        <w:t xml:space="preserve"> </w:t>
      </w:r>
    </w:p>
    <w:tbl>
      <w:tblPr>
        <w:tblStyle w:val="TableWeb1"/>
        <w:tblW w:w="0" w:type="auto"/>
        <w:tblInd w:w="163" w:type="dxa"/>
        <w:tblLook w:val="04A0" w:firstRow="1" w:lastRow="0" w:firstColumn="1" w:lastColumn="0" w:noHBand="0" w:noVBand="1"/>
        <w:tblDescription w:val="Table presenting example of how deficit information is recovered"/>
      </w:tblPr>
      <w:tblGrid>
        <w:gridCol w:w="1985"/>
        <w:gridCol w:w="992"/>
        <w:gridCol w:w="1985"/>
        <w:gridCol w:w="2268"/>
        <w:gridCol w:w="1701"/>
      </w:tblGrid>
      <w:tr w:rsidR="0063004E" w:rsidRPr="00DB3C7E" w14:paraId="4F98A20A" w14:textId="77777777" w:rsidTr="0056627D">
        <w:trPr>
          <w:cnfStyle w:val="100000000000" w:firstRow="1" w:lastRow="0" w:firstColumn="0" w:lastColumn="0" w:oddVBand="0" w:evenVBand="0" w:oddHBand="0" w:evenHBand="0" w:firstRowFirstColumn="0" w:firstRowLastColumn="0" w:lastRowFirstColumn="0" w:lastRowLastColumn="0"/>
        </w:trPr>
        <w:tc>
          <w:tcPr>
            <w:tcW w:w="1925" w:type="dxa"/>
            <w:tcBorders>
              <w:top w:val="outset" w:sz="6" w:space="0" w:color="auto"/>
              <w:left w:val="outset" w:sz="6" w:space="0" w:color="auto"/>
              <w:bottom w:val="outset" w:sz="6" w:space="0" w:color="auto"/>
              <w:right w:val="outset" w:sz="6" w:space="0" w:color="auto"/>
            </w:tcBorders>
            <w:hideMark/>
          </w:tcPr>
          <w:p w14:paraId="4F98A205" w14:textId="77777777" w:rsidR="0063004E" w:rsidRPr="00DB3C7E" w:rsidRDefault="0063004E" w:rsidP="0056627D">
            <w:pPr>
              <w:spacing w:before="100" w:beforeAutospacing="1" w:after="60" w:afterAutospacing="1"/>
              <w:jc w:val="left"/>
              <w:rPr>
                <w:rFonts w:eastAsiaTheme="minorHAnsi" w:cs="Arial"/>
                <w:b/>
                <w:bCs/>
                <w:color w:val="333333"/>
                <w:lang w:eastAsia="en-US"/>
              </w:rPr>
            </w:pPr>
            <w:r w:rsidRPr="00DB3C7E">
              <w:rPr>
                <w:rFonts w:cs="Arial"/>
                <w:b/>
                <w:bCs/>
                <w:color w:val="333333"/>
              </w:rPr>
              <w:t> </w:t>
            </w:r>
          </w:p>
        </w:tc>
        <w:tc>
          <w:tcPr>
            <w:tcW w:w="952" w:type="dxa"/>
            <w:tcBorders>
              <w:top w:val="outset" w:sz="6" w:space="0" w:color="auto"/>
              <w:left w:val="outset" w:sz="6" w:space="0" w:color="auto"/>
              <w:bottom w:val="outset" w:sz="6" w:space="0" w:color="auto"/>
              <w:right w:val="outset" w:sz="6" w:space="0" w:color="auto"/>
            </w:tcBorders>
            <w:hideMark/>
          </w:tcPr>
          <w:p w14:paraId="4F98A206"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 </w:t>
            </w:r>
          </w:p>
        </w:tc>
        <w:tc>
          <w:tcPr>
            <w:tcW w:w="1945" w:type="dxa"/>
            <w:tcBorders>
              <w:top w:val="outset" w:sz="6" w:space="0" w:color="auto"/>
              <w:left w:val="outset" w:sz="6" w:space="0" w:color="auto"/>
              <w:bottom w:val="outset" w:sz="6" w:space="0" w:color="auto"/>
              <w:right w:val="outset" w:sz="6" w:space="0" w:color="auto"/>
            </w:tcBorders>
            <w:hideMark/>
          </w:tcPr>
          <w:p w14:paraId="4F98A207"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Term 3 QCG</w:t>
            </w:r>
          </w:p>
        </w:tc>
        <w:tc>
          <w:tcPr>
            <w:tcW w:w="2228" w:type="dxa"/>
            <w:tcBorders>
              <w:top w:val="outset" w:sz="6" w:space="0" w:color="auto"/>
              <w:left w:val="outset" w:sz="6" w:space="0" w:color="auto"/>
              <w:bottom w:val="outset" w:sz="6" w:space="0" w:color="auto"/>
              <w:right w:val="outset" w:sz="6" w:space="0" w:color="auto"/>
            </w:tcBorders>
            <w:hideMark/>
          </w:tcPr>
          <w:p w14:paraId="4F98A208"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Term 4 QCG</w:t>
            </w:r>
          </w:p>
        </w:tc>
        <w:tc>
          <w:tcPr>
            <w:tcW w:w="1641" w:type="dxa"/>
            <w:tcBorders>
              <w:top w:val="outset" w:sz="6" w:space="0" w:color="auto"/>
              <w:left w:val="outset" w:sz="6" w:space="0" w:color="auto"/>
              <w:bottom w:val="outset" w:sz="6" w:space="0" w:color="auto"/>
              <w:right w:val="outset" w:sz="6" w:space="0" w:color="auto"/>
            </w:tcBorders>
            <w:hideMark/>
          </w:tcPr>
          <w:p w14:paraId="4F98A209" w14:textId="77777777" w:rsidR="0063004E" w:rsidRPr="00DB3C7E" w:rsidRDefault="0063004E" w:rsidP="0056627D">
            <w:pPr>
              <w:spacing w:before="100" w:beforeAutospacing="1" w:after="60" w:afterAutospacing="1"/>
              <w:jc w:val="right"/>
              <w:rPr>
                <w:rFonts w:eastAsiaTheme="minorHAnsi" w:cs="Arial"/>
                <w:b/>
                <w:bCs/>
                <w:color w:val="333333"/>
                <w:lang w:eastAsia="en-US"/>
              </w:rPr>
            </w:pPr>
            <w:r w:rsidRPr="00DB3C7E">
              <w:rPr>
                <w:rFonts w:cs="Arial"/>
                <w:b/>
                <w:bCs/>
                <w:color w:val="333333"/>
              </w:rPr>
              <w:t>Cheque</w:t>
            </w:r>
          </w:p>
        </w:tc>
      </w:tr>
      <w:tr w:rsidR="0063004E" w:rsidRPr="00DB3C7E" w14:paraId="4F98A210" w14:textId="77777777" w:rsidTr="0056627D">
        <w:tc>
          <w:tcPr>
            <w:tcW w:w="1925" w:type="dxa"/>
            <w:tcBorders>
              <w:top w:val="outset" w:sz="6" w:space="0" w:color="auto"/>
              <w:left w:val="outset" w:sz="6" w:space="0" w:color="auto"/>
              <w:bottom w:val="outset" w:sz="6" w:space="0" w:color="auto"/>
              <w:right w:val="outset" w:sz="6" w:space="0" w:color="auto"/>
            </w:tcBorders>
            <w:hideMark/>
          </w:tcPr>
          <w:p w14:paraId="4F98A20B" w14:textId="77777777" w:rsidR="0063004E" w:rsidRPr="00DB3C7E" w:rsidRDefault="0063004E" w:rsidP="0056627D">
            <w:pPr>
              <w:spacing w:before="100" w:beforeAutospacing="1" w:after="60" w:afterAutospacing="1"/>
              <w:jc w:val="left"/>
              <w:rPr>
                <w:rFonts w:eastAsiaTheme="minorHAnsi" w:cs="Arial"/>
                <w:color w:val="333333"/>
                <w:lang w:eastAsia="en-US"/>
              </w:rPr>
            </w:pPr>
            <w:r w:rsidRPr="00DB3C7E">
              <w:rPr>
                <w:rFonts w:cs="Arial"/>
                <w:color w:val="333333"/>
              </w:rPr>
              <w:t>QCG Amount</w:t>
            </w:r>
          </w:p>
        </w:tc>
        <w:tc>
          <w:tcPr>
            <w:tcW w:w="952" w:type="dxa"/>
            <w:tcBorders>
              <w:top w:val="outset" w:sz="6" w:space="0" w:color="auto"/>
              <w:left w:val="outset" w:sz="6" w:space="0" w:color="auto"/>
              <w:bottom w:val="outset" w:sz="6" w:space="0" w:color="auto"/>
              <w:right w:val="outset" w:sz="6" w:space="0" w:color="auto"/>
            </w:tcBorders>
            <w:hideMark/>
          </w:tcPr>
          <w:p w14:paraId="4F98A20C"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 </w:t>
            </w:r>
          </w:p>
        </w:tc>
        <w:tc>
          <w:tcPr>
            <w:tcW w:w="1945" w:type="dxa"/>
            <w:tcBorders>
              <w:top w:val="outset" w:sz="6" w:space="0" w:color="auto"/>
              <w:left w:val="outset" w:sz="6" w:space="0" w:color="auto"/>
              <w:bottom w:val="outset" w:sz="6" w:space="0" w:color="auto"/>
              <w:right w:val="outset" w:sz="6" w:space="0" w:color="auto"/>
            </w:tcBorders>
            <w:hideMark/>
          </w:tcPr>
          <w:p w14:paraId="4F98A20D"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50,000</w:t>
            </w:r>
          </w:p>
        </w:tc>
        <w:tc>
          <w:tcPr>
            <w:tcW w:w="2228" w:type="dxa"/>
            <w:tcBorders>
              <w:top w:val="outset" w:sz="6" w:space="0" w:color="auto"/>
              <w:left w:val="outset" w:sz="6" w:space="0" w:color="auto"/>
              <w:bottom w:val="outset" w:sz="6" w:space="0" w:color="auto"/>
              <w:right w:val="outset" w:sz="6" w:space="0" w:color="auto"/>
            </w:tcBorders>
            <w:hideMark/>
          </w:tcPr>
          <w:p w14:paraId="4F98A20E"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50,000</w:t>
            </w:r>
          </w:p>
        </w:tc>
        <w:tc>
          <w:tcPr>
            <w:tcW w:w="1641" w:type="dxa"/>
            <w:tcBorders>
              <w:top w:val="outset" w:sz="6" w:space="0" w:color="auto"/>
              <w:left w:val="outset" w:sz="6" w:space="0" w:color="auto"/>
              <w:bottom w:val="outset" w:sz="6" w:space="0" w:color="auto"/>
              <w:right w:val="outset" w:sz="6" w:space="0" w:color="auto"/>
            </w:tcBorders>
            <w:hideMark/>
          </w:tcPr>
          <w:p w14:paraId="4F98A20F"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 </w:t>
            </w:r>
          </w:p>
        </w:tc>
      </w:tr>
      <w:tr w:rsidR="0063004E" w:rsidRPr="00DB3C7E" w14:paraId="4F98A216" w14:textId="77777777" w:rsidTr="0056627D">
        <w:tc>
          <w:tcPr>
            <w:tcW w:w="1925" w:type="dxa"/>
            <w:tcBorders>
              <w:top w:val="outset" w:sz="6" w:space="0" w:color="auto"/>
              <w:left w:val="outset" w:sz="6" w:space="0" w:color="auto"/>
              <w:bottom w:val="outset" w:sz="6" w:space="0" w:color="auto"/>
              <w:right w:val="outset" w:sz="6" w:space="0" w:color="auto"/>
            </w:tcBorders>
            <w:hideMark/>
          </w:tcPr>
          <w:p w14:paraId="4F98A211" w14:textId="77777777" w:rsidR="0063004E" w:rsidRPr="00DB3C7E" w:rsidRDefault="0063004E" w:rsidP="0056627D">
            <w:pPr>
              <w:spacing w:before="100" w:beforeAutospacing="1" w:after="60" w:afterAutospacing="1"/>
              <w:jc w:val="left"/>
              <w:rPr>
                <w:rFonts w:eastAsiaTheme="minorHAnsi" w:cs="Arial"/>
                <w:color w:val="333333"/>
                <w:lang w:eastAsia="en-US"/>
              </w:rPr>
            </w:pPr>
            <w:r w:rsidRPr="00DB3C7E">
              <w:rPr>
                <w:rFonts w:cs="Arial"/>
                <w:color w:val="333333"/>
              </w:rPr>
              <w:t>Deficit Amount</w:t>
            </w:r>
          </w:p>
        </w:tc>
        <w:tc>
          <w:tcPr>
            <w:tcW w:w="952" w:type="dxa"/>
            <w:tcBorders>
              <w:top w:val="outset" w:sz="6" w:space="0" w:color="auto"/>
              <w:left w:val="outset" w:sz="6" w:space="0" w:color="auto"/>
              <w:bottom w:val="outset" w:sz="6" w:space="0" w:color="auto"/>
              <w:right w:val="outset" w:sz="6" w:space="0" w:color="auto"/>
            </w:tcBorders>
            <w:hideMark/>
          </w:tcPr>
          <w:p w14:paraId="4F98A212"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110,000</w:t>
            </w:r>
          </w:p>
        </w:tc>
        <w:tc>
          <w:tcPr>
            <w:tcW w:w="1945" w:type="dxa"/>
            <w:tcBorders>
              <w:top w:val="outset" w:sz="6" w:space="0" w:color="auto"/>
              <w:left w:val="outset" w:sz="6" w:space="0" w:color="auto"/>
              <w:bottom w:val="outset" w:sz="6" w:space="0" w:color="auto"/>
              <w:right w:val="outset" w:sz="6" w:space="0" w:color="auto"/>
            </w:tcBorders>
            <w:hideMark/>
          </w:tcPr>
          <w:p w14:paraId="4F98A213"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50,000</w:t>
            </w:r>
          </w:p>
        </w:tc>
        <w:tc>
          <w:tcPr>
            <w:tcW w:w="2228" w:type="dxa"/>
            <w:tcBorders>
              <w:top w:val="outset" w:sz="6" w:space="0" w:color="auto"/>
              <w:left w:val="outset" w:sz="6" w:space="0" w:color="auto"/>
              <w:bottom w:val="outset" w:sz="6" w:space="0" w:color="auto"/>
              <w:right w:val="outset" w:sz="6" w:space="0" w:color="auto"/>
            </w:tcBorders>
            <w:hideMark/>
          </w:tcPr>
          <w:p w14:paraId="4F98A214"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50,000</w:t>
            </w:r>
          </w:p>
        </w:tc>
        <w:tc>
          <w:tcPr>
            <w:tcW w:w="1641" w:type="dxa"/>
            <w:tcBorders>
              <w:top w:val="outset" w:sz="6" w:space="0" w:color="auto"/>
              <w:left w:val="outset" w:sz="6" w:space="0" w:color="auto"/>
              <w:bottom w:val="outset" w:sz="6" w:space="0" w:color="auto"/>
              <w:right w:val="outset" w:sz="6" w:space="0" w:color="auto"/>
            </w:tcBorders>
            <w:hideMark/>
          </w:tcPr>
          <w:p w14:paraId="4F98A215" w14:textId="77777777" w:rsidR="0063004E" w:rsidRPr="00DB3C7E" w:rsidRDefault="0063004E" w:rsidP="0056627D">
            <w:pPr>
              <w:spacing w:before="100" w:beforeAutospacing="1" w:after="60" w:afterAutospacing="1"/>
              <w:jc w:val="right"/>
              <w:rPr>
                <w:rFonts w:eastAsiaTheme="minorHAnsi" w:cs="Arial"/>
                <w:color w:val="333333"/>
                <w:lang w:eastAsia="en-US"/>
              </w:rPr>
            </w:pPr>
            <w:r w:rsidRPr="00DB3C7E">
              <w:rPr>
                <w:rFonts w:cs="Arial"/>
                <w:color w:val="333333"/>
              </w:rPr>
              <w:t>10,000</w:t>
            </w:r>
          </w:p>
        </w:tc>
      </w:tr>
    </w:tbl>
    <w:p w14:paraId="4F98A217" w14:textId="77777777" w:rsidR="0063004E" w:rsidRPr="00DB3C7E" w:rsidRDefault="0063004E" w:rsidP="0063004E">
      <w:pPr>
        <w:keepNext/>
        <w:keepLines/>
        <w:spacing w:before="200" w:after="0"/>
        <w:outlineLvl w:val="3"/>
        <w:rPr>
          <w:rFonts w:eastAsiaTheme="majorEastAsia" w:cstheme="majorBidi"/>
          <w:b/>
          <w:bCs/>
          <w:i/>
          <w:iCs/>
          <w:sz w:val="24"/>
          <w:szCs w:val="24"/>
          <w:lang w:eastAsia="en-US"/>
        </w:rPr>
      </w:pPr>
      <w:bookmarkStart w:id="343" w:name="_Toc330559385"/>
    </w:p>
    <w:p w14:paraId="4F98A21F" w14:textId="77777777" w:rsidR="00A97EF6" w:rsidRDefault="00A97EF6" w:rsidP="0063004E">
      <w:pPr>
        <w:spacing w:after="60"/>
        <w:rPr>
          <w:rFonts w:eastAsiaTheme="minorHAnsi"/>
          <w:lang w:eastAsia="en-US"/>
        </w:rPr>
      </w:pPr>
      <w:bookmarkStart w:id="344" w:name="_Toc384288251"/>
      <w:bookmarkStart w:id="345" w:name="_Toc384818128"/>
      <w:bookmarkStart w:id="346" w:name="_Toc385945351"/>
      <w:bookmarkEnd w:id="343"/>
    </w:p>
    <w:p w14:paraId="018C8E80" w14:textId="77777777" w:rsidR="002308E7" w:rsidRDefault="002308E7" w:rsidP="0063004E">
      <w:pPr>
        <w:spacing w:after="60"/>
        <w:rPr>
          <w:rFonts w:eastAsiaTheme="minorHAnsi"/>
          <w:lang w:eastAsia="en-US"/>
        </w:rPr>
      </w:pPr>
    </w:p>
    <w:p w14:paraId="08436972" w14:textId="77777777" w:rsidR="002308E7" w:rsidRDefault="002308E7" w:rsidP="0063004E">
      <w:pPr>
        <w:spacing w:after="60"/>
        <w:rPr>
          <w:rFonts w:eastAsiaTheme="minorHAnsi"/>
          <w:lang w:eastAsia="en-US"/>
        </w:rPr>
      </w:pPr>
    </w:p>
    <w:p w14:paraId="1D30DC96" w14:textId="77777777" w:rsidR="002308E7" w:rsidRDefault="002308E7" w:rsidP="0063004E">
      <w:pPr>
        <w:spacing w:after="60"/>
        <w:rPr>
          <w:rFonts w:eastAsiaTheme="minorHAnsi"/>
          <w:lang w:eastAsia="en-US"/>
        </w:rPr>
      </w:pPr>
    </w:p>
    <w:p w14:paraId="768B1EDF" w14:textId="77777777" w:rsidR="002308E7" w:rsidRDefault="002308E7" w:rsidP="0063004E">
      <w:pPr>
        <w:spacing w:after="60"/>
        <w:rPr>
          <w:rFonts w:eastAsiaTheme="minorHAnsi"/>
          <w:lang w:eastAsia="en-US"/>
        </w:rPr>
      </w:pPr>
    </w:p>
    <w:p w14:paraId="522C584B" w14:textId="77777777" w:rsidR="002308E7" w:rsidRDefault="002308E7" w:rsidP="0063004E">
      <w:pPr>
        <w:spacing w:after="60"/>
        <w:rPr>
          <w:rFonts w:eastAsiaTheme="minorHAnsi"/>
          <w:lang w:eastAsia="en-US"/>
        </w:rPr>
      </w:pPr>
    </w:p>
    <w:p w14:paraId="0A442079" w14:textId="77777777" w:rsidR="002308E7" w:rsidRDefault="002308E7" w:rsidP="0063004E">
      <w:pPr>
        <w:spacing w:after="60"/>
        <w:rPr>
          <w:rFonts w:eastAsiaTheme="minorHAnsi"/>
          <w:lang w:eastAsia="en-US"/>
        </w:rPr>
      </w:pPr>
    </w:p>
    <w:p w14:paraId="729E72A8" w14:textId="77777777" w:rsidR="002308E7" w:rsidRDefault="002308E7" w:rsidP="0063004E">
      <w:pPr>
        <w:spacing w:after="60"/>
        <w:rPr>
          <w:rFonts w:eastAsiaTheme="minorHAnsi"/>
          <w:lang w:eastAsia="en-US"/>
        </w:rPr>
      </w:pPr>
    </w:p>
    <w:p w14:paraId="43A199C8" w14:textId="77777777" w:rsidR="002308E7" w:rsidRDefault="002308E7" w:rsidP="0063004E">
      <w:pPr>
        <w:spacing w:after="60"/>
        <w:rPr>
          <w:rFonts w:eastAsiaTheme="minorHAnsi"/>
          <w:lang w:eastAsia="en-US"/>
        </w:rPr>
      </w:pPr>
    </w:p>
    <w:p w14:paraId="29956626" w14:textId="77777777" w:rsidR="002308E7" w:rsidRDefault="002308E7" w:rsidP="0063004E">
      <w:pPr>
        <w:spacing w:after="60"/>
        <w:rPr>
          <w:rFonts w:eastAsiaTheme="minorHAnsi"/>
          <w:lang w:eastAsia="en-US"/>
        </w:rPr>
      </w:pPr>
    </w:p>
    <w:p w14:paraId="4F98A220" w14:textId="77777777" w:rsidR="00A97EF6" w:rsidRDefault="00A97EF6" w:rsidP="0063004E">
      <w:pPr>
        <w:spacing w:after="60"/>
        <w:rPr>
          <w:rFonts w:eastAsiaTheme="minorHAnsi"/>
          <w:lang w:eastAsia="en-US"/>
        </w:rPr>
      </w:pPr>
    </w:p>
    <w:p w14:paraId="4F98A221" w14:textId="77777777" w:rsidR="00A97EF6" w:rsidRDefault="00A97EF6" w:rsidP="0063004E">
      <w:pPr>
        <w:spacing w:after="60"/>
        <w:rPr>
          <w:rFonts w:eastAsiaTheme="minorHAnsi"/>
          <w:lang w:eastAsia="en-US"/>
        </w:rPr>
      </w:pPr>
    </w:p>
    <w:p w14:paraId="4F98A222" w14:textId="77777777" w:rsidR="0063004E" w:rsidRPr="00DB3C7E" w:rsidRDefault="0063004E" w:rsidP="0063004E">
      <w:pPr>
        <w:pStyle w:val="Title"/>
      </w:pPr>
      <w:bookmarkStart w:id="347" w:name="_Toc399149673"/>
      <w:bookmarkStart w:id="348" w:name="_Toc460925087"/>
      <w:r w:rsidRPr="00DB3C7E">
        <w:t>Reports</w:t>
      </w:r>
      <w:bookmarkEnd w:id="344"/>
      <w:bookmarkEnd w:id="345"/>
      <w:bookmarkEnd w:id="346"/>
      <w:bookmarkEnd w:id="347"/>
      <w:bookmarkEnd w:id="348"/>
    </w:p>
    <w:p w14:paraId="4F98A223" w14:textId="77777777" w:rsidR="0063004E" w:rsidRDefault="0063004E" w:rsidP="0063004E">
      <w:pPr>
        <w:spacing w:after="60"/>
        <w:rPr>
          <w:rFonts w:eastAsiaTheme="minorHAnsi"/>
          <w:lang w:eastAsia="en-US"/>
        </w:rPr>
      </w:pPr>
    </w:p>
    <w:p w14:paraId="4F98A224"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Some of the SRP reports are listed and described below. </w:t>
      </w:r>
    </w:p>
    <w:p w14:paraId="4F98A225" w14:textId="77777777" w:rsidR="0063004E" w:rsidRPr="00DB3C7E" w:rsidRDefault="0063004E" w:rsidP="0063004E">
      <w:pPr>
        <w:keepNext/>
        <w:keepLines/>
        <w:spacing w:before="200" w:after="0"/>
        <w:outlineLvl w:val="2"/>
        <w:rPr>
          <w:rFonts w:ascii="Calibri" w:eastAsiaTheme="majorEastAsia" w:hAnsi="Calibri" w:cstheme="majorBidi"/>
          <w:b/>
          <w:bCs/>
          <w:color w:val="4F81BD" w:themeColor="accent1"/>
          <w:sz w:val="24"/>
          <w:szCs w:val="24"/>
          <w:lang w:eastAsia="en-US"/>
        </w:rPr>
      </w:pPr>
      <w:r w:rsidRPr="00DB3C7E">
        <w:rPr>
          <w:rFonts w:ascii="Calibri" w:eastAsiaTheme="majorEastAsia" w:hAnsi="Calibri" w:cstheme="majorBidi"/>
          <w:b/>
          <w:color w:val="4F81BD" w:themeColor="accent1"/>
          <w:sz w:val="24"/>
          <w:szCs w:val="24"/>
          <w:lang w:eastAsia="en-US"/>
        </w:rPr>
        <w:t xml:space="preserve">School Budget Management Reports </w:t>
      </w:r>
    </w:p>
    <w:p w14:paraId="4F98A226" w14:textId="77777777" w:rsidR="0063004E" w:rsidRPr="00DB3C7E" w:rsidRDefault="0063004E" w:rsidP="0063004E">
      <w:pPr>
        <w:keepNext/>
        <w:keepLines/>
        <w:spacing w:after="0"/>
        <w:outlineLvl w:val="3"/>
        <w:rPr>
          <w:rFonts w:ascii="Calibri" w:eastAsiaTheme="majorEastAsia" w:hAnsi="Calibri" w:cstheme="majorBidi"/>
          <w:b/>
          <w:bCs/>
          <w:i/>
          <w:iCs/>
          <w:lang w:eastAsia="en-US"/>
        </w:rPr>
      </w:pPr>
      <w:r w:rsidRPr="00DB3C7E">
        <w:rPr>
          <w:rFonts w:ascii="Calibri" w:eastAsiaTheme="majorEastAsia" w:hAnsi="Calibri" w:cstheme="majorBidi"/>
          <w:b/>
          <w:bCs/>
          <w:i/>
          <w:iCs/>
          <w:lang w:eastAsia="en-US"/>
        </w:rPr>
        <w:t>Summary</w:t>
      </w:r>
    </w:p>
    <w:p w14:paraId="4F98A227" w14:textId="77777777" w:rsidR="0063004E" w:rsidRPr="00DB3C7E" w:rsidRDefault="0063004E" w:rsidP="0063004E">
      <w:pPr>
        <w:widowControl w:val="0"/>
        <w:spacing w:after="0" w:line="240" w:lineRule="auto"/>
        <w:ind w:right="141"/>
        <w:rPr>
          <w:rFonts w:eastAsiaTheme="minorHAnsi"/>
          <w:lang w:val="en-US" w:eastAsia="en-US"/>
        </w:rPr>
      </w:pPr>
      <w:r w:rsidRPr="00DB3C7E">
        <w:rPr>
          <w:rFonts w:eastAsiaTheme="minorHAnsi"/>
          <w:lang w:val="en-US" w:eastAsia="en-US"/>
        </w:rPr>
        <w:t>The</w:t>
      </w:r>
      <w:r w:rsidRPr="00DB3C7E">
        <w:rPr>
          <w:rFonts w:eastAsiaTheme="minorHAnsi"/>
          <w:spacing w:val="-2"/>
          <w:lang w:val="en-US" w:eastAsia="en-US"/>
        </w:rPr>
        <w:t xml:space="preserve"> </w:t>
      </w:r>
      <w:r w:rsidRPr="00DB3C7E">
        <w:rPr>
          <w:rFonts w:eastAsiaTheme="minorHAnsi"/>
          <w:lang w:val="en-US" w:eastAsia="en-US"/>
        </w:rPr>
        <w:t>School</w:t>
      </w:r>
      <w:r w:rsidRPr="00DB3C7E">
        <w:rPr>
          <w:rFonts w:eastAsiaTheme="minorHAnsi"/>
          <w:spacing w:val="-2"/>
          <w:lang w:val="en-US" w:eastAsia="en-US"/>
        </w:rPr>
        <w:t xml:space="preserve"> </w:t>
      </w:r>
      <w:r w:rsidRPr="00DB3C7E">
        <w:rPr>
          <w:rFonts w:eastAsiaTheme="minorHAnsi"/>
          <w:lang w:val="en-US" w:eastAsia="en-US"/>
        </w:rPr>
        <w:t>Budget</w:t>
      </w:r>
      <w:r w:rsidRPr="00DB3C7E">
        <w:rPr>
          <w:rFonts w:eastAsiaTheme="minorHAnsi"/>
          <w:spacing w:val="-2"/>
          <w:lang w:val="en-US" w:eastAsia="en-US"/>
        </w:rPr>
        <w:t xml:space="preserve"> </w:t>
      </w:r>
      <w:r w:rsidRPr="00DB3C7E">
        <w:rPr>
          <w:rFonts w:eastAsiaTheme="minorHAnsi"/>
          <w:lang w:val="en-US" w:eastAsia="en-US"/>
        </w:rPr>
        <w:t>Management</w:t>
      </w:r>
      <w:r w:rsidRPr="00DB3C7E">
        <w:rPr>
          <w:rFonts w:eastAsiaTheme="minorHAnsi"/>
          <w:spacing w:val="-2"/>
          <w:lang w:val="en-US" w:eastAsia="en-US"/>
        </w:rPr>
        <w:t xml:space="preserve"> </w:t>
      </w:r>
      <w:r w:rsidRPr="00DB3C7E">
        <w:rPr>
          <w:rFonts w:eastAsiaTheme="minorHAnsi"/>
          <w:lang w:val="en-US" w:eastAsia="en-US"/>
        </w:rPr>
        <w:t>Report is</w:t>
      </w:r>
      <w:r w:rsidRPr="00DB3C7E">
        <w:rPr>
          <w:rFonts w:eastAsiaTheme="minorHAnsi"/>
          <w:spacing w:val="3"/>
          <w:lang w:val="en-US" w:eastAsia="en-US"/>
        </w:rPr>
        <w:t xml:space="preserve"> </w:t>
      </w:r>
      <w:r w:rsidRPr="00DB3C7E">
        <w:rPr>
          <w:rFonts w:eastAsiaTheme="minorHAnsi"/>
          <w:lang w:val="en-US" w:eastAsia="en-US"/>
        </w:rPr>
        <w:t>a</w:t>
      </w:r>
      <w:r w:rsidRPr="00DB3C7E">
        <w:rPr>
          <w:rFonts w:eastAsiaTheme="minorHAnsi"/>
          <w:spacing w:val="4"/>
          <w:lang w:val="en-US" w:eastAsia="en-US"/>
        </w:rPr>
        <w:t xml:space="preserve"> </w:t>
      </w:r>
      <w:r w:rsidRPr="00DB3C7E">
        <w:rPr>
          <w:rFonts w:eastAsiaTheme="minorHAnsi"/>
          <w:lang w:val="en-US" w:eastAsia="en-US"/>
        </w:rPr>
        <w:t>one</w:t>
      </w:r>
      <w:r w:rsidRPr="00DB3C7E">
        <w:rPr>
          <w:rFonts w:eastAsiaTheme="minorHAnsi"/>
          <w:spacing w:val="4"/>
          <w:lang w:val="en-US" w:eastAsia="en-US"/>
        </w:rPr>
        <w:t xml:space="preserve"> </w:t>
      </w:r>
      <w:r w:rsidRPr="00DB3C7E">
        <w:rPr>
          <w:rFonts w:eastAsiaTheme="minorHAnsi"/>
          <w:lang w:val="en-US" w:eastAsia="en-US"/>
        </w:rPr>
        <w:t>page</w:t>
      </w:r>
      <w:r w:rsidRPr="00DB3C7E">
        <w:rPr>
          <w:rFonts w:eastAsiaTheme="minorHAnsi"/>
          <w:spacing w:val="4"/>
          <w:lang w:val="en-US" w:eastAsia="en-US"/>
        </w:rPr>
        <w:t xml:space="preserve"> </w:t>
      </w:r>
      <w:r w:rsidRPr="00DB3C7E">
        <w:rPr>
          <w:rFonts w:eastAsiaTheme="minorHAnsi"/>
          <w:lang w:val="en-US" w:eastAsia="en-US"/>
        </w:rPr>
        <w:t>summary</w:t>
      </w:r>
      <w:r w:rsidRPr="00DB3C7E">
        <w:rPr>
          <w:rFonts w:eastAsiaTheme="minorHAnsi"/>
          <w:spacing w:val="4"/>
          <w:lang w:val="en-US" w:eastAsia="en-US"/>
        </w:rPr>
        <w:t xml:space="preserve"> </w:t>
      </w:r>
      <w:r w:rsidRPr="00DB3C7E">
        <w:rPr>
          <w:rFonts w:eastAsiaTheme="minorHAnsi"/>
          <w:lang w:val="en-US" w:eastAsia="en-US"/>
        </w:rPr>
        <w:t>of</w:t>
      </w:r>
      <w:r w:rsidRPr="00DB3C7E">
        <w:rPr>
          <w:rFonts w:eastAsiaTheme="minorHAnsi"/>
          <w:spacing w:val="3"/>
          <w:lang w:val="en-US" w:eastAsia="en-US"/>
        </w:rPr>
        <w:t xml:space="preserve"> </w:t>
      </w:r>
      <w:r w:rsidRPr="00DB3C7E">
        <w:rPr>
          <w:rFonts w:eastAsiaTheme="minorHAnsi"/>
          <w:lang w:val="en-US" w:eastAsia="en-US"/>
        </w:rPr>
        <w:t>budget</w:t>
      </w:r>
      <w:r w:rsidRPr="00DB3C7E">
        <w:rPr>
          <w:rFonts w:eastAsiaTheme="minorHAnsi"/>
          <w:spacing w:val="4"/>
          <w:lang w:val="en-US" w:eastAsia="en-US"/>
        </w:rPr>
        <w:t xml:space="preserve"> </w:t>
      </w:r>
      <w:r w:rsidRPr="00DB3C7E">
        <w:rPr>
          <w:rFonts w:eastAsiaTheme="minorHAnsi"/>
          <w:lang w:val="en-US" w:eastAsia="en-US"/>
        </w:rPr>
        <w:t>allocations</w:t>
      </w:r>
      <w:r w:rsidRPr="00DB3C7E">
        <w:rPr>
          <w:rFonts w:eastAsiaTheme="minorHAnsi"/>
          <w:spacing w:val="4"/>
          <w:lang w:val="en-US" w:eastAsia="en-US"/>
        </w:rPr>
        <w:t xml:space="preserve"> </w:t>
      </w:r>
      <w:r w:rsidRPr="00DB3C7E">
        <w:rPr>
          <w:rFonts w:eastAsiaTheme="minorHAnsi"/>
          <w:lang w:val="en-US" w:eastAsia="en-US"/>
        </w:rPr>
        <w:t>and</w:t>
      </w:r>
      <w:r w:rsidRPr="00DB3C7E">
        <w:rPr>
          <w:rFonts w:eastAsiaTheme="minorHAnsi" w:cs="Arial"/>
          <w:lang w:val="en-US" w:eastAsia="en-US"/>
        </w:rPr>
        <w:t xml:space="preserve"> p</w:t>
      </w:r>
      <w:r w:rsidRPr="00DB3C7E">
        <w:rPr>
          <w:rFonts w:eastAsiaTheme="minorHAnsi" w:cs="Arial"/>
          <w:spacing w:val="-4"/>
          <w:lang w:val="en-US" w:eastAsia="en-US"/>
        </w:rPr>
        <w:t>r</w:t>
      </w:r>
      <w:r w:rsidRPr="00DB3C7E">
        <w:rPr>
          <w:rFonts w:eastAsiaTheme="minorHAnsi" w:cs="Arial"/>
          <w:lang w:val="en-US" w:eastAsia="en-US"/>
        </w:rPr>
        <w:t>ojected</w:t>
      </w:r>
      <w:r w:rsidRPr="00DB3C7E">
        <w:rPr>
          <w:rFonts w:eastAsiaTheme="minorHAnsi" w:cs="Arial"/>
          <w:spacing w:val="15"/>
          <w:lang w:val="en-US" w:eastAsia="en-US"/>
        </w:rPr>
        <w:t xml:space="preserve"> </w:t>
      </w:r>
      <w:r w:rsidRPr="00DB3C7E">
        <w:rPr>
          <w:rFonts w:eastAsiaTheme="minorHAnsi" w:cs="Arial"/>
          <w:lang w:val="en-US" w:eastAsia="en-US"/>
        </w:rPr>
        <w:t>expenditu</w:t>
      </w:r>
      <w:r w:rsidRPr="00DB3C7E">
        <w:rPr>
          <w:rFonts w:eastAsiaTheme="minorHAnsi" w:cs="Arial"/>
          <w:spacing w:val="-4"/>
          <w:lang w:val="en-US" w:eastAsia="en-US"/>
        </w:rPr>
        <w:t>r</w:t>
      </w:r>
      <w:r w:rsidRPr="00DB3C7E">
        <w:rPr>
          <w:rFonts w:eastAsiaTheme="minorHAnsi" w:cs="Arial"/>
          <w:lang w:val="en-US" w:eastAsia="en-US"/>
        </w:rPr>
        <w:t>e</w:t>
      </w:r>
      <w:r w:rsidRPr="00DB3C7E">
        <w:rPr>
          <w:rFonts w:eastAsiaTheme="minorHAnsi" w:cs="Arial"/>
          <w:spacing w:val="16"/>
          <w:lang w:val="en-US" w:eastAsia="en-US"/>
        </w:rPr>
        <w:t xml:space="preserve"> </w:t>
      </w:r>
      <w:r w:rsidRPr="00DB3C7E">
        <w:rPr>
          <w:rFonts w:eastAsiaTheme="minorHAnsi" w:cs="Arial"/>
          <w:lang w:val="en-US" w:eastAsia="en-US"/>
        </w:rPr>
        <w:t>for</w:t>
      </w:r>
      <w:r w:rsidRPr="00DB3C7E">
        <w:rPr>
          <w:rFonts w:eastAsiaTheme="minorHAnsi" w:cs="Arial"/>
          <w:spacing w:val="16"/>
          <w:lang w:val="en-US" w:eastAsia="en-US"/>
        </w:rPr>
        <w:t xml:space="preserve"> </w:t>
      </w:r>
      <w:r w:rsidRPr="00DB3C7E">
        <w:rPr>
          <w:rFonts w:eastAsiaTheme="minorHAnsi" w:cs="Arial"/>
          <w:lang w:val="en-US" w:eastAsia="en-US"/>
        </w:rPr>
        <w:t>your</w:t>
      </w:r>
      <w:r w:rsidRPr="00DB3C7E">
        <w:rPr>
          <w:rFonts w:eastAsiaTheme="minorHAnsi" w:cs="Arial"/>
          <w:spacing w:val="16"/>
          <w:lang w:val="en-US" w:eastAsia="en-US"/>
        </w:rPr>
        <w:t xml:space="preserve"> </w:t>
      </w:r>
      <w:r w:rsidRPr="00DB3C7E">
        <w:rPr>
          <w:rFonts w:eastAsiaTheme="minorHAnsi" w:cs="Arial"/>
          <w:lang w:val="en-US" w:eastAsia="en-US"/>
        </w:rPr>
        <w:t>school</w:t>
      </w:r>
      <w:r w:rsidRPr="00DB3C7E">
        <w:rPr>
          <w:rFonts w:eastAsiaTheme="minorHAnsi" w:cs="Arial"/>
          <w:spacing w:val="16"/>
          <w:lang w:val="en-US" w:eastAsia="en-US"/>
        </w:rPr>
        <w:t xml:space="preserve"> </w:t>
      </w:r>
      <w:r w:rsidRPr="00DB3C7E">
        <w:rPr>
          <w:rFonts w:eastAsiaTheme="minorHAnsi" w:cs="Arial"/>
          <w:spacing w:val="-5"/>
          <w:lang w:val="en-US" w:eastAsia="en-US"/>
        </w:rPr>
        <w:t>r</w:t>
      </w:r>
      <w:r w:rsidRPr="00DB3C7E">
        <w:rPr>
          <w:rFonts w:eastAsiaTheme="minorHAnsi" w:cs="Arial"/>
          <w:lang w:val="en-US" w:eastAsia="en-US"/>
        </w:rPr>
        <w:t>elating</w:t>
      </w:r>
      <w:r w:rsidRPr="00DB3C7E">
        <w:rPr>
          <w:rFonts w:eastAsiaTheme="minorHAnsi" w:cs="Arial"/>
          <w:spacing w:val="16"/>
          <w:lang w:val="en-US" w:eastAsia="en-US"/>
        </w:rPr>
        <w:t xml:space="preserve"> </w:t>
      </w:r>
      <w:r w:rsidRPr="00DB3C7E">
        <w:rPr>
          <w:rFonts w:eastAsiaTheme="minorHAnsi" w:cs="Arial"/>
          <w:lang w:val="en-US" w:eastAsia="en-US"/>
        </w:rPr>
        <w:t>to</w:t>
      </w:r>
      <w:r w:rsidRPr="00DB3C7E">
        <w:rPr>
          <w:rFonts w:eastAsiaTheme="minorHAnsi" w:cs="Arial"/>
          <w:spacing w:val="16"/>
          <w:lang w:val="en-US" w:eastAsia="en-US"/>
        </w:rPr>
        <w:t xml:space="preserve"> </w:t>
      </w:r>
      <w:r w:rsidRPr="00DB3C7E">
        <w:rPr>
          <w:rFonts w:eastAsiaTheme="minorHAnsi" w:cs="Arial"/>
          <w:lang w:val="en-US" w:eastAsia="en-US"/>
        </w:rPr>
        <w:t>the</w:t>
      </w:r>
      <w:r w:rsidRPr="00DB3C7E">
        <w:rPr>
          <w:rFonts w:eastAsiaTheme="minorHAnsi" w:cs="Arial"/>
          <w:w w:val="103"/>
          <w:lang w:val="en-US" w:eastAsia="en-US"/>
        </w:rPr>
        <w:t xml:space="preserve"> </w:t>
      </w:r>
      <w:r w:rsidRPr="00DB3C7E">
        <w:rPr>
          <w:rFonts w:eastAsiaTheme="minorHAnsi"/>
          <w:lang w:val="en-US" w:eastAsia="en-US"/>
        </w:rPr>
        <w:t>cur</w:t>
      </w:r>
      <w:r w:rsidRPr="00DB3C7E">
        <w:rPr>
          <w:rFonts w:eastAsiaTheme="minorHAnsi"/>
          <w:spacing w:val="-5"/>
          <w:lang w:val="en-US" w:eastAsia="en-US"/>
        </w:rPr>
        <w:t>r</w:t>
      </w:r>
      <w:r w:rsidRPr="00DB3C7E">
        <w:rPr>
          <w:rFonts w:eastAsiaTheme="minorHAnsi"/>
          <w:lang w:val="en-US" w:eastAsia="en-US"/>
        </w:rPr>
        <w:t>ent</w:t>
      </w:r>
      <w:r w:rsidRPr="00DB3C7E">
        <w:rPr>
          <w:rFonts w:eastAsiaTheme="minorHAnsi"/>
          <w:spacing w:val="1"/>
          <w:lang w:val="en-US" w:eastAsia="en-US"/>
        </w:rPr>
        <w:t xml:space="preserve"> </w:t>
      </w:r>
      <w:r w:rsidRPr="00DB3C7E">
        <w:rPr>
          <w:rFonts w:eastAsiaTheme="minorHAnsi"/>
          <w:lang w:val="en-US" w:eastAsia="en-US"/>
        </w:rPr>
        <w:t>calendar</w:t>
      </w:r>
      <w:r w:rsidRPr="00DB3C7E">
        <w:rPr>
          <w:rFonts w:eastAsiaTheme="minorHAnsi"/>
          <w:spacing w:val="2"/>
          <w:lang w:val="en-US" w:eastAsia="en-US"/>
        </w:rPr>
        <w:t xml:space="preserve"> </w:t>
      </w:r>
      <w:r w:rsidRPr="00DB3C7E">
        <w:rPr>
          <w:rFonts w:eastAsiaTheme="minorHAnsi"/>
          <w:lang w:val="en-US" w:eastAsia="en-US"/>
        </w:rPr>
        <w:t>yea</w:t>
      </w:r>
      <w:r w:rsidRPr="00DB3C7E">
        <w:rPr>
          <w:rFonts w:eastAsiaTheme="minorHAnsi"/>
          <w:spacing w:val="-19"/>
          <w:lang w:val="en-US" w:eastAsia="en-US"/>
        </w:rPr>
        <w:t>r</w:t>
      </w:r>
      <w:r w:rsidRPr="00DB3C7E">
        <w:rPr>
          <w:rFonts w:eastAsiaTheme="minorHAnsi"/>
          <w:lang w:val="en-US" w:eastAsia="en-US"/>
        </w:rPr>
        <w:t>.</w:t>
      </w:r>
      <w:r w:rsidRPr="00DB3C7E">
        <w:rPr>
          <w:rFonts w:eastAsiaTheme="minorHAnsi"/>
          <w:spacing w:val="2"/>
          <w:lang w:val="en-US" w:eastAsia="en-US"/>
        </w:rPr>
        <w:t xml:space="preserve"> </w:t>
      </w:r>
      <w:r w:rsidRPr="00DB3C7E">
        <w:rPr>
          <w:rFonts w:eastAsiaTheme="minorHAnsi"/>
          <w:lang w:val="en-US" w:eastAsia="en-US"/>
        </w:rPr>
        <w:t>It shows</w:t>
      </w:r>
      <w:r w:rsidRPr="00DB3C7E">
        <w:rPr>
          <w:rFonts w:eastAsiaTheme="minorHAnsi"/>
          <w:spacing w:val="-4"/>
          <w:lang w:val="en-US" w:eastAsia="en-US"/>
        </w:rPr>
        <w:t xml:space="preserve"> </w:t>
      </w:r>
      <w:r w:rsidRPr="00DB3C7E">
        <w:rPr>
          <w:rFonts w:eastAsiaTheme="minorHAnsi"/>
          <w:lang w:val="en-US" w:eastAsia="en-US"/>
        </w:rPr>
        <w:t>the</w:t>
      </w:r>
      <w:r w:rsidRPr="00DB3C7E">
        <w:rPr>
          <w:rFonts w:eastAsiaTheme="minorHAnsi"/>
          <w:spacing w:val="-5"/>
          <w:lang w:val="en-US" w:eastAsia="en-US"/>
        </w:rPr>
        <w:t xml:space="preserve"> </w:t>
      </w:r>
      <w:r w:rsidRPr="00DB3C7E">
        <w:rPr>
          <w:rFonts w:eastAsiaTheme="minorHAnsi"/>
          <w:lang w:val="en-US" w:eastAsia="en-US"/>
        </w:rPr>
        <w:t>school’s</w:t>
      </w:r>
      <w:r w:rsidRPr="00DB3C7E">
        <w:rPr>
          <w:rFonts w:eastAsiaTheme="minorHAnsi"/>
          <w:spacing w:val="-4"/>
          <w:lang w:val="en-US" w:eastAsia="en-US"/>
        </w:rPr>
        <w:t xml:space="preserve"> </w:t>
      </w:r>
      <w:r w:rsidRPr="00DB3C7E">
        <w:rPr>
          <w:rFonts w:eastAsiaTheme="minorHAnsi"/>
          <w:lang w:val="en-US" w:eastAsia="en-US"/>
        </w:rPr>
        <w:t>financial</w:t>
      </w:r>
      <w:r w:rsidRPr="00DB3C7E">
        <w:rPr>
          <w:rFonts w:eastAsiaTheme="minorHAnsi"/>
          <w:w w:val="99"/>
          <w:lang w:val="en-US" w:eastAsia="en-US"/>
        </w:rPr>
        <w:t xml:space="preserve"> </w:t>
      </w:r>
      <w:r w:rsidRPr="00DB3C7E">
        <w:rPr>
          <w:rFonts w:eastAsiaTheme="minorHAnsi" w:cs="Arial"/>
          <w:lang w:val="en-US" w:eastAsia="en-US"/>
        </w:rPr>
        <w:t>position</w:t>
      </w:r>
      <w:r w:rsidRPr="00DB3C7E">
        <w:rPr>
          <w:rFonts w:eastAsiaTheme="minorHAnsi" w:cs="Arial"/>
          <w:spacing w:val="11"/>
          <w:lang w:val="en-US" w:eastAsia="en-US"/>
        </w:rPr>
        <w:t xml:space="preserve"> </w:t>
      </w:r>
      <w:r w:rsidRPr="00DB3C7E">
        <w:rPr>
          <w:rFonts w:eastAsiaTheme="minorHAnsi" w:cs="Arial"/>
          <w:lang w:val="en-US" w:eastAsia="en-US"/>
        </w:rPr>
        <w:t>including</w:t>
      </w:r>
      <w:r w:rsidRPr="00DB3C7E">
        <w:rPr>
          <w:rFonts w:eastAsiaTheme="minorHAnsi" w:cs="Arial"/>
          <w:spacing w:val="12"/>
          <w:lang w:val="en-US" w:eastAsia="en-US"/>
        </w:rPr>
        <w:t xml:space="preserve"> </w:t>
      </w:r>
      <w:r w:rsidRPr="00DB3C7E">
        <w:rPr>
          <w:rFonts w:eastAsiaTheme="minorHAnsi" w:cs="Arial"/>
          <w:lang w:val="en-US" w:eastAsia="en-US"/>
        </w:rPr>
        <w:t>the</w:t>
      </w:r>
      <w:r w:rsidRPr="00DB3C7E">
        <w:rPr>
          <w:rFonts w:eastAsiaTheme="minorHAnsi" w:cs="Arial"/>
          <w:spacing w:val="12"/>
          <w:lang w:val="en-US" w:eastAsia="en-US"/>
        </w:rPr>
        <w:t xml:space="preserve"> </w:t>
      </w:r>
      <w:r w:rsidRPr="00DB3C7E">
        <w:rPr>
          <w:rFonts w:eastAsiaTheme="minorHAnsi" w:cs="Arial"/>
          <w:lang w:val="en-US" w:eastAsia="en-US"/>
        </w:rPr>
        <w:t>p</w:t>
      </w:r>
      <w:r w:rsidRPr="00DB3C7E">
        <w:rPr>
          <w:rFonts w:eastAsiaTheme="minorHAnsi" w:cs="Arial"/>
          <w:spacing w:val="-4"/>
          <w:lang w:val="en-US" w:eastAsia="en-US"/>
        </w:rPr>
        <w:t>r</w:t>
      </w:r>
      <w:r w:rsidRPr="00DB3C7E">
        <w:rPr>
          <w:rFonts w:eastAsiaTheme="minorHAnsi" w:cs="Arial"/>
          <w:lang w:val="en-US" w:eastAsia="en-US"/>
        </w:rPr>
        <w:t>ojected</w:t>
      </w:r>
      <w:r w:rsidRPr="00DB3C7E">
        <w:rPr>
          <w:rFonts w:eastAsiaTheme="minorHAnsi" w:cs="Arial"/>
          <w:spacing w:val="12"/>
          <w:lang w:val="en-US" w:eastAsia="en-US"/>
        </w:rPr>
        <w:t xml:space="preserve"> </w:t>
      </w:r>
      <w:r w:rsidRPr="00DB3C7E">
        <w:rPr>
          <w:rFonts w:eastAsiaTheme="minorHAnsi" w:cs="Arial"/>
          <w:lang w:val="en-US" w:eastAsia="en-US"/>
        </w:rPr>
        <w:t>surplus,</w:t>
      </w:r>
      <w:r w:rsidRPr="00DB3C7E">
        <w:rPr>
          <w:rFonts w:eastAsiaTheme="minorHAnsi" w:cs="Arial"/>
          <w:spacing w:val="11"/>
          <w:lang w:val="en-US" w:eastAsia="en-US"/>
        </w:rPr>
        <w:t xml:space="preserve"> </w:t>
      </w:r>
      <w:r w:rsidRPr="00DB3C7E">
        <w:rPr>
          <w:rFonts w:eastAsiaTheme="minorHAnsi" w:cs="Arial"/>
          <w:lang w:val="en-US" w:eastAsia="en-US"/>
        </w:rPr>
        <w:t>or</w:t>
      </w:r>
      <w:r w:rsidRPr="00DB3C7E">
        <w:rPr>
          <w:rFonts w:eastAsiaTheme="minorHAnsi" w:cs="Arial"/>
          <w:spacing w:val="12"/>
          <w:lang w:val="en-US" w:eastAsia="en-US"/>
        </w:rPr>
        <w:t xml:space="preserve"> </w:t>
      </w:r>
      <w:r w:rsidRPr="00DB3C7E">
        <w:rPr>
          <w:rFonts w:eastAsiaTheme="minorHAnsi" w:cs="Arial"/>
          <w:lang w:val="en-US" w:eastAsia="en-US"/>
        </w:rPr>
        <w:t>deficit,</w:t>
      </w:r>
      <w:r w:rsidRPr="00DB3C7E">
        <w:rPr>
          <w:rFonts w:eastAsiaTheme="minorHAnsi" w:cs="Arial"/>
          <w:spacing w:val="12"/>
          <w:lang w:val="en-US" w:eastAsia="en-US"/>
        </w:rPr>
        <w:t xml:space="preserve"> </w:t>
      </w:r>
      <w:r w:rsidRPr="00DB3C7E">
        <w:rPr>
          <w:rFonts w:eastAsiaTheme="minorHAnsi" w:cs="Arial"/>
          <w:lang w:val="en-US" w:eastAsia="en-US"/>
        </w:rPr>
        <w:t xml:space="preserve">as </w:t>
      </w:r>
      <w:r w:rsidRPr="00DB3C7E">
        <w:rPr>
          <w:rFonts w:eastAsiaTheme="minorHAnsi"/>
          <w:lang w:val="en-US" w:eastAsia="en-US"/>
        </w:rPr>
        <w:t>at</w:t>
      </w:r>
      <w:r w:rsidRPr="00DB3C7E">
        <w:rPr>
          <w:rFonts w:eastAsiaTheme="minorHAnsi"/>
          <w:spacing w:val="1"/>
          <w:lang w:val="en-US" w:eastAsia="en-US"/>
        </w:rPr>
        <w:t xml:space="preserve"> </w:t>
      </w:r>
      <w:r w:rsidRPr="00DB3C7E">
        <w:rPr>
          <w:rFonts w:eastAsiaTheme="minorHAnsi"/>
          <w:lang w:val="en-US" w:eastAsia="en-US"/>
        </w:rPr>
        <w:t>31</w:t>
      </w:r>
      <w:r w:rsidRPr="00DB3C7E">
        <w:rPr>
          <w:rFonts w:eastAsiaTheme="minorHAnsi"/>
          <w:spacing w:val="1"/>
          <w:lang w:val="en-US" w:eastAsia="en-US"/>
        </w:rPr>
        <w:t xml:space="preserve"> </w:t>
      </w:r>
      <w:r w:rsidRPr="00DB3C7E">
        <w:rPr>
          <w:rFonts w:eastAsiaTheme="minorHAnsi"/>
          <w:lang w:val="en-US" w:eastAsia="en-US"/>
        </w:rPr>
        <w:t>December</w:t>
      </w:r>
      <w:r w:rsidRPr="00DB3C7E">
        <w:rPr>
          <w:rFonts w:eastAsiaTheme="minorHAnsi"/>
          <w:spacing w:val="1"/>
          <w:lang w:val="en-US" w:eastAsia="en-US"/>
        </w:rPr>
        <w:t xml:space="preserve"> </w:t>
      </w:r>
      <w:r w:rsidRPr="00DB3C7E">
        <w:rPr>
          <w:rFonts w:eastAsiaTheme="minorHAnsi"/>
          <w:lang w:val="en-US" w:eastAsia="en-US"/>
        </w:rPr>
        <w:t>based</w:t>
      </w:r>
      <w:r w:rsidRPr="00DB3C7E">
        <w:rPr>
          <w:rFonts w:eastAsiaTheme="minorHAnsi"/>
          <w:spacing w:val="2"/>
          <w:lang w:val="en-US" w:eastAsia="en-US"/>
        </w:rPr>
        <w:t xml:space="preserve"> </w:t>
      </w:r>
      <w:r w:rsidRPr="00DB3C7E">
        <w:rPr>
          <w:rFonts w:eastAsiaTheme="minorHAnsi"/>
          <w:lang w:val="en-US" w:eastAsia="en-US"/>
        </w:rPr>
        <w:t>on</w:t>
      </w:r>
      <w:r w:rsidRPr="00DB3C7E">
        <w:rPr>
          <w:rFonts w:eastAsiaTheme="minorHAnsi"/>
          <w:spacing w:val="1"/>
          <w:lang w:val="en-US" w:eastAsia="en-US"/>
        </w:rPr>
        <w:t xml:space="preserve"> </w:t>
      </w:r>
      <w:r w:rsidRPr="00DB3C7E">
        <w:rPr>
          <w:rFonts w:eastAsiaTheme="minorHAnsi"/>
          <w:lang w:val="en-US" w:eastAsia="en-US"/>
        </w:rPr>
        <w:t>cur</w:t>
      </w:r>
      <w:r w:rsidRPr="00DB3C7E">
        <w:rPr>
          <w:rFonts w:eastAsiaTheme="minorHAnsi"/>
          <w:spacing w:val="-5"/>
          <w:lang w:val="en-US" w:eastAsia="en-US"/>
        </w:rPr>
        <w:t>r</w:t>
      </w:r>
      <w:r w:rsidRPr="00DB3C7E">
        <w:rPr>
          <w:rFonts w:eastAsiaTheme="minorHAnsi"/>
          <w:lang w:val="en-US" w:eastAsia="en-US"/>
        </w:rPr>
        <w:t>ent</w:t>
      </w:r>
      <w:r w:rsidRPr="00DB3C7E">
        <w:rPr>
          <w:rFonts w:eastAsiaTheme="minorHAnsi"/>
          <w:spacing w:val="1"/>
          <w:lang w:val="en-US" w:eastAsia="en-US"/>
        </w:rPr>
        <w:t xml:space="preserve"> </w:t>
      </w:r>
      <w:r w:rsidRPr="00DB3C7E">
        <w:rPr>
          <w:rFonts w:eastAsiaTheme="minorHAnsi"/>
          <w:lang w:val="en-US" w:eastAsia="en-US"/>
        </w:rPr>
        <w:t>salary</w:t>
      </w:r>
      <w:r w:rsidRPr="00DB3C7E">
        <w:rPr>
          <w:rFonts w:eastAsiaTheme="minorHAnsi"/>
          <w:spacing w:val="1"/>
          <w:lang w:val="en-US" w:eastAsia="en-US"/>
        </w:rPr>
        <w:t xml:space="preserve"> </w:t>
      </w:r>
      <w:r w:rsidRPr="00DB3C7E">
        <w:rPr>
          <w:rFonts w:eastAsiaTheme="minorHAnsi"/>
          <w:lang w:val="en-US" w:eastAsia="en-US"/>
        </w:rPr>
        <w:t>commitments.</w:t>
      </w:r>
    </w:p>
    <w:p w14:paraId="4F98A228" w14:textId="77777777" w:rsidR="0063004E" w:rsidRDefault="0063004E" w:rsidP="0063004E">
      <w:pPr>
        <w:widowControl w:val="0"/>
        <w:spacing w:after="60" w:line="240" w:lineRule="auto"/>
        <w:ind w:right="141"/>
        <w:rPr>
          <w:rFonts w:eastAsiaTheme="minorHAnsi" w:cs="Arial"/>
          <w:lang w:val="en-US" w:eastAsia="en-US"/>
        </w:rPr>
      </w:pPr>
      <w:r w:rsidRPr="00DB3C7E">
        <w:rPr>
          <w:rFonts w:eastAsiaTheme="minorHAnsi" w:cs="Arial"/>
          <w:lang w:val="en-US" w:eastAsia="en-US"/>
        </w:rPr>
        <w:t>The report also provides information on:</w:t>
      </w:r>
    </w:p>
    <w:p w14:paraId="4F98A229" w14:textId="77777777" w:rsidR="00077D56" w:rsidRPr="00DB3C7E" w:rsidRDefault="00077D56" w:rsidP="0063004E">
      <w:pPr>
        <w:widowControl w:val="0"/>
        <w:spacing w:after="60" w:line="240" w:lineRule="auto"/>
        <w:ind w:right="141"/>
        <w:rPr>
          <w:rFonts w:eastAsiaTheme="minorHAnsi" w:cs="Arial"/>
          <w:lang w:val="en-US" w:eastAsia="en-US"/>
        </w:rPr>
      </w:pPr>
    </w:p>
    <w:p w14:paraId="4F98A22A" w14:textId="77777777" w:rsidR="0063004E" w:rsidRPr="00DB3C7E" w:rsidRDefault="0063004E" w:rsidP="001C5F67">
      <w:pPr>
        <w:widowControl w:val="0"/>
        <w:numPr>
          <w:ilvl w:val="0"/>
          <w:numId w:val="36"/>
        </w:numPr>
        <w:spacing w:after="0" w:line="240" w:lineRule="auto"/>
        <w:ind w:left="0" w:right="141" w:firstLine="0"/>
        <w:rPr>
          <w:rFonts w:eastAsia="Arial" w:cs="Arial"/>
          <w:lang w:val="en-US" w:eastAsia="en-US"/>
        </w:rPr>
      </w:pPr>
      <w:r w:rsidRPr="00DB3C7E">
        <w:rPr>
          <w:rFonts w:eastAsia="Arial" w:cs="Arial"/>
          <w:lang w:val="en-US" w:eastAsia="en-US"/>
        </w:rPr>
        <w:t>The surplus from previous year</w:t>
      </w:r>
    </w:p>
    <w:p w14:paraId="4F98A22B" w14:textId="77777777" w:rsidR="0063004E" w:rsidRPr="00DB3C7E" w:rsidRDefault="0063004E" w:rsidP="001C5F67">
      <w:pPr>
        <w:widowControl w:val="0"/>
        <w:numPr>
          <w:ilvl w:val="0"/>
          <w:numId w:val="36"/>
        </w:numPr>
        <w:spacing w:after="0" w:line="240" w:lineRule="auto"/>
        <w:ind w:left="0" w:right="141" w:firstLine="0"/>
        <w:rPr>
          <w:rFonts w:eastAsia="Arial" w:cs="Arial"/>
          <w:lang w:val="en-US" w:eastAsia="en-US"/>
        </w:rPr>
      </w:pPr>
      <w:r w:rsidRPr="00DB3C7E">
        <w:rPr>
          <w:rFonts w:eastAsia="Arial" w:cs="Arial"/>
          <w:lang w:val="en-US" w:eastAsia="en-US"/>
        </w:rPr>
        <w:t>Total credit to cash transfers</w:t>
      </w:r>
    </w:p>
    <w:p w14:paraId="4F98A22C" w14:textId="77777777" w:rsidR="0063004E" w:rsidRPr="00DB3C7E" w:rsidRDefault="0063004E" w:rsidP="001C5F67">
      <w:pPr>
        <w:widowControl w:val="0"/>
        <w:numPr>
          <w:ilvl w:val="0"/>
          <w:numId w:val="36"/>
        </w:numPr>
        <w:spacing w:after="0" w:line="240" w:lineRule="auto"/>
        <w:ind w:left="0" w:right="141" w:firstLine="0"/>
        <w:rPr>
          <w:rFonts w:eastAsia="Arial" w:cs="Arial"/>
          <w:lang w:val="en-US" w:eastAsia="en-US"/>
        </w:rPr>
      </w:pPr>
      <w:r w:rsidRPr="00DB3C7E">
        <w:rPr>
          <w:rFonts w:eastAsia="Arial" w:cs="Arial"/>
          <w:lang w:val="en-US" w:eastAsia="en-US"/>
        </w:rPr>
        <w:t>Total cash to credit transfers</w:t>
      </w:r>
    </w:p>
    <w:p w14:paraId="4F98A22D" w14:textId="77777777" w:rsidR="0063004E" w:rsidRPr="00DB3C7E" w:rsidRDefault="0063004E" w:rsidP="0063004E">
      <w:pPr>
        <w:widowControl w:val="0"/>
        <w:spacing w:after="60" w:line="240" w:lineRule="auto"/>
        <w:ind w:right="141"/>
        <w:rPr>
          <w:rFonts w:ascii="Calibri" w:eastAsiaTheme="majorEastAsia" w:hAnsi="Calibri" w:cstheme="majorBidi"/>
          <w:i/>
          <w:iCs/>
          <w:color w:val="4F81BD" w:themeColor="accent1"/>
          <w:lang w:eastAsia="en-US"/>
        </w:rPr>
      </w:pPr>
    </w:p>
    <w:p w14:paraId="4F98A22E" w14:textId="77777777" w:rsidR="0063004E" w:rsidRPr="00DB3C7E" w:rsidRDefault="0063004E" w:rsidP="0063004E">
      <w:pPr>
        <w:widowControl w:val="0"/>
        <w:spacing w:after="60" w:line="240" w:lineRule="auto"/>
        <w:ind w:right="141"/>
        <w:rPr>
          <w:rFonts w:ascii="Calibri" w:eastAsiaTheme="majorEastAsia" w:hAnsi="Calibri" w:cstheme="majorBidi"/>
          <w:i/>
          <w:iCs/>
          <w:color w:val="4F81BD" w:themeColor="accent1"/>
          <w:lang w:eastAsia="en-US"/>
        </w:rPr>
      </w:pPr>
      <w:r w:rsidRPr="00DB3C7E">
        <w:rPr>
          <w:rFonts w:ascii="Calibri" w:eastAsiaTheme="majorEastAsia" w:hAnsi="Calibri" w:cstheme="majorBidi"/>
          <w:b/>
          <w:bCs/>
          <w:i/>
          <w:iCs/>
          <w:lang w:val="en-US" w:eastAsia="en-US"/>
        </w:rPr>
        <w:t>Credit Items</w:t>
      </w:r>
    </w:p>
    <w:p w14:paraId="4F98A22F" w14:textId="77777777" w:rsidR="0063004E" w:rsidRDefault="0063004E" w:rsidP="0063004E">
      <w:pPr>
        <w:widowControl w:val="0"/>
        <w:spacing w:after="60" w:line="240" w:lineRule="auto"/>
        <w:ind w:right="141"/>
        <w:rPr>
          <w:rFonts w:eastAsiaTheme="minorHAnsi"/>
          <w:lang w:val="en-US" w:eastAsia="en-US"/>
        </w:rPr>
      </w:pPr>
      <w:r w:rsidRPr="00DB3C7E">
        <w:rPr>
          <w:rFonts w:eastAsiaTheme="minorHAnsi"/>
          <w:lang w:val="en-US" w:eastAsia="en-US"/>
        </w:rPr>
        <w:t>This</w:t>
      </w:r>
      <w:r w:rsidRPr="00DB3C7E">
        <w:rPr>
          <w:rFonts w:eastAsiaTheme="minorHAnsi"/>
          <w:spacing w:val="2"/>
          <w:lang w:val="en-US" w:eastAsia="en-US"/>
        </w:rPr>
        <w:t xml:space="preserve"> </w:t>
      </w:r>
      <w:r w:rsidRPr="00DB3C7E">
        <w:rPr>
          <w:rFonts w:eastAsiaTheme="minorHAnsi"/>
          <w:lang w:val="en-US" w:eastAsia="en-US"/>
        </w:rPr>
        <w:t>is</w:t>
      </w:r>
      <w:r w:rsidRPr="00DB3C7E">
        <w:rPr>
          <w:rFonts w:eastAsiaTheme="minorHAnsi"/>
          <w:spacing w:val="2"/>
          <w:lang w:val="en-US" w:eastAsia="en-US"/>
        </w:rPr>
        <w:t xml:space="preserve"> </w:t>
      </w:r>
      <w:r w:rsidRPr="00DB3C7E">
        <w:rPr>
          <w:rFonts w:eastAsiaTheme="minorHAnsi"/>
          <w:lang w:val="en-US" w:eastAsia="en-US"/>
        </w:rPr>
        <w:t>an</w:t>
      </w:r>
      <w:r w:rsidRPr="00DB3C7E">
        <w:rPr>
          <w:rFonts w:eastAsiaTheme="minorHAnsi"/>
          <w:spacing w:val="3"/>
          <w:lang w:val="en-US" w:eastAsia="en-US"/>
        </w:rPr>
        <w:t xml:space="preserve"> </w:t>
      </w:r>
      <w:r w:rsidRPr="00DB3C7E">
        <w:rPr>
          <w:rFonts w:eastAsiaTheme="minorHAnsi"/>
          <w:lang w:val="en-US" w:eastAsia="en-US"/>
        </w:rPr>
        <w:t>excellent</w:t>
      </w:r>
      <w:r w:rsidRPr="00DB3C7E">
        <w:rPr>
          <w:rFonts w:eastAsiaTheme="minorHAnsi"/>
          <w:spacing w:val="2"/>
          <w:lang w:val="en-US" w:eastAsia="en-US"/>
        </w:rPr>
        <w:t xml:space="preserve"> </w:t>
      </w:r>
      <w:r w:rsidR="004C0775">
        <w:rPr>
          <w:rFonts w:eastAsiaTheme="minorHAnsi"/>
          <w:lang w:val="en-US" w:eastAsia="en-US"/>
        </w:rPr>
        <w:t>report</w:t>
      </w:r>
      <w:r w:rsidRPr="00DB3C7E">
        <w:rPr>
          <w:rFonts w:eastAsiaTheme="minorHAnsi"/>
          <w:spacing w:val="3"/>
          <w:lang w:val="en-US" w:eastAsia="en-US"/>
        </w:rPr>
        <w:t xml:space="preserve"> </w:t>
      </w:r>
      <w:r w:rsidRPr="00DB3C7E">
        <w:rPr>
          <w:rFonts w:eastAsiaTheme="minorHAnsi"/>
          <w:lang w:val="en-US" w:eastAsia="en-US"/>
        </w:rPr>
        <w:t>for</w:t>
      </w:r>
      <w:r w:rsidRPr="00DB3C7E">
        <w:rPr>
          <w:rFonts w:eastAsiaTheme="minorHAnsi"/>
          <w:spacing w:val="2"/>
          <w:lang w:val="en-US" w:eastAsia="en-US"/>
        </w:rPr>
        <w:t xml:space="preserve"> </w:t>
      </w:r>
      <w:r w:rsidRPr="00DB3C7E">
        <w:rPr>
          <w:rFonts w:eastAsiaTheme="minorHAnsi"/>
          <w:lang w:val="en-US" w:eastAsia="en-US"/>
        </w:rPr>
        <w:t>analysis</w:t>
      </w:r>
      <w:r w:rsidRPr="00DB3C7E">
        <w:rPr>
          <w:rFonts w:eastAsiaTheme="minorHAnsi"/>
          <w:spacing w:val="3"/>
          <w:lang w:val="en-US" w:eastAsia="en-US"/>
        </w:rPr>
        <w:t xml:space="preserve"> </w:t>
      </w:r>
      <w:r w:rsidRPr="00DB3C7E">
        <w:rPr>
          <w:rFonts w:eastAsiaTheme="minorHAnsi"/>
          <w:lang w:val="en-US" w:eastAsia="en-US"/>
        </w:rPr>
        <w:t>of</w:t>
      </w:r>
      <w:r w:rsidRPr="00DB3C7E">
        <w:rPr>
          <w:rFonts w:eastAsiaTheme="minorHAnsi"/>
          <w:spacing w:val="2"/>
          <w:lang w:val="en-US" w:eastAsia="en-US"/>
        </w:rPr>
        <w:t xml:space="preserve"> </w:t>
      </w:r>
      <w:r w:rsidRPr="00DB3C7E">
        <w:rPr>
          <w:rFonts w:eastAsiaTheme="minorHAnsi"/>
          <w:lang w:val="en-US" w:eastAsia="en-US"/>
        </w:rPr>
        <w:t>expenditu</w:t>
      </w:r>
      <w:r w:rsidRPr="00DB3C7E">
        <w:rPr>
          <w:rFonts w:eastAsiaTheme="minorHAnsi"/>
          <w:spacing w:val="-4"/>
          <w:lang w:val="en-US" w:eastAsia="en-US"/>
        </w:rPr>
        <w:t>r</w:t>
      </w:r>
      <w:r w:rsidRPr="00DB3C7E">
        <w:rPr>
          <w:rFonts w:eastAsiaTheme="minorHAnsi"/>
          <w:lang w:val="en-US" w:eastAsia="en-US"/>
        </w:rPr>
        <w:t>e against</w:t>
      </w:r>
      <w:r w:rsidRPr="00DB3C7E">
        <w:rPr>
          <w:rFonts w:eastAsiaTheme="minorHAnsi"/>
          <w:spacing w:val="31"/>
          <w:lang w:val="en-US" w:eastAsia="en-US"/>
        </w:rPr>
        <w:t xml:space="preserve"> </w:t>
      </w:r>
      <w:r w:rsidRPr="00DB3C7E">
        <w:rPr>
          <w:rFonts w:eastAsiaTheme="minorHAnsi"/>
          <w:lang w:val="en-US" w:eastAsia="en-US"/>
        </w:rPr>
        <w:t>budget. The</w:t>
      </w:r>
      <w:r w:rsidRPr="00DB3C7E">
        <w:rPr>
          <w:rFonts w:eastAsiaTheme="minorHAnsi"/>
          <w:spacing w:val="13"/>
          <w:lang w:val="en-US" w:eastAsia="en-US"/>
        </w:rPr>
        <w:t xml:space="preserve"> </w:t>
      </w:r>
      <w:r w:rsidRPr="00DB3C7E">
        <w:rPr>
          <w:rFonts w:eastAsiaTheme="minorHAnsi"/>
          <w:spacing w:val="-5"/>
          <w:lang w:val="en-US" w:eastAsia="en-US"/>
        </w:rPr>
        <w:t>r</w:t>
      </w:r>
      <w:r w:rsidRPr="00DB3C7E">
        <w:rPr>
          <w:rFonts w:eastAsiaTheme="minorHAnsi"/>
          <w:lang w:val="en-US" w:eastAsia="en-US"/>
        </w:rPr>
        <w:t>eport</w:t>
      </w:r>
      <w:r w:rsidRPr="00DB3C7E">
        <w:rPr>
          <w:rFonts w:eastAsiaTheme="minorHAnsi"/>
          <w:spacing w:val="13"/>
          <w:lang w:val="en-US" w:eastAsia="en-US"/>
        </w:rPr>
        <w:t xml:space="preserve"> </w:t>
      </w:r>
      <w:r w:rsidRPr="00DB3C7E">
        <w:rPr>
          <w:rFonts w:eastAsiaTheme="minorHAnsi"/>
          <w:lang w:val="en-US" w:eastAsia="en-US"/>
        </w:rPr>
        <w:t>p</w:t>
      </w:r>
      <w:r w:rsidRPr="00DB3C7E">
        <w:rPr>
          <w:rFonts w:eastAsiaTheme="minorHAnsi"/>
          <w:spacing w:val="-4"/>
          <w:lang w:val="en-US" w:eastAsia="en-US"/>
        </w:rPr>
        <w:t>r</w:t>
      </w:r>
      <w:r w:rsidRPr="00DB3C7E">
        <w:rPr>
          <w:rFonts w:eastAsiaTheme="minorHAnsi"/>
          <w:lang w:val="en-US" w:eastAsia="en-US"/>
        </w:rPr>
        <w:t>ovides:</w:t>
      </w:r>
    </w:p>
    <w:p w14:paraId="4F98A230" w14:textId="77777777" w:rsidR="00077D56" w:rsidRPr="00DB3C7E" w:rsidRDefault="00077D56" w:rsidP="0063004E">
      <w:pPr>
        <w:widowControl w:val="0"/>
        <w:spacing w:after="60" w:line="240" w:lineRule="auto"/>
        <w:ind w:right="141"/>
        <w:rPr>
          <w:rFonts w:eastAsiaTheme="minorHAnsi"/>
          <w:lang w:val="en-US" w:eastAsia="en-US"/>
        </w:rPr>
      </w:pPr>
    </w:p>
    <w:p w14:paraId="4F98A231" w14:textId="77777777" w:rsidR="0063004E" w:rsidRPr="00DB3C7E" w:rsidRDefault="0063004E" w:rsidP="001C5F67">
      <w:pPr>
        <w:widowControl w:val="0"/>
        <w:numPr>
          <w:ilvl w:val="0"/>
          <w:numId w:val="36"/>
        </w:numPr>
        <w:spacing w:after="0" w:line="240" w:lineRule="auto"/>
        <w:ind w:left="0" w:right="141" w:firstLine="0"/>
        <w:rPr>
          <w:rFonts w:eastAsiaTheme="minorHAnsi" w:cs="Arial"/>
          <w:lang w:val="en-US" w:eastAsia="en-US"/>
        </w:rPr>
      </w:pPr>
      <w:r w:rsidRPr="00DB3C7E">
        <w:rPr>
          <w:rFonts w:eastAsiaTheme="minorHAnsi" w:cs="Arial"/>
          <w:w w:val="105"/>
          <w:lang w:val="en-US" w:eastAsia="en-US"/>
        </w:rPr>
        <w:t>year</w:t>
      </w:r>
      <w:r w:rsidRPr="00DB3C7E">
        <w:rPr>
          <w:rFonts w:eastAsiaTheme="minorHAnsi" w:cs="Arial"/>
          <w:spacing w:val="-19"/>
          <w:w w:val="105"/>
          <w:lang w:val="en-US" w:eastAsia="en-US"/>
        </w:rPr>
        <w:t xml:space="preserve"> </w:t>
      </w:r>
      <w:r w:rsidRPr="00DB3C7E">
        <w:rPr>
          <w:rFonts w:eastAsiaTheme="minorHAnsi" w:cs="Arial"/>
          <w:w w:val="105"/>
          <w:lang w:val="en-US" w:eastAsia="en-US"/>
        </w:rPr>
        <w:t>to</w:t>
      </w:r>
      <w:r w:rsidRPr="00DB3C7E">
        <w:rPr>
          <w:rFonts w:eastAsiaTheme="minorHAnsi" w:cs="Arial"/>
          <w:spacing w:val="-19"/>
          <w:w w:val="105"/>
          <w:lang w:val="en-US" w:eastAsia="en-US"/>
        </w:rPr>
        <w:t xml:space="preserve"> </w:t>
      </w:r>
      <w:r w:rsidRPr="00DB3C7E">
        <w:rPr>
          <w:rFonts w:eastAsiaTheme="minorHAnsi" w:cs="Arial"/>
          <w:w w:val="105"/>
          <w:lang w:val="en-US" w:eastAsia="en-US"/>
        </w:rPr>
        <w:t>date</w:t>
      </w:r>
      <w:r w:rsidRPr="00DB3C7E">
        <w:rPr>
          <w:rFonts w:eastAsiaTheme="minorHAnsi" w:cs="Arial"/>
          <w:spacing w:val="-19"/>
          <w:w w:val="105"/>
          <w:lang w:val="en-US" w:eastAsia="en-US"/>
        </w:rPr>
        <w:t xml:space="preserve"> </w:t>
      </w:r>
      <w:r w:rsidRPr="00DB3C7E">
        <w:rPr>
          <w:rFonts w:eastAsiaTheme="minorHAnsi" w:cs="Arial"/>
          <w:w w:val="105"/>
          <w:lang w:val="en-US" w:eastAsia="en-US"/>
        </w:rPr>
        <w:t>expenditu</w:t>
      </w:r>
      <w:r w:rsidRPr="00DB3C7E">
        <w:rPr>
          <w:rFonts w:eastAsiaTheme="minorHAnsi" w:cs="Arial"/>
          <w:spacing w:val="-5"/>
          <w:w w:val="105"/>
          <w:lang w:val="en-US" w:eastAsia="en-US"/>
        </w:rPr>
        <w:t>r</w:t>
      </w:r>
      <w:r w:rsidRPr="00DB3C7E">
        <w:rPr>
          <w:rFonts w:eastAsiaTheme="minorHAnsi" w:cs="Arial"/>
          <w:w w:val="105"/>
          <w:lang w:val="en-US" w:eastAsia="en-US"/>
        </w:rPr>
        <w:t>e</w:t>
      </w:r>
      <w:r w:rsidRPr="00DB3C7E">
        <w:rPr>
          <w:rFonts w:eastAsiaTheme="minorHAnsi" w:cs="Arial"/>
          <w:spacing w:val="-19"/>
          <w:w w:val="105"/>
          <w:lang w:val="en-US" w:eastAsia="en-US"/>
        </w:rPr>
        <w:t xml:space="preserve"> </w:t>
      </w:r>
      <w:r w:rsidRPr="00DB3C7E">
        <w:rPr>
          <w:rFonts w:eastAsiaTheme="minorHAnsi" w:cs="Arial"/>
          <w:w w:val="105"/>
          <w:lang w:val="en-US" w:eastAsia="en-US"/>
        </w:rPr>
        <w:t>b</w:t>
      </w:r>
      <w:r w:rsidRPr="00DB3C7E">
        <w:rPr>
          <w:rFonts w:eastAsiaTheme="minorHAnsi" w:cs="Arial"/>
          <w:spacing w:val="-4"/>
          <w:w w:val="105"/>
          <w:lang w:val="en-US" w:eastAsia="en-US"/>
        </w:rPr>
        <w:t>r</w:t>
      </w:r>
      <w:r w:rsidRPr="00DB3C7E">
        <w:rPr>
          <w:rFonts w:eastAsiaTheme="minorHAnsi" w:cs="Arial"/>
          <w:w w:val="105"/>
          <w:lang w:val="en-US" w:eastAsia="en-US"/>
        </w:rPr>
        <w:t>oken</w:t>
      </w:r>
      <w:r w:rsidRPr="00DB3C7E">
        <w:rPr>
          <w:rFonts w:eastAsiaTheme="minorHAnsi" w:cs="Arial"/>
          <w:spacing w:val="-18"/>
          <w:w w:val="105"/>
          <w:lang w:val="en-US" w:eastAsia="en-US"/>
        </w:rPr>
        <w:t xml:space="preserve"> </w:t>
      </w:r>
      <w:r w:rsidRPr="00DB3C7E">
        <w:rPr>
          <w:rFonts w:eastAsiaTheme="minorHAnsi" w:cs="Arial"/>
          <w:w w:val="105"/>
          <w:lang w:val="en-US" w:eastAsia="en-US"/>
        </w:rPr>
        <w:t>down</w:t>
      </w:r>
      <w:r w:rsidRPr="00DB3C7E">
        <w:rPr>
          <w:rFonts w:eastAsiaTheme="minorHAnsi" w:cs="Arial"/>
          <w:spacing w:val="-19"/>
          <w:w w:val="105"/>
          <w:lang w:val="en-US" w:eastAsia="en-US"/>
        </w:rPr>
        <w:t xml:space="preserve"> </w:t>
      </w:r>
      <w:r w:rsidRPr="00DB3C7E">
        <w:rPr>
          <w:rFonts w:eastAsiaTheme="minorHAnsi" w:cs="Arial"/>
          <w:w w:val="105"/>
          <w:lang w:val="en-US" w:eastAsia="en-US"/>
        </w:rPr>
        <w:t>into</w:t>
      </w:r>
      <w:r w:rsidRPr="00DB3C7E">
        <w:rPr>
          <w:rFonts w:eastAsiaTheme="minorHAnsi" w:cs="Arial"/>
          <w:spacing w:val="-19"/>
          <w:w w:val="105"/>
          <w:lang w:val="en-US" w:eastAsia="en-US"/>
        </w:rPr>
        <w:t xml:space="preserve"> </w:t>
      </w:r>
      <w:r w:rsidRPr="00DB3C7E">
        <w:rPr>
          <w:rFonts w:eastAsiaTheme="minorHAnsi" w:cs="Arial"/>
          <w:w w:val="105"/>
          <w:lang w:val="en-US" w:eastAsia="en-US"/>
        </w:rPr>
        <w:t>staffing</w:t>
      </w:r>
    </w:p>
    <w:p w14:paraId="4F98A232" w14:textId="77777777" w:rsidR="0063004E" w:rsidRPr="00DB3C7E" w:rsidRDefault="0063004E" w:rsidP="001C5F67">
      <w:pPr>
        <w:widowControl w:val="0"/>
        <w:numPr>
          <w:ilvl w:val="0"/>
          <w:numId w:val="36"/>
        </w:numPr>
        <w:spacing w:after="0" w:line="240" w:lineRule="auto"/>
        <w:ind w:left="0" w:right="141" w:firstLine="0"/>
        <w:rPr>
          <w:rFonts w:eastAsiaTheme="minorHAnsi"/>
          <w:lang w:val="en-US" w:eastAsia="en-US"/>
        </w:rPr>
      </w:pPr>
      <w:r w:rsidRPr="00DB3C7E">
        <w:rPr>
          <w:rFonts w:eastAsiaTheme="minorHAnsi"/>
          <w:lang w:val="en-US" w:eastAsia="en-US"/>
        </w:rPr>
        <w:t>classifications</w:t>
      </w:r>
      <w:r w:rsidRPr="00DB3C7E">
        <w:rPr>
          <w:rFonts w:eastAsiaTheme="minorHAnsi"/>
          <w:spacing w:val="-14"/>
          <w:lang w:val="en-US" w:eastAsia="en-US"/>
        </w:rPr>
        <w:t xml:space="preserve"> </w:t>
      </w:r>
      <w:r w:rsidRPr="00DB3C7E">
        <w:rPr>
          <w:rFonts w:eastAsiaTheme="minorHAnsi"/>
          <w:lang w:val="en-US" w:eastAsia="en-US"/>
        </w:rPr>
        <w:t>and</w:t>
      </w:r>
      <w:r w:rsidRPr="00DB3C7E">
        <w:rPr>
          <w:rFonts w:eastAsiaTheme="minorHAnsi"/>
          <w:spacing w:val="-14"/>
          <w:lang w:val="en-US" w:eastAsia="en-US"/>
        </w:rPr>
        <w:t xml:space="preserve"> </w:t>
      </w:r>
      <w:r w:rsidRPr="00DB3C7E">
        <w:rPr>
          <w:rFonts w:eastAsiaTheme="minorHAnsi"/>
          <w:lang w:val="en-US" w:eastAsia="en-US"/>
        </w:rPr>
        <w:t>on-costs</w:t>
      </w:r>
    </w:p>
    <w:p w14:paraId="4F98A233" w14:textId="77777777" w:rsidR="0063004E" w:rsidRPr="00DB3C7E" w:rsidRDefault="0063004E" w:rsidP="001C5F67">
      <w:pPr>
        <w:widowControl w:val="0"/>
        <w:numPr>
          <w:ilvl w:val="0"/>
          <w:numId w:val="36"/>
        </w:numPr>
        <w:spacing w:after="0" w:line="240" w:lineRule="auto"/>
        <w:ind w:left="0" w:right="141" w:firstLine="0"/>
        <w:rPr>
          <w:rFonts w:eastAsiaTheme="minorHAnsi" w:cs="Arial"/>
          <w:lang w:val="en-US" w:eastAsia="en-US"/>
        </w:rPr>
      </w:pPr>
      <w:r w:rsidRPr="00DB3C7E">
        <w:rPr>
          <w:rFonts w:eastAsiaTheme="minorHAnsi" w:cs="Arial"/>
          <w:lang w:val="en-US" w:eastAsia="en-US"/>
        </w:rPr>
        <w:t>the</w:t>
      </w:r>
      <w:r w:rsidRPr="00DB3C7E">
        <w:rPr>
          <w:rFonts w:eastAsiaTheme="minorHAnsi" w:cs="Arial"/>
          <w:spacing w:val="23"/>
          <w:lang w:val="en-US" w:eastAsia="en-US"/>
        </w:rPr>
        <w:t xml:space="preserve"> </w:t>
      </w:r>
      <w:r w:rsidRPr="00DB3C7E">
        <w:rPr>
          <w:rFonts w:eastAsiaTheme="minorHAnsi" w:cs="Arial"/>
          <w:lang w:val="en-US" w:eastAsia="en-US"/>
        </w:rPr>
        <w:t>p</w:t>
      </w:r>
      <w:r w:rsidRPr="00DB3C7E">
        <w:rPr>
          <w:rFonts w:eastAsiaTheme="minorHAnsi" w:cs="Arial"/>
          <w:spacing w:val="-4"/>
          <w:lang w:val="en-US" w:eastAsia="en-US"/>
        </w:rPr>
        <w:t>r</w:t>
      </w:r>
      <w:r w:rsidRPr="00DB3C7E">
        <w:rPr>
          <w:rFonts w:eastAsiaTheme="minorHAnsi" w:cs="Arial"/>
          <w:lang w:val="en-US" w:eastAsia="en-US"/>
        </w:rPr>
        <w:t>ojected</w:t>
      </w:r>
      <w:r w:rsidRPr="00DB3C7E">
        <w:rPr>
          <w:rFonts w:eastAsiaTheme="minorHAnsi" w:cs="Arial"/>
          <w:spacing w:val="24"/>
          <w:lang w:val="en-US" w:eastAsia="en-US"/>
        </w:rPr>
        <w:t xml:space="preserve"> </w:t>
      </w:r>
      <w:r w:rsidRPr="00DB3C7E">
        <w:rPr>
          <w:rFonts w:eastAsiaTheme="minorHAnsi" w:cs="Arial"/>
          <w:lang w:val="en-US" w:eastAsia="en-US"/>
        </w:rPr>
        <w:t>c</w:t>
      </w:r>
      <w:r w:rsidRPr="00DB3C7E">
        <w:rPr>
          <w:rFonts w:eastAsiaTheme="minorHAnsi" w:cs="Arial"/>
          <w:spacing w:val="-5"/>
          <w:lang w:val="en-US" w:eastAsia="en-US"/>
        </w:rPr>
        <w:t>r</w:t>
      </w:r>
      <w:r w:rsidRPr="00DB3C7E">
        <w:rPr>
          <w:rFonts w:eastAsiaTheme="minorHAnsi" w:cs="Arial"/>
          <w:lang w:val="en-US" w:eastAsia="en-US"/>
        </w:rPr>
        <w:t>edit</w:t>
      </w:r>
      <w:r w:rsidRPr="00DB3C7E">
        <w:rPr>
          <w:rFonts w:eastAsiaTheme="minorHAnsi" w:cs="Arial"/>
          <w:spacing w:val="24"/>
          <w:lang w:val="en-US" w:eastAsia="en-US"/>
        </w:rPr>
        <w:t xml:space="preserve"> </w:t>
      </w:r>
      <w:r w:rsidRPr="00DB3C7E">
        <w:rPr>
          <w:rFonts w:eastAsiaTheme="minorHAnsi" w:cs="Arial"/>
          <w:lang w:val="en-US" w:eastAsia="en-US"/>
        </w:rPr>
        <w:t>budget</w:t>
      </w:r>
      <w:r w:rsidRPr="00DB3C7E">
        <w:rPr>
          <w:rFonts w:eastAsiaTheme="minorHAnsi" w:cs="Arial"/>
          <w:spacing w:val="24"/>
          <w:lang w:val="en-US" w:eastAsia="en-US"/>
        </w:rPr>
        <w:t xml:space="preserve"> </w:t>
      </w:r>
      <w:r w:rsidRPr="00DB3C7E">
        <w:rPr>
          <w:rFonts w:eastAsiaTheme="minorHAnsi" w:cs="Arial"/>
          <w:lang w:val="en-US" w:eastAsia="en-US"/>
        </w:rPr>
        <w:t>position</w:t>
      </w:r>
      <w:r w:rsidRPr="00DB3C7E">
        <w:rPr>
          <w:rFonts w:eastAsiaTheme="minorHAnsi" w:cs="Arial"/>
          <w:spacing w:val="24"/>
          <w:lang w:val="en-US" w:eastAsia="en-US"/>
        </w:rPr>
        <w:t xml:space="preserve"> </w:t>
      </w:r>
      <w:r w:rsidRPr="00DB3C7E">
        <w:rPr>
          <w:rFonts w:eastAsiaTheme="minorHAnsi" w:cs="Arial"/>
          <w:lang w:val="en-US" w:eastAsia="en-US"/>
        </w:rPr>
        <w:t>by</w:t>
      </w:r>
      <w:r w:rsidRPr="00DB3C7E">
        <w:rPr>
          <w:rFonts w:eastAsiaTheme="minorHAnsi" w:cs="Arial"/>
          <w:spacing w:val="24"/>
          <w:lang w:val="en-US" w:eastAsia="en-US"/>
        </w:rPr>
        <w:t xml:space="preserve"> </w:t>
      </w:r>
      <w:r w:rsidRPr="00DB3C7E">
        <w:rPr>
          <w:rFonts w:eastAsiaTheme="minorHAnsi" w:cs="Arial"/>
          <w:lang w:val="en-US" w:eastAsia="en-US"/>
        </w:rPr>
        <w:t>o</w:t>
      </w:r>
      <w:r w:rsidRPr="00DB3C7E">
        <w:rPr>
          <w:rFonts w:eastAsiaTheme="minorHAnsi" w:cs="Arial"/>
          <w:spacing w:val="-4"/>
          <w:lang w:val="en-US" w:eastAsia="en-US"/>
        </w:rPr>
        <w:t>f</w:t>
      </w:r>
      <w:r w:rsidRPr="00DB3C7E">
        <w:rPr>
          <w:rFonts w:eastAsiaTheme="minorHAnsi" w:cs="Arial"/>
          <w:lang w:val="en-US" w:eastAsia="en-US"/>
        </w:rPr>
        <w:t>fsetting</w:t>
      </w:r>
      <w:r w:rsidRPr="00DB3C7E">
        <w:rPr>
          <w:rFonts w:eastAsiaTheme="minorHAnsi" w:cs="Arial"/>
          <w:w w:val="103"/>
          <w:lang w:val="en-US" w:eastAsia="en-US"/>
        </w:rPr>
        <w:t xml:space="preserve"> </w:t>
      </w:r>
      <w:r w:rsidRPr="00DB3C7E">
        <w:rPr>
          <w:rFonts w:eastAsiaTheme="minorHAnsi" w:cs="Arial"/>
          <w:lang w:val="en-US" w:eastAsia="en-US"/>
        </w:rPr>
        <w:t>p</w:t>
      </w:r>
      <w:r w:rsidRPr="00DB3C7E">
        <w:rPr>
          <w:rFonts w:eastAsiaTheme="minorHAnsi" w:cs="Arial"/>
          <w:spacing w:val="-4"/>
          <w:lang w:val="en-US" w:eastAsia="en-US"/>
        </w:rPr>
        <w:t>r</w:t>
      </w:r>
      <w:r w:rsidRPr="00DB3C7E">
        <w:rPr>
          <w:rFonts w:eastAsiaTheme="minorHAnsi" w:cs="Arial"/>
          <w:lang w:val="en-US" w:eastAsia="en-US"/>
        </w:rPr>
        <w:t>ojected</w:t>
      </w:r>
      <w:r w:rsidRPr="00DB3C7E">
        <w:rPr>
          <w:rFonts w:eastAsiaTheme="minorHAnsi" w:cs="Arial"/>
          <w:spacing w:val="13"/>
          <w:lang w:val="en-US" w:eastAsia="en-US"/>
        </w:rPr>
        <w:t xml:space="preserve"> </w:t>
      </w:r>
      <w:r w:rsidRPr="00DB3C7E">
        <w:rPr>
          <w:rFonts w:eastAsiaTheme="minorHAnsi" w:cs="Arial"/>
          <w:lang w:val="en-US" w:eastAsia="en-US"/>
        </w:rPr>
        <w:t>salary</w:t>
      </w:r>
      <w:r w:rsidRPr="00DB3C7E">
        <w:rPr>
          <w:rFonts w:eastAsiaTheme="minorHAnsi" w:cs="Arial"/>
          <w:spacing w:val="14"/>
          <w:lang w:val="en-US" w:eastAsia="en-US"/>
        </w:rPr>
        <w:t xml:space="preserve"> </w:t>
      </w:r>
      <w:r w:rsidRPr="00DB3C7E">
        <w:rPr>
          <w:rFonts w:eastAsiaTheme="minorHAnsi" w:cs="Arial"/>
          <w:lang w:val="en-US" w:eastAsia="en-US"/>
        </w:rPr>
        <w:t>commitments</w:t>
      </w:r>
    </w:p>
    <w:p w14:paraId="4F98A234" w14:textId="77777777" w:rsidR="0063004E" w:rsidRPr="00DB3C7E" w:rsidRDefault="0063004E" w:rsidP="001C5F67">
      <w:pPr>
        <w:widowControl w:val="0"/>
        <w:numPr>
          <w:ilvl w:val="0"/>
          <w:numId w:val="36"/>
        </w:numPr>
        <w:spacing w:after="0" w:line="240" w:lineRule="auto"/>
        <w:ind w:left="0" w:right="141" w:firstLine="0"/>
        <w:rPr>
          <w:rFonts w:eastAsiaTheme="minorHAnsi" w:cs="Arial"/>
          <w:lang w:val="en-US" w:eastAsia="en-US"/>
        </w:rPr>
      </w:pPr>
      <w:r w:rsidRPr="00DB3C7E">
        <w:rPr>
          <w:rFonts w:eastAsiaTheme="minorHAnsi" w:cs="Arial"/>
          <w:spacing w:val="-5"/>
          <w:lang w:val="en-US" w:eastAsia="en-US"/>
        </w:rPr>
        <w:t>pr</w:t>
      </w:r>
      <w:r w:rsidRPr="00DB3C7E">
        <w:rPr>
          <w:rFonts w:eastAsiaTheme="minorHAnsi" w:cs="Arial"/>
          <w:lang w:val="en-US" w:eastAsia="en-US"/>
        </w:rPr>
        <w:t>evious</w:t>
      </w:r>
      <w:r w:rsidRPr="00DB3C7E">
        <w:rPr>
          <w:rFonts w:eastAsiaTheme="minorHAnsi" w:cs="Arial"/>
          <w:spacing w:val="-4"/>
          <w:lang w:val="en-US" w:eastAsia="en-US"/>
        </w:rPr>
        <w:t xml:space="preserve"> </w:t>
      </w:r>
      <w:r w:rsidRPr="00DB3C7E">
        <w:rPr>
          <w:rFonts w:eastAsiaTheme="minorHAnsi" w:cs="Arial"/>
          <w:lang w:val="en-US" w:eastAsia="en-US"/>
        </w:rPr>
        <w:t>year</w:t>
      </w:r>
      <w:r w:rsidRPr="00DB3C7E">
        <w:rPr>
          <w:rFonts w:eastAsiaTheme="minorHAnsi" w:cs="Arial"/>
          <w:spacing w:val="-4"/>
          <w:lang w:val="en-US" w:eastAsia="en-US"/>
        </w:rPr>
        <w:t xml:space="preserve"> </w:t>
      </w:r>
      <w:r w:rsidRPr="00DB3C7E">
        <w:rPr>
          <w:rFonts w:eastAsiaTheme="minorHAnsi" w:cs="Arial"/>
          <w:lang w:val="en-US" w:eastAsia="en-US"/>
        </w:rPr>
        <w:t>surplus</w:t>
      </w:r>
      <w:r w:rsidRPr="00DB3C7E">
        <w:rPr>
          <w:rFonts w:eastAsiaTheme="minorHAnsi" w:cs="Arial"/>
          <w:spacing w:val="-4"/>
          <w:lang w:val="en-US" w:eastAsia="en-US"/>
        </w:rPr>
        <w:t xml:space="preserve"> </w:t>
      </w:r>
      <w:r w:rsidRPr="00DB3C7E">
        <w:rPr>
          <w:rFonts w:eastAsiaTheme="minorHAnsi" w:cs="Arial"/>
          <w:lang w:val="en-US" w:eastAsia="en-US"/>
        </w:rPr>
        <w:t>b</w:t>
      </w:r>
      <w:r w:rsidRPr="00DB3C7E">
        <w:rPr>
          <w:rFonts w:eastAsiaTheme="minorHAnsi" w:cs="Arial"/>
          <w:spacing w:val="-4"/>
          <w:lang w:val="en-US" w:eastAsia="en-US"/>
        </w:rPr>
        <w:t>r</w:t>
      </w:r>
      <w:r w:rsidRPr="00DB3C7E">
        <w:rPr>
          <w:rFonts w:eastAsiaTheme="minorHAnsi" w:cs="Arial"/>
          <w:lang w:val="en-US" w:eastAsia="en-US"/>
        </w:rPr>
        <w:t>ought</w:t>
      </w:r>
      <w:r w:rsidRPr="00DB3C7E">
        <w:rPr>
          <w:rFonts w:eastAsiaTheme="minorHAnsi" w:cs="Arial"/>
          <w:spacing w:val="-4"/>
          <w:lang w:val="en-US" w:eastAsia="en-US"/>
        </w:rPr>
        <w:t xml:space="preserve"> </w:t>
      </w:r>
      <w:r w:rsidRPr="00DB3C7E">
        <w:rPr>
          <w:rFonts w:eastAsiaTheme="minorHAnsi" w:cs="Arial"/>
          <w:lang w:val="en-US" w:eastAsia="en-US"/>
        </w:rPr>
        <w:t>forwa</w:t>
      </w:r>
      <w:r w:rsidRPr="00DB3C7E">
        <w:rPr>
          <w:rFonts w:eastAsiaTheme="minorHAnsi" w:cs="Arial"/>
          <w:spacing w:val="-4"/>
          <w:lang w:val="en-US" w:eastAsia="en-US"/>
        </w:rPr>
        <w:t>r</w:t>
      </w:r>
      <w:r w:rsidRPr="00DB3C7E">
        <w:rPr>
          <w:rFonts w:eastAsiaTheme="minorHAnsi" w:cs="Arial"/>
          <w:lang w:val="en-US" w:eastAsia="en-US"/>
        </w:rPr>
        <w:t>d</w:t>
      </w:r>
    </w:p>
    <w:p w14:paraId="4F98A235" w14:textId="77777777" w:rsidR="0063004E" w:rsidRPr="00DB3C7E" w:rsidRDefault="0063004E" w:rsidP="001C5F67">
      <w:pPr>
        <w:widowControl w:val="0"/>
        <w:numPr>
          <w:ilvl w:val="0"/>
          <w:numId w:val="36"/>
        </w:numPr>
        <w:spacing w:after="120" w:line="240" w:lineRule="auto"/>
        <w:ind w:left="0" w:right="142" w:firstLine="0"/>
        <w:rPr>
          <w:rFonts w:eastAsiaTheme="minorHAnsi"/>
          <w:lang w:val="en-US" w:eastAsia="en-US"/>
        </w:rPr>
      </w:pPr>
      <w:proofErr w:type="gramStart"/>
      <w:r w:rsidRPr="00DB3C7E">
        <w:rPr>
          <w:rFonts w:eastAsiaTheme="minorHAnsi" w:cs="Arial"/>
          <w:spacing w:val="-5"/>
          <w:lang w:val="en-US" w:eastAsia="en-US"/>
        </w:rPr>
        <w:t>cr</w:t>
      </w:r>
      <w:r w:rsidRPr="00DB3C7E">
        <w:rPr>
          <w:rFonts w:eastAsiaTheme="minorHAnsi" w:cs="Arial"/>
          <w:lang w:val="en-US" w:eastAsia="en-US"/>
        </w:rPr>
        <w:t>edit</w:t>
      </w:r>
      <w:proofErr w:type="gramEnd"/>
      <w:r w:rsidRPr="00DB3C7E">
        <w:rPr>
          <w:rFonts w:eastAsiaTheme="minorHAnsi" w:cs="Arial"/>
          <w:spacing w:val="2"/>
          <w:lang w:val="en-US" w:eastAsia="en-US"/>
        </w:rPr>
        <w:t xml:space="preserve"> </w:t>
      </w:r>
      <w:r w:rsidRPr="00DB3C7E">
        <w:rPr>
          <w:rFonts w:eastAsiaTheme="minorHAnsi" w:cs="Arial"/>
          <w:lang w:val="en-US" w:eastAsia="en-US"/>
        </w:rPr>
        <w:t>to</w:t>
      </w:r>
      <w:r w:rsidRPr="00DB3C7E">
        <w:rPr>
          <w:rFonts w:eastAsiaTheme="minorHAnsi" w:cs="Arial"/>
          <w:spacing w:val="3"/>
          <w:lang w:val="en-US" w:eastAsia="en-US"/>
        </w:rPr>
        <w:t xml:space="preserve"> c</w:t>
      </w:r>
      <w:r w:rsidRPr="00DB3C7E">
        <w:rPr>
          <w:rFonts w:eastAsiaTheme="minorHAnsi" w:cs="Arial"/>
          <w:lang w:val="en-US" w:eastAsia="en-US"/>
        </w:rPr>
        <w:t>ash</w:t>
      </w:r>
      <w:r w:rsidRPr="00DB3C7E">
        <w:rPr>
          <w:rFonts w:eastAsiaTheme="minorHAnsi" w:cs="Arial"/>
          <w:spacing w:val="3"/>
          <w:lang w:val="en-US" w:eastAsia="en-US"/>
        </w:rPr>
        <w:t xml:space="preserve"> </w:t>
      </w:r>
      <w:r w:rsidRPr="00DB3C7E">
        <w:rPr>
          <w:rFonts w:eastAsiaTheme="minorHAnsi" w:cs="Arial"/>
          <w:lang w:val="en-US" w:eastAsia="en-US"/>
        </w:rPr>
        <w:t>and/or</w:t>
      </w:r>
      <w:r w:rsidRPr="00DB3C7E">
        <w:rPr>
          <w:rFonts w:eastAsiaTheme="minorHAnsi" w:cs="Arial"/>
          <w:spacing w:val="3"/>
          <w:lang w:val="en-US" w:eastAsia="en-US"/>
        </w:rPr>
        <w:t xml:space="preserve"> c</w:t>
      </w:r>
      <w:r w:rsidRPr="00DB3C7E">
        <w:rPr>
          <w:rFonts w:eastAsiaTheme="minorHAnsi" w:cs="Arial"/>
          <w:lang w:val="en-US" w:eastAsia="en-US"/>
        </w:rPr>
        <w:t>ash</w:t>
      </w:r>
      <w:r w:rsidRPr="00DB3C7E">
        <w:rPr>
          <w:rFonts w:eastAsiaTheme="minorHAnsi" w:cs="Arial"/>
          <w:spacing w:val="3"/>
          <w:lang w:val="en-US" w:eastAsia="en-US"/>
        </w:rPr>
        <w:t xml:space="preserve"> </w:t>
      </w:r>
      <w:r w:rsidRPr="00DB3C7E">
        <w:rPr>
          <w:rFonts w:eastAsiaTheme="minorHAnsi" w:cs="Arial"/>
          <w:lang w:val="en-US" w:eastAsia="en-US"/>
        </w:rPr>
        <w:t>to</w:t>
      </w:r>
      <w:r w:rsidRPr="00DB3C7E">
        <w:rPr>
          <w:rFonts w:eastAsiaTheme="minorHAnsi" w:cs="Arial"/>
          <w:spacing w:val="3"/>
          <w:lang w:val="en-US" w:eastAsia="en-US"/>
        </w:rPr>
        <w:t xml:space="preserve"> c</w:t>
      </w:r>
      <w:r w:rsidRPr="00DB3C7E">
        <w:rPr>
          <w:rFonts w:eastAsiaTheme="minorHAnsi" w:cs="Arial"/>
          <w:spacing w:val="-5"/>
          <w:lang w:val="en-US" w:eastAsia="en-US"/>
        </w:rPr>
        <w:t>r</w:t>
      </w:r>
      <w:r w:rsidRPr="00DB3C7E">
        <w:rPr>
          <w:rFonts w:eastAsiaTheme="minorHAnsi" w:cs="Arial"/>
          <w:lang w:val="en-US" w:eastAsia="en-US"/>
        </w:rPr>
        <w:t>edit</w:t>
      </w:r>
      <w:r w:rsidRPr="00DB3C7E">
        <w:rPr>
          <w:rFonts w:eastAsiaTheme="minorHAnsi" w:cs="Arial"/>
          <w:spacing w:val="3"/>
          <w:lang w:val="en-US" w:eastAsia="en-US"/>
        </w:rPr>
        <w:t xml:space="preserve"> </w:t>
      </w:r>
      <w:r w:rsidRPr="00DB3C7E">
        <w:rPr>
          <w:rFonts w:eastAsiaTheme="minorHAnsi" w:cs="Arial"/>
          <w:lang w:val="en-US" w:eastAsia="en-US"/>
        </w:rPr>
        <w:t>transfers</w:t>
      </w:r>
      <w:r w:rsidRPr="00DB3C7E">
        <w:rPr>
          <w:rFonts w:eastAsiaTheme="minorHAnsi"/>
          <w:lang w:val="en-US" w:eastAsia="en-US"/>
        </w:rPr>
        <w:t xml:space="preserve"> undertaken.</w:t>
      </w:r>
    </w:p>
    <w:p w14:paraId="4F98A236" w14:textId="77777777" w:rsidR="00077D56" w:rsidRDefault="00077D56" w:rsidP="0063004E">
      <w:pPr>
        <w:widowControl w:val="0"/>
        <w:spacing w:after="120" w:line="240" w:lineRule="auto"/>
        <w:ind w:right="142"/>
        <w:rPr>
          <w:rFonts w:eastAsiaTheme="minorHAnsi"/>
          <w:lang w:val="en-US" w:eastAsia="en-US"/>
        </w:rPr>
      </w:pPr>
    </w:p>
    <w:p w14:paraId="4F98A237" w14:textId="77777777" w:rsidR="0063004E" w:rsidRPr="00DB3C7E" w:rsidRDefault="0063004E" w:rsidP="0063004E">
      <w:pPr>
        <w:widowControl w:val="0"/>
        <w:spacing w:after="120" w:line="240" w:lineRule="auto"/>
        <w:ind w:right="142"/>
        <w:rPr>
          <w:rFonts w:eastAsiaTheme="minorHAnsi"/>
          <w:lang w:val="en-US" w:eastAsia="en-US"/>
        </w:rPr>
      </w:pPr>
      <w:r w:rsidRPr="00DB3C7E">
        <w:rPr>
          <w:rFonts w:eastAsiaTheme="minorHAnsi"/>
          <w:lang w:val="en-US" w:eastAsia="en-US"/>
        </w:rPr>
        <w:t>Schools</w:t>
      </w:r>
      <w:r w:rsidRPr="00DB3C7E">
        <w:rPr>
          <w:rFonts w:eastAsiaTheme="minorHAnsi"/>
          <w:spacing w:val="-2"/>
          <w:lang w:val="en-US" w:eastAsia="en-US"/>
        </w:rPr>
        <w:t xml:space="preserve"> </w:t>
      </w:r>
      <w:r w:rsidR="004C0775">
        <w:rPr>
          <w:rFonts w:eastAsiaTheme="minorHAnsi"/>
          <w:lang w:val="en-US" w:eastAsia="en-US"/>
        </w:rPr>
        <w:t>that</w:t>
      </w:r>
      <w:r w:rsidRPr="00DB3C7E">
        <w:rPr>
          <w:rFonts w:eastAsiaTheme="minorHAnsi"/>
          <w:spacing w:val="-1"/>
          <w:lang w:val="en-US" w:eastAsia="en-US"/>
        </w:rPr>
        <w:t xml:space="preserve"> </w:t>
      </w:r>
      <w:r w:rsidRPr="00DB3C7E">
        <w:rPr>
          <w:rFonts w:eastAsiaTheme="minorHAnsi"/>
          <w:lang w:val="en-US" w:eastAsia="en-US"/>
        </w:rPr>
        <w:t>finish</w:t>
      </w:r>
      <w:r w:rsidRPr="00DB3C7E">
        <w:rPr>
          <w:rFonts w:eastAsiaTheme="minorHAnsi"/>
          <w:spacing w:val="-1"/>
          <w:lang w:val="en-US" w:eastAsia="en-US"/>
        </w:rPr>
        <w:t xml:space="preserve"> </w:t>
      </w:r>
      <w:r w:rsidRPr="00DB3C7E">
        <w:rPr>
          <w:rFonts w:eastAsiaTheme="minorHAnsi"/>
          <w:lang w:val="en-US" w:eastAsia="en-US"/>
        </w:rPr>
        <w:t>the</w:t>
      </w:r>
      <w:r w:rsidRPr="00DB3C7E">
        <w:rPr>
          <w:rFonts w:eastAsiaTheme="minorHAnsi"/>
          <w:spacing w:val="-2"/>
          <w:lang w:val="en-US" w:eastAsia="en-US"/>
        </w:rPr>
        <w:t xml:space="preserve"> </w:t>
      </w:r>
      <w:r w:rsidRPr="00DB3C7E">
        <w:rPr>
          <w:rFonts w:eastAsiaTheme="minorHAnsi"/>
          <w:lang w:val="en-US" w:eastAsia="en-US"/>
        </w:rPr>
        <w:t>year</w:t>
      </w:r>
      <w:r w:rsidRPr="00DB3C7E">
        <w:rPr>
          <w:rFonts w:eastAsiaTheme="minorHAnsi"/>
          <w:spacing w:val="-1"/>
          <w:lang w:val="en-US" w:eastAsia="en-US"/>
        </w:rPr>
        <w:t xml:space="preserve"> </w:t>
      </w:r>
      <w:r w:rsidRPr="00DB3C7E">
        <w:rPr>
          <w:rFonts w:eastAsiaTheme="minorHAnsi"/>
          <w:lang w:val="en-US" w:eastAsia="en-US"/>
        </w:rPr>
        <w:t>in</w:t>
      </w:r>
      <w:r w:rsidRPr="00DB3C7E">
        <w:rPr>
          <w:rFonts w:eastAsiaTheme="minorHAnsi"/>
          <w:spacing w:val="-1"/>
          <w:lang w:val="en-US" w:eastAsia="en-US"/>
        </w:rPr>
        <w:t xml:space="preserve"> </w:t>
      </w:r>
      <w:r w:rsidRPr="00DB3C7E">
        <w:rPr>
          <w:rFonts w:eastAsiaTheme="minorHAnsi"/>
          <w:lang w:val="en-US" w:eastAsia="en-US"/>
        </w:rPr>
        <w:t>a</w:t>
      </w:r>
      <w:r w:rsidRPr="00DB3C7E">
        <w:rPr>
          <w:rFonts w:eastAsiaTheme="minorHAnsi"/>
          <w:spacing w:val="-2"/>
          <w:lang w:val="en-US" w:eastAsia="en-US"/>
        </w:rPr>
        <w:t xml:space="preserve"> </w:t>
      </w:r>
      <w:r w:rsidRPr="00DB3C7E">
        <w:rPr>
          <w:rFonts w:eastAsiaTheme="minorHAnsi"/>
          <w:lang w:val="en-US" w:eastAsia="en-US"/>
        </w:rPr>
        <w:t>deficit</w:t>
      </w:r>
      <w:r w:rsidRPr="00DB3C7E">
        <w:rPr>
          <w:rFonts w:eastAsiaTheme="minorHAnsi"/>
          <w:spacing w:val="-1"/>
          <w:lang w:val="en-US" w:eastAsia="en-US"/>
        </w:rPr>
        <w:t xml:space="preserve"> </w:t>
      </w:r>
      <w:r w:rsidRPr="00DB3C7E">
        <w:rPr>
          <w:rFonts w:eastAsiaTheme="minorHAnsi"/>
          <w:lang w:val="en-US" w:eastAsia="en-US"/>
        </w:rPr>
        <w:t>will</w:t>
      </w:r>
      <w:r w:rsidRPr="00DB3C7E">
        <w:rPr>
          <w:rFonts w:eastAsiaTheme="minorHAnsi"/>
          <w:spacing w:val="-1"/>
          <w:lang w:val="en-US" w:eastAsia="en-US"/>
        </w:rPr>
        <w:t xml:space="preserve"> </w:t>
      </w:r>
      <w:r w:rsidRPr="00DB3C7E">
        <w:rPr>
          <w:rFonts w:eastAsiaTheme="minorHAnsi"/>
          <w:lang w:val="en-US" w:eastAsia="en-US"/>
        </w:rPr>
        <w:t>have</w:t>
      </w:r>
      <w:r w:rsidRPr="00DB3C7E">
        <w:rPr>
          <w:rFonts w:eastAsiaTheme="minorHAnsi"/>
          <w:w w:val="97"/>
          <w:lang w:val="en-US" w:eastAsia="en-US"/>
        </w:rPr>
        <w:t xml:space="preserve"> </w:t>
      </w:r>
      <w:r w:rsidRPr="00DB3C7E">
        <w:rPr>
          <w:rFonts w:eastAsiaTheme="minorHAnsi"/>
          <w:lang w:val="en-US" w:eastAsia="en-US"/>
        </w:rPr>
        <w:t>the</w:t>
      </w:r>
      <w:r w:rsidRPr="00DB3C7E">
        <w:rPr>
          <w:rFonts w:eastAsiaTheme="minorHAnsi"/>
          <w:spacing w:val="9"/>
          <w:lang w:val="en-US" w:eastAsia="en-US"/>
        </w:rPr>
        <w:t xml:space="preserve"> </w:t>
      </w:r>
      <w:r w:rsidRPr="00DB3C7E">
        <w:rPr>
          <w:rFonts w:eastAsiaTheme="minorHAnsi"/>
          <w:lang w:val="en-US" w:eastAsia="en-US"/>
        </w:rPr>
        <w:t>amount</w:t>
      </w:r>
      <w:r w:rsidRPr="00DB3C7E">
        <w:rPr>
          <w:rFonts w:eastAsiaTheme="minorHAnsi"/>
          <w:spacing w:val="9"/>
          <w:lang w:val="en-US" w:eastAsia="en-US"/>
        </w:rPr>
        <w:t xml:space="preserve"> </w:t>
      </w:r>
      <w:r w:rsidRPr="00DB3C7E">
        <w:rPr>
          <w:rFonts w:eastAsiaTheme="minorHAnsi"/>
          <w:lang w:val="en-US" w:eastAsia="en-US"/>
        </w:rPr>
        <w:t>deducted</w:t>
      </w:r>
      <w:r w:rsidRPr="00DB3C7E">
        <w:rPr>
          <w:rFonts w:eastAsiaTheme="minorHAnsi"/>
          <w:spacing w:val="9"/>
          <w:lang w:val="en-US" w:eastAsia="en-US"/>
        </w:rPr>
        <w:t xml:space="preserve"> </w:t>
      </w:r>
      <w:r w:rsidRPr="00DB3C7E">
        <w:rPr>
          <w:rFonts w:eastAsiaTheme="minorHAnsi"/>
          <w:lang w:val="en-US" w:eastAsia="en-US"/>
        </w:rPr>
        <w:t>f</w:t>
      </w:r>
      <w:r w:rsidRPr="00DB3C7E">
        <w:rPr>
          <w:rFonts w:eastAsiaTheme="minorHAnsi"/>
          <w:spacing w:val="-4"/>
          <w:lang w:val="en-US" w:eastAsia="en-US"/>
        </w:rPr>
        <w:t>r</w:t>
      </w:r>
      <w:r w:rsidRPr="00DB3C7E">
        <w:rPr>
          <w:rFonts w:eastAsiaTheme="minorHAnsi"/>
          <w:lang w:val="en-US" w:eastAsia="en-US"/>
        </w:rPr>
        <w:t>om</w:t>
      </w:r>
      <w:r w:rsidRPr="00DB3C7E">
        <w:rPr>
          <w:rFonts w:eastAsiaTheme="minorHAnsi"/>
          <w:spacing w:val="9"/>
          <w:lang w:val="en-US" w:eastAsia="en-US"/>
        </w:rPr>
        <w:t xml:space="preserve"> </w:t>
      </w:r>
      <w:r w:rsidRPr="00DB3C7E">
        <w:rPr>
          <w:rFonts w:eastAsiaTheme="minorHAnsi"/>
          <w:lang w:val="en-US" w:eastAsia="en-US"/>
        </w:rPr>
        <w:t>their</w:t>
      </w:r>
      <w:r w:rsidRPr="00DB3C7E">
        <w:rPr>
          <w:rFonts w:eastAsiaTheme="minorHAnsi"/>
          <w:spacing w:val="10"/>
          <w:lang w:val="en-US" w:eastAsia="en-US"/>
        </w:rPr>
        <w:t xml:space="preserve"> </w:t>
      </w:r>
      <w:r w:rsidRPr="00DB3C7E">
        <w:rPr>
          <w:rFonts w:eastAsiaTheme="minorHAnsi"/>
          <w:lang w:val="en-US" w:eastAsia="en-US"/>
        </w:rPr>
        <w:t>cash</w:t>
      </w:r>
      <w:r w:rsidRPr="00DB3C7E">
        <w:rPr>
          <w:rFonts w:eastAsiaTheme="minorHAnsi"/>
          <w:spacing w:val="9"/>
          <w:lang w:val="en-US" w:eastAsia="en-US"/>
        </w:rPr>
        <w:t xml:space="preserve"> </w:t>
      </w:r>
      <w:r w:rsidRPr="00DB3C7E">
        <w:rPr>
          <w:rFonts w:eastAsiaTheme="minorHAnsi"/>
          <w:lang w:val="en-US" w:eastAsia="en-US"/>
        </w:rPr>
        <w:t>grant</w:t>
      </w:r>
      <w:r w:rsidRPr="00DB3C7E">
        <w:rPr>
          <w:rFonts w:eastAsiaTheme="minorHAnsi"/>
          <w:spacing w:val="9"/>
          <w:lang w:val="en-US" w:eastAsia="en-US"/>
        </w:rPr>
        <w:t xml:space="preserve"> </w:t>
      </w:r>
      <w:r w:rsidRPr="00DB3C7E">
        <w:rPr>
          <w:rFonts w:eastAsiaTheme="minorHAnsi"/>
          <w:lang w:val="en-US" w:eastAsia="en-US"/>
        </w:rPr>
        <w:t>after</w:t>
      </w:r>
      <w:r w:rsidRPr="00DB3C7E">
        <w:rPr>
          <w:rFonts w:eastAsiaTheme="minorHAnsi"/>
          <w:w w:val="101"/>
          <w:lang w:val="en-US" w:eastAsia="en-US"/>
        </w:rPr>
        <w:t xml:space="preserve"> </w:t>
      </w:r>
      <w:r w:rsidRPr="00DB3C7E">
        <w:rPr>
          <w:rFonts w:eastAsiaTheme="minorHAnsi"/>
          <w:lang w:val="en-US" w:eastAsia="en-US"/>
        </w:rPr>
        <w:t>the</w:t>
      </w:r>
      <w:r w:rsidRPr="00DB3C7E">
        <w:rPr>
          <w:rFonts w:eastAsiaTheme="minorHAnsi"/>
          <w:spacing w:val="9"/>
          <w:lang w:val="en-US" w:eastAsia="en-US"/>
        </w:rPr>
        <w:t xml:space="preserve"> </w:t>
      </w:r>
      <w:r w:rsidRPr="00DB3C7E">
        <w:rPr>
          <w:rFonts w:eastAsiaTheme="minorHAnsi"/>
          <w:lang w:val="en-US" w:eastAsia="en-US"/>
        </w:rPr>
        <w:t>annual</w:t>
      </w:r>
      <w:r w:rsidRPr="00DB3C7E">
        <w:rPr>
          <w:rFonts w:eastAsiaTheme="minorHAnsi"/>
          <w:spacing w:val="9"/>
          <w:lang w:val="en-US" w:eastAsia="en-US"/>
        </w:rPr>
        <w:t xml:space="preserve"> </w:t>
      </w:r>
      <w:r w:rsidRPr="00DB3C7E">
        <w:rPr>
          <w:rFonts w:eastAsiaTheme="minorHAnsi"/>
          <w:spacing w:val="-5"/>
          <w:lang w:val="en-US" w:eastAsia="en-US"/>
        </w:rPr>
        <w:t>r</w:t>
      </w:r>
      <w:r w:rsidRPr="00DB3C7E">
        <w:rPr>
          <w:rFonts w:eastAsiaTheme="minorHAnsi"/>
          <w:lang w:val="en-US" w:eastAsia="en-US"/>
        </w:rPr>
        <w:t>econciliation.</w:t>
      </w:r>
    </w:p>
    <w:p w14:paraId="4F98A238" w14:textId="77777777" w:rsidR="0063004E" w:rsidRPr="00DB3C7E" w:rsidRDefault="0063004E" w:rsidP="0063004E">
      <w:pPr>
        <w:widowControl w:val="0"/>
        <w:tabs>
          <w:tab w:val="left" w:pos="6536"/>
        </w:tabs>
        <w:spacing w:after="60" w:line="240" w:lineRule="auto"/>
        <w:ind w:right="141"/>
        <w:rPr>
          <w:rFonts w:ascii="Calibri" w:eastAsiaTheme="majorEastAsia" w:hAnsi="Calibri" w:cstheme="majorBidi"/>
          <w:i/>
          <w:iCs/>
          <w:color w:val="4F81BD" w:themeColor="accent1"/>
          <w:lang w:eastAsia="en-US"/>
        </w:rPr>
      </w:pPr>
      <w:r w:rsidRPr="00DB3C7E">
        <w:rPr>
          <w:rFonts w:ascii="Calibri" w:eastAsiaTheme="majorEastAsia" w:hAnsi="Calibri" w:cstheme="majorBidi"/>
          <w:b/>
          <w:bCs/>
          <w:i/>
          <w:iCs/>
          <w:lang w:val="en-US" w:eastAsia="en-US"/>
        </w:rPr>
        <w:t>Cash Items</w:t>
      </w:r>
      <w:r w:rsidRPr="00DB3C7E">
        <w:rPr>
          <w:rFonts w:ascii="Calibri" w:eastAsiaTheme="majorEastAsia" w:hAnsi="Calibri" w:cstheme="majorBidi"/>
          <w:b/>
          <w:bCs/>
          <w:i/>
          <w:iCs/>
          <w:lang w:val="en-US" w:eastAsia="en-US"/>
        </w:rPr>
        <w:tab/>
      </w:r>
    </w:p>
    <w:p w14:paraId="4F98A239" w14:textId="77777777" w:rsidR="0063004E" w:rsidRPr="00DB3C7E" w:rsidRDefault="0063004E" w:rsidP="0063004E">
      <w:pPr>
        <w:widowControl w:val="0"/>
        <w:spacing w:after="60" w:line="240" w:lineRule="auto"/>
        <w:ind w:right="141"/>
        <w:rPr>
          <w:rFonts w:eastAsiaTheme="minorHAnsi"/>
          <w:lang w:val="en-US" w:eastAsia="en-US"/>
        </w:rPr>
      </w:pPr>
      <w:r w:rsidRPr="00DB3C7E">
        <w:rPr>
          <w:rFonts w:eastAsiaTheme="minorHAnsi"/>
          <w:lang w:val="en-US" w:eastAsia="en-US"/>
        </w:rPr>
        <w:t>This</w:t>
      </w:r>
      <w:r w:rsidRPr="00DB3C7E">
        <w:rPr>
          <w:rFonts w:eastAsiaTheme="minorHAnsi"/>
          <w:spacing w:val="4"/>
          <w:lang w:val="en-US" w:eastAsia="en-US"/>
        </w:rPr>
        <w:t xml:space="preserve"> </w:t>
      </w:r>
      <w:r w:rsidRPr="00DB3C7E">
        <w:rPr>
          <w:rFonts w:eastAsiaTheme="minorHAnsi"/>
          <w:spacing w:val="-5"/>
          <w:lang w:val="en-US" w:eastAsia="en-US"/>
        </w:rPr>
        <w:t>r</w:t>
      </w:r>
      <w:r w:rsidRPr="00DB3C7E">
        <w:rPr>
          <w:rFonts w:eastAsiaTheme="minorHAnsi"/>
          <w:lang w:val="en-US" w:eastAsia="en-US"/>
        </w:rPr>
        <w:t>eport</w:t>
      </w:r>
      <w:r w:rsidRPr="00DB3C7E">
        <w:rPr>
          <w:rFonts w:eastAsiaTheme="minorHAnsi"/>
          <w:spacing w:val="5"/>
          <w:lang w:val="en-US" w:eastAsia="en-US"/>
        </w:rPr>
        <w:t xml:space="preserve"> </w:t>
      </w:r>
      <w:r w:rsidRPr="00DB3C7E">
        <w:rPr>
          <w:rFonts w:eastAsiaTheme="minorHAnsi"/>
          <w:lang w:val="en-US" w:eastAsia="en-US"/>
        </w:rPr>
        <w:t>details</w:t>
      </w:r>
      <w:r w:rsidRPr="00DB3C7E">
        <w:rPr>
          <w:rFonts w:eastAsiaTheme="minorHAnsi"/>
          <w:spacing w:val="4"/>
          <w:lang w:val="en-US" w:eastAsia="en-US"/>
        </w:rPr>
        <w:t xml:space="preserve"> </w:t>
      </w:r>
      <w:r w:rsidRPr="00DB3C7E">
        <w:rPr>
          <w:rFonts w:eastAsiaTheme="minorHAnsi"/>
          <w:lang w:val="en-US" w:eastAsia="en-US"/>
        </w:rPr>
        <w:t>the</w:t>
      </w:r>
      <w:r w:rsidRPr="00DB3C7E">
        <w:rPr>
          <w:rFonts w:eastAsiaTheme="minorHAnsi"/>
          <w:spacing w:val="5"/>
          <w:lang w:val="en-US" w:eastAsia="en-US"/>
        </w:rPr>
        <w:t xml:space="preserve"> </w:t>
      </w:r>
      <w:r w:rsidRPr="00DB3C7E">
        <w:rPr>
          <w:rFonts w:eastAsiaTheme="minorHAnsi"/>
          <w:lang w:val="en-US" w:eastAsia="en-US"/>
        </w:rPr>
        <w:t>annual</w:t>
      </w:r>
      <w:r w:rsidRPr="00DB3C7E">
        <w:rPr>
          <w:rFonts w:eastAsiaTheme="minorHAnsi"/>
          <w:spacing w:val="4"/>
          <w:lang w:val="en-US" w:eastAsia="en-US"/>
        </w:rPr>
        <w:t xml:space="preserve"> </w:t>
      </w:r>
      <w:r w:rsidRPr="00DB3C7E">
        <w:rPr>
          <w:rFonts w:eastAsiaTheme="minorHAnsi"/>
          <w:lang w:val="en-US" w:eastAsia="en-US"/>
        </w:rPr>
        <w:t>cash</w:t>
      </w:r>
      <w:r w:rsidRPr="00DB3C7E">
        <w:rPr>
          <w:rFonts w:eastAsiaTheme="minorHAnsi"/>
          <w:spacing w:val="5"/>
          <w:lang w:val="en-US" w:eastAsia="en-US"/>
        </w:rPr>
        <w:t xml:space="preserve"> </w:t>
      </w:r>
      <w:r w:rsidRPr="00DB3C7E">
        <w:rPr>
          <w:rFonts w:eastAsiaTheme="minorHAnsi"/>
          <w:lang w:val="en-US" w:eastAsia="en-US"/>
        </w:rPr>
        <w:t>grant</w:t>
      </w:r>
      <w:r w:rsidRPr="00DB3C7E">
        <w:rPr>
          <w:rFonts w:eastAsiaTheme="minorHAnsi"/>
          <w:spacing w:val="4"/>
          <w:lang w:val="en-US" w:eastAsia="en-US"/>
        </w:rPr>
        <w:t xml:space="preserve"> </w:t>
      </w:r>
      <w:r w:rsidRPr="00DB3C7E">
        <w:rPr>
          <w:rFonts w:eastAsiaTheme="minorHAnsi"/>
          <w:lang w:val="en-US" w:eastAsia="en-US"/>
        </w:rPr>
        <w:t>budget</w:t>
      </w:r>
      <w:r w:rsidRPr="00DB3C7E">
        <w:rPr>
          <w:rFonts w:eastAsiaTheme="minorHAnsi"/>
          <w:spacing w:val="5"/>
          <w:lang w:val="en-US" w:eastAsia="en-US"/>
        </w:rPr>
        <w:t xml:space="preserve"> </w:t>
      </w:r>
      <w:r w:rsidRPr="00DB3C7E">
        <w:rPr>
          <w:rFonts w:eastAsiaTheme="minorHAnsi"/>
          <w:lang w:val="en-US" w:eastAsia="en-US"/>
        </w:rPr>
        <w:t>items p</w:t>
      </w:r>
      <w:r w:rsidRPr="00DB3C7E">
        <w:rPr>
          <w:rFonts w:eastAsiaTheme="minorHAnsi"/>
          <w:spacing w:val="-4"/>
          <w:lang w:val="en-US" w:eastAsia="en-US"/>
        </w:rPr>
        <w:t>r</w:t>
      </w:r>
      <w:r w:rsidRPr="00DB3C7E">
        <w:rPr>
          <w:rFonts w:eastAsiaTheme="minorHAnsi"/>
          <w:lang w:val="en-US" w:eastAsia="en-US"/>
        </w:rPr>
        <w:t>ovided</w:t>
      </w:r>
      <w:r w:rsidRPr="00DB3C7E">
        <w:rPr>
          <w:rFonts w:eastAsiaTheme="minorHAnsi"/>
          <w:spacing w:val="7"/>
          <w:lang w:val="en-US" w:eastAsia="en-US"/>
        </w:rPr>
        <w:t xml:space="preserve"> </w:t>
      </w:r>
      <w:r w:rsidRPr="00DB3C7E">
        <w:rPr>
          <w:rFonts w:eastAsiaTheme="minorHAnsi"/>
          <w:lang w:val="en-US" w:eastAsia="en-US"/>
        </w:rPr>
        <w:t>to</w:t>
      </w:r>
      <w:r w:rsidRPr="00DB3C7E">
        <w:rPr>
          <w:rFonts w:eastAsiaTheme="minorHAnsi"/>
          <w:spacing w:val="7"/>
          <w:lang w:val="en-US" w:eastAsia="en-US"/>
        </w:rPr>
        <w:t xml:space="preserve"> </w:t>
      </w:r>
      <w:r w:rsidRPr="00DB3C7E">
        <w:rPr>
          <w:rFonts w:eastAsiaTheme="minorHAnsi"/>
          <w:lang w:val="en-US" w:eastAsia="en-US"/>
        </w:rPr>
        <w:t>the</w:t>
      </w:r>
      <w:r w:rsidRPr="00DB3C7E">
        <w:rPr>
          <w:rFonts w:eastAsiaTheme="minorHAnsi"/>
          <w:spacing w:val="7"/>
          <w:lang w:val="en-US" w:eastAsia="en-US"/>
        </w:rPr>
        <w:t xml:space="preserve"> </w:t>
      </w:r>
      <w:r w:rsidRPr="00DB3C7E">
        <w:rPr>
          <w:rFonts w:eastAsiaTheme="minorHAnsi"/>
          <w:lang w:val="en-US" w:eastAsia="en-US"/>
        </w:rPr>
        <w:t>school.</w:t>
      </w:r>
      <w:r w:rsidRPr="00DB3C7E">
        <w:rPr>
          <w:rFonts w:eastAsiaTheme="minorHAnsi"/>
          <w:spacing w:val="7"/>
          <w:lang w:val="en-US" w:eastAsia="en-US"/>
        </w:rPr>
        <w:t xml:space="preserve"> </w:t>
      </w:r>
      <w:r w:rsidRPr="00DB3C7E">
        <w:rPr>
          <w:rFonts w:eastAsiaTheme="minorHAnsi"/>
          <w:lang w:val="en-US" w:eastAsia="en-US"/>
        </w:rPr>
        <w:t>It</w:t>
      </w:r>
      <w:r w:rsidRPr="00DB3C7E">
        <w:rPr>
          <w:rFonts w:eastAsiaTheme="minorHAnsi"/>
          <w:spacing w:val="7"/>
          <w:lang w:val="en-US" w:eastAsia="en-US"/>
        </w:rPr>
        <w:t xml:space="preserve"> </w:t>
      </w:r>
      <w:r w:rsidRPr="00DB3C7E">
        <w:rPr>
          <w:rFonts w:eastAsiaTheme="minorHAnsi"/>
          <w:lang w:val="en-US" w:eastAsia="en-US"/>
        </w:rPr>
        <w:t>also</w:t>
      </w:r>
      <w:r w:rsidRPr="00DB3C7E">
        <w:rPr>
          <w:rFonts w:eastAsiaTheme="minorHAnsi"/>
          <w:spacing w:val="7"/>
          <w:lang w:val="en-US" w:eastAsia="en-US"/>
        </w:rPr>
        <w:t xml:space="preserve"> </w:t>
      </w:r>
      <w:r w:rsidRPr="00DB3C7E">
        <w:rPr>
          <w:rFonts w:eastAsiaTheme="minorHAnsi"/>
          <w:lang w:val="en-US" w:eastAsia="en-US"/>
        </w:rPr>
        <w:t>includes</w:t>
      </w:r>
      <w:r w:rsidRPr="00DB3C7E">
        <w:rPr>
          <w:rFonts w:eastAsiaTheme="minorHAnsi"/>
          <w:spacing w:val="7"/>
          <w:lang w:val="en-US" w:eastAsia="en-US"/>
        </w:rPr>
        <w:t xml:space="preserve"> </w:t>
      </w:r>
      <w:r w:rsidRPr="00DB3C7E">
        <w:rPr>
          <w:rFonts w:eastAsiaTheme="minorHAnsi"/>
          <w:lang w:val="en-US" w:eastAsia="en-US"/>
        </w:rPr>
        <w:t>p</w:t>
      </w:r>
      <w:r w:rsidRPr="00DB3C7E">
        <w:rPr>
          <w:rFonts w:eastAsiaTheme="minorHAnsi"/>
          <w:spacing w:val="-4"/>
          <w:lang w:val="en-US" w:eastAsia="en-US"/>
        </w:rPr>
        <w:t>r</w:t>
      </w:r>
      <w:r w:rsidRPr="00DB3C7E">
        <w:rPr>
          <w:rFonts w:eastAsiaTheme="minorHAnsi"/>
          <w:lang w:val="en-US" w:eastAsia="en-US"/>
        </w:rPr>
        <w:t>ocessed</w:t>
      </w:r>
      <w:r w:rsidRPr="00DB3C7E">
        <w:rPr>
          <w:rFonts w:eastAsiaTheme="minorHAnsi"/>
          <w:spacing w:val="7"/>
          <w:lang w:val="en-US" w:eastAsia="en-US"/>
        </w:rPr>
        <w:t xml:space="preserve"> </w:t>
      </w:r>
      <w:r w:rsidRPr="00DB3C7E">
        <w:rPr>
          <w:rFonts w:eastAsiaTheme="minorHAnsi"/>
          <w:lang w:val="en-US" w:eastAsia="en-US"/>
        </w:rPr>
        <w:t>c</w:t>
      </w:r>
      <w:r w:rsidRPr="00DB3C7E">
        <w:rPr>
          <w:rFonts w:eastAsiaTheme="minorHAnsi"/>
          <w:spacing w:val="-5"/>
          <w:lang w:val="en-US" w:eastAsia="en-US"/>
        </w:rPr>
        <w:t>r</w:t>
      </w:r>
      <w:r w:rsidRPr="00DB3C7E">
        <w:rPr>
          <w:rFonts w:eastAsiaTheme="minorHAnsi"/>
          <w:lang w:val="en-US" w:eastAsia="en-US"/>
        </w:rPr>
        <w:t>edit</w:t>
      </w:r>
      <w:r w:rsidRPr="00DB3C7E">
        <w:rPr>
          <w:rFonts w:eastAsiaTheme="minorHAnsi"/>
          <w:w w:val="107"/>
          <w:lang w:val="en-US" w:eastAsia="en-US"/>
        </w:rPr>
        <w:t xml:space="preserve"> </w:t>
      </w:r>
      <w:r w:rsidRPr="00DB3C7E">
        <w:rPr>
          <w:rFonts w:eastAsiaTheme="minorHAnsi"/>
          <w:lang w:val="en-US" w:eastAsia="en-US"/>
        </w:rPr>
        <w:t>to</w:t>
      </w:r>
      <w:r w:rsidRPr="00DB3C7E">
        <w:rPr>
          <w:rFonts w:eastAsiaTheme="minorHAnsi"/>
          <w:spacing w:val="-5"/>
          <w:lang w:val="en-US" w:eastAsia="en-US"/>
        </w:rPr>
        <w:t xml:space="preserve"> </w:t>
      </w:r>
      <w:r w:rsidRPr="00DB3C7E">
        <w:rPr>
          <w:rFonts w:eastAsiaTheme="minorHAnsi"/>
          <w:lang w:val="en-US" w:eastAsia="en-US"/>
        </w:rPr>
        <w:t>cash, cash</w:t>
      </w:r>
      <w:r w:rsidRPr="00DB3C7E">
        <w:rPr>
          <w:rFonts w:eastAsiaTheme="minorHAnsi"/>
          <w:spacing w:val="-5"/>
          <w:lang w:val="en-US" w:eastAsia="en-US"/>
        </w:rPr>
        <w:t xml:space="preserve"> </w:t>
      </w:r>
      <w:r w:rsidRPr="00DB3C7E">
        <w:rPr>
          <w:rFonts w:eastAsiaTheme="minorHAnsi"/>
          <w:lang w:val="en-US" w:eastAsia="en-US"/>
        </w:rPr>
        <w:t>to</w:t>
      </w:r>
      <w:r w:rsidRPr="00DB3C7E">
        <w:rPr>
          <w:rFonts w:eastAsiaTheme="minorHAnsi"/>
          <w:spacing w:val="-4"/>
          <w:lang w:val="en-US" w:eastAsia="en-US"/>
        </w:rPr>
        <w:t xml:space="preserve"> </w:t>
      </w:r>
      <w:r w:rsidRPr="00DB3C7E">
        <w:rPr>
          <w:rFonts w:eastAsiaTheme="minorHAnsi"/>
          <w:lang w:val="en-US" w:eastAsia="en-US"/>
        </w:rPr>
        <w:t>c</w:t>
      </w:r>
      <w:r w:rsidRPr="00DB3C7E">
        <w:rPr>
          <w:rFonts w:eastAsiaTheme="minorHAnsi"/>
          <w:spacing w:val="-5"/>
          <w:lang w:val="en-US" w:eastAsia="en-US"/>
        </w:rPr>
        <w:t>r</w:t>
      </w:r>
      <w:r w:rsidRPr="00DB3C7E">
        <w:rPr>
          <w:rFonts w:eastAsiaTheme="minorHAnsi"/>
          <w:lang w:val="en-US" w:eastAsia="en-US"/>
        </w:rPr>
        <w:t>edit</w:t>
      </w:r>
      <w:r w:rsidRPr="00DB3C7E">
        <w:rPr>
          <w:rFonts w:eastAsiaTheme="minorHAnsi"/>
          <w:spacing w:val="-5"/>
          <w:lang w:val="en-US" w:eastAsia="en-US"/>
        </w:rPr>
        <w:t xml:space="preserve"> </w:t>
      </w:r>
      <w:r w:rsidRPr="00DB3C7E">
        <w:rPr>
          <w:rFonts w:eastAsiaTheme="minorHAnsi"/>
          <w:lang w:val="en-US" w:eastAsia="en-US"/>
        </w:rPr>
        <w:t>transfers and the long-term leave premium deduction. ‘Outside</w:t>
      </w:r>
      <w:r w:rsidRPr="00DB3C7E">
        <w:rPr>
          <w:rFonts w:eastAsiaTheme="minorHAnsi"/>
          <w:spacing w:val="7"/>
          <w:lang w:val="en-US" w:eastAsia="en-US"/>
        </w:rPr>
        <w:t xml:space="preserve"> </w:t>
      </w:r>
      <w:r w:rsidRPr="00DB3C7E">
        <w:rPr>
          <w:rFonts w:eastAsiaTheme="minorHAnsi"/>
          <w:lang w:val="en-US" w:eastAsia="en-US"/>
        </w:rPr>
        <w:t>Global</w:t>
      </w:r>
      <w:r w:rsidRPr="00DB3C7E">
        <w:rPr>
          <w:rFonts w:eastAsiaTheme="minorHAnsi"/>
          <w:spacing w:val="7"/>
          <w:lang w:val="en-US" w:eastAsia="en-US"/>
        </w:rPr>
        <w:t xml:space="preserve"> </w:t>
      </w:r>
      <w:r w:rsidRPr="00DB3C7E">
        <w:rPr>
          <w:rFonts w:eastAsiaTheme="minorHAnsi"/>
          <w:lang w:val="en-US" w:eastAsia="en-US"/>
        </w:rPr>
        <w:t>Budget</w:t>
      </w:r>
      <w:r w:rsidRPr="00DB3C7E">
        <w:rPr>
          <w:rFonts w:eastAsiaTheme="minorHAnsi"/>
          <w:spacing w:val="8"/>
          <w:lang w:val="en-US" w:eastAsia="en-US"/>
        </w:rPr>
        <w:t xml:space="preserve"> </w:t>
      </w:r>
      <w:r w:rsidRPr="00DB3C7E">
        <w:rPr>
          <w:rFonts w:eastAsiaTheme="minorHAnsi"/>
          <w:lang w:val="en-US" w:eastAsia="en-US"/>
        </w:rPr>
        <w:t>Items</w:t>
      </w:r>
      <w:r w:rsidRPr="00DB3C7E">
        <w:rPr>
          <w:rFonts w:eastAsiaTheme="minorHAnsi"/>
          <w:spacing w:val="7"/>
          <w:lang w:val="en-US" w:eastAsia="en-US"/>
        </w:rPr>
        <w:t xml:space="preserve"> </w:t>
      </w:r>
      <w:r w:rsidRPr="00DB3C7E">
        <w:rPr>
          <w:rFonts w:eastAsiaTheme="minorHAnsi"/>
          <w:lang w:val="en-US" w:eastAsia="en-US"/>
        </w:rPr>
        <w:t>-</w:t>
      </w:r>
      <w:r w:rsidRPr="00DB3C7E">
        <w:rPr>
          <w:rFonts w:eastAsiaTheme="minorHAnsi"/>
          <w:spacing w:val="8"/>
          <w:lang w:val="en-US" w:eastAsia="en-US"/>
        </w:rPr>
        <w:t xml:space="preserve"> </w:t>
      </w:r>
      <w:r w:rsidRPr="00DB3C7E">
        <w:rPr>
          <w:rFonts w:eastAsiaTheme="minorHAnsi"/>
          <w:lang w:val="en-US" w:eastAsia="en-US"/>
        </w:rPr>
        <w:t>Section</w:t>
      </w:r>
      <w:r w:rsidRPr="00DB3C7E">
        <w:rPr>
          <w:rFonts w:eastAsiaTheme="minorHAnsi"/>
          <w:spacing w:val="7"/>
          <w:lang w:val="en-US" w:eastAsia="en-US"/>
        </w:rPr>
        <w:t xml:space="preserve"> </w:t>
      </w:r>
      <w:r w:rsidRPr="00DB3C7E">
        <w:rPr>
          <w:rFonts w:eastAsiaTheme="minorHAnsi"/>
          <w:lang w:val="en-US" w:eastAsia="en-US"/>
        </w:rPr>
        <w:t>3’</w:t>
      </w:r>
      <w:r w:rsidRPr="00DB3C7E">
        <w:rPr>
          <w:rFonts w:eastAsiaTheme="minorHAnsi"/>
          <w:spacing w:val="8"/>
          <w:lang w:val="en-US" w:eastAsia="en-US"/>
        </w:rPr>
        <w:t xml:space="preserve"> </w:t>
      </w:r>
      <w:r w:rsidRPr="00DB3C7E">
        <w:rPr>
          <w:rFonts w:eastAsiaTheme="minorHAnsi"/>
          <w:lang w:val="en-US" w:eastAsia="en-US"/>
        </w:rPr>
        <w:t>is</w:t>
      </w:r>
      <w:r w:rsidRPr="00DB3C7E">
        <w:rPr>
          <w:rFonts w:eastAsiaTheme="minorHAnsi"/>
          <w:spacing w:val="7"/>
          <w:lang w:val="en-US" w:eastAsia="en-US"/>
        </w:rPr>
        <w:t xml:space="preserve"> </w:t>
      </w:r>
      <w:r w:rsidRPr="00DB3C7E">
        <w:rPr>
          <w:rFonts w:eastAsiaTheme="minorHAnsi"/>
          <w:lang w:val="en-US" w:eastAsia="en-US"/>
        </w:rPr>
        <w:t>included</w:t>
      </w:r>
      <w:r w:rsidRPr="00DB3C7E">
        <w:rPr>
          <w:rFonts w:eastAsiaTheme="minorHAnsi"/>
          <w:w w:val="103"/>
          <w:lang w:val="en-US" w:eastAsia="en-US"/>
        </w:rPr>
        <w:t xml:space="preserve"> </w:t>
      </w:r>
      <w:r w:rsidRPr="00DB3C7E">
        <w:rPr>
          <w:rFonts w:eastAsiaTheme="minorHAnsi"/>
          <w:lang w:val="en-US" w:eastAsia="en-US"/>
        </w:rPr>
        <w:t>in</w:t>
      </w:r>
      <w:r w:rsidRPr="00DB3C7E">
        <w:rPr>
          <w:rFonts w:eastAsiaTheme="minorHAnsi"/>
          <w:spacing w:val="12"/>
          <w:lang w:val="en-US" w:eastAsia="en-US"/>
        </w:rPr>
        <w:t xml:space="preserve"> </w:t>
      </w:r>
      <w:r w:rsidRPr="00DB3C7E">
        <w:rPr>
          <w:rFonts w:eastAsiaTheme="minorHAnsi"/>
          <w:lang w:val="en-US" w:eastAsia="en-US"/>
        </w:rPr>
        <w:t>this</w:t>
      </w:r>
      <w:r w:rsidRPr="00DB3C7E">
        <w:rPr>
          <w:rFonts w:eastAsiaTheme="minorHAnsi"/>
          <w:spacing w:val="12"/>
          <w:lang w:val="en-US" w:eastAsia="en-US"/>
        </w:rPr>
        <w:t xml:space="preserve"> </w:t>
      </w:r>
      <w:r w:rsidRPr="00DB3C7E">
        <w:rPr>
          <w:rFonts w:eastAsiaTheme="minorHAnsi"/>
          <w:spacing w:val="-5"/>
          <w:lang w:val="en-US" w:eastAsia="en-US"/>
        </w:rPr>
        <w:t>r</w:t>
      </w:r>
      <w:r w:rsidRPr="00DB3C7E">
        <w:rPr>
          <w:rFonts w:eastAsiaTheme="minorHAnsi"/>
          <w:lang w:val="en-US" w:eastAsia="en-US"/>
        </w:rPr>
        <w:t>eport</w:t>
      </w:r>
      <w:r w:rsidRPr="00DB3C7E">
        <w:rPr>
          <w:rFonts w:eastAsiaTheme="minorHAnsi"/>
          <w:spacing w:val="12"/>
          <w:lang w:val="en-US" w:eastAsia="en-US"/>
        </w:rPr>
        <w:t xml:space="preserve"> </w:t>
      </w:r>
      <w:r w:rsidRPr="00DB3C7E">
        <w:rPr>
          <w:rFonts w:eastAsiaTheme="minorHAnsi"/>
          <w:lang w:val="en-US" w:eastAsia="en-US"/>
        </w:rPr>
        <w:t>and</w:t>
      </w:r>
      <w:r w:rsidRPr="00DB3C7E">
        <w:rPr>
          <w:rFonts w:eastAsiaTheme="minorHAnsi"/>
          <w:spacing w:val="12"/>
          <w:lang w:val="en-US" w:eastAsia="en-US"/>
        </w:rPr>
        <w:t xml:space="preserve"> </w:t>
      </w:r>
      <w:r w:rsidRPr="00DB3C7E">
        <w:rPr>
          <w:rFonts w:eastAsiaTheme="minorHAnsi"/>
          <w:lang w:val="en-US" w:eastAsia="en-US"/>
        </w:rPr>
        <w:t>p</w:t>
      </w:r>
      <w:r w:rsidRPr="00DB3C7E">
        <w:rPr>
          <w:rFonts w:eastAsiaTheme="minorHAnsi"/>
          <w:spacing w:val="-4"/>
          <w:lang w:val="en-US" w:eastAsia="en-US"/>
        </w:rPr>
        <w:t>r</w:t>
      </w:r>
      <w:r w:rsidRPr="00DB3C7E">
        <w:rPr>
          <w:rFonts w:eastAsiaTheme="minorHAnsi"/>
          <w:lang w:val="en-US" w:eastAsia="en-US"/>
        </w:rPr>
        <w:t>ovides</w:t>
      </w:r>
      <w:r w:rsidRPr="00DB3C7E">
        <w:rPr>
          <w:rFonts w:eastAsiaTheme="minorHAnsi"/>
          <w:spacing w:val="12"/>
          <w:lang w:val="en-US" w:eastAsia="en-US"/>
        </w:rPr>
        <w:t xml:space="preserve"> </w:t>
      </w:r>
      <w:r w:rsidRPr="00DB3C7E">
        <w:rPr>
          <w:rFonts w:eastAsiaTheme="minorHAnsi"/>
          <w:lang w:val="en-US" w:eastAsia="en-US"/>
        </w:rPr>
        <w:t>info</w:t>
      </w:r>
      <w:r w:rsidRPr="00DB3C7E">
        <w:rPr>
          <w:rFonts w:eastAsiaTheme="minorHAnsi"/>
          <w:spacing w:val="2"/>
          <w:lang w:val="en-US" w:eastAsia="en-US"/>
        </w:rPr>
        <w:t>r</w:t>
      </w:r>
      <w:r w:rsidRPr="00DB3C7E">
        <w:rPr>
          <w:rFonts w:eastAsiaTheme="minorHAnsi"/>
          <w:lang w:val="en-US" w:eastAsia="en-US"/>
        </w:rPr>
        <w:t>mation</w:t>
      </w:r>
      <w:r w:rsidRPr="00DB3C7E">
        <w:rPr>
          <w:rFonts w:eastAsiaTheme="minorHAnsi"/>
          <w:spacing w:val="12"/>
          <w:lang w:val="en-US" w:eastAsia="en-US"/>
        </w:rPr>
        <w:t xml:space="preserve"> </w:t>
      </w:r>
      <w:r w:rsidRPr="00DB3C7E">
        <w:rPr>
          <w:rFonts w:eastAsiaTheme="minorHAnsi"/>
          <w:spacing w:val="-5"/>
          <w:lang w:val="en-US" w:eastAsia="en-US"/>
        </w:rPr>
        <w:t>r</w:t>
      </w:r>
      <w:r w:rsidRPr="00DB3C7E">
        <w:rPr>
          <w:rFonts w:eastAsiaTheme="minorHAnsi"/>
          <w:lang w:val="en-US" w:eastAsia="en-US"/>
        </w:rPr>
        <w:t>elating</w:t>
      </w:r>
      <w:r w:rsidRPr="00DB3C7E">
        <w:rPr>
          <w:rFonts w:eastAsiaTheme="minorHAnsi"/>
          <w:spacing w:val="12"/>
          <w:lang w:val="en-US" w:eastAsia="en-US"/>
        </w:rPr>
        <w:t xml:space="preserve"> </w:t>
      </w:r>
      <w:r w:rsidRPr="00DB3C7E">
        <w:rPr>
          <w:rFonts w:eastAsiaTheme="minorHAnsi"/>
          <w:lang w:val="en-US" w:eastAsia="en-US"/>
        </w:rPr>
        <w:t>to</w:t>
      </w:r>
      <w:r w:rsidRPr="00DB3C7E">
        <w:rPr>
          <w:rFonts w:eastAsiaTheme="minorHAnsi"/>
          <w:spacing w:val="12"/>
          <w:lang w:val="en-US" w:eastAsia="en-US"/>
        </w:rPr>
        <w:t xml:space="preserve"> </w:t>
      </w:r>
      <w:r w:rsidRPr="00DB3C7E">
        <w:rPr>
          <w:rFonts w:eastAsiaTheme="minorHAnsi"/>
          <w:lang w:val="en-US" w:eastAsia="en-US"/>
        </w:rPr>
        <w:t>sta</w:t>
      </w:r>
      <w:r w:rsidRPr="00DB3C7E">
        <w:rPr>
          <w:rFonts w:eastAsiaTheme="minorHAnsi"/>
          <w:spacing w:val="-5"/>
          <w:lang w:val="en-US" w:eastAsia="en-US"/>
        </w:rPr>
        <w:t>f</w:t>
      </w:r>
      <w:r w:rsidRPr="00DB3C7E">
        <w:rPr>
          <w:rFonts w:eastAsiaTheme="minorHAnsi"/>
          <w:lang w:val="en-US" w:eastAsia="en-US"/>
        </w:rPr>
        <w:t>f</w:t>
      </w:r>
      <w:r w:rsidRPr="00DB3C7E">
        <w:rPr>
          <w:rFonts w:eastAsiaTheme="minorHAnsi"/>
          <w:w w:val="106"/>
          <w:lang w:val="en-US" w:eastAsia="en-US"/>
        </w:rPr>
        <w:t xml:space="preserve"> </w:t>
      </w:r>
      <w:r w:rsidRPr="00DB3C7E">
        <w:rPr>
          <w:rFonts w:eastAsiaTheme="minorHAnsi"/>
          <w:lang w:val="en-US" w:eastAsia="en-US"/>
        </w:rPr>
        <w:t>on</w:t>
      </w:r>
      <w:r w:rsidRPr="00DB3C7E">
        <w:rPr>
          <w:rFonts w:eastAsiaTheme="minorHAnsi"/>
          <w:spacing w:val="-2"/>
          <w:lang w:val="en-US" w:eastAsia="en-US"/>
        </w:rPr>
        <w:t xml:space="preserve"> l</w:t>
      </w:r>
      <w:r w:rsidRPr="00DB3C7E">
        <w:rPr>
          <w:rFonts w:eastAsiaTheme="minorHAnsi"/>
          <w:lang w:val="en-US" w:eastAsia="en-US"/>
        </w:rPr>
        <w:t>ong</w:t>
      </w:r>
      <w:r w:rsidRPr="00DB3C7E">
        <w:rPr>
          <w:rFonts w:eastAsiaTheme="minorHAnsi"/>
          <w:spacing w:val="-2"/>
          <w:lang w:val="en-US" w:eastAsia="en-US"/>
        </w:rPr>
        <w:t xml:space="preserve"> t</w:t>
      </w:r>
      <w:r w:rsidRPr="00DB3C7E">
        <w:rPr>
          <w:rFonts w:eastAsiaTheme="minorHAnsi"/>
          <w:lang w:val="en-US" w:eastAsia="en-US"/>
        </w:rPr>
        <w:t>e</w:t>
      </w:r>
      <w:r w:rsidRPr="00DB3C7E">
        <w:rPr>
          <w:rFonts w:eastAsiaTheme="minorHAnsi"/>
          <w:spacing w:val="3"/>
          <w:lang w:val="en-US" w:eastAsia="en-US"/>
        </w:rPr>
        <w:t>r</w:t>
      </w:r>
      <w:r w:rsidRPr="00DB3C7E">
        <w:rPr>
          <w:rFonts w:eastAsiaTheme="minorHAnsi"/>
          <w:lang w:val="en-US" w:eastAsia="en-US"/>
        </w:rPr>
        <w:t>m</w:t>
      </w:r>
      <w:r w:rsidRPr="00DB3C7E">
        <w:rPr>
          <w:rFonts w:eastAsiaTheme="minorHAnsi"/>
          <w:spacing w:val="-1"/>
          <w:lang w:val="en-US" w:eastAsia="en-US"/>
        </w:rPr>
        <w:t xml:space="preserve"> l</w:t>
      </w:r>
      <w:r w:rsidRPr="00DB3C7E">
        <w:rPr>
          <w:rFonts w:eastAsiaTheme="minorHAnsi"/>
          <w:lang w:val="en-US" w:eastAsia="en-US"/>
        </w:rPr>
        <w:t>eave</w:t>
      </w:r>
      <w:r w:rsidRPr="00DB3C7E">
        <w:rPr>
          <w:rFonts w:eastAsiaTheme="minorHAnsi"/>
          <w:spacing w:val="-2"/>
          <w:lang w:val="en-US" w:eastAsia="en-US"/>
        </w:rPr>
        <w:t xml:space="preserve"> </w:t>
      </w:r>
      <w:r w:rsidRPr="00DB3C7E">
        <w:rPr>
          <w:rFonts w:eastAsiaTheme="minorHAnsi"/>
          <w:lang w:val="en-US" w:eastAsia="en-US"/>
        </w:rPr>
        <w:t>or</w:t>
      </w:r>
      <w:r w:rsidRPr="00DB3C7E">
        <w:rPr>
          <w:rFonts w:eastAsiaTheme="minorHAnsi"/>
          <w:spacing w:val="-1"/>
          <w:lang w:val="en-US" w:eastAsia="en-US"/>
        </w:rPr>
        <w:t xml:space="preserve"> </w:t>
      </w:r>
      <w:r w:rsidRPr="00DB3C7E">
        <w:rPr>
          <w:rFonts w:eastAsiaTheme="minorHAnsi"/>
          <w:lang w:val="en-US" w:eastAsia="en-US"/>
        </w:rPr>
        <w:t>pay</w:t>
      </w:r>
      <w:r w:rsidRPr="00DB3C7E">
        <w:rPr>
          <w:rFonts w:eastAsiaTheme="minorHAnsi"/>
          <w:spacing w:val="-2"/>
          <w:lang w:val="en-US" w:eastAsia="en-US"/>
        </w:rPr>
        <w:t xml:space="preserve"> </w:t>
      </w:r>
      <w:r w:rsidRPr="00DB3C7E">
        <w:rPr>
          <w:rFonts w:eastAsiaTheme="minorHAnsi"/>
          <w:lang w:val="en-US" w:eastAsia="en-US"/>
        </w:rPr>
        <w:t>in</w:t>
      </w:r>
      <w:r w:rsidRPr="00DB3C7E">
        <w:rPr>
          <w:rFonts w:eastAsiaTheme="minorHAnsi"/>
          <w:spacing w:val="-2"/>
          <w:lang w:val="en-US" w:eastAsia="en-US"/>
        </w:rPr>
        <w:t xml:space="preserve"> </w:t>
      </w:r>
      <w:r w:rsidRPr="00DB3C7E">
        <w:rPr>
          <w:rFonts w:eastAsiaTheme="minorHAnsi"/>
          <w:lang w:val="en-US" w:eastAsia="en-US"/>
        </w:rPr>
        <w:t>lieu</w:t>
      </w:r>
      <w:r w:rsidRPr="00DB3C7E">
        <w:rPr>
          <w:rFonts w:eastAsiaTheme="minorHAnsi"/>
          <w:spacing w:val="-1"/>
          <w:lang w:val="en-US" w:eastAsia="en-US"/>
        </w:rPr>
        <w:t xml:space="preserve"> </w:t>
      </w:r>
      <w:r w:rsidRPr="00DB3C7E">
        <w:rPr>
          <w:rFonts w:eastAsiaTheme="minorHAnsi"/>
          <w:lang w:val="en-US" w:eastAsia="en-US"/>
        </w:rPr>
        <w:t>of</w:t>
      </w:r>
      <w:r w:rsidRPr="00DB3C7E">
        <w:rPr>
          <w:rFonts w:eastAsiaTheme="minorHAnsi"/>
          <w:spacing w:val="-2"/>
          <w:lang w:val="en-US" w:eastAsia="en-US"/>
        </w:rPr>
        <w:t xml:space="preserve"> l</w:t>
      </w:r>
      <w:r w:rsidRPr="00DB3C7E">
        <w:rPr>
          <w:rFonts w:eastAsiaTheme="minorHAnsi"/>
          <w:lang w:val="en-US" w:eastAsia="en-US"/>
        </w:rPr>
        <w:t>ong</w:t>
      </w:r>
      <w:r w:rsidRPr="00DB3C7E">
        <w:rPr>
          <w:rFonts w:eastAsiaTheme="minorHAnsi"/>
          <w:spacing w:val="-1"/>
          <w:lang w:val="en-US" w:eastAsia="en-US"/>
        </w:rPr>
        <w:t xml:space="preserve"> s</w:t>
      </w:r>
      <w:r w:rsidRPr="00DB3C7E">
        <w:rPr>
          <w:rFonts w:eastAsiaTheme="minorHAnsi"/>
          <w:lang w:val="en-US" w:eastAsia="en-US"/>
        </w:rPr>
        <w:t>ervice</w:t>
      </w:r>
      <w:r w:rsidRPr="00DB3C7E">
        <w:rPr>
          <w:rFonts w:eastAsiaTheme="minorHAnsi"/>
          <w:w w:val="96"/>
          <w:lang w:val="en-US" w:eastAsia="en-US"/>
        </w:rPr>
        <w:t xml:space="preserve"> l</w:t>
      </w:r>
      <w:r w:rsidRPr="00DB3C7E">
        <w:rPr>
          <w:rFonts w:eastAsiaTheme="minorHAnsi"/>
          <w:lang w:val="en-US" w:eastAsia="en-US"/>
        </w:rPr>
        <w:t>eave.</w:t>
      </w:r>
      <w:r w:rsidRPr="00DB3C7E">
        <w:rPr>
          <w:rFonts w:eastAsiaTheme="minorHAnsi"/>
          <w:spacing w:val="7"/>
          <w:lang w:val="en-US" w:eastAsia="en-US"/>
        </w:rPr>
        <w:t xml:space="preserve"> </w:t>
      </w:r>
      <w:r w:rsidRPr="00DB3C7E">
        <w:rPr>
          <w:rFonts w:eastAsiaTheme="minorHAnsi"/>
          <w:lang w:val="en-US" w:eastAsia="en-US"/>
        </w:rPr>
        <w:t>Outside</w:t>
      </w:r>
      <w:r w:rsidRPr="00DB3C7E">
        <w:rPr>
          <w:rFonts w:eastAsiaTheme="minorHAnsi"/>
          <w:spacing w:val="8"/>
          <w:lang w:val="en-US" w:eastAsia="en-US"/>
        </w:rPr>
        <w:t xml:space="preserve"> g</w:t>
      </w:r>
      <w:r w:rsidRPr="00DB3C7E">
        <w:rPr>
          <w:rFonts w:eastAsiaTheme="minorHAnsi"/>
          <w:lang w:val="en-US" w:eastAsia="en-US"/>
        </w:rPr>
        <w:t>lobal</w:t>
      </w:r>
      <w:r w:rsidRPr="00DB3C7E">
        <w:rPr>
          <w:rFonts w:eastAsiaTheme="minorHAnsi"/>
          <w:spacing w:val="8"/>
          <w:lang w:val="en-US" w:eastAsia="en-US"/>
        </w:rPr>
        <w:t xml:space="preserve"> b</w:t>
      </w:r>
      <w:r w:rsidRPr="00DB3C7E">
        <w:rPr>
          <w:rFonts w:eastAsiaTheme="minorHAnsi"/>
          <w:lang w:val="en-US" w:eastAsia="en-US"/>
        </w:rPr>
        <w:t>udget</w:t>
      </w:r>
      <w:r w:rsidRPr="00DB3C7E">
        <w:rPr>
          <w:rFonts w:eastAsiaTheme="minorHAnsi"/>
          <w:spacing w:val="8"/>
          <w:lang w:val="en-US" w:eastAsia="en-US"/>
        </w:rPr>
        <w:t xml:space="preserve"> </w:t>
      </w:r>
      <w:r w:rsidRPr="00DB3C7E">
        <w:rPr>
          <w:rFonts w:eastAsiaTheme="minorHAnsi"/>
          <w:lang w:val="en-US" w:eastAsia="en-US"/>
        </w:rPr>
        <w:t>items</w:t>
      </w:r>
      <w:r w:rsidRPr="00DB3C7E">
        <w:rPr>
          <w:rFonts w:eastAsiaTheme="minorHAnsi"/>
          <w:spacing w:val="8"/>
          <w:lang w:val="en-US" w:eastAsia="en-US"/>
        </w:rPr>
        <w:t xml:space="preserve"> </w:t>
      </w:r>
      <w:r w:rsidRPr="00DB3C7E">
        <w:rPr>
          <w:rFonts w:eastAsiaTheme="minorHAnsi"/>
          <w:lang w:val="en-US" w:eastAsia="en-US"/>
        </w:rPr>
        <w:t>a</w:t>
      </w:r>
      <w:r w:rsidRPr="00DB3C7E">
        <w:rPr>
          <w:rFonts w:eastAsiaTheme="minorHAnsi"/>
          <w:spacing w:val="-5"/>
          <w:lang w:val="en-US" w:eastAsia="en-US"/>
        </w:rPr>
        <w:t>r</w:t>
      </w:r>
      <w:r w:rsidRPr="00DB3C7E">
        <w:rPr>
          <w:rFonts w:eastAsiaTheme="minorHAnsi"/>
          <w:lang w:val="en-US" w:eastAsia="en-US"/>
        </w:rPr>
        <w:t>e</w:t>
      </w:r>
      <w:r w:rsidRPr="00DB3C7E">
        <w:rPr>
          <w:rFonts w:eastAsiaTheme="minorHAnsi"/>
          <w:spacing w:val="7"/>
          <w:lang w:val="en-US" w:eastAsia="en-US"/>
        </w:rPr>
        <w:t xml:space="preserve"> </w:t>
      </w:r>
      <w:r w:rsidRPr="00DB3C7E">
        <w:rPr>
          <w:rFonts w:eastAsiaTheme="minorHAnsi"/>
          <w:lang w:val="en-US" w:eastAsia="en-US"/>
        </w:rPr>
        <w:t>not</w:t>
      </w:r>
      <w:r w:rsidRPr="00DB3C7E">
        <w:rPr>
          <w:rFonts w:eastAsiaTheme="minorHAnsi"/>
          <w:spacing w:val="8"/>
          <w:lang w:val="en-US" w:eastAsia="en-US"/>
        </w:rPr>
        <w:t xml:space="preserve"> </w:t>
      </w:r>
      <w:r w:rsidRPr="00DB3C7E">
        <w:rPr>
          <w:rFonts w:eastAsiaTheme="minorHAnsi"/>
          <w:lang w:val="en-US" w:eastAsia="en-US"/>
        </w:rPr>
        <w:t>cha</w:t>
      </w:r>
      <w:r w:rsidRPr="00DB3C7E">
        <w:rPr>
          <w:rFonts w:eastAsiaTheme="minorHAnsi"/>
          <w:spacing w:val="-5"/>
          <w:lang w:val="en-US" w:eastAsia="en-US"/>
        </w:rPr>
        <w:t>r</w:t>
      </w:r>
      <w:r w:rsidRPr="00DB3C7E">
        <w:rPr>
          <w:rFonts w:eastAsiaTheme="minorHAnsi"/>
          <w:lang w:val="en-US" w:eastAsia="en-US"/>
        </w:rPr>
        <w:t>ged</w:t>
      </w:r>
      <w:r w:rsidRPr="00DB3C7E">
        <w:rPr>
          <w:rFonts w:eastAsiaTheme="minorHAnsi"/>
          <w:w w:val="106"/>
          <w:lang w:val="en-US" w:eastAsia="en-US"/>
        </w:rPr>
        <w:t xml:space="preserve"> </w:t>
      </w:r>
      <w:r w:rsidRPr="00DB3C7E">
        <w:rPr>
          <w:rFonts w:eastAsiaTheme="minorHAnsi"/>
          <w:lang w:val="en-US" w:eastAsia="en-US"/>
        </w:rPr>
        <w:t>to</w:t>
      </w:r>
      <w:r w:rsidRPr="00DB3C7E">
        <w:rPr>
          <w:rFonts w:eastAsiaTheme="minorHAnsi"/>
          <w:spacing w:val="11"/>
          <w:lang w:val="en-US" w:eastAsia="en-US"/>
        </w:rPr>
        <w:t xml:space="preserve"> </w:t>
      </w:r>
      <w:r w:rsidRPr="00DB3C7E">
        <w:rPr>
          <w:rFonts w:eastAsiaTheme="minorHAnsi"/>
          <w:lang w:val="en-US" w:eastAsia="en-US"/>
        </w:rPr>
        <w:t>the</w:t>
      </w:r>
      <w:r w:rsidRPr="00DB3C7E">
        <w:rPr>
          <w:rFonts w:eastAsiaTheme="minorHAnsi"/>
          <w:spacing w:val="12"/>
          <w:lang w:val="en-US" w:eastAsia="en-US"/>
        </w:rPr>
        <w:t xml:space="preserve"> </w:t>
      </w:r>
      <w:r w:rsidRPr="00DB3C7E">
        <w:rPr>
          <w:rFonts w:eastAsiaTheme="minorHAnsi"/>
          <w:lang w:val="en-US" w:eastAsia="en-US"/>
        </w:rPr>
        <w:t>school.</w:t>
      </w:r>
    </w:p>
    <w:p w14:paraId="4F98A23B" w14:textId="77777777" w:rsidR="0063004E" w:rsidRPr="00DB3C7E" w:rsidRDefault="0063004E" w:rsidP="0063004E">
      <w:pPr>
        <w:keepNext/>
        <w:keepLines/>
        <w:spacing w:before="200" w:after="0"/>
        <w:outlineLvl w:val="2"/>
        <w:rPr>
          <w:rFonts w:ascii="Calibri" w:eastAsiaTheme="majorEastAsia" w:hAnsi="Calibri" w:cstheme="majorBidi"/>
          <w:b/>
          <w:bCs/>
          <w:color w:val="4F81BD" w:themeColor="accent1"/>
          <w:sz w:val="24"/>
          <w:szCs w:val="24"/>
          <w:lang w:eastAsia="en-US"/>
        </w:rPr>
      </w:pPr>
      <w:r w:rsidRPr="00DB3C7E">
        <w:rPr>
          <w:rFonts w:ascii="Calibri" w:eastAsiaTheme="majorEastAsia" w:hAnsi="Calibri" w:cstheme="majorBidi"/>
          <w:b/>
          <w:color w:val="4F81BD" w:themeColor="accent1"/>
          <w:sz w:val="24"/>
          <w:szCs w:val="24"/>
          <w:lang w:eastAsia="en-US"/>
        </w:rPr>
        <w:t>Salaries Fortnightly Transaction Report</w:t>
      </w:r>
    </w:p>
    <w:p w14:paraId="4F98A23C" w14:textId="77777777" w:rsidR="0063004E" w:rsidRPr="00DB3C7E" w:rsidRDefault="0063004E" w:rsidP="0063004E">
      <w:pPr>
        <w:widowControl w:val="0"/>
        <w:spacing w:after="60" w:line="240" w:lineRule="auto"/>
        <w:ind w:right="141"/>
        <w:rPr>
          <w:rFonts w:eastAsiaTheme="minorHAnsi"/>
          <w:lang w:val="en-US" w:eastAsia="en-US"/>
        </w:rPr>
      </w:pPr>
      <w:r w:rsidRPr="00DB3C7E">
        <w:rPr>
          <w:rFonts w:eastAsiaTheme="minorHAnsi"/>
          <w:lang w:val="en-US" w:eastAsia="en-US"/>
        </w:rPr>
        <w:t>The</w:t>
      </w:r>
      <w:r w:rsidRPr="00DB3C7E">
        <w:rPr>
          <w:rFonts w:eastAsiaTheme="minorHAnsi"/>
          <w:spacing w:val="-11"/>
          <w:lang w:val="en-US" w:eastAsia="en-US"/>
        </w:rPr>
        <w:t xml:space="preserve"> </w:t>
      </w:r>
      <w:r w:rsidRPr="00DB3C7E">
        <w:rPr>
          <w:rFonts w:eastAsiaTheme="minorHAnsi"/>
          <w:lang w:val="en-US" w:eastAsia="en-US"/>
        </w:rPr>
        <w:t>Salaries</w:t>
      </w:r>
      <w:r w:rsidRPr="00DB3C7E">
        <w:rPr>
          <w:rFonts w:eastAsiaTheme="minorHAnsi"/>
          <w:spacing w:val="-10"/>
          <w:lang w:val="en-US" w:eastAsia="en-US"/>
        </w:rPr>
        <w:t xml:space="preserve"> </w:t>
      </w:r>
      <w:r w:rsidRPr="00DB3C7E">
        <w:rPr>
          <w:rFonts w:eastAsiaTheme="minorHAnsi"/>
          <w:lang w:val="en-US" w:eastAsia="en-US"/>
        </w:rPr>
        <w:t>Fortnightly</w:t>
      </w:r>
      <w:r w:rsidRPr="00DB3C7E">
        <w:rPr>
          <w:rFonts w:eastAsiaTheme="minorHAnsi"/>
          <w:spacing w:val="-10"/>
          <w:lang w:val="en-US" w:eastAsia="en-US"/>
        </w:rPr>
        <w:t xml:space="preserve"> </w:t>
      </w:r>
      <w:r w:rsidRPr="00DB3C7E">
        <w:rPr>
          <w:rFonts w:eastAsiaTheme="minorHAnsi"/>
          <w:spacing w:val="-20"/>
          <w:lang w:val="en-US" w:eastAsia="en-US"/>
        </w:rPr>
        <w:t>T</w:t>
      </w:r>
      <w:r w:rsidRPr="00DB3C7E">
        <w:rPr>
          <w:rFonts w:eastAsiaTheme="minorHAnsi"/>
          <w:lang w:val="en-US" w:eastAsia="en-US"/>
        </w:rPr>
        <w:t>ransaction</w:t>
      </w:r>
      <w:r w:rsidRPr="00DB3C7E">
        <w:rPr>
          <w:rFonts w:eastAsiaTheme="minorHAnsi"/>
          <w:spacing w:val="-10"/>
          <w:lang w:val="en-US" w:eastAsia="en-US"/>
        </w:rPr>
        <w:t xml:space="preserve"> </w:t>
      </w:r>
      <w:r w:rsidRPr="00DB3C7E">
        <w:rPr>
          <w:rFonts w:eastAsiaTheme="minorHAnsi"/>
          <w:lang w:val="en-US" w:eastAsia="en-US"/>
        </w:rPr>
        <w:t>Report</w:t>
      </w:r>
      <w:r w:rsidRPr="00DB3C7E">
        <w:rPr>
          <w:rFonts w:eastAsiaTheme="minorHAnsi"/>
          <w:spacing w:val="-10"/>
          <w:lang w:val="en-US" w:eastAsia="en-US"/>
        </w:rPr>
        <w:t xml:space="preserve"> </w:t>
      </w:r>
      <w:r w:rsidRPr="00DB3C7E">
        <w:rPr>
          <w:rFonts w:eastAsiaTheme="minorHAnsi"/>
          <w:lang w:val="en-US" w:eastAsia="en-US"/>
        </w:rPr>
        <w:t>displays</w:t>
      </w:r>
      <w:r w:rsidRPr="00DB3C7E">
        <w:rPr>
          <w:rFonts w:eastAsiaTheme="minorHAnsi"/>
          <w:spacing w:val="-10"/>
          <w:lang w:val="en-US" w:eastAsia="en-US"/>
        </w:rPr>
        <w:t xml:space="preserve"> </w:t>
      </w:r>
      <w:r w:rsidRPr="00DB3C7E">
        <w:rPr>
          <w:rFonts w:eastAsiaTheme="minorHAnsi"/>
          <w:lang w:val="en-US" w:eastAsia="en-US"/>
        </w:rPr>
        <w:t>the</w:t>
      </w:r>
      <w:r w:rsidRPr="00DB3C7E">
        <w:rPr>
          <w:rFonts w:eastAsiaTheme="minorHAnsi"/>
          <w:w w:val="103"/>
          <w:lang w:val="en-US" w:eastAsia="en-US"/>
        </w:rPr>
        <w:t xml:space="preserve"> </w:t>
      </w:r>
      <w:r w:rsidRPr="00DB3C7E">
        <w:rPr>
          <w:rFonts w:eastAsiaTheme="minorHAnsi"/>
          <w:lang w:val="en-US" w:eastAsia="en-US"/>
        </w:rPr>
        <w:t>salary</w:t>
      </w:r>
      <w:r w:rsidRPr="00DB3C7E">
        <w:rPr>
          <w:rFonts w:eastAsiaTheme="minorHAnsi"/>
          <w:spacing w:val="-4"/>
          <w:lang w:val="en-US" w:eastAsia="en-US"/>
        </w:rPr>
        <w:t xml:space="preserve"> </w:t>
      </w:r>
      <w:r w:rsidRPr="00DB3C7E">
        <w:rPr>
          <w:rFonts w:eastAsiaTheme="minorHAnsi"/>
          <w:lang w:val="en-US" w:eastAsia="en-US"/>
        </w:rPr>
        <w:t>transactions</w:t>
      </w:r>
      <w:r w:rsidRPr="00DB3C7E">
        <w:rPr>
          <w:rFonts w:eastAsiaTheme="minorHAnsi"/>
          <w:spacing w:val="-3"/>
          <w:lang w:val="en-US" w:eastAsia="en-US"/>
        </w:rPr>
        <w:t xml:space="preserve"> </w:t>
      </w:r>
      <w:r w:rsidRPr="00DB3C7E">
        <w:rPr>
          <w:rFonts w:eastAsiaTheme="minorHAnsi"/>
          <w:lang w:val="en-US" w:eastAsia="en-US"/>
        </w:rPr>
        <w:t>for</w:t>
      </w:r>
      <w:r w:rsidRPr="00DB3C7E">
        <w:rPr>
          <w:rFonts w:eastAsiaTheme="minorHAnsi"/>
          <w:spacing w:val="-3"/>
          <w:lang w:val="en-US" w:eastAsia="en-US"/>
        </w:rPr>
        <w:t xml:space="preserve"> </w:t>
      </w:r>
      <w:r w:rsidRPr="00DB3C7E">
        <w:rPr>
          <w:rFonts w:eastAsiaTheme="minorHAnsi"/>
          <w:lang w:val="en-US" w:eastAsia="en-US"/>
        </w:rPr>
        <w:t>each</w:t>
      </w:r>
      <w:r w:rsidRPr="00DB3C7E">
        <w:rPr>
          <w:rFonts w:eastAsiaTheme="minorHAnsi"/>
          <w:spacing w:val="-4"/>
          <w:lang w:val="en-US" w:eastAsia="en-US"/>
        </w:rPr>
        <w:t xml:space="preserve"> </w:t>
      </w:r>
      <w:r w:rsidRPr="00DB3C7E">
        <w:rPr>
          <w:rFonts w:eastAsiaTheme="minorHAnsi"/>
          <w:lang w:val="en-US" w:eastAsia="en-US"/>
        </w:rPr>
        <w:t>sta</w:t>
      </w:r>
      <w:r w:rsidRPr="00DB3C7E">
        <w:rPr>
          <w:rFonts w:eastAsiaTheme="minorHAnsi"/>
          <w:spacing w:val="-5"/>
          <w:lang w:val="en-US" w:eastAsia="en-US"/>
        </w:rPr>
        <w:t>f</w:t>
      </w:r>
      <w:r w:rsidRPr="00DB3C7E">
        <w:rPr>
          <w:rFonts w:eastAsiaTheme="minorHAnsi"/>
          <w:lang w:val="en-US" w:eastAsia="en-US"/>
        </w:rPr>
        <w:t>f</w:t>
      </w:r>
      <w:r w:rsidRPr="00DB3C7E">
        <w:rPr>
          <w:rFonts w:eastAsiaTheme="minorHAnsi"/>
          <w:spacing w:val="-3"/>
          <w:lang w:val="en-US" w:eastAsia="en-US"/>
        </w:rPr>
        <w:t xml:space="preserve"> </w:t>
      </w:r>
      <w:r w:rsidRPr="00DB3C7E">
        <w:rPr>
          <w:rFonts w:eastAsiaTheme="minorHAnsi"/>
          <w:lang w:val="en-US" w:eastAsia="en-US"/>
        </w:rPr>
        <w:t>member</w:t>
      </w:r>
      <w:r w:rsidRPr="00DB3C7E">
        <w:rPr>
          <w:rFonts w:eastAsiaTheme="minorHAnsi"/>
          <w:spacing w:val="-3"/>
          <w:lang w:val="en-US" w:eastAsia="en-US"/>
        </w:rPr>
        <w:t xml:space="preserve"> </w:t>
      </w:r>
      <w:r w:rsidRPr="00DB3C7E">
        <w:rPr>
          <w:rFonts w:eastAsiaTheme="minorHAnsi"/>
          <w:lang w:val="en-US" w:eastAsia="en-US"/>
        </w:rPr>
        <w:t>and</w:t>
      </w:r>
      <w:r w:rsidRPr="00DB3C7E">
        <w:rPr>
          <w:rFonts w:eastAsiaTheme="minorHAnsi"/>
          <w:spacing w:val="-4"/>
          <w:lang w:val="en-US" w:eastAsia="en-US"/>
        </w:rPr>
        <w:t xml:space="preserve"> </w:t>
      </w:r>
      <w:r w:rsidRPr="00DB3C7E">
        <w:rPr>
          <w:rFonts w:eastAsiaTheme="minorHAnsi"/>
          <w:lang w:val="en-US" w:eastAsia="en-US"/>
        </w:rPr>
        <w:t>the</w:t>
      </w:r>
      <w:r w:rsidRPr="00DB3C7E">
        <w:rPr>
          <w:rFonts w:eastAsiaTheme="minorHAnsi"/>
          <w:spacing w:val="-3"/>
          <w:lang w:val="en-US" w:eastAsia="en-US"/>
        </w:rPr>
        <w:t xml:space="preserve"> </w:t>
      </w:r>
      <w:r w:rsidRPr="00DB3C7E">
        <w:rPr>
          <w:rFonts w:eastAsiaTheme="minorHAnsi"/>
          <w:lang w:val="en-US" w:eastAsia="en-US"/>
        </w:rPr>
        <w:t>year</w:t>
      </w:r>
      <w:r w:rsidRPr="00DB3C7E">
        <w:rPr>
          <w:rFonts w:eastAsiaTheme="minorHAnsi"/>
          <w:spacing w:val="-3"/>
          <w:lang w:val="en-US" w:eastAsia="en-US"/>
        </w:rPr>
        <w:t>-</w:t>
      </w:r>
      <w:r w:rsidRPr="00DB3C7E">
        <w:rPr>
          <w:rFonts w:eastAsiaTheme="minorHAnsi"/>
          <w:lang w:val="en-US" w:eastAsia="en-US"/>
        </w:rPr>
        <w:t>to</w:t>
      </w:r>
      <w:r w:rsidRPr="00DB3C7E">
        <w:rPr>
          <w:rFonts w:eastAsiaTheme="minorHAnsi"/>
          <w:w w:val="110"/>
          <w:lang w:val="en-US" w:eastAsia="en-US"/>
        </w:rPr>
        <w:t>-</w:t>
      </w:r>
      <w:r w:rsidRPr="00DB3C7E">
        <w:rPr>
          <w:rFonts w:eastAsiaTheme="minorHAnsi" w:cs="Arial"/>
          <w:lang w:val="en-US" w:eastAsia="en-US"/>
        </w:rPr>
        <w:t>date</w:t>
      </w:r>
      <w:r w:rsidRPr="00DB3C7E">
        <w:rPr>
          <w:rFonts w:eastAsiaTheme="minorHAnsi" w:cs="Arial"/>
          <w:spacing w:val="13"/>
          <w:lang w:val="en-US" w:eastAsia="en-US"/>
        </w:rPr>
        <w:t xml:space="preserve"> </w:t>
      </w:r>
      <w:r w:rsidRPr="00DB3C7E">
        <w:rPr>
          <w:rFonts w:eastAsiaTheme="minorHAnsi" w:cs="Arial"/>
          <w:lang w:val="en-US" w:eastAsia="en-US"/>
        </w:rPr>
        <w:t>salary</w:t>
      </w:r>
      <w:r w:rsidRPr="00DB3C7E">
        <w:rPr>
          <w:rFonts w:eastAsiaTheme="minorHAnsi" w:cs="Arial"/>
          <w:spacing w:val="13"/>
          <w:lang w:val="en-US" w:eastAsia="en-US"/>
        </w:rPr>
        <w:t xml:space="preserve"> </w:t>
      </w:r>
      <w:r w:rsidRPr="00DB3C7E">
        <w:rPr>
          <w:rFonts w:eastAsiaTheme="minorHAnsi" w:cs="Arial"/>
          <w:lang w:val="en-US" w:eastAsia="en-US"/>
        </w:rPr>
        <w:t>expenditu</w:t>
      </w:r>
      <w:r w:rsidRPr="00DB3C7E">
        <w:rPr>
          <w:rFonts w:eastAsiaTheme="minorHAnsi" w:cs="Arial"/>
          <w:spacing w:val="-4"/>
          <w:lang w:val="en-US" w:eastAsia="en-US"/>
        </w:rPr>
        <w:t>r</w:t>
      </w:r>
      <w:r w:rsidRPr="00DB3C7E">
        <w:rPr>
          <w:rFonts w:eastAsiaTheme="minorHAnsi" w:cs="Arial"/>
          <w:lang w:val="en-US" w:eastAsia="en-US"/>
        </w:rPr>
        <w:t>e</w:t>
      </w:r>
      <w:r w:rsidRPr="00DB3C7E">
        <w:rPr>
          <w:rFonts w:eastAsiaTheme="minorHAnsi" w:cs="Arial"/>
          <w:spacing w:val="14"/>
          <w:lang w:val="en-US" w:eastAsia="en-US"/>
        </w:rPr>
        <w:t xml:space="preserve"> </w:t>
      </w:r>
      <w:r w:rsidRPr="00DB3C7E">
        <w:rPr>
          <w:rFonts w:eastAsiaTheme="minorHAnsi" w:cs="Arial"/>
          <w:lang w:val="en-US" w:eastAsia="en-US"/>
        </w:rPr>
        <w:t>and</w:t>
      </w:r>
      <w:r w:rsidRPr="00DB3C7E">
        <w:rPr>
          <w:rFonts w:eastAsiaTheme="minorHAnsi" w:cs="Arial"/>
          <w:spacing w:val="13"/>
          <w:lang w:val="en-US" w:eastAsia="en-US"/>
        </w:rPr>
        <w:t xml:space="preserve"> </w:t>
      </w:r>
      <w:r w:rsidRPr="00DB3C7E">
        <w:rPr>
          <w:rFonts w:eastAsiaTheme="minorHAnsi" w:cs="Arial"/>
          <w:lang w:val="en-US" w:eastAsia="en-US"/>
        </w:rPr>
        <w:t>pay</w:t>
      </w:r>
      <w:r w:rsidRPr="00DB3C7E">
        <w:rPr>
          <w:rFonts w:eastAsiaTheme="minorHAnsi" w:cs="Arial"/>
          <w:spacing w:val="-5"/>
          <w:lang w:val="en-US" w:eastAsia="en-US"/>
        </w:rPr>
        <w:t>r</w:t>
      </w:r>
      <w:r w:rsidRPr="00DB3C7E">
        <w:rPr>
          <w:rFonts w:eastAsiaTheme="minorHAnsi" w:cs="Arial"/>
          <w:lang w:val="en-US" w:eastAsia="en-US"/>
        </w:rPr>
        <w:t>oll</w:t>
      </w:r>
      <w:r w:rsidRPr="00DB3C7E">
        <w:rPr>
          <w:rFonts w:eastAsiaTheme="minorHAnsi" w:cs="Arial"/>
          <w:spacing w:val="14"/>
          <w:lang w:val="en-US" w:eastAsia="en-US"/>
        </w:rPr>
        <w:t xml:space="preserve"> </w:t>
      </w:r>
      <w:r w:rsidRPr="00DB3C7E">
        <w:rPr>
          <w:rFonts w:eastAsiaTheme="minorHAnsi" w:cs="Arial"/>
          <w:lang w:val="en-US" w:eastAsia="en-US"/>
        </w:rPr>
        <w:t>liability</w:t>
      </w:r>
      <w:r w:rsidRPr="00DB3C7E">
        <w:rPr>
          <w:rFonts w:eastAsiaTheme="minorHAnsi" w:cs="Arial"/>
          <w:spacing w:val="13"/>
          <w:lang w:val="en-US" w:eastAsia="en-US"/>
        </w:rPr>
        <w:t xml:space="preserve"> </w:t>
      </w:r>
      <w:r w:rsidRPr="00DB3C7E">
        <w:rPr>
          <w:rFonts w:eastAsiaTheme="minorHAnsi" w:cs="Arial"/>
          <w:lang w:val="en-US" w:eastAsia="en-US"/>
        </w:rPr>
        <w:t>p</w:t>
      </w:r>
      <w:r w:rsidRPr="00DB3C7E">
        <w:rPr>
          <w:rFonts w:eastAsiaTheme="minorHAnsi" w:cs="Arial"/>
          <w:spacing w:val="-4"/>
          <w:lang w:val="en-US" w:eastAsia="en-US"/>
        </w:rPr>
        <w:t>r</w:t>
      </w:r>
      <w:r w:rsidRPr="00DB3C7E">
        <w:rPr>
          <w:rFonts w:eastAsiaTheme="minorHAnsi" w:cs="Arial"/>
          <w:lang w:val="en-US" w:eastAsia="en-US"/>
        </w:rPr>
        <w:t>ojected</w:t>
      </w:r>
      <w:r w:rsidRPr="00DB3C7E">
        <w:rPr>
          <w:rFonts w:eastAsiaTheme="minorHAnsi" w:cs="Arial"/>
          <w:spacing w:val="14"/>
          <w:lang w:val="en-US" w:eastAsia="en-US"/>
        </w:rPr>
        <w:t xml:space="preserve"> </w:t>
      </w:r>
      <w:r w:rsidRPr="00DB3C7E">
        <w:rPr>
          <w:rFonts w:eastAsiaTheme="minorHAnsi" w:cs="Arial"/>
          <w:lang w:val="en-US" w:eastAsia="en-US"/>
        </w:rPr>
        <w:t>to</w:t>
      </w:r>
      <w:r w:rsidRPr="00DB3C7E">
        <w:rPr>
          <w:rFonts w:eastAsiaTheme="minorHAnsi" w:cs="Arial"/>
          <w:w w:val="110"/>
          <w:lang w:val="en-US" w:eastAsia="en-US"/>
        </w:rPr>
        <w:t xml:space="preserve"> </w:t>
      </w:r>
      <w:r w:rsidRPr="00DB3C7E">
        <w:rPr>
          <w:rFonts w:eastAsiaTheme="minorHAnsi"/>
          <w:lang w:val="en-US" w:eastAsia="en-US"/>
        </w:rPr>
        <w:t>the</w:t>
      </w:r>
      <w:r w:rsidRPr="00DB3C7E">
        <w:rPr>
          <w:rFonts w:eastAsiaTheme="minorHAnsi"/>
          <w:spacing w:val="2"/>
          <w:lang w:val="en-US" w:eastAsia="en-US"/>
        </w:rPr>
        <w:t xml:space="preserve"> </w:t>
      </w:r>
      <w:r w:rsidRPr="00DB3C7E">
        <w:rPr>
          <w:rFonts w:eastAsiaTheme="minorHAnsi"/>
          <w:lang w:val="en-US" w:eastAsia="en-US"/>
        </w:rPr>
        <w:t>end</w:t>
      </w:r>
      <w:r w:rsidRPr="00DB3C7E">
        <w:rPr>
          <w:rFonts w:eastAsiaTheme="minorHAnsi"/>
          <w:spacing w:val="3"/>
          <w:lang w:val="en-US" w:eastAsia="en-US"/>
        </w:rPr>
        <w:t xml:space="preserve"> </w:t>
      </w:r>
      <w:r w:rsidRPr="00DB3C7E">
        <w:rPr>
          <w:rFonts w:eastAsiaTheme="minorHAnsi"/>
          <w:lang w:val="en-US" w:eastAsia="en-US"/>
        </w:rPr>
        <w:t>of</w:t>
      </w:r>
      <w:r w:rsidRPr="00DB3C7E">
        <w:rPr>
          <w:rFonts w:eastAsiaTheme="minorHAnsi"/>
          <w:spacing w:val="2"/>
          <w:lang w:val="en-US" w:eastAsia="en-US"/>
        </w:rPr>
        <w:t xml:space="preserve"> </w:t>
      </w:r>
      <w:r w:rsidRPr="00DB3C7E">
        <w:rPr>
          <w:rFonts w:eastAsiaTheme="minorHAnsi"/>
          <w:lang w:val="en-US" w:eastAsia="en-US"/>
        </w:rPr>
        <w:t>the</w:t>
      </w:r>
      <w:r w:rsidRPr="00DB3C7E">
        <w:rPr>
          <w:rFonts w:eastAsiaTheme="minorHAnsi"/>
          <w:spacing w:val="2"/>
          <w:lang w:val="en-US" w:eastAsia="en-US"/>
        </w:rPr>
        <w:t xml:space="preserve"> </w:t>
      </w:r>
      <w:r w:rsidRPr="00DB3C7E">
        <w:rPr>
          <w:rFonts w:eastAsiaTheme="minorHAnsi"/>
          <w:lang w:val="en-US" w:eastAsia="en-US"/>
        </w:rPr>
        <w:t>calendar</w:t>
      </w:r>
      <w:r w:rsidRPr="00DB3C7E">
        <w:rPr>
          <w:rFonts w:eastAsiaTheme="minorHAnsi"/>
          <w:spacing w:val="3"/>
          <w:lang w:val="en-US" w:eastAsia="en-US"/>
        </w:rPr>
        <w:t xml:space="preserve"> </w:t>
      </w:r>
      <w:r w:rsidRPr="00DB3C7E">
        <w:rPr>
          <w:rFonts w:eastAsiaTheme="minorHAnsi"/>
          <w:lang w:val="en-US" w:eastAsia="en-US"/>
        </w:rPr>
        <w:t>yea</w:t>
      </w:r>
      <w:r w:rsidRPr="00DB3C7E">
        <w:rPr>
          <w:rFonts w:eastAsiaTheme="minorHAnsi"/>
          <w:spacing w:val="-19"/>
          <w:lang w:val="en-US" w:eastAsia="en-US"/>
        </w:rPr>
        <w:t>r</w:t>
      </w:r>
      <w:r w:rsidRPr="00DB3C7E">
        <w:rPr>
          <w:rFonts w:eastAsiaTheme="minorHAnsi"/>
          <w:lang w:val="en-US" w:eastAsia="en-US"/>
        </w:rPr>
        <w:t>.</w:t>
      </w:r>
      <w:r w:rsidRPr="00DB3C7E">
        <w:rPr>
          <w:rFonts w:eastAsiaTheme="minorHAnsi"/>
          <w:spacing w:val="2"/>
          <w:lang w:val="en-US" w:eastAsia="en-US"/>
        </w:rPr>
        <w:t xml:space="preserve"> </w:t>
      </w:r>
      <w:r w:rsidRPr="00DB3C7E">
        <w:rPr>
          <w:rFonts w:eastAsiaTheme="minorHAnsi"/>
          <w:lang w:val="en-US" w:eastAsia="en-US"/>
        </w:rPr>
        <w:t>The</w:t>
      </w:r>
      <w:r w:rsidRPr="00DB3C7E">
        <w:rPr>
          <w:rFonts w:eastAsiaTheme="minorHAnsi"/>
          <w:spacing w:val="3"/>
          <w:lang w:val="en-US" w:eastAsia="en-US"/>
        </w:rPr>
        <w:t xml:space="preserve"> </w:t>
      </w:r>
      <w:r w:rsidRPr="00DB3C7E">
        <w:rPr>
          <w:rFonts w:eastAsiaTheme="minorHAnsi"/>
          <w:lang w:val="en-US" w:eastAsia="en-US"/>
        </w:rPr>
        <w:t>pay</w:t>
      </w:r>
      <w:r w:rsidRPr="00DB3C7E">
        <w:rPr>
          <w:rFonts w:eastAsiaTheme="minorHAnsi"/>
          <w:spacing w:val="-5"/>
          <w:lang w:val="en-US" w:eastAsia="en-US"/>
        </w:rPr>
        <w:t>r</w:t>
      </w:r>
      <w:r w:rsidRPr="00DB3C7E">
        <w:rPr>
          <w:rFonts w:eastAsiaTheme="minorHAnsi"/>
          <w:lang w:val="en-US" w:eastAsia="en-US"/>
        </w:rPr>
        <w:t>oll</w:t>
      </w:r>
      <w:r w:rsidRPr="00DB3C7E">
        <w:rPr>
          <w:rFonts w:eastAsiaTheme="minorHAnsi"/>
          <w:spacing w:val="2"/>
          <w:lang w:val="en-US" w:eastAsia="en-US"/>
        </w:rPr>
        <w:t xml:space="preserve"> </w:t>
      </w:r>
      <w:r w:rsidRPr="00DB3C7E">
        <w:rPr>
          <w:rFonts w:eastAsiaTheme="minorHAnsi"/>
          <w:lang w:val="en-US" w:eastAsia="en-US"/>
        </w:rPr>
        <w:t>liability</w:t>
      </w:r>
      <w:r w:rsidRPr="00DB3C7E">
        <w:rPr>
          <w:rFonts w:eastAsiaTheme="minorHAnsi"/>
          <w:spacing w:val="3"/>
          <w:lang w:val="en-US" w:eastAsia="en-US"/>
        </w:rPr>
        <w:t xml:space="preserve"> </w:t>
      </w:r>
      <w:r w:rsidRPr="00DB3C7E">
        <w:rPr>
          <w:rFonts w:eastAsiaTheme="minorHAnsi"/>
          <w:lang w:val="en-US" w:eastAsia="en-US"/>
        </w:rPr>
        <w:t>is</w:t>
      </w:r>
      <w:r w:rsidRPr="00DB3C7E">
        <w:rPr>
          <w:rFonts w:eastAsiaTheme="minorHAnsi"/>
          <w:spacing w:val="2"/>
          <w:lang w:val="en-US" w:eastAsia="en-US"/>
        </w:rPr>
        <w:t xml:space="preserve"> </w:t>
      </w:r>
      <w:r w:rsidRPr="00DB3C7E">
        <w:rPr>
          <w:rFonts w:eastAsiaTheme="minorHAnsi"/>
          <w:lang w:val="en-US" w:eastAsia="en-US"/>
        </w:rPr>
        <w:t>based</w:t>
      </w:r>
      <w:r w:rsidRPr="00DB3C7E">
        <w:rPr>
          <w:rFonts w:eastAsiaTheme="minorHAnsi"/>
          <w:w w:val="99"/>
          <w:lang w:val="en-US" w:eastAsia="en-US"/>
        </w:rPr>
        <w:t xml:space="preserve"> </w:t>
      </w:r>
      <w:r w:rsidRPr="00DB3C7E">
        <w:rPr>
          <w:rFonts w:eastAsiaTheme="minorHAnsi"/>
          <w:lang w:val="en-US" w:eastAsia="en-US"/>
        </w:rPr>
        <w:t>on</w:t>
      </w:r>
      <w:r w:rsidRPr="00DB3C7E">
        <w:rPr>
          <w:rFonts w:eastAsiaTheme="minorHAnsi"/>
          <w:spacing w:val="4"/>
          <w:lang w:val="en-US" w:eastAsia="en-US"/>
        </w:rPr>
        <w:t xml:space="preserve"> </w:t>
      </w:r>
      <w:r w:rsidRPr="00DB3C7E">
        <w:rPr>
          <w:rFonts w:eastAsiaTheme="minorHAnsi"/>
          <w:lang w:val="en-US" w:eastAsia="en-US"/>
        </w:rPr>
        <w:t>cur</w:t>
      </w:r>
      <w:r w:rsidRPr="00DB3C7E">
        <w:rPr>
          <w:rFonts w:eastAsiaTheme="minorHAnsi"/>
          <w:spacing w:val="-5"/>
          <w:lang w:val="en-US" w:eastAsia="en-US"/>
        </w:rPr>
        <w:t>r</w:t>
      </w:r>
      <w:r w:rsidRPr="00DB3C7E">
        <w:rPr>
          <w:rFonts w:eastAsiaTheme="minorHAnsi"/>
          <w:lang w:val="en-US" w:eastAsia="en-US"/>
        </w:rPr>
        <w:t>ent</w:t>
      </w:r>
      <w:r w:rsidRPr="00DB3C7E">
        <w:rPr>
          <w:rFonts w:eastAsiaTheme="minorHAnsi"/>
          <w:spacing w:val="5"/>
          <w:lang w:val="en-US" w:eastAsia="en-US"/>
        </w:rPr>
        <w:t xml:space="preserve"> </w:t>
      </w:r>
      <w:r w:rsidRPr="00DB3C7E">
        <w:rPr>
          <w:rFonts w:eastAsiaTheme="minorHAnsi"/>
          <w:lang w:val="en-US" w:eastAsia="en-US"/>
        </w:rPr>
        <w:t>info</w:t>
      </w:r>
      <w:r w:rsidRPr="00DB3C7E">
        <w:rPr>
          <w:rFonts w:eastAsiaTheme="minorHAnsi"/>
          <w:spacing w:val="2"/>
          <w:lang w:val="en-US" w:eastAsia="en-US"/>
        </w:rPr>
        <w:t>r</w:t>
      </w:r>
      <w:r w:rsidRPr="00DB3C7E">
        <w:rPr>
          <w:rFonts w:eastAsiaTheme="minorHAnsi"/>
          <w:lang w:val="en-US" w:eastAsia="en-US"/>
        </w:rPr>
        <w:t>mation</w:t>
      </w:r>
      <w:r w:rsidRPr="00DB3C7E">
        <w:rPr>
          <w:rFonts w:eastAsiaTheme="minorHAnsi"/>
          <w:spacing w:val="5"/>
          <w:lang w:val="en-US" w:eastAsia="en-US"/>
        </w:rPr>
        <w:t xml:space="preserve"> </w:t>
      </w:r>
      <w:r w:rsidRPr="00DB3C7E">
        <w:rPr>
          <w:rFonts w:eastAsiaTheme="minorHAnsi"/>
          <w:spacing w:val="-5"/>
          <w:lang w:val="en-US" w:eastAsia="en-US"/>
        </w:rPr>
        <w:t>r</w:t>
      </w:r>
      <w:r w:rsidRPr="00DB3C7E">
        <w:rPr>
          <w:rFonts w:eastAsiaTheme="minorHAnsi"/>
          <w:lang w:val="en-US" w:eastAsia="en-US"/>
        </w:rPr>
        <w:t>eco</w:t>
      </w:r>
      <w:r w:rsidRPr="00DB3C7E">
        <w:rPr>
          <w:rFonts w:eastAsiaTheme="minorHAnsi"/>
          <w:spacing w:val="-4"/>
          <w:lang w:val="en-US" w:eastAsia="en-US"/>
        </w:rPr>
        <w:t>r</w:t>
      </w:r>
      <w:r w:rsidRPr="00DB3C7E">
        <w:rPr>
          <w:rFonts w:eastAsiaTheme="minorHAnsi"/>
          <w:lang w:val="en-US" w:eastAsia="en-US"/>
        </w:rPr>
        <w:t>ded</w:t>
      </w:r>
      <w:r w:rsidRPr="00DB3C7E">
        <w:rPr>
          <w:rFonts w:eastAsiaTheme="minorHAnsi"/>
          <w:spacing w:val="4"/>
          <w:lang w:val="en-US" w:eastAsia="en-US"/>
        </w:rPr>
        <w:t xml:space="preserve"> </w:t>
      </w:r>
      <w:r w:rsidRPr="00DB3C7E">
        <w:rPr>
          <w:rFonts w:eastAsiaTheme="minorHAnsi"/>
          <w:lang w:val="en-US" w:eastAsia="en-US"/>
        </w:rPr>
        <w:t>in</w:t>
      </w:r>
      <w:r w:rsidRPr="00DB3C7E">
        <w:rPr>
          <w:rFonts w:eastAsiaTheme="minorHAnsi"/>
          <w:spacing w:val="5"/>
          <w:lang w:val="en-US" w:eastAsia="en-US"/>
        </w:rPr>
        <w:t xml:space="preserve"> </w:t>
      </w:r>
      <w:proofErr w:type="spellStart"/>
      <w:r w:rsidRPr="00DB3C7E">
        <w:rPr>
          <w:rFonts w:eastAsiaTheme="minorHAnsi"/>
          <w:spacing w:val="5"/>
          <w:lang w:val="en-US" w:eastAsia="en-US"/>
        </w:rPr>
        <w:t>eduPay</w:t>
      </w:r>
      <w:proofErr w:type="spellEnd"/>
      <w:r w:rsidRPr="00DB3C7E">
        <w:rPr>
          <w:rFonts w:eastAsiaTheme="minorHAnsi"/>
          <w:lang w:val="en-US" w:eastAsia="en-US"/>
        </w:rPr>
        <w:t>. Included</w:t>
      </w:r>
      <w:r w:rsidRPr="00DB3C7E">
        <w:rPr>
          <w:rFonts w:eastAsiaTheme="minorHAnsi"/>
          <w:spacing w:val="7"/>
          <w:lang w:val="en-US" w:eastAsia="en-US"/>
        </w:rPr>
        <w:t xml:space="preserve"> </w:t>
      </w:r>
      <w:r w:rsidRPr="00DB3C7E">
        <w:rPr>
          <w:rFonts w:eastAsiaTheme="minorHAnsi"/>
          <w:lang w:val="en-US" w:eastAsia="en-US"/>
        </w:rPr>
        <w:t>at</w:t>
      </w:r>
      <w:r w:rsidRPr="00DB3C7E">
        <w:rPr>
          <w:rFonts w:eastAsiaTheme="minorHAnsi"/>
          <w:spacing w:val="7"/>
          <w:lang w:val="en-US" w:eastAsia="en-US"/>
        </w:rPr>
        <w:t xml:space="preserve"> </w:t>
      </w:r>
      <w:r w:rsidRPr="00DB3C7E">
        <w:rPr>
          <w:rFonts w:eastAsiaTheme="minorHAnsi"/>
          <w:lang w:val="en-US" w:eastAsia="en-US"/>
        </w:rPr>
        <w:t>the</w:t>
      </w:r>
      <w:r w:rsidRPr="00DB3C7E">
        <w:rPr>
          <w:rFonts w:eastAsiaTheme="minorHAnsi"/>
          <w:spacing w:val="7"/>
          <w:lang w:val="en-US" w:eastAsia="en-US"/>
        </w:rPr>
        <w:t xml:space="preserve"> </w:t>
      </w:r>
      <w:r w:rsidRPr="00DB3C7E">
        <w:rPr>
          <w:rFonts w:eastAsiaTheme="minorHAnsi"/>
          <w:lang w:val="en-US" w:eastAsia="en-US"/>
        </w:rPr>
        <w:t>end</w:t>
      </w:r>
      <w:r w:rsidRPr="00DB3C7E">
        <w:rPr>
          <w:rFonts w:eastAsiaTheme="minorHAnsi"/>
          <w:spacing w:val="7"/>
          <w:lang w:val="en-US" w:eastAsia="en-US"/>
        </w:rPr>
        <w:t xml:space="preserve"> </w:t>
      </w:r>
      <w:r w:rsidRPr="00DB3C7E">
        <w:rPr>
          <w:rFonts w:eastAsiaTheme="minorHAnsi"/>
          <w:lang w:val="en-US" w:eastAsia="en-US"/>
        </w:rPr>
        <w:t>of</w:t>
      </w:r>
      <w:r w:rsidRPr="00DB3C7E">
        <w:rPr>
          <w:rFonts w:eastAsiaTheme="minorHAnsi"/>
          <w:spacing w:val="7"/>
          <w:lang w:val="en-US" w:eastAsia="en-US"/>
        </w:rPr>
        <w:t xml:space="preserve"> </w:t>
      </w:r>
      <w:r w:rsidRPr="00DB3C7E">
        <w:rPr>
          <w:rFonts w:eastAsiaTheme="minorHAnsi"/>
          <w:lang w:val="en-US" w:eastAsia="en-US"/>
        </w:rPr>
        <w:t>the</w:t>
      </w:r>
      <w:r w:rsidRPr="00DB3C7E">
        <w:rPr>
          <w:rFonts w:eastAsiaTheme="minorHAnsi"/>
          <w:spacing w:val="7"/>
          <w:lang w:val="en-US" w:eastAsia="en-US"/>
        </w:rPr>
        <w:t xml:space="preserve"> </w:t>
      </w:r>
      <w:r w:rsidRPr="00DB3C7E">
        <w:rPr>
          <w:rFonts w:eastAsiaTheme="minorHAnsi"/>
          <w:spacing w:val="-5"/>
          <w:lang w:val="en-US" w:eastAsia="en-US"/>
        </w:rPr>
        <w:t>r</w:t>
      </w:r>
      <w:r w:rsidRPr="00DB3C7E">
        <w:rPr>
          <w:rFonts w:eastAsiaTheme="minorHAnsi"/>
          <w:lang w:val="en-US" w:eastAsia="en-US"/>
        </w:rPr>
        <w:t>eport</w:t>
      </w:r>
      <w:r w:rsidRPr="00DB3C7E">
        <w:rPr>
          <w:rFonts w:eastAsiaTheme="minorHAnsi"/>
          <w:spacing w:val="8"/>
          <w:lang w:val="en-US" w:eastAsia="en-US"/>
        </w:rPr>
        <w:t xml:space="preserve"> </w:t>
      </w:r>
      <w:r w:rsidRPr="00DB3C7E">
        <w:rPr>
          <w:rFonts w:eastAsiaTheme="minorHAnsi"/>
          <w:lang w:val="en-US" w:eastAsia="en-US"/>
        </w:rPr>
        <w:t>a</w:t>
      </w:r>
      <w:r w:rsidRPr="00DB3C7E">
        <w:rPr>
          <w:rFonts w:eastAsiaTheme="minorHAnsi"/>
          <w:spacing w:val="-5"/>
          <w:lang w:val="en-US" w:eastAsia="en-US"/>
        </w:rPr>
        <w:t>r</w:t>
      </w:r>
      <w:r w:rsidRPr="00DB3C7E">
        <w:rPr>
          <w:rFonts w:eastAsiaTheme="minorHAnsi"/>
          <w:lang w:val="en-US" w:eastAsia="en-US"/>
        </w:rPr>
        <w:t>e</w:t>
      </w:r>
      <w:r w:rsidRPr="00DB3C7E">
        <w:rPr>
          <w:rFonts w:eastAsiaTheme="minorHAnsi"/>
          <w:spacing w:val="7"/>
          <w:lang w:val="en-US" w:eastAsia="en-US"/>
        </w:rPr>
        <w:t xml:space="preserve"> </w:t>
      </w:r>
      <w:r w:rsidRPr="00DB3C7E">
        <w:rPr>
          <w:rFonts w:eastAsiaTheme="minorHAnsi"/>
          <w:lang w:val="en-US" w:eastAsia="en-US"/>
        </w:rPr>
        <w:t>items</w:t>
      </w:r>
      <w:r w:rsidRPr="00DB3C7E">
        <w:rPr>
          <w:rFonts w:eastAsiaTheme="minorHAnsi"/>
          <w:spacing w:val="7"/>
          <w:lang w:val="en-US" w:eastAsia="en-US"/>
        </w:rPr>
        <w:t xml:space="preserve"> </w:t>
      </w:r>
      <w:r w:rsidRPr="00DB3C7E">
        <w:rPr>
          <w:rFonts w:eastAsiaTheme="minorHAnsi"/>
          <w:lang w:val="en-US" w:eastAsia="en-US"/>
        </w:rPr>
        <w:t>that</w:t>
      </w:r>
      <w:r w:rsidRPr="00DB3C7E">
        <w:rPr>
          <w:rFonts w:eastAsiaTheme="minorHAnsi"/>
          <w:spacing w:val="7"/>
          <w:lang w:val="en-US" w:eastAsia="en-US"/>
        </w:rPr>
        <w:t xml:space="preserve"> </w:t>
      </w:r>
      <w:r w:rsidRPr="00DB3C7E">
        <w:rPr>
          <w:rFonts w:eastAsiaTheme="minorHAnsi"/>
          <w:lang w:val="en-US" w:eastAsia="en-US"/>
        </w:rPr>
        <w:t>have</w:t>
      </w:r>
      <w:r w:rsidRPr="00DB3C7E">
        <w:rPr>
          <w:rFonts w:eastAsiaTheme="minorHAnsi"/>
          <w:w w:val="97"/>
          <w:lang w:val="en-US" w:eastAsia="en-US"/>
        </w:rPr>
        <w:t xml:space="preserve"> </w:t>
      </w:r>
      <w:r w:rsidRPr="00DB3C7E">
        <w:rPr>
          <w:rFonts w:eastAsiaTheme="minorHAnsi"/>
          <w:lang w:val="en-US" w:eastAsia="en-US"/>
        </w:rPr>
        <w:t>been</w:t>
      </w:r>
      <w:r w:rsidRPr="00DB3C7E">
        <w:rPr>
          <w:rFonts w:eastAsiaTheme="minorHAnsi"/>
          <w:spacing w:val="2"/>
          <w:lang w:val="en-US" w:eastAsia="en-US"/>
        </w:rPr>
        <w:t xml:space="preserve"> </w:t>
      </w:r>
      <w:r w:rsidRPr="00DB3C7E">
        <w:rPr>
          <w:rFonts w:eastAsiaTheme="minorHAnsi"/>
          <w:lang w:val="en-US" w:eastAsia="en-US"/>
        </w:rPr>
        <w:t>cha</w:t>
      </w:r>
      <w:r w:rsidRPr="00DB3C7E">
        <w:rPr>
          <w:rFonts w:eastAsiaTheme="minorHAnsi"/>
          <w:spacing w:val="-5"/>
          <w:lang w:val="en-US" w:eastAsia="en-US"/>
        </w:rPr>
        <w:t>r</w:t>
      </w:r>
      <w:r w:rsidRPr="00DB3C7E">
        <w:rPr>
          <w:rFonts w:eastAsiaTheme="minorHAnsi"/>
          <w:lang w:val="en-US" w:eastAsia="en-US"/>
        </w:rPr>
        <w:t>ged</w:t>
      </w:r>
      <w:r w:rsidRPr="00DB3C7E">
        <w:rPr>
          <w:rFonts w:eastAsiaTheme="minorHAnsi"/>
          <w:spacing w:val="2"/>
          <w:lang w:val="en-US" w:eastAsia="en-US"/>
        </w:rPr>
        <w:t xml:space="preserve"> </w:t>
      </w:r>
      <w:r w:rsidRPr="00DB3C7E">
        <w:rPr>
          <w:rFonts w:eastAsiaTheme="minorHAnsi"/>
          <w:lang w:val="en-US" w:eastAsia="en-US"/>
        </w:rPr>
        <w:t>outside</w:t>
      </w:r>
      <w:r w:rsidRPr="00DB3C7E">
        <w:rPr>
          <w:rFonts w:eastAsiaTheme="minorHAnsi"/>
          <w:spacing w:val="2"/>
          <w:lang w:val="en-US" w:eastAsia="en-US"/>
        </w:rPr>
        <w:t xml:space="preserve"> </w:t>
      </w:r>
      <w:proofErr w:type="gramStart"/>
      <w:r w:rsidRPr="00DB3C7E">
        <w:rPr>
          <w:rFonts w:eastAsiaTheme="minorHAnsi"/>
          <w:lang w:val="en-US" w:eastAsia="en-US"/>
        </w:rPr>
        <w:t>SR</w:t>
      </w:r>
      <w:r w:rsidRPr="00DB3C7E">
        <w:rPr>
          <w:rFonts w:eastAsiaTheme="minorHAnsi"/>
          <w:spacing w:val="-35"/>
          <w:lang w:val="en-US" w:eastAsia="en-US"/>
        </w:rPr>
        <w:t>P</w:t>
      </w:r>
      <w:r w:rsidRPr="00DB3C7E">
        <w:rPr>
          <w:rFonts w:eastAsiaTheme="minorHAnsi"/>
          <w:lang w:val="en-US" w:eastAsia="en-US"/>
        </w:rPr>
        <w:t>, that</w:t>
      </w:r>
      <w:proofErr w:type="gramEnd"/>
      <w:r w:rsidRPr="00DB3C7E">
        <w:rPr>
          <w:rFonts w:eastAsiaTheme="minorHAnsi"/>
          <w:lang w:val="en-US" w:eastAsia="en-US"/>
        </w:rPr>
        <w:t xml:space="preserve"> is</w:t>
      </w:r>
      <w:r w:rsidRPr="00DB3C7E">
        <w:rPr>
          <w:rFonts w:eastAsiaTheme="minorHAnsi"/>
          <w:spacing w:val="2"/>
          <w:lang w:val="en-US" w:eastAsia="en-US"/>
        </w:rPr>
        <w:t xml:space="preserve"> </w:t>
      </w:r>
      <w:r w:rsidRPr="00DB3C7E">
        <w:rPr>
          <w:rFonts w:eastAsiaTheme="minorHAnsi"/>
          <w:lang w:val="en-US" w:eastAsia="en-US"/>
        </w:rPr>
        <w:t>not</w:t>
      </w:r>
      <w:r w:rsidRPr="00DB3C7E">
        <w:rPr>
          <w:rFonts w:eastAsiaTheme="minorHAnsi"/>
          <w:spacing w:val="2"/>
          <w:lang w:val="en-US" w:eastAsia="en-US"/>
        </w:rPr>
        <w:t xml:space="preserve"> </w:t>
      </w:r>
      <w:r w:rsidRPr="00DB3C7E">
        <w:rPr>
          <w:rFonts w:eastAsiaTheme="minorHAnsi"/>
          <w:lang w:val="en-US" w:eastAsia="en-US"/>
        </w:rPr>
        <w:t>cha</w:t>
      </w:r>
      <w:r w:rsidRPr="00DB3C7E">
        <w:rPr>
          <w:rFonts w:eastAsiaTheme="minorHAnsi"/>
          <w:spacing w:val="-5"/>
          <w:lang w:val="en-US" w:eastAsia="en-US"/>
        </w:rPr>
        <w:t>r</w:t>
      </w:r>
      <w:r w:rsidRPr="00DB3C7E">
        <w:rPr>
          <w:rFonts w:eastAsiaTheme="minorHAnsi"/>
          <w:lang w:val="en-US" w:eastAsia="en-US"/>
        </w:rPr>
        <w:t>ged</w:t>
      </w:r>
      <w:r w:rsidRPr="00DB3C7E">
        <w:rPr>
          <w:rFonts w:eastAsiaTheme="minorHAnsi"/>
          <w:spacing w:val="3"/>
          <w:lang w:val="en-US" w:eastAsia="en-US"/>
        </w:rPr>
        <w:t xml:space="preserve"> </w:t>
      </w:r>
      <w:r w:rsidRPr="00DB3C7E">
        <w:rPr>
          <w:rFonts w:eastAsiaTheme="minorHAnsi"/>
          <w:lang w:val="en-US" w:eastAsia="en-US"/>
        </w:rPr>
        <w:t>to</w:t>
      </w:r>
      <w:r w:rsidRPr="00DB3C7E">
        <w:rPr>
          <w:rFonts w:eastAsiaTheme="minorHAnsi"/>
          <w:spacing w:val="2"/>
          <w:lang w:val="en-US" w:eastAsia="en-US"/>
        </w:rPr>
        <w:t xml:space="preserve"> </w:t>
      </w:r>
      <w:r w:rsidRPr="00DB3C7E">
        <w:rPr>
          <w:rFonts w:eastAsiaTheme="minorHAnsi"/>
          <w:lang w:val="en-US" w:eastAsia="en-US"/>
        </w:rPr>
        <w:t>the</w:t>
      </w:r>
      <w:r w:rsidRPr="00DB3C7E">
        <w:rPr>
          <w:rFonts w:eastAsiaTheme="minorHAnsi"/>
          <w:spacing w:val="2"/>
          <w:lang w:val="en-US" w:eastAsia="en-US"/>
        </w:rPr>
        <w:t xml:space="preserve"> </w:t>
      </w:r>
      <w:r w:rsidRPr="00DB3C7E">
        <w:rPr>
          <w:rFonts w:eastAsiaTheme="minorHAnsi"/>
          <w:lang w:val="en-US" w:eastAsia="en-US"/>
        </w:rPr>
        <w:t>school.</w:t>
      </w:r>
    </w:p>
    <w:p w14:paraId="4F98A23D" w14:textId="77777777" w:rsidR="0063004E" w:rsidRDefault="0063004E" w:rsidP="0063004E">
      <w:pPr>
        <w:keepNext/>
        <w:keepLines/>
        <w:spacing w:before="200" w:after="0"/>
        <w:outlineLvl w:val="2"/>
        <w:rPr>
          <w:rFonts w:ascii="Calibri" w:eastAsiaTheme="majorEastAsia" w:hAnsi="Calibri" w:cstheme="majorBidi"/>
          <w:b/>
          <w:color w:val="4F81BD" w:themeColor="accent1"/>
          <w:sz w:val="24"/>
          <w:szCs w:val="24"/>
          <w:lang w:eastAsia="en-US"/>
        </w:rPr>
      </w:pPr>
    </w:p>
    <w:p w14:paraId="4F98A23E" w14:textId="77777777" w:rsidR="0063004E" w:rsidRPr="00DB3C7E" w:rsidRDefault="0063004E" w:rsidP="0063004E">
      <w:pPr>
        <w:keepNext/>
        <w:keepLines/>
        <w:spacing w:before="200" w:after="0"/>
        <w:outlineLvl w:val="2"/>
        <w:rPr>
          <w:rFonts w:ascii="Calibri" w:eastAsiaTheme="majorEastAsia" w:hAnsi="Calibri" w:cstheme="majorBidi"/>
          <w:b/>
          <w:bCs/>
          <w:color w:val="4F81BD" w:themeColor="accent1"/>
          <w:sz w:val="24"/>
          <w:szCs w:val="24"/>
          <w:lang w:eastAsia="en-US"/>
        </w:rPr>
      </w:pPr>
      <w:r w:rsidRPr="00DB3C7E">
        <w:rPr>
          <w:rFonts w:ascii="Calibri" w:eastAsiaTheme="majorEastAsia" w:hAnsi="Calibri" w:cstheme="majorBidi"/>
          <w:b/>
          <w:color w:val="4F81BD" w:themeColor="accent1"/>
          <w:sz w:val="24"/>
          <w:szCs w:val="24"/>
          <w:lang w:eastAsia="en-US"/>
        </w:rPr>
        <w:t>Employee Charging History Report</w:t>
      </w:r>
    </w:p>
    <w:p w14:paraId="4F98A23F" w14:textId="77777777" w:rsidR="0063004E" w:rsidRDefault="0063004E" w:rsidP="0063004E">
      <w:pPr>
        <w:widowControl w:val="0"/>
        <w:spacing w:after="60" w:line="240" w:lineRule="auto"/>
        <w:ind w:right="141"/>
        <w:rPr>
          <w:rFonts w:eastAsiaTheme="minorHAnsi"/>
          <w:lang w:val="en-US" w:eastAsia="en-US"/>
        </w:rPr>
      </w:pPr>
      <w:r w:rsidRPr="00DB3C7E">
        <w:rPr>
          <w:rFonts w:eastAsiaTheme="minorHAnsi"/>
          <w:lang w:val="en-US" w:eastAsia="en-US"/>
        </w:rPr>
        <w:t>The</w:t>
      </w:r>
      <w:r w:rsidRPr="00DB3C7E">
        <w:rPr>
          <w:rFonts w:eastAsiaTheme="minorHAnsi"/>
          <w:spacing w:val="-3"/>
          <w:lang w:val="en-US" w:eastAsia="en-US"/>
        </w:rPr>
        <w:t xml:space="preserve"> </w:t>
      </w:r>
      <w:r w:rsidRPr="00DB3C7E">
        <w:rPr>
          <w:rFonts w:eastAsiaTheme="minorHAnsi"/>
          <w:lang w:val="en-US" w:eastAsia="en-US"/>
        </w:rPr>
        <w:t>Employee</w:t>
      </w:r>
      <w:r w:rsidRPr="00DB3C7E">
        <w:rPr>
          <w:rFonts w:eastAsiaTheme="minorHAnsi"/>
          <w:spacing w:val="-3"/>
          <w:lang w:val="en-US" w:eastAsia="en-US"/>
        </w:rPr>
        <w:t xml:space="preserve"> </w:t>
      </w:r>
      <w:r w:rsidRPr="00DB3C7E">
        <w:rPr>
          <w:rFonts w:eastAsiaTheme="minorHAnsi"/>
          <w:lang w:val="en-US" w:eastAsia="en-US"/>
        </w:rPr>
        <w:t>Cha</w:t>
      </w:r>
      <w:r w:rsidRPr="00DB3C7E">
        <w:rPr>
          <w:rFonts w:eastAsiaTheme="minorHAnsi"/>
          <w:spacing w:val="-5"/>
          <w:lang w:val="en-US" w:eastAsia="en-US"/>
        </w:rPr>
        <w:t>r</w:t>
      </w:r>
      <w:r w:rsidRPr="00DB3C7E">
        <w:rPr>
          <w:rFonts w:eastAsiaTheme="minorHAnsi"/>
          <w:lang w:val="en-US" w:eastAsia="en-US"/>
        </w:rPr>
        <w:t>ging</w:t>
      </w:r>
      <w:r w:rsidRPr="00DB3C7E">
        <w:rPr>
          <w:rFonts w:eastAsiaTheme="minorHAnsi"/>
          <w:spacing w:val="-3"/>
          <w:lang w:val="en-US" w:eastAsia="en-US"/>
        </w:rPr>
        <w:t xml:space="preserve"> </w:t>
      </w:r>
      <w:r w:rsidRPr="00DB3C7E">
        <w:rPr>
          <w:rFonts w:eastAsiaTheme="minorHAnsi"/>
          <w:lang w:val="en-US" w:eastAsia="en-US"/>
        </w:rPr>
        <w:t>History</w:t>
      </w:r>
      <w:r w:rsidRPr="00DB3C7E">
        <w:rPr>
          <w:rFonts w:eastAsiaTheme="minorHAnsi"/>
          <w:spacing w:val="-2"/>
          <w:lang w:val="en-US" w:eastAsia="en-US"/>
        </w:rPr>
        <w:t xml:space="preserve"> </w:t>
      </w:r>
      <w:r w:rsidRPr="00DB3C7E">
        <w:rPr>
          <w:rFonts w:eastAsiaTheme="minorHAnsi"/>
          <w:lang w:val="en-US" w:eastAsia="en-US"/>
        </w:rPr>
        <w:t>Report</w:t>
      </w:r>
      <w:r w:rsidRPr="00DB3C7E">
        <w:rPr>
          <w:rFonts w:eastAsiaTheme="minorHAnsi"/>
          <w:spacing w:val="-3"/>
          <w:lang w:val="en-US" w:eastAsia="en-US"/>
        </w:rPr>
        <w:t xml:space="preserve"> </w:t>
      </w:r>
      <w:proofErr w:type="spellStart"/>
      <w:r w:rsidRPr="00DB3C7E">
        <w:rPr>
          <w:rFonts w:eastAsiaTheme="minorHAnsi"/>
          <w:lang w:val="en-US" w:eastAsia="en-US"/>
        </w:rPr>
        <w:t>itemises</w:t>
      </w:r>
      <w:proofErr w:type="spellEnd"/>
      <w:r w:rsidRPr="00DB3C7E">
        <w:rPr>
          <w:rFonts w:eastAsiaTheme="minorHAnsi"/>
          <w:w w:val="98"/>
          <w:lang w:val="en-US" w:eastAsia="en-US"/>
        </w:rPr>
        <w:t xml:space="preserve"> </w:t>
      </w:r>
      <w:r w:rsidRPr="00DB3C7E">
        <w:rPr>
          <w:rFonts w:eastAsiaTheme="minorHAnsi"/>
          <w:lang w:val="en-US" w:eastAsia="en-US"/>
        </w:rPr>
        <w:t>the</w:t>
      </w:r>
      <w:r w:rsidRPr="00DB3C7E">
        <w:rPr>
          <w:rFonts w:eastAsiaTheme="minorHAnsi"/>
          <w:spacing w:val="1"/>
          <w:lang w:val="en-US" w:eastAsia="en-US"/>
        </w:rPr>
        <w:t xml:space="preserve"> </w:t>
      </w:r>
      <w:r w:rsidRPr="00DB3C7E">
        <w:rPr>
          <w:rFonts w:eastAsiaTheme="minorHAnsi"/>
          <w:lang w:val="en-US" w:eastAsia="en-US"/>
        </w:rPr>
        <w:t>history</w:t>
      </w:r>
      <w:r w:rsidRPr="00DB3C7E">
        <w:rPr>
          <w:rFonts w:eastAsiaTheme="minorHAnsi"/>
          <w:spacing w:val="2"/>
          <w:lang w:val="en-US" w:eastAsia="en-US"/>
        </w:rPr>
        <w:t xml:space="preserve"> </w:t>
      </w:r>
      <w:r w:rsidRPr="00DB3C7E">
        <w:rPr>
          <w:rFonts w:eastAsiaTheme="minorHAnsi"/>
          <w:lang w:val="en-US" w:eastAsia="en-US"/>
        </w:rPr>
        <w:t>of</w:t>
      </w:r>
      <w:r w:rsidRPr="00DB3C7E">
        <w:rPr>
          <w:rFonts w:eastAsiaTheme="minorHAnsi"/>
          <w:spacing w:val="2"/>
          <w:lang w:val="en-US" w:eastAsia="en-US"/>
        </w:rPr>
        <w:t xml:space="preserve"> </w:t>
      </w:r>
      <w:r w:rsidRPr="00DB3C7E">
        <w:rPr>
          <w:rFonts w:eastAsiaTheme="minorHAnsi"/>
          <w:lang w:val="en-US" w:eastAsia="en-US"/>
        </w:rPr>
        <w:t>salary</w:t>
      </w:r>
      <w:r w:rsidRPr="00DB3C7E">
        <w:rPr>
          <w:rFonts w:eastAsiaTheme="minorHAnsi"/>
          <w:spacing w:val="1"/>
          <w:lang w:val="en-US" w:eastAsia="en-US"/>
        </w:rPr>
        <w:t xml:space="preserve"> </w:t>
      </w:r>
      <w:r w:rsidRPr="00DB3C7E">
        <w:rPr>
          <w:rFonts w:eastAsiaTheme="minorHAnsi"/>
          <w:lang w:val="en-US" w:eastAsia="en-US"/>
        </w:rPr>
        <w:t>cha</w:t>
      </w:r>
      <w:r w:rsidRPr="00DB3C7E">
        <w:rPr>
          <w:rFonts w:eastAsiaTheme="minorHAnsi"/>
          <w:spacing w:val="-5"/>
          <w:lang w:val="en-US" w:eastAsia="en-US"/>
        </w:rPr>
        <w:t>r</w:t>
      </w:r>
      <w:r w:rsidRPr="00DB3C7E">
        <w:rPr>
          <w:rFonts w:eastAsiaTheme="minorHAnsi"/>
          <w:lang w:val="en-US" w:eastAsia="en-US"/>
        </w:rPr>
        <w:t>ges for individual employees,</w:t>
      </w:r>
      <w:r w:rsidRPr="00DB3C7E">
        <w:rPr>
          <w:rFonts w:eastAsiaTheme="minorHAnsi"/>
          <w:spacing w:val="2"/>
          <w:lang w:val="en-US" w:eastAsia="en-US"/>
        </w:rPr>
        <w:t xml:space="preserve"> </w:t>
      </w:r>
      <w:r w:rsidRPr="00DB3C7E">
        <w:rPr>
          <w:rFonts w:eastAsiaTheme="minorHAnsi"/>
          <w:lang w:val="en-US" w:eastAsia="en-US"/>
        </w:rPr>
        <w:t>for</w:t>
      </w:r>
      <w:r w:rsidRPr="00DB3C7E">
        <w:rPr>
          <w:rFonts w:eastAsiaTheme="minorHAnsi"/>
          <w:spacing w:val="2"/>
          <w:lang w:val="en-US" w:eastAsia="en-US"/>
        </w:rPr>
        <w:t xml:space="preserve"> </w:t>
      </w:r>
      <w:r w:rsidRPr="00DB3C7E">
        <w:rPr>
          <w:rFonts w:eastAsiaTheme="minorHAnsi"/>
          <w:lang w:val="en-US" w:eastAsia="en-US"/>
        </w:rPr>
        <w:t>each</w:t>
      </w:r>
      <w:r w:rsidRPr="00DB3C7E">
        <w:rPr>
          <w:rFonts w:eastAsiaTheme="minorHAnsi"/>
          <w:spacing w:val="1"/>
          <w:lang w:val="en-US" w:eastAsia="en-US"/>
        </w:rPr>
        <w:t xml:space="preserve"> </w:t>
      </w:r>
      <w:r w:rsidRPr="00DB3C7E">
        <w:rPr>
          <w:rFonts w:eastAsiaTheme="minorHAnsi"/>
          <w:lang w:val="en-US" w:eastAsia="en-US"/>
        </w:rPr>
        <w:t>fortnight,</w:t>
      </w:r>
      <w:r w:rsidRPr="00DB3C7E">
        <w:rPr>
          <w:rFonts w:eastAsiaTheme="minorHAnsi"/>
          <w:w w:val="106"/>
          <w:lang w:val="en-US" w:eastAsia="en-US"/>
        </w:rPr>
        <w:t xml:space="preserve"> </w:t>
      </w:r>
      <w:r w:rsidRPr="00DB3C7E">
        <w:rPr>
          <w:rFonts w:eastAsiaTheme="minorHAnsi" w:cs="Arial"/>
          <w:lang w:val="en-US" w:eastAsia="en-US"/>
        </w:rPr>
        <w:t>expenditu</w:t>
      </w:r>
      <w:r w:rsidRPr="00DB3C7E">
        <w:rPr>
          <w:rFonts w:eastAsiaTheme="minorHAnsi" w:cs="Arial"/>
          <w:spacing w:val="-4"/>
          <w:lang w:val="en-US" w:eastAsia="en-US"/>
        </w:rPr>
        <w:t>r</w:t>
      </w:r>
      <w:r w:rsidRPr="00DB3C7E">
        <w:rPr>
          <w:rFonts w:eastAsiaTheme="minorHAnsi" w:cs="Arial"/>
          <w:lang w:val="en-US" w:eastAsia="en-US"/>
        </w:rPr>
        <w:t>e</w:t>
      </w:r>
      <w:r w:rsidRPr="00DB3C7E">
        <w:rPr>
          <w:rFonts w:eastAsiaTheme="minorHAnsi" w:cs="Arial"/>
          <w:spacing w:val="10"/>
          <w:lang w:val="en-US" w:eastAsia="en-US"/>
        </w:rPr>
        <w:t xml:space="preserve"> </w:t>
      </w:r>
      <w:r w:rsidRPr="00DB3C7E">
        <w:rPr>
          <w:rFonts w:eastAsiaTheme="minorHAnsi" w:cs="Arial"/>
          <w:lang w:val="en-US" w:eastAsia="en-US"/>
        </w:rPr>
        <w:t>year</w:t>
      </w:r>
      <w:r w:rsidRPr="00DB3C7E">
        <w:rPr>
          <w:rFonts w:eastAsiaTheme="minorHAnsi" w:cs="Arial"/>
          <w:spacing w:val="10"/>
          <w:lang w:val="en-US" w:eastAsia="en-US"/>
        </w:rPr>
        <w:t xml:space="preserve"> </w:t>
      </w:r>
      <w:r w:rsidRPr="00DB3C7E">
        <w:rPr>
          <w:rFonts w:eastAsiaTheme="minorHAnsi" w:cs="Arial"/>
          <w:lang w:val="en-US" w:eastAsia="en-US"/>
        </w:rPr>
        <w:t>to</w:t>
      </w:r>
      <w:r w:rsidRPr="00DB3C7E">
        <w:rPr>
          <w:rFonts w:eastAsiaTheme="minorHAnsi" w:cs="Arial"/>
          <w:spacing w:val="10"/>
          <w:lang w:val="en-US" w:eastAsia="en-US"/>
        </w:rPr>
        <w:t xml:space="preserve"> </w:t>
      </w:r>
      <w:r w:rsidRPr="00DB3C7E">
        <w:rPr>
          <w:rFonts w:eastAsiaTheme="minorHAnsi" w:cs="Arial"/>
          <w:lang w:val="en-US" w:eastAsia="en-US"/>
        </w:rPr>
        <w:t>date</w:t>
      </w:r>
      <w:r w:rsidRPr="00DB3C7E">
        <w:rPr>
          <w:rFonts w:eastAsiaTheme="minorHAnsi" w:cs="Arial"/>
          <w:spacing w:val="11"/>
          <w:lang w:val="en-US" w:eastAsia="en-US"/>
        </w:rPr>
        <w:t xml:space="preserve"> </w:t>
      </w:r>
      <w:r w:rsidRPr="00DB3C7E">
        <w:rPr>
          <w:rFonts w:eastAsiaTheme="minorHAnsi" w:cs="Arial"/>
          <w:lang w:val="en-US" w:eastAsia="en-US"/>
        </w:rPr>
        <w:t>and</w:t>
      </w:r>
      <w:r w:rsidRPr="00DB3C7E">
        <w:rPr>
          <w:rFonts w:eastAsiaTheme="minorHAnsi" w:cs="Arial"/>
          <w:spacing w:val="10"/>
          <w:lang w:val="en-US" w:eastAsia="en-US"/>
        </w:rPr>
        <w:t xml:space="preserve"> </w:t>
      </w:r>
      <w:r w:rsidRPr="00DB3C7E">
        <w:rPr>
          <w:rFonts w:eastAsiaTheme="minorHAnsi" w:cs="Arial"/>
          <w:lang w:val="en-US" w:eastAsia="en-US"/>
        </w:rPr>
        <w:t>a</w:t>
      </w:r>
      <w:r w:rsidRPr="00DB3C7E">
        <w:rPr>
          <w:rFonts w:eastAsiaTheme="minorHAnsi" w:cs="Arial"/>
          <w:spacing w:val="10"/>
          <w:lang w:val="en-US" w:eastAsia="en-US"/>
        </w:rPr>
        <w:t xml:space="preserve"> </w:t>
      </w:r>
      <w:r w:rsidRPr="00DB3C7E">
        <w:rPr>
          <w:rFonts w:eastAsiaTheme="minorHAnsi" w:cs="Arial"/>
          <w:lang w:val="en-US" w:eastAsia="en-US"/>
        </w:rPr>
        <w:t>p</w:t>
      </w:r>
      <w:r w:rsidRPr="00DB3C7E">
        <w:rPr>
          <w:rFonts w:eastAsiaTheme="minorHAnsi" w:cs="Arial"/>
          <w:spacing w:val="-4"/>
          <w:lang w:val="en-US" w:eastAsia="en-US"/>
        </w:rPr>
        <w:t>r</w:t>
      </w:r>
      <w:r w:rsidRPr="00DB3C7E">
        <w:rPr>
          <w:rFonts w:eastAsiaTheme="minorHAnsi" w:cs="Arial"/>
          <w:lang w:val="en-US" w:eastAsia="en-US"/>
        </w:rPr>
        <w:t>ojection</w:t>
      </w:r>
      <w:r w:rsidRPr="00DB3C7E">
        <w:rPr>
          <w:rFonts w:eastAsiaTheme="minorHAnsi" w:cs="Arial"/>
          <w:spacing w:val="10"/>
          <w:lang w:val="en-US" w:eastAsia="en-US"/>
        </w:rPr>
        <w:t xml:space="preserve"> </w:t>
      </w:r>
      <w:r w:rsidRPr="00DB3C7E">
        <w:rPr>
          <w:rFonts w:eastAsiaTheme="minorHAnsi" w:cs="Arial"/>
          <w:lang w:val="en-US" w:eastAsia="en-US"/>
        </w:rPr>
        <w:t>to</w:t>
      </w:r>
      <w:r w:rsidRPr="00DB3C7E">
        <w:rPr>
          <w:rFonts w:eastAsiaTheme="minorHAnsi" w:cs="Arial"/>
          <w:w w:val="110"/>
          <w:lang w:val="en-US" w:eastAsia="en-US"/>
        </w:rPr>
        <w:t xml:space="preserve"> </w:t>
      </w:r>
      <w:r w:rsidRPr="00DB3C7E">
        <w:rPr>
          <w:rFonts w:eastAsiaTheme="minorHAnsi"/>
          <w:lang w:val="en-US" w:eastAsia="en-US"/>
        </w:rPr>
        <w:t>the</w:t>
      </w:r>
      <w:r w:rsidRPr="00DB3C7E">
        <w:rPr>
          <w:rFonts w:eastAsiaTheme="minorHAnsi"/>
          <w:spacing w:val="8"/>
          <w:lang w:val="en-US" w:eastAsia="en-US"/>
        </w:rPr>
        <w:t xml:space="preserve"> </w:t>
      </w:r>
      <w:r w:rsidRPr="00DB3C7E">
        <w:rPr>
          <w:rFonts w:eastAsiaTheme="minorHAnsi"/>
          <w:lang w:val="en-US" w:eastAsia="en-US"/>
        </w:rPr>
        <w:t>end</w:t>
      </w:r>
      <w:r w:rsidRPr="00DB3C7E">
        <w:rPr>
          <w:rFonts w:eastAsiaTheme="minorHAnsi"/>
          <w:spacing w:val="8"/>
          <w:lang w:val="en-US" w:eastAsia="en-US"/>
        </w:rPr>
        <w:t xml:space="preserve"> </w:t>
      </w:r>
      <w:r w:rsidRPr="00DB3C7E">
        <w:rPr>
          <w:rFonts w:eastAsiaTheme="minorHAnsi"/>
          <w:lang w:val="en-US" w:eastAsia="en-US"/>
        </w:rPr>
        <w:t>of</w:t>
      </w:r>
      <w:r w:rsidRPr="00DB3C7E">
        <w:rPr>
          <w:rFonts w:eastAsiaTheme="minorHAnsi"/>
          <w:spacing w:val="8"/>
          <w:lang w:val="en-US" w:eastAsia="en-US"/>
        </w:rPr>
        <w:t xml:space="preserve"> </w:t>
      </w:r>
      <w:r w:rsidRPr="00DB3C7E">
        <w:rPr>
          <w:rFonts w:eastAsiaTheme="minorHAnsi"/>
          <w:lang w:val="en-US" w:eastAsia="en-US"/>
        </w:rPr>
        <w:t>the</w:t>
      </w:r>
      <w:r w:rsidRPr="00DB3C7E">
        <w:rPr>
          <w:rFonts w:eastAsiaTheme="minorHAnsi"/>
          <w:spacing w:val="8"/>
          <w:lang w:val="en-US" w:eastAsia="en-US"/>
        </w:rPr>
        <w:t xml:space="preserve"> </w:t>
      </w:r>
      <w:r w:rsidRPr="00DB3C7E">
        <w:rPr>
          <w:rFonts w:eastAsiaTheme="minorHAnsi"/>
          <w:lang w:val="en-US" w:eastAsia="en-US"/>
        </w:rPr>
        <w:t>year. The</w:t>
      </w:r>
      <w:r w:rsidRPr="00DB3C7E">
        <w:rPr>
          <w:rFonts w:eastAsiaTheme="minorHAnsi"/>
          <w:spacing w:val="-1"/>
          <w:lang w:val="en-US" w:eastAsia="en-US"/>
        </w:rPr>
        <w:t xml:space="preserve"> </w:t>
      </w:r>
      <w:r w:rsidRPr="00DB3C7E">
        <w:rPr>
          <w:rFonts w:eastAsiaTheme="minorHAnsi"/>
          <w:spacing w:val="-5"/>
          <w:lang w:val="en-US" w:eastAsia="en-US"/>
        </w:rPr>
        <w:t>r</w:t>
      </w:r>
      <w:r w:rsidRPr="00DB3C7E">
        <w:rPr>
          <w:rFonts w:eastAsiaTheme="minorHAnsi"/>
          <w:lang w:val="en-US" w:eastAsia="en-US"/>
        </w:rPr>
        <w:t>eport</w:t>
      </w:r>
      <w:r w:rsidRPr="00DB3C7E">
        <w:rPr>
          <w:rFonts w:eastAsiaTheme="minorHAnsi"/>
          <w:spacing w:val="-1"/>
          <w:lang w:val="en-US" w:eastAsia="en-US"/>
        </w:rPr>
        <w:t xml:space="preserve"> </w:t>
      </w:r>
      <w:r w:rsidRPr="00DB3C7E">
        <w:rPr>
          <w:rFonts w:eastAsiaTheme="minorHAnsi"/>
          <w:lang w:val="en-US" w:eastAsia="en-US"/>
        </w:rPr>
        <w:t>is</w:t>
      </w:r>
      <w:r w:rsidRPr="00DB3C7E">
        <w:rPr>
          <w:rFonts w:eastAsiaTheme="minorHAnsi"/>
          <w:spacing w:val="-1"/>
          <w:lang w:val="en-US" w:eastAsia="en-US"/>
        </w:rPr>
        <w:t xml:space="preserve"> </w:t>
      </w:r>
      <w:r w:rsidRPr="00DB3C7E">
        <w:rPr>
          <w:rFonts w:eastAsiaTheme="minorHAnsi"/>
          <w:lang w:val="en-US" w:eastAsia="en-US"/>
        </w:rPr>
        <w:t>based</w:t>
      </w:r>
      <w:r w:rsidRPr="00DB3C7E">
        <w:rPr>
          <w:rFonts w:eastAsiaTheme="minorHAnsi"/>
          <w:spacing w:val="-1"/>
          <w:lang w:val="en-US" w:eastAsia="en-US"/>
        </w:rPr>
        <w:t xml:space="preserve"> </w:t>
      </w:r>
      <w:r w:rsidRPr="00DB3C7E">
        <w:rPr>
          <w:rFonts w:eastAsiaTheme="minorHAnsi"/>
          <w:lang w:val="en-US" w:eastAsia="en-US"/>
        </w:rPr>
        <w:t>on cur</w:t>
      </w:r>
      <w:r w:rsidRPr="00DB3C7E">
        <w:rPr>
          <w:rFonts w:eastAsiaTheme="minorHAnsi"/>
          <w:spacing w:val="-5"/>
          <w:lang w:val="en-US" w:eastAsia="en-US"/>
        </w:rPr>
        <w:t>r</w:t>
      </w:r>
      <w:r w:rsidRPr="00DB3C7E">
        <w:rPr>
          <w:rFonts w:eastAsiaTheme="minorHAnsi"/>
          <w:lang w:val="en-US" w:eastAsia="en-US"/>
        </w:rPr>
        <w:t>ent</w:t>
      </w:r>
      <w:r w:rsidRPr="00DB3C7E">
        <w:rPr>
          <w:rFonts w:eastAsiaTheme="minorHAnsi"/>
          <w:spacing w:val="-1"/>
          <w:lang w:val="en-US" w:eastAsia="en-US"/>
        </w:rPr>
        <w:t xml:space="preserve"> </w:t>
      </w:r>
      <w:proofErr w:type="spellStart"/>
      <w:r w:rsidRPr="00DB3C7E">
        <w:rPr>
          <w:rFonts w:eastAsiaTheme="minorHAnsi"/>
          <w:lang w:val="en-US" w:eastAsia="en-US"/>
        </w:rPr>
        <w:t>eduPay</w:t>
      </w:r>
      <w:proofErr w:type="spellEnd"/>
      <w:r w:rsidRPr="00DB3C7E">
        <w:rPr>
          <w:rFonts w:eastAsiaTheme="minorHAnsi"/>
          <w:spacing w:val="-1"/>
          <w:lang w:val="en-US" w:eastAsia="en-US"/>
        </w:rPr>
        <w:t xml:space="preserve"> </w:t>
      </w:r>
      <w:r w:rsidRPr="00DB3C7E">
        <w:rPr>
          <w:rFonts w:eastAsiaTheme="minorHAnsi"/>
          <w:lang w:val="en-US" w:eastAsia="en-US"/>
        </w:rPr>
        <w:t>info</w:t>
      </w:r>
      <w:r w:rsidRPr="00DB3C7E">
        <w:rPr>
          <w:rFonts w:eastAsiaTheme="minorHAnsi"/>
          <w:spacing w:val="2"/>
          <w:lang w:val="en-US" w:eastAsia="en-US"/>
        </w:rPr>
        <w:t>r</w:t>
      </w:r>
      <w:r w:rsidRPr="00DB3C7E">
        <w:rPr>
          <w:rFonts w:eastAsiaTheme="minorHAnsi"/>
          <w:lang w:val="en-US" w:eastAsia="en-US"/>
        </w:rPr>
        <w:t>mation.</w:t>
      </w:r>
    </w:p>
    <w:p w14:paraId="637C8722" w14:textId="77777777" w:rsidR="002308E7" w:rsidRDefault="002308E7" w:rsidP="0063004E">
      <w:pPr>
        <w:widowControl w:val="0"/>
        <w:spacing w:after="60" w:line="240" w:lineRule="auto"/>
        <w:ind w:right="141"/>
        <w:rPr>
          <w:rFonts w:eastAsiaTheme="minorHAnsi"/>
          <w:lang w:val="en-US" w:eastAsia="en-US"/>
        </w:rPr>
      </w:pPr>
    </w:p>
    <w:p w14:paraId="3B59208F" w14:textId="77777777" w:rsidR="002308E7" w:rsidRDefault="002308E7" w:rsidP="0063004E">
      <w:pPr>
        <w:widowControl w:val="0"/>
        <w:spacing w:after="60" w:line="240" w:lineRule="auto"/>
        <w:ind w:right="141"/>
        <w:rPr>
          <w:rFonts w:eastAsiaTheme="minorHAnsi"/>
          <w:lang w:val="en-US" w:eastAsia="en-US"/>
        </w:rPr>
      </w:pPr>
    </w:p>
    <w:p w14:paraId="6542D56E" w14:textId="77777777" w:rsidR="002308E7" w:rsidRPr="00DB3C7E" w:rsidRDefault="002308E7" w:rsidP="0063004E">
      <w:pPr>
        <w:widowControl w:val="0"/>
        <w:spacing w:after="60" w:line="240" w:lineRule="auto"/>
        <w:ind w:right="141"/>
        <w:rPr>
          <w:rFonts w:eastAsiaTheme="minorHAnsi"/>
          <w:lang w:val="en-US" w:eastAsia="en-US"/>
        </w:rPr>
      </w:pPr>
    </w:p>
    <w:p w14:paraId="4F98A242" w14:textId="77777777" w:rsidR="0063004E" w:rsidRPr="00DB3C7E" w:rsidRDefault="0063004E" w:rsidP="0063004E">
      <w:pPr>
        <w:pStyle w:val="Title"/>
      </w:pPr>
      <w:bookmarkStart w:id="349" w:name="_Replacement"/>
      <w:bookmarkStart w:id="350" w:name="_Toc384288253"/>
      <w:bookmarkStart w:id="351" w:name="_Toc384818129"/>
      <w:bookmarkStart w:id="352" w:name="_Toc385945352"/>
      <w:bookmarkStart w:id="353" w:name="_Toc399149674"/>
      <w:bookmarkStart w:id="354" w:name="_Toc460925088"/>
      <w:bookmarkEnd w:id="349"/>
      <w:r w:rsidRPr="00DB3C7E">
        <w:t>Planning</w:t>
      </w:r>
      <w:bookmarkEnd w:id="350"/>
      <w:bookmarkEnd w:id="351"/>
      <w:bookmarkEnd w:id="352"/>
      <w:bookmarkEnd w:id="353"/>
      <w:bookmarkEnd w:id="354"/>
    </w:p>
    <w:p w14:paraId="4F98A243" w14:textId="77777777" w:rsidR="0063004E" w:rsidRPr="00DB3C7E" w:rsidRDefault="0063004E" w:rsidP="0063004E">
      <w:pPr>
        <w:pStyle w:val="Heading2A"/>
      </w:pPr>
      <w:bookmarkStart w:id="355" w:name="_Toc330559322"/>
      <w:bookmarkStart w:id="356" w:name="_Toc384288254"/>
      <w:bookmarkStart w:id="357" w:name="_Toc384818130"/>
      <w:bookmarkStart w:id="358" w:name="_Toc385945353"/>
      <w:bookmarkStart w:id="359" w:name="_Toc399149675"/>
      <w:bookmarkStart w:id="360" w:name="_Toc460925089"/>
      <w:r w:rsidRPr="00DB3C7E">
        <w:t>SRP Budget Planner</w:t>
      </w:r>
      <w:bookmarkEnd w:id="355"/>
      <w:bookmarkEnd w:id="356"/>
      <w:bookmarkEnd w:id="357"/>
      <w:bookmarkEnd w:id="358"/>
      <w:bookmarkEnd w:id="359"/>
      <w:bookmarkEnd w:id="360"/>
    </w:p>
    <w:p w14:paraId="4F98A244" w14:textId="77777777" w:rsidR="0063004E" w:rsidRDefault="0063004E" w:rsidP="0063004E">
      <w:pPr>
        <w:spacing w:after="60"/>
        <w:rPr>
          <w:rFonts w:eastAsiaTheme="minorHAnsi"/>
          <w:lang w:eastAsia="en-US"/>
        </w:rPr>
      </w:pPr>
    </w:p>
    <w:p w14:paraId="4F98A245" w14:textId="77777777" w:rsidR="0063004E" w:rsidRPr="00DB3C7E" w:rsidRDefault="0063004E" w:rsidP="0063004E">
      <w:pPr>
        <w:spacing w:after="60"/>
        <w:rPr>
          <w:rFonts w:eastAsiaTheme="minorHAnsi"/>
          <w:lang w:eastAsia="en-US"/>
        </w:rPr>
      </w:pPr>
      <w:r w:rsidRPr="00DB3C7E">
        <w:rPr>
          <w:rFonts w:eastAsiaTheme="minorHAnsi"/>
          <w:lang w:eastAsia="en-US"/>
        </w:rPr>
        <w:t>The SRP Budget Planner is a modelling tool to allow principals and other school planners to</w:t>
      </w:r>
      <w:r w:rsidRPr="00DB3C7E">
        <w:rPr>
          <w:rFonts w:eastAsiaTheme="minorHAnsi" w:cs="Arial"/>
          <w:color w:val="333333"/>
          <w:lang w:eastAsia="en-US"/>
        </w:rPr>
        <w:t xml:space="preserve"> model the impact of enrolment variations and other changes </w:t>
      </w:r>
      <w:r w:rsidR="004C0775">
        <w:rPr>
          <w:rFonts w:eastAsiaTheme="minorHAnsi" w:cs="Arial"/>
          <w:color w:val="333333"/>
          <w:lang w:eastAsia="en-US"/>
        </w:rPr>
        <w:t>impacting</w:t>
      </w:r>
      <w:r w:rsidRPr="00DB3C7E">
        <w:rPr>
          <w:rFonts w:eastAsiaTheme="minorHAnsi" w:cs="Arial"/>
          <w:color w:val="333333"/>
          <w:lang w:eastAsia="en-US"/>
        </w:rPr>
        <w:t xml:space="preserve"> the SRP, and build an overall workforce plan that acknowledges current salary commitments for staff and considers the affordability of planned changes. </w:t>
      </w:r>
      <w:r w:rsidRPr="00DB3C7E">
        <w:rPr>
          <w:rFonts w:eastAsiaTheme="minorHAnsi"/>
          <w:lang w:eastAsia="en-US"/>
        </w:rPr>
        <w:t>The planner allows schools to develop three-year plans. It includes useful analytical tools and graphical information.</w:t>
      </w:r>
    </w:p>
    <w:p w14:paraId="4F98A246"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It is important to remember that the SRP Budget Planner is a modelling tool, </w:t>
      </w:r>
      <w:r w:rsidRPr="00DB3C7E">
        <w:rPr>
          <w:rFonts w:eastAsiaTheme="minorHAnsi" w:cs="Arial"/>
          <w:b/>
          <w:i/>
          <w:color w:val="333333"/>
          <w:lang w:eastAsia="en-US"/>
        </w:rPr>
        <w:t>not</w:t>
      </w:r>
      <w:r w:rsidRPr="00DB3C7E">
        <w:rPr>
          <w:rFonts w:eastAsiaTheme="minorHAnsi"/>
          <w:lang w:eastAsia="en-US"/>
        </w:rPr>
        <w:t xml:space="preserve"> a personnel/payroll system. It can model a school’s planning scenarios, but it does not interact with the </w:t>
      </w:r>
      <w:proofErr w:type="spellStart"/>
      <w:r w:rsidRPr="00DB3C7E">
        <w:rPr>
          <w:rFonts w:eastAsiaTheme="minorHAnsi"/>
          <w:lang w:eastAsia="en-US"/>
        </w:rPr>
        <w:t>eduPay</w:t>
      </w:r>
      <w:proofErr w:type="spellEnd"/>
      <w:r w:rsidRPr="00DB3C7E">
        <w:rPr>
          <w:rFonts w:eastAsiaTheme="minorHAnsi"/>
          <w:lang w:eastAsia="en-US"/>
        </w:rPr>
        <w:t xml:space="preserve"> payroll to amend personnel/payroll data. Actual payroll amendments need to be made directly onto </w:t>
      </w:r>
      <w:proofErr w:type="spellStart"/>
      <w:r w:rsidRPr="00DB3C7E">
        <w:rPr>
          <w:rFonts w:eastAsiaTheme="minorHAnsi"/>
          <w:lang w:eastAsia="en-US"/>
        </w:rPr>
        <w:t>eduPay</w:t>
      </w:r>
      <w:proofErr w:type="spellEnd"/>
      <w:r w:rsidRPr="00DB3C7E">
        <w:rPr>
          <w:rFonts w:eastAsiaTheme="minorHAnsi"/>
          <w:lang w:eastAsia="en-US"/>
        </w:rPr>
        <w:t>.</w:t>
      </w:r>
    </w:p>
    <w:p w14:paraId="4F98A247" w14:textId="77777777" w:rsidR="0063004E" w:rsidRDefault="0063004E" w:rsidP="0063004E">
      <w:pPr>
        <w:spacing w:after="60"/>
        <w:rPr>
          <w:rFonts w:eastAsiaTheme="minorHAnsi"/>
          <w:i/>
          <w:lang w:eastAsia="en-US"/>
        </w:rPr>
      </w:pPr>
      <w:r w:rsidRPr="00DB3C7E">
        <w:rPr>
          <w:rFonts w:eastAsiaTheme="minorHAnsi"/>
          <w:lang w:eastAsia="en-US"/>
        </w:rPr>
        <w:t xml:space="preserve">The planner provides salary projections and estimates using current payroll parameters, such as classifications, time fractions, increment dates and appointment dates. Certain </w:t>
      </w:r>
      <w:proofErr w:type="spellStart"/>
      <w:r w:rsidRPr="00DB3C7E">
        <w:rPr>
          <w:rFonts w:eastAsiaTheme="minorHAnsi"/>
          <w:lang w:eastAsia="en-US"/>
        </w:rPr>
        <w:t>eduPay</w:t>
      </w:r>
      <w:proofErr w:type="spellEnd"/>
      <w:r w:rsidRPr="00DB3C7E">
        <w:rPr>
          <w:rFonts w:eastAsiaTheme="minorHAnsi"/>
          <w:lang w:eastAsia="en-US"/>
        </w:rPr>
        <w:t xml:space="preserve"> entries may not be reflected in the cost projections, particularly those relating to salary reassessments, arrears, or other payments that are independent of these payroll parameters. For this reason, the “current” year-to-date figures shown in the planner may, on occasion, vary slightly from the actual expenditure shown in the School Budget Management Report</w:t>
      </w:r>
      <w:r w:rsidRPr="00DB3C7E">
        <w:rPr>
          <w:rFonts w:eastAsiaTheme="minorHAnsi"/>
          <w:i/>
          <w:lang w:eastAsia="en-US"/>
        </w:rPr>
        <w:t>.</w:t>
      </w:r>
    </w:p>
    <w:p w14:paraId="4F98A248" w14:textId="77777777" w:rsidR="0063004E" w:rsidRPr="00E96FDB" w:rsidRDefault="0063004E" w:rsidP="0063004E">
      <w:pPr>
        <w:spacing w:after="60"/>
        <w:rPr>
          <w:rFonts w:eastAsiaTheme="minorHAnsi"/>
          <w:lang w:eastAsia="en-US"/>
        </w:rPr>
      </w:pPr>
      <w:r>
        <w:rPr>
          <w:rFonts w:eastAsiaTheme="minorHAnsi"/>
          <w:lang w:eastAsia="en-US"/>
        </w:rPr>
        <w:t xml:space="preserve">For more information see: </w:t>
      </w:r>
      <w:hyperlink r:id="rId191" w:history="1">
        <w:r w:rsidRPr="00E96FDB">
          <w:rPr>
            <w:rStyle w:val="Hyperlink"/>
            <w:rFonts w:eastAsiaTheme="minorHAnsi"/>
            <w:lang w:eastAsia="en-US"/>
          </w:rPr>
          <w:t>Planner Overview</w:t>
        </w:r>
      </w:hyperlink>
    </w:p>
    <w:p w14:paraId="4F98A249" w14:textId="77777777" w:rsidR="0063004E" w:rsidRPr="00DB3C7E" w:rsidRDefault="0063004E" w:rsidP="0063004E">
      <w:pPr>
        <w:spacing w:after="60"/>
        <w:rPr>
          <w:rFonts w:eastAsiaTheme="minorHAnsi"/>
          <w:lang w:eastAsia="en-US"/>
        </w:rPr>
      </w:pPr>
    </w:p>
    <w:p w14:paraId="4F98A24A" w14:textId="77777777" w:rsidR="0063004E" w:rsidRPr="00DB3C7E" w:rsidRDefault="0063004E" w:rsidP="0063004E">
      <w:pPr>
        <w:spacing w:after="60"/>
        <w:rPr>
          <w:rFonts w:eastAsiaTheme="majorEastAsia" w:cstheme="majorBidi"/>
          <w:b/>
          <w:bCs/>
          <w:color w:val="365F91" w:themeColor="accent1" w:themeShade="BF"/>
          <w:lang w:eastAsia="en-US"/>
        </w:rPr>
      </w:pPr>
      <w:r w:rsidRPr="00DB3C7E">
        <w:rPr>
          <w:rFonts w:eastAsiaTheme="minorHAnsi"/>
          <w:lang w:eastAsia="en-US"/>
        </w:rPr>
        <w:br w:type="page"/>
      </w:r>
    </w:p>
    <w:p w14:paraId="4F98A24B" w14:textId="77777777" w:rsidR="0063004E" w:rsidRPr="00DB3C7E" w:rsidRDefault="0063004E" w:rsidP="0063004E">
      <w:pPr>
        <w:pStyle w:val="Title"/>
      </w:pPr>
      <w:bookmarkStart w:id="361" w:name="_Toc384288255"/>
      <w:bookmarkStart w:id="362" w:name="_Toc384818131"/>
      <w:bookmarkStart w:id="363" w:name="_Toc385945354"/>
      <w:bookmarkStart w:id="364" w:name="_Toc399149676"/>
      <w:bookmarkStart w:id="365" w:name="_Toc460925090"/>
      <w:r w:rsidRPr="00DB3C7E">
        <w:lastRenderedPageBreak/>
        <w:t>Reconciliation</w:t>
      </w:r>
      <w:bookmarkEnd w:id="361"/>
      <w:bookmarkEnd w:id="362"/>
      <w:bookmarkEnd w:id="363"/>
      <w:bookmarkEnd w:id="364"/>
      <w:bookmarkEnd w:id="365"/>
    </w:p>
    <w:p w14:paraId="4F98A24C" w14:textId="77777777" w:rsidR="0063004E" w:rsidRPr="00DB3C7E" w:rsidRDefault="0063004E" w:rsidP="0063004E">
      <w:pPr>
        <w:spacing w:after="60"/>
        <w:rPr>
          <w:rFonts w:eastAsiaTheme="minorHAnsi"/>
          <w:lang w:eastAsia="en-US"/>
        </w:rPr>
      </w:pPr>
    </w:p>
    <w:p w14:paraId="4F98A24D" w14:textId="77777777" w:rsidR="0063004E" w:rsidRPr="00DB3C7E" w:rsidRDefault="0063004E" w:rsidP="0063004E">
      <w:pPr>
        <w:spacing w:after="60"/>
        <w:rPr>
          <w:rFonts w:eastAsiaTheme="minorHAnsi" w:cs="Arial"/>
          <w:color w:val="333333"/>
          <w:lang w:eastAsia="en-US"/>
        </w:rPr>
      </w:pPr>
      <w:r w:rsidRPr="00DB3C7E">
        <w:rPr>
          <w:rFonts w:eastAsiaTheme="minorHAnsi"/>
          <w:lang w:eastAsia="en-US"/>
        </w:rPr>
        <w:t>A reconciliation process is undertaken at the end of each year to verify each school’s end of year position with regards to the SRP. This process is completed in order to finalise any surplus amount to be carried forward, or deficit amount to be recovered</w:t>
      </w:r>
      <w:r w:rsidRPr="00DB3C7E">
        <w:rPr>
          <w:rFonts w:eastAsiaTheme="minorHAnsi" w:cs="Arial"/>
          <w:color w:val="333333"/>
          <w:lang w:eastAsia="en-US"/>
        </w:rPr>
        <w:t>.</w:t>
      </w:r>
    </w:p>
    <w:p w14:paraId="4F98A24E" w14:textId="77777777" w:rsidR="0063004E" w:rsidRPr="00DB3C7E" w:rsidRDefault="0063004E" w:rsidP="0063004E"/>
    <w:p w14:paraId="4F98A24F" w14:textId="77777777" w:rsidR="0063004E" w:rsidRPr="00DB3C7E" w:rsidRDefault="00E8076D" w:rsidP="001C5F67">
      <w:pPr>
        <w:numPr>
          <w:ilvl w:val="0"/>
          <w:numId w:val="36"/>
        </w:numPr>
        <w:tabs>
          <w:tab w:val="right" w:leader="dot" w:pos="9016"/>
        </w:tabs>
        <w:spacing w:before="40" w:after="0"/>
        <w:contextualSpacing/>
        <w:rPr>
          <w:noProof/>
          <w:sz w:val="22"/>
          <w:szCs w:val="22"/>
        </w:rPr>
      </w:pPr>
      <w:hyperlink w:anchor="_Toc384818132" w:history="1">
        <w:r w:rsidR="0063004E" w:rsidRPr="00DB3C7E">
          <w:rPr>
            <w:rFonts w:eastAsiaTheme="minorHAnsi"/>
            <w:bCs/>
            <w:noProof/>
            <w:lang w:eastAsia="en-US"/>
          </w:rPr>
          <w:t>What to check</w:t>
        </w:r>
      </w:hyperlink>
    </w:p>
    <w:p w14:paraId="4F98A250" w14:textId="77777777" w:rsidR="0063004E" w:rsidRPr="00DB3C7E" w:rsidRDefault="00E8076D" w:rsidP="001C5F67">
      <w:pPr>
        <w:numPr>
          <w:ilvl w:val="0"/>
          <w:numId w:val="36"/>
        </w:numPr>
        <w:tabs>
          <w:tab w:val="right" w:leader="dot" w:pos="9016"/>
        </w:tabs>
        <w:spacing w:before="40" w:after="0"/>
        <w:contextualSpacing/>
        <w:rPr>
          <w:noProof/>
          <w:sz w:val="22"/>
          <w:szCs w:val="22"/>
        </w:rPr>
      </w:pPr>
      <w:hyperlink w:anchor="_Toc384818133" w:history="1">
        <w:r w:rsidR="0063004E" w:rsidRPr="00DB3C7E">
          <w:rPr>
            <w:rFonts w:eastAsiaTheme="minorHAnsi"/>
            <w:bCs/>
            <w:noProof/>
            <w:lang w:eastAsia="en-US"/>
          </w:rPr>
          <w:t>Certification</w:t>
        </w:r>
      </w:hyperlink>
    </w:p>
    <w:p w14:paraId="4F98A251" w14:textId="77777777" w:rsidR="0063004E" w:rsidRPr="00DB3C7E" w:rsidRDefault="0063004E" w:rsidP="0063004E">
      <w:pPr>
        <w:spacing w:after="60"/>
        <w:rPr>
          <w:rFonts w:eastAsiaTheme="minorHAnsi"/>
          <w:sz w:val="22"/>
          <w:szCs w:val="22"/>
          <w:lang w:eastAsia="en-US"/>
        </w:rPr>
      </w:pPr>
    </w:p>
    <w:p w14:paraId="4F98A252" w14:textId="77777777" w:rsidR="0063004E" w:rsidRPr="00DB3C7E" w:rsidRDefault="0063004E" w:rsidP="0063004E">
      <w:pPr>
        <w:rPr>
          <w:rFonts w:eastAsiaTheme="majorEastAsia"/>
          <w:lang w:eastAsia="en-US"/>
        </w:rPr>
      </w:pPr>
      <w:bookmarkStart w:id="366" w:name="_Toc384288258"/>
      <w:bookmarkStart w:id="367" w:name="_Toc384818132"/>
      <w:bookmarkStart w:id="368" w:name="_Toc385945355"/>
    </w:p>
    <w:p w14:paraId="4F98A253" w14:textId="77777777" w:rsidR="0063004E" w:rsidRPr="00DB3C7E" w:rsidRDefault="0063004E" w:rsidP="0063004E">
      <w:pPr>
        <w:rPr>
          <w:rFonts w:eastAsiaTheme="majorEastAsia"/>
          <w:lang w:eastAsia="en-US"/>
        </w:rPr>
      </w:pPr>
    </w:p>
    <w:p w14:paraId="4F98A254" w14:textId="77777777" w:rsidR="0063004E" w:rsidRPr="00DB3C7E" w:rsidRDefault="0063004E" w:rsidP="0063004E">
      <w:pPr>
        <w:rPr>
          <w:rFonts w:eastAsiaTheme="majorEastAsia"/>
          <w:lang w:eastAsia="en-US"/>
        </w:rPr>
      </w:pPr>
    </w:p>
    <w:p w14:paraId="4F98A255" w14:textId="77777777" w:rsidR="0063004E" w:rsidRPr="00DB3C7E" w:rsidRDefault="0063004E" w:rsidP="0063004E">
      <w:pPr>
        <w:rPr>
          <w:rFonts w:eastAsiaTheme="majorEastAsia"/>
          <w:lang w:eastAsia="en-US"/>
        </w:rPr>
      </w:pPr>
    </w:p>
    <w:p w14:paraId="4F98A256" w14:textId="77777777" w:rsidR="0063004E" w:rsidRPr="00DB3C7E" w:rsidRDefault="0063004E" w:rsidP="0063004E">
      <w:pPr>
        <w:rPr>
          <w:rFonts w:eastAsiaTheme="majorEastAsia"/>
          <w:lang w:eastAsia="en-US"/>
        </w:rPr>
      </w:pPr>
    </w:p>
    <w:p w14:paraId="4F98A257" w14:textId="77777777" w:rsidR="0063004E" w:rsidRPr="00DB3C7E" w:rsidRDefault="0063004E" w:rsidP="0063004E">
      <w:pPr>
        <w:rPr>
          <w:rFonts w:eastAsiaTheme="majorEastAsia"/>
          <w:lang w:eastAsia="en-US"/>
        </w:rPr>
      </w:pPr>
    </w:p>
    <w:p w14:paraId="4F98A258" w14:textId="77777777" w:rsidR="0063004E" w:rsidRPr="00DB3C7E" w:rsidRDefault="0063004E" w:rsidP="0063004E">
      <w:pPr>
        <w:rPr>
          <w:rFonts w:eastAsiaTheme="majorEastAsia"/>
          <w:lang w:eastAsia="en-US"/>
        </w:rPr>
      </w:pPr>
    </w:p>
    <w:p w14:paraId="4F98A259" w14:textId="77777777" w:rsidR="0063004E" w:rsidRPr="00DB3C7E" w:rsidRDefault="0063004E" w:rsidP="0063004E">
      <w:pPr>
        <w:rPr>
          <w:rFonts w:eastAsiaTheme="majorEastAsia"/>
          <w:lang w:eastAsia="en-US"/>
        </w:rPr>
      </w:pPr>
    </w:p>
    <w:p w14:paraId="4F98A25A" w14:textId="77777777" w:rsidR="0063004E" w:rsidRPr="00DB3C7E" w:rsidRDefault="0063004E" w:rsidP="0063004E">
      <w:pPr>
        <w:rPr>
          <w:rFonts w:eastAsiaTheme="majorEastAsia"/>
          <w:lang w:eastAsia="en-US"/>
        </w:rPr>
      </w:pPr>
    </w:p>
    <w:p w14:paraId="4F98A25B" w14:textId="77777777" w:rsidR="0063004E" w:rsidRPr="00DB3C7E" w:rsidRDefault="0063004E" w:rsidP="0063004E">
      <w:pPr>
        <w:rPr>
          <w:rFonts w:eastAsiaTheme="majorEastAsia"/>
          <w:lang w:eastAsia="en-US"/>
        </w:rPr>
      </w:pPr>
    </w:p>
    <w:p w14:paraId="4F98A25C" w14:textId="77777777" w:rsidR="0063004E" w:rsidRPr="00DB3C7E" w:rsidRDefault="0063004E" w:rsidP="0063004E">
      <w:pPr>
        <w:rPr>
          <w:rFonts w:eastAsiaTheme="majorEastAsia"/>
          <w:lang w:eastAsia="en-US"/>
        </w:rPr>
      </w:pPr>
    </w:p>
    <w:p w14:paraId="4F98A25D" w14:textId="77777777" w:rsidR="0063004E" w:rsidRPr="00DB3C7E" w:rsidRDefault="0063004E" w:rsidP="0063004E">
      <w:pPr>
        <w:rPr>
          <w:rFonts w:eastAsiaTheme="majorEastAsia"/>
          <w:lang w:eastAsia="en-US"/>
        </w:rPr>
      </w:pPr>
    </w:p>
    <w:p w14:paraId="4F98A25E" w14:textId="77777777" w:rsidR="0063004E" w:rsidRPr="00DB3C7E" w:rsidRDefault="0063004E" w:rsidP="0063004E">
      <w:pPr>
        <w:rPr>
          <w:rFonts w:eastAsiaTheme="majorEastAsia"/>
          <w:lang w:eastAsia="en-US"/>
        </w:rPr>
      </w:pPr>
    </w:p>
    <w:p w14:paraId="4F98A25F" w14:textId="77777777" w:rsidR="0063004E" w:rsidRPr="00DB3C7E" w:rsidRDefault="0063004E" w:rsidP="0063004E">
      <w:pPr>
        <w:rPr>
          <w:rFonts w:eastAsiaTheme="majorEastAsia"/>
          <w:lang w:eastAsia="en-US"/>
        </w:rPr>
      </w:pPr>
    </w:p>
    <w:p w14:paraId="4F98A260" w14:textId="77777777" w:rsidR="0063004E" w:rsidRPr="00DB3C7E" w:rsidRDefault="0063004E" w:rsidP="0063004E">
      <w:pPr>
        <w:rPr>
          <w:rFonts w:eastAsiaTheme="majorEastAsia"/>
          <w:lang w:eastAsia="en-US"/>
        </w:rPr>
      </w:pPr>
    </w:p>
    <w:p w14:paraId="4F98A261" w14:textId="77777777" w:rsidR="0063004E" w:rsidRPr="00DB3C7E" w:rsidRDefault="0063004E" w:rsidP="0063004E">
      <w:pPr>
        <w:rPr>
          <w:rFonts w:eastAsiaTheme="majorEastAsia"/>
          <w:lang w:eastAsia="en-US"/>
        </w:rPr>
      </w:pPr>
    </w:p>
    <w:p w14:paraId="4F98A262" w14:textId="77777777" w:rsidR="0063004E" w:rsidRDefault="0063004E" w:rsidP="0063004E"/>
    <w:p w14:paraId="4F98A263" w14:textId="77777777" w:rsidR="0063004E" w:rsidRDefault="0063004E" w:rsidP="0063004E"/>
    <w:p w14:paraId="4F98A264" w14:textId="77777777" w:rsidR="0063004E" w:rsidRDefault="0063004E" w:rsidP="0063004E"/>
    <w:p w14:paraId="4F98A265" w14:textId="77777777" w:rsidR="0063004E" w:rsidRDefault="0063004E" w:rsidP="0063004E"/>
    <w:p w14:paraId="4F98A266" w14:textId="77777777" w:rsidR="0063004E" w:rsidRDefault="0063004E" w:rsidP="0063004E"/>
    <w:p w14:paraId="4F98A267" w14:textId="77777777" w:rsidR="0063004E" w:rsidRDefault="0063004E" w:rsidP="0063004E"/>
    <w:p w14:paraId="4F98A268" w14:textId="77777777" w:rsidR="0063004E" w:rsidRPr="00701898" w:rsidRDefault="0063004E" w:rsidP="0063004E">
      <w:pPr>
        <w:pStyle w:val="Heading2A"/>
      </w:pPr>
      <w:bookmarkStart w:id="369" w:name="_Toc399149677"/>
      <w:bookmarkStart w:id="370" w:name="_Toc460925091"/>
      <w:r w:rsidRPr="00701898">
        <w:t>What to check</w:t>
      </w:r>
      <w:bookmarkEnd w:id="366"/>
      <w:bookmarkEnd w:id="367"/>
      <w:bookmarkEnd w:id="368"/>
      <w:bookmarkEnd w:id="369"/>
      <w:bookmarkEnd w:id="370"/>
    </w:p>
    <w:p w14:paraId="4F98A269"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71" w:name="_Toc330559376"/>
    </w:p>
    <w:p w14:paraId="4F98A26A"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Budget</w:t>
      </w:r>
      <w:bookmarkEnd w:id="371"/>
    </w:p>
    <w:p w14:paraId="4F98A26B" w14:textId="77777777" w:rsidR="0063004E" w:rsidRPr="00DB3C7E" w:rsidRDefault="0063004E" w:rsidP="0063004E">
      <w:pPr>
        <w:spacing w:after="60"/>
        <w:rPr>
          <w:rFonts w:eastAsiaTheme="minorHAnsi"/>
          <w:lang w:eastAsia="en-US"/>
        </w:rPr>
      </w:pPr>
      <w:r w:rsidRPr="00DB3C7E">
        <w:rPr>
          <w:rFonts w:eastAsiaTheme="minorHAnsi"/>
          <w:lang w:eastAsia="en-US"/>
        </w:rPr>
        <w:t>Schools should review their budget after any change and forward any enquiries to the relevant policy unit or region.</w:t>
      </w:r>
    </w:p>
    <w:p w14:paraId="4F98A26C" w14:textId="77777777" w:rsidR="0063004E" w:rsidRPr="00306D71" w:rsidRDefault="0063004E" w:rsidP="0063004E">
      <w:pPr>
        <w:keepNext/>
        <w:keepLines/>
        <w:spacing w:before="200" w:after="0"/>
        <w:outlineLvl w:val="2"/>
        <w:rPr>
          <w:rFonts w:eastAsiaTheme="majorEastAsia" w:cstheme="majorBidi"/>
          <w:b/>
          <w:bCs/>
          <w:color w:val="4F81BD" w:themeColor="accent1"/>
          <w:lang w:eastAsia="en-US"/>
        </w:rPr>
      </w:pPr>
      <w:r w:rsidRPr="00306D71">
        <w:rPr>
          <w:rFonts w:eastAsiaTheme="majorEastAsia" w:cstheme="majorBidi"/>
          <w:b/>
          <w:bCs/>
          <w:lang w:eastAsia="en-US"/>
        </w:rPr>
        <w:t xml:space="preserve">Program for students with disabilities </w:t>
      </w:r>
    </w:p>
    <w:p w14:paraId="4F98A26D"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Schools may be provided with funding through the Program for Students with Disabilities (see: </w:t>
      </w:r>
      <w:hyperlink r:id="rId192" w:history="1">
        <w:r w:rsidRPr="00DB3C7E">
          <w:rPr>
            <w:rFonts w:eastAsiaTheme="minorHAnsi" w:cs="Arial"/>
            <w:color w:val="2967B2"/>
            <w:u w:val="single"/>
            <w:lang w:eastAsia="en-US"/>
          </w:rPr>
          <w:t>Program for Students with Disabilities</w:t>
        </w:r>
      </w:hyperlink>
      <w:r w:rsidRPr="00DB3C7E">
        <w:rPr>
          <w:rFonts w:eastAsiaTheme="minorHAnsi"/>
          <w:lang w:eastAsia="en-US"/>
        </w:rPr>
        <w:t xml:space="preserve">). This information should be reviewed and all adjustments submitted via the </w:t>
      </w:r>
      <w:hyperlink r:id="rId193" w:history="1">
        <w:r w:rsidRPr="00DB3C7E">
          <w:rPr>
            <w:rFonts w:eastAsiaTheme="minorHAnsi" w:cs="Arial"/>
            <w:color w:val="2967B2"/>
            <w:u w:val="single"/>
            <w:lang w:eastAsia="en-US"/>
          </w:rPr>
          <w:t>Program for Students with Disabilities Management System (PSDMS)</w:t>
        </w:r>
      </w:hyperlink>
      <w:r w:rsidRPr="00DB3C7E">
        <w:rPr>
          <w:rFonts w:eastAsiaTheme="minorHAnsi"/>
          <w:lang w:eastAsia="en-US"/>
        </w:rPr>
        <w:t>.</w:t>
      </w:r>
    </w:p>
    <w:p w14:paraId="4F98A26E" w14:textId="77777777" w:rsidR="0063004E" w:rsidRPr="00306D71" w:rsidRDefault="0063004E" w:rsidP="0063004E">
      <w:pPr>
        <w:keepNext/>
        <w:keepLines/>
        <w:spacing w:before="200" w:after="0"/>
        <w:outlineLvl w:val="2"/>
        <w:rPr>
          <w:rFonts w:eastAsiaTheme="majorEastAsia" w:cstheme="majorBidi"/>
          <w:b/>
          <w:bCs/>
          <w:lang w:eastAsia="en-US"/>
        </w:rPr>
      </w:pPr>
      <w:r w:rsidRPr="00306D71">
        <w:rPr>
          <w:rFonts w:eastAsiaTheme="majorEastAsia" w:cstheme="majorBidi"/>
          <w:b/>
          <w:bCs/>
          <w:lang w:eastAsia="en-US"/>
        </w:rPr>
        <w:t xml:space="preserve">Cleaning </w:t>
      </w:r>
    </w:p>
    <w:p w14:paraId="4F98A26F"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The cleaning allocation for a school is based on the physical dimensions of the buildings and the schools enrolments (see: </w:t>
      </w:r>
      <w:hyperlink r:id="rId194" w:history="1">
        <w:r w:rsidRPr="00DB3C7E">
          <w:rPr>
            <w:rFonts w:eastAsiaTheme="minorHAnsi" w:cs="Arial"/>
            <w:color w:val="2967B2"/>
            <w:u w:val="single"/>
            <w:lang w:eastAsia="en-US"/>
          </w:rPr>
          <w:t>Contract Cleaning</w:t>
        </w:r>
      </w:hyperlink>
      <w:r w:rsidRPr="00DB3C7E">
        <w:rPr>
          <w:rFonts w:eastAsiaTheme="minorHAnsi"/>
          <w:lang w:eastAsia="en-US"/>
        </w:rPr>
        <w:t>). Schools should ensure that their school information in the Schools Assets Management System (</w:t>
      </w:r>
      <w:r w:rsidR="004C0775">
        <w:rPr>
          <w:rFonts w:eastAsiaTheme="minorHAnsi"/>
          <w:lang w:eastAsia="en-US"/>
        </w:rPr>
        <w:t>Atrium</w:t>
      </w:r>
      <w:r w:rsidRPr="00DB3C7E">
        <w:rPr>
          <w:rFonts w:eastAsiaTheme="minorHAnsi"/>
          <w:lang w:eastAsia="en-US"/>
        </w:rPr>
        <w:t>) is correct to ensure that they are receiving the correct cleaning budget. </w:t>
      </w:r>
    </w:p>
    <w:p w14:paraId="4F98A270"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72" w:name="_Toc330559377"/>
    </w:p>
    <w:p w14:paraId="4F98A271"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Salary expenditure</w:t>
      </w:r>
      <w:bookmarkEnd w:id="372"/>
    </w:p>
    <w:p w14:paraId="4F98A272" w14:textId="77777777" w:rsidR="0063004E" w:rsidRPr="00DB3C7E" w:rsidRDefault="0063004E" w:rsidP="0063004E">
      <w:pPr>
        <w:spacing w:after="60"/>
        <w:rPr>
          <w:rFonts w:eastAsiaTheme="minorHAnsi"/>
          <w:lang w:eastAsia="en-US"/>
        </w:rPr>
      </w:pPr>
      <w:r w:rsidRPr="00DB3C7E">
        <w:rPr>
          <w:rFonts w:eastAsiaTheme="minorHAnsi"/>
          <w:lang w:eastAsia="en-US"/>
        </w:rPr>
        <w:t>Schools should ensure that they have been charged correctly for all staff at their school in both their normal SRP and strategic programs.</w:t>
      </w:r>
    </w:p>
    <w:p w14:paraId="4F98A273"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73" w:name="_Toc330559378"/>
    </w:p>
    <w:p w14:paraId="4F98A274"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Credit to cash / Cash to credit</w:t>
      </w:r>
      <w:bookmarkEnd w:id="373"/>
    </w:p>
    <w:p w14:paraId="4F98A275" w14:textId="77777777" w:rsidR="0063004E" w:rsidRPr="00DB3C7E" w:rsidRDefault="0063004E" w:rsidP="0063004E">
      <w:pPr>
        <w:spacing w:after="60"/>
        <w:rPr>
          <w:rFonts w:eastAsiaTheme="minorHAnsi" w:cs="Arial"/>
          <w:color w:val="333333"/>
          <w:lang w:eastAsia="en-US"/>
        </w:rPr>
      </w:pPr>
      <w:r w:rsidRPr="00DB3C7E">
        <w:rPr>
          <w:rFonts w:eastAsiaTheme="minorHAnsi"/>
          <w:lang w:eastAsia="en-US"/>
        </w:rPr>
        <w:t xml:space="preserve">Schools should ensure that there are no outstanding cash to credit or credit to cash amounts remaining at the end of the year. This can be done by checking the </w:t>
      </w:r>
      <w:r w:rsidRPr="00DB3C7E">
        <w:rPr>
          <w:rFonts w:eastAsiaTheme="minorHAnsi"/>
          <w:i/>
          <w:lang w:eastAsia="en-US"/>
        </w:rPr>
        <w:t>Credit / Cash Transfer Status</w:t>
      </w:r>
      <w:r w:rsidRPr="00DB3C7E">
        <w:rPr>
          <w:rFonts w:eastAsiaTheme="minorHAnsi"/>
          <w:lang w:eastAsia="en-US"/>
        </w:rPr>
        <w:t xml:space="preserve"> report for your school. If there are outstanding requests, a correction should be made during the reconciliation certification process to cancel the outstanding amount</w:t>
      </w:r>
      <w:r w:rsidRPr="00DB3C7E">
        <w:rPr>
          <w:rFonts w:eastAsiaTheme="minorHAnsi" w:cs="Arial"/>
          <w:color w:val="333333"/>
          <w:lang w:eastAsia="en-US"/>
        </w:rPr>
        <w:t xml:space="preserve"> of the request.</w:t>
      </w:r>
    </w:p>
    <w:p w14:paraId="4F98A276" w14:textId="77777777" w:rsidR="0063004E" w:rsidRPr="00DB3C7E" w:rsidRDefault="0063004E" w:rsidP="0063004E">
      <w:pPr>
        <w:rPr>
          <w:rFonts w:eastAsiaTheme="majorEastAsia"/>
          <w:lang w:eastAsia="en-US"/>
        </w:rPr>
      </w:pPr>
      <w:bookmarkStart w:id="374" w:name="_Toc384288259"/>
      <w:bookmarkStart w:id="375" w:name="_Toc384818133"/>
      <w:bookmarkStart w:id="376" w:name="_Toc385945356"/>
    </w:p>
    <w:p w14:paraId="4F98A277" w14:textId="77777777" w:rsidR="0063004E" w:rsidRPr="00DB3C7E" w:rsidRDefault="0063004E" w:rsidP="0063004E">
      <w:pPr>
        <w:rPr>
          <w:rFonts w:eastAsiaTheme="majorEastAsia"/>
          <w:lang w:eastAsia="en-US"/>
        </w:rPr>
      </w:pPr>
    </w:p>
    <w:p w14:paraId="4F98A278" w14:textId="77777777" w:rsidR="0063004E" w:rsidRPr="00DB3C7E" w:rsidRDefault="0063004E" w:rsidP="0063004E">
      <w:pPr>
        <w:rPr>
          <w:rFonts w:eastAsiaTheme="majorEastAsia"/>
          <w:lang w:eastAsia="en-US"/>
        </w:rPr>
      </w:pPr>
    </w:p>
    <w:p w14:paraId="4F98A279" w14:textId="77777777" w:rsidR="0063004E" w:rsidRPr="00DB3C7E" w:rsidRDefault="0063004E" w:rsidP="0063004E">
      <w:pPr>
        <w:rPr>
          <w:rFonts w:eastAsiaTheme="majorEastAsia"/>
          <w:lang w:eastAsia="en-US"/>
        </w:rPr>
      </w:pPr>
    </w:p>
    <w:p w14:paraId="4F98A27A" w14:textId="77777777" w:rsidR="0063004E" w:rsidRPr="00DB3C7E" w:rsidRDefault="0063004E" w:rsidP="0063004E">
      <w:pPr>
        <w:rPr>
          <w:rFonts w:eastAsiaTheme="majorEastAsia"/>
          <w:lang w:eastAsia="en-US"/>
        </w:rPr>
      </w:pPr>
    </w:p>
    <w:p w14:paraId="4F98A27B" w14:textId="77777777" w:rsidR="0063004E" w:rsidRPr="00DB3C7E" w:rsidRDefault="0063004E" w:rsidP="0063004E">
      <w:pPr>
        <w:rPr>
          <w:rFonts w:eastAsiaTheme="majorEastAsia"/>
          <w:lang w:eastAsia="en-US"/>
        </w:rPr>
      </w:pPr>
    </w:p>
    <w:p w14:paraId="4F98A27C" w14:textId="77777777" w:rsidR="0063004E" w:rsidRPr="00DB3C7E" w:rsidRDefault="0063004E" w:rsidP="0063004E">
      <w:pPr>
        <w:rPr>
          <w:rFonts w:eastAsiaTheme="majorEastAsia"/>
          <w:lang w:eastAsia="en-US"/>
        </w:rPr>
      </w:pPr>
    </w:p>
    <w:p w14:paraId="4F98A27D" w14:textId="77777777" w:rsidR="0063004E" w:rsidRPr="00DB3C7E" w:rsidRDefault="0063004E" w:rsidP="0063004E">
      <w:pPr>
        <w:rPr>
          <w:rFonts w:eastAsiaTheme="majorEastAsia"/>
          <w:lang w:eastAsia="en-US"/>
        </w:rPr>
      </w:pPr>
    </w:p>
    <w:p w14:paraId="4F98A27E" w14:textId="77777777" w:rsidR="0063004E" w:rsidRDefault="0063004E" w:rsidP="0063004E">
      <w:pPr>
        <w:rPr>
          <w:rFonts w:eastAsiaTheme="majorEastAsia"/>
          <w:lang w:eastAsia="en-US"/>
        </w:rPr>
      </w:pPr>
    </w:p>
    <w:p w14:paraId="4F98A27F" w14:textId="77777777" w:rsidR="0063004E" w:rsidRDefault="0063004E" w:rsidP="0063004E"/>
    <w:p w14:paraId="4F98A280" w14:textId="77777777" w:rsidR="0063004E" w:rsidRDefault="0063004E" w:rsidP="0063004E"/>
    <w:p w14:paraId="4F98A281" w14:textId="77777777" w:rsidR="0063004E" w:rsidRDefault="0063004E" w:rsidP="0063004E"/>
    <w:p w14:paraId="4F98A282" w14:textId="77777777" w:rsidR="0063004E" w:rsidRPr="00701898" w:rsidRDefault="0063004E" w:rsidP="0063004E">
      <w:pPr>
        <w:pStyle w:val="Heading2A"/>
      </w:pPr>
      <w:bookmarkStart w:id="377" w:name="_Toc399149678"/>
      <w:bookmarkStart w:id="378" w:name="_Toc460925092"/>
      <w:r w:rsidRPr="00701898">
        <w:t>Certification</w:t>
      </w:r>
      <w:bookmarkEnd w:id="374"/>
      <w:bookmarkEnd w:id="375"/>
      <w:bookmarkEnd w:id="376"/>
      <w:bookmarkEnd w:id="377"/>
      <w:bookmarkEnd w:id="378"/>
    </w:p>
    <w:p w14:paraId="4F98A283" w14:textId="77777777" w:rsidR="0063004E" w:rsidRDefault="0063004E" w:rsidP="0063004E">
      <w:pPr>
        <w:spacing w:after="60"/>
        <w:rPr>
          <w:rFonts w:eastAsiaTheme="minorHAnsi"/>
          <w:lang w:eastAsia="en-US"/>
        </w:rPr>
      </w:pPr>
    </w:p>
    <w:p w14:paraId="4F98A284" w14:textId="1D4E6185" w:rsidR="0063004E" w:rsidRPr="00DB3C7E" w:rsidRDefault="0063004E" w:rsidP="0063004E">
      <w:pPr>
        <w:spacing w:after="60"/>
        <w:rPr>
          <w:rFonts w:eastAsiaTheme="minorHAnsi"/>
          <w:lang w:eastAsia="en-US"/>
        </w:rPr>
      </w:pPr>
      <w:r w:rsidRPr="00DB3C7E">
        <w:rPr>
          <w:rFonts w:eastAsiaTheme="minorHAnsi"/>
          <w:lang w:eastAsia="en-US"/>
        </w:rPr>
        <w:t>The end of year certification process represents recognition by the school principal that the school’s position with the SRP is correctly shown in the reports or that the position is correctly represented with the factoring in of nominated corrections or amendments. </w:t>
      </w:r>
    </w:p>
    <w:p w14:paraId="4F98A285" w14:textId="77777777" w:rsidR="0063004E" w:rsidRDefault="0063004E" w:rsidP="0063004E">
      <w:pPr>
        <w:spacing w:after="60"/>
        <w:rPr>
          <w:rFonts w:eastAsiaTheme="minorHAnsi"/>
          <w:lang w:eastAsia="en-US"/>
        </w:rPr>
      </w:pPr>
      <w:r w:rsidRPr="00DB3C7E">
        <w:rPr>
          <w:rFonts w:eastAsiaTheme="minorHAnsi"/>
          <w:lang w:eastAsia="en-US"/>
        </w:rPr>
        <w:t>During the reconciliation period, only adjustments submitted via the reconciliation certification process will be investigated, and no adjustments will be made to the school reports until after the reconciliation is submitted. When certifying the school, a principal has two options:</w:t>
      </w:r>
    </w:p>
    <w:p w14:paraId="5002C1BD" w14:textId="4B888FE9" w:rsidR="002308E7" w:rsidRPr="00DB3C7E" w:rsidRDefault="00C141B9" w:rsidP="0063004E">
      <w:pPr>
        <w:spacing w:after="60"/>
        <w:rPr>
          <w:rFonts w:eastAsiaTheme="minorHAnsi"/>
          <w:lang w:eastAsia="en-US"/>
        </w:rPr>
      </w:pPr>
      <w:r>
        <w:rPr>
          <w:rFonts w:eastAsiaTheme="minorHAnsi"/>
          <w:lang w:eastAsia="en-US"/>
        </w:rPr>
        <w:t>* Schools that hosted ‘Student Support Services’ (SSS) until 31/12/16 must also undertake a reconciliation and certification process.</w:t>
      </w:r>
    </w:p>
    <w:p w14:paraId="4F98A286" w14:textId="77777777" w:rsidR="0063004E" w:rsidRPr="00306D71" w:rsidRDefault="0063004E" w:rsidP="0063004E">
      <w:pPr>
        <w:keepNext/>
        <w:keepLines/>
        <w:spacing w:before="200" w:after="0"/>
        <w:outlineLvl w:val="2"/>
        <w:rPr>
          <w:rFonts w:eastAsiaTheme="majorEastAsia" w:cstheme="majorBidi"/>
          <w:b/>
          <w:bCs/>
          <w:lang w:eastAsia="en-US"/>
        </w:rPr>
      </w:pPr>
      <w:r w:rsidRPr="00306D71">
        <w:rPr>
          <w:rFonts w:eastAsiaTheme="majorEastAsia" w:cstheme="majorBidi"/>
          <w:b/>
          <w:bCs/>
          <w:lang w:eastAsia="en-US"/>
        </w:rPr>
        <w:t xml:space="preserve">1. Certify </w:t>
      </w:r>
    </w:p>
    <w:p w14:paraId="4F98A287" w14:textId="77777777" w:rsidR="0063004E" w:rsidRPr="00DB3C7E" w:rsidRDefault="0063004E" w:rsidP="0063004E">
      <w:pPr>
        <w:spacing w:after="60"/>
        <w:ind w:left="284"/>
        <w:rPr>
          <w:rFonts w:eastAsiaTheme="minorHAnsi"/>
          <w:lang w:eastAsia="en-US"/>
        </w:rPr>
      </w:pPr>
      <w:r w:rsidRPr="00DB3C7E">
        <w:rPr>
          <w:rFonts w:eastAsiaTheme="minorHAnsi"/>
          <w:lang w:eastAsia="en-US"/>
        </w:rPr>
        <w:t>The SRP reports, as shown, accurately reflect the end of year position for the school and no amendments need to be made.</w:t>
      </w:r>
    </w:p>
    <w:p w14:paraId="4F98A288" w14:textId="77777777" w:rsidR="0063004E" w:rsidRPr="00306D71" w:rsidRDefault="0063004E" w:rsidP="0063004E">
      <w:pPr>
        <w:keepNext/>
        <w:keepLines/>
        <w:spacing w:before="200" w:after="0"/>
        <w:outlineLvl w:val="2"/>
        <w:rPr>
          <w:rFonts w:eastAsiaTheme="majorEastAsia" w:cstheme="majorBidi"/>
          <w:b/>
          <w:bCs/>
          <w:lang w:eastAsia="en-US"/>
        </w:rPr>
      </w:pPr>
      <w:r w:rsidRPr="00306D71">
        <w:rPr>
          <w:rFonts w:eastAsiaTheme="majorEastAsia" w:cstheme="majorBidi"/>
          <w:b/>
          <w:bCs/>
          <w:lang w:eastAsia="en-US"/>
        </w:rPr>
        <w:t xml:space="preserve">2. Certify with corrections / amendments </w:t>
      </w:r>
    </w:p>
    <w:p w14:paraId="4F98A289" w14:textId="77777777" w:rsidR="0063004E" w:rsidRPr="00DB3C7E" w:rsidRDefault="0063004E" w:rsidP="0063004E">
      <w:pPr>
        <w:spacing w:after="60"/>
        <w:ind w:left="284"/>
        <w:rPr>
          <w:rFonts w:eastAsiaTheme="minorHAnsi"/>
          <w:lang w:eastAsia="en-US"/>
        </w:rPr>
      </w:pPr>
      <w:r w:rsidRPr="00DB3C7E">
        <w:rPr>
          <w:rFonts w:eastAsiaTheme="minorHAnsi"/>
          <w:lang w:eastAsia="en-US"/>
        </w:rPr>
        <w:t>If corrections or amendments need to be made, you can submit your certification with corrections or amendments attached. These corrections or amendments will then be investigated by Schools Resource Allocation Branch staff and appropriate action taken.</w:t>
      </w:r>
    </w:p>
    <w:p w14:paraId="4F98A28A" w14:textId="77777777" w:rsidR="0063004E" w:rsidRPr="00DB3C7E" w:rsidRDefault="0063004E" w:rsidP="0063004E">
      <w:pPr>
        <w:spacing w:after="60"/>
        <w:ind w:left="284"/>
        <w:rPr>
          <w:rFonts w:eastAsiaTheme="minorHAnsi"/>
          <w:lang w:eastAsia="en-US"/>
        </w:rPr>
      </w:pPr>
    </w:p>
    <w:p w14:paraId="4F98A28B" w14:textId="77777777" w:rsidR="0063004E" w:rsidRPr="00DB3C7E" w:rsidRDefault="0063004E" w:rsidP="0063004E">
      <w:pPr>
        <w:spacing w:after="60"/>
        <w:ind w:left="284"/>
        <w:rPr>
          <w:rFonts w:eastAsiaTheme="minorHAnsi"/>
          <w:lang w:eastAsia="en-US"/>
        </w:rPr>
      </w:pPr>
    </w:p>
    <w:p w14:paraId="4F98A28C" w14:textId="77777777" w:rsidR="0063004E" w:rsidRPr="00DB3C7E" w:rsidRDefault="0063004E" w:rsidP="0063004E">
      <w:pPr>
        <w:spacing w:after="60"/>
        <w:ind w:left="284"/>
        <w:rPr>
          <w:rFonts w:eastAsiaTheme="minorHAnsi"/>
          <w:lang w:eastAsia="en-US"/>
        </w:rPr>
      </w:pPr>
    </w:p>
    <w:p w14:paraId="4F98A28D" w14:textId="77777777" w:rsidR="0063004E" w:rsidRPr="00DB3C7E" w:rsidRDefault="0063004E" w:rsidP="0063004E">
      <w:pPr>
        <w:spacing w:after="60"/>
        <w:ind w:left="284"/>
        <w:rPr>
          <w:rFonts w:eastAsiaTheme="minorHAnsi"/>
          <w:lang w:eastAsia="en-US"/>
        </w:rPr>
      </w:pPr>
    </w:p>
    <w:p w14:paraId="4F98A28E" w14:textId="77777777" w:rsidR="0063004E" w:rsidRPr="00DB3C7E" w:rsidRDefault="0063004E" w:rsidP="0063004E">
      <w:pPr>
        <w:spacing w:after="60"/>
        <w:ind w:left="284"/>
        <w:rPr>
          <w:rFonts w:eastAsiaTheme="minorHAnsi"/>
          <w:lang w:eastAsia="en-US"/>
        </w:rPr>
      </w:pPr>
    </w:p>
    <w:p w14:paraId="4F98A28F" w14:textId="77777777" w:rsidR="0063004E" w:rsidRPr="00DB3C7E" w:rsidRDefault="0063004E" w:rsidP="0063004E">
      <w:pPr>
        <w:spacing w:after="60"/>
        <w:ind w:left="284"/>
        <w:rPr>
          <w:rFonts w:eastAsiaTheme="minorHAnsi"/>
          <w:lang w:eastAsia="en-US"/>
        </w:rPr>
      </w:pPr>
    </w:p>
    <w:p w14:paraId="4F98A290" w14:textId="77777777" w:rsidR="0063004E" w:rsidRPr="00DB3C7E" w:rsidRDefault="0063004E" w:rsidP="0063004E">
      <w:pPr>
        <w:spacing w:after="60"/>
        <w:ind w:left="284"/>
        <w:rPr>
          <w:rFonts w:eastAsiaTheme="minorHAnsi"/>
          <w:lang w:eastAsia="en-US"/>
        </w:rPr>
      </w:pPr>
    </w:p>
    <w:p w14:paraId="4F98A291" w14:textId="77777777" w:rsidR="0063004E" w:rsidRPr="00DB3C7E" w:rsidRDefault="0063004E" w:rsidP="0063004E">
      <w:pPr>
        <w:spacing w:after="60"/>
        <w:ind w:left="284"/>
        <w:rPr>
          <w:rFonts w:eastAsiaTheme="minorHAnsi"/>
          <w:lang w:eastAsia="en-US"/>
        </w:rPr>
      </w:pPr>
    </w:p>
    <w:p w14:paraId="4F98A292" w14:textId="77777777" w:rsidR="0063004E" w:rsidRPr="00DB3C7E" w:rsidRDefault="0063004E" w:rsidP="0063004E">
      <w:pPr>
        <w:spacing w:after="60"/>
        <w:ind w:left="284"/>
        <w:rPr>
          <w:rFonts w:eastAsiaTheme="minorHAnsi"/>
          <w:lang w:eastAsia="en-US"/>
        </w:rPr>
      </w:pPr>
    </w:p>
    <w:p w14:paraId="4F98A293" w14:textId="77777777" w:rsidR="0063004E" w:rsidRPr="00DB3C7E" w:rsidRDefault="0063004E" w:rsidP="0063004E">
      <w:pPr>
        <w:spacing w:after="60"/>
        <w:ind w:left="284"/>
        <w:rPr>
          <w:rFonts w:eastAsiaTheme="minorHAnsi"/>
          <w:lang w:eastAsia="en-US"/>
        </w:rPr>
      </w:pPr>
    </w:p>
    <w:p w14:paraId="4F98A294" w14:textId="77777777" w:rsidR="0063004E" w:rsidRPr="00DB3C7E" w:rsidRDefault="0063004E" w:rsidP="0063004E">
      <w:pPr>
        <w:spacing w:after="60"/>
        <w:ind w:left="284"/>
        <w:rPr>
          <w:rFonts w:eastAsiaTheme="minorHAnsi"/>
          <w:lang w:eastAsia="en-US"/>
        </w:rPr>
      </w:pPr>
    </w:p>
    <w:p w14:paraId="4F98A295" w14:textId="77777777" w:rsidR="0063004E" w:rsidRPr="00DB3C7E" w:rsidRDefault="0063004E" w:rsidP="0063004E">
      <w:pPr>
        <w:spacing w:after="60"/>
        <w:ind w:left="284"/>
        <w:rPr>
          <w:rFonts w:eastAsiaTheme="minorHAnsi"/>
          <w:lang w:eastAsia="en-US"/>
        </w:rPr>
      </w:pPr>
    </w:p>
    <w:p w14:paraId="4F98A296" w14:textId="77777777" w:rsidR="0063004E" w:rsidRPr="00DB3C7E" w:rsidRDefault="0063004E" w:rsidP="0063004E">
      <w:pPr>
        <w:spacing w:after="60"/>
        <w:ind w:left="284"/>
        <w:rPr>
          <w:rFonts w:eastAsiaTheme="minorHAnsi"/>
          <w:lang w:eastAsia="en-US"/>
        </w:rPr>
      </w:pPr>
    </w:p>
    <w:p w14:paraId="4F98A297" w14:textId="77777777" w:rsidR="0063004E" w:rsidRPr="00DB3C7E" w:rsidRDefault="0063004E" w:rsidP="0063004E">
      <w:pPr>
        <w:spacing w:after="60"/>
        <w:ind w:left="284"/>
        <w:rPr>
          <w:rFonts w:eastAsiaTheme="minorHAnsi"/>
          <w:lang w:eastAsia="en-US"/>
        </w:rPr>
      </w:pPr>
    </w:p>
    <w:p w14:paraId="4F98A298" w14:textId="77777777" w:rsidR="0063004E" w:rsidRPr="00DB3C7E" w:rsidRDefault="0063004E" w:rsidP="0063004E">
      <w:pPr>
        <w:spacing w:after="60"/>
        <w:ind w:left="284"/>
        <w:rPr>
          <w:rFonts w:eastAsiaTheme="minorHAnsi"/>
          <w:lang w:eastAsia="en-US"/>
        </w:rPr>
      </w:pPr>
    </w:p>
    <w:p w14:paraId="4F98A299" w14:textId="77777777" w:rsidR="0063004E" w:rsidRPr="00DB3C7E" w:rsidRDefault="0063004E" w:rsidP="0063004E">
      <w:pPr>
        <w:spacing w:after="60"/>
        <w:ind w:left="284"/>
        <w:rPr>
          <w:rFonts w:eastAsiaTheme="minorHAnsi"/>
          <w:lang w:eastAsia="en-US"/>
        </w:rPr>
      </w:pPr>
    </w:p>
    <w:p w14:paraId="4F98A29A" w14:textId="77777777" w:rsidR="0063004E" w:rsidRPr="00DB3C7E" w:rsidRDefault="0063004E" w:rsidP="0063004E">
      <w:pPr>
        <w:spacing w:after="60"/>
        <w:ind w:left="284"/>
        <w:rPr>
          <w:rFonts w:eastAsiaTheme="minorHAnsi"/>
          <w:lang w:eastAsia="en-US"/>
        </w:rPr>
      </w:pPr>
    </w:p>
    <w:p w14:paraId="4F98A29B" w14:textId="77777777" w:rsidR="0063004E" w:rsidRPr="00DB3C7E" w:rsidRDefault="0063004E" w:rsidP="0063004E">
      <w:pPr>
        <w:spacing w:after="60"/>
        <w:ind w:left="284"/>
        <w:rPr>
          <w:rFonts w:eastAsiaTheme="minorHAnsi"/>
          <w:lang w:eastAsia="en-US"/>
        </w:rPr>
      </w:pPr>
    </w:p>
    <w:p w14:paraId="4F98A29C" w14:textId="77777777" w:rsidR="0063004E" w:rsidRPr="00DB3C7E" w:rsidRDefault="0063004E" w:rsidP="0063004E">
      <w:pPr>
        <w:spacing w:after="60"/>
        <w:ind w:left="284"/>
        <w:rPr>
          <w:rFonts w:eastAsiaTheme="minorHAnsi"/>
          <w:lang w:eastAsia="en-US"/>
        </w:rPr>
      </w:pPr>
    </w:p>
    <w:p w14:paraId="4F98A29D" w14:textId="77777777" w:rsidR="0063004E" w:rsidRPr="00DB3C7E" w:rsidRDefault="0063004E" w:rsidP="0063004E">
      <w:pPr>
        <w:spacing w:after="60"/>
        <w:ind w:left="284"/>
        <w:rPr>
          <w:rFonts w:eastAsiaTheme="minorHAnsi"/>
          <w:lang w:eastAsia="en-US"/>
        </w:rPr>
      </w:pPr>
    </w:p>
    <w:p w14:paraId="4F98A29E" w14:textId="77777777" w:rsidR="0063004E" w:rsidRPr="00DB3C7E" w:rsidRDefault="0063004E" w:rsidP="0063004E">
      <w:pPr>
        <w:spacing w:after="60"/>
        <w:ind w:left="284"/>
        <w:rPr>
          <w:rFonts w:eastAsiaTheme="minorHAnsi"/>
          <w:lang w:eastAsia="en-US"/>
        </w:rPr>
      </w:pPr>
    </w:p>
    <w:p w14:paraId="4F98A29F" w14:textId="77777777" w:rsidR="0063004E" w:rsidRPr="00DB3C7E" w:rsidRDefault="0063004E" w:rsidP="0063004E">
      <w:pPr>
        <w:spacing w:after="60"/>
        <w:ind w:left="284"/>
        <w:rPr>
          <w:rFonts w:eastAsiaTheme="minorHAnsi"/>
          <w:lang w:eastAsia="en-US"/>
        </w:rPr>
      </w:pPr>
    </w:p>
    <w:p w14:paraId="4F98A2A0" w14:textId="77777777" w:rsidR="0063004E" w:rsidRPr="00DB3C7E" w:rsidRDefault="0063004E" w:rsidP="0063004E">
      <w:pPr>
        <w:spacing w:after="60"/>
        <w:ind w:left="284"/>
        <w:rPr>
          <w:rFonts w:eastAsiaTheme="minorHAnsi"/>
          <w:lang w:eastAsia="en-US"/>
        </w:rPr>
      </w:pPr>
    </w:p>
    <w:p w14:paraId="4F98A2A1" w14:textId="77777777" w:rsidR="0063004E" w:rsidRPr="00DB3C7E" w:rsidRDefault="0063004E" w:rsidP="0063004E">
      <w:pPr>
        <w:spacing w:after="60"/>
        <w:ind w:left="284"/>
        <w:rPr>
          <w:rFonts w:eastAsiaTheme="minorHAnsi"/>
          <w:lang w:eastAsia="en-US"/>
        </w:rPr>
      </w:pPr>
    </w:p>
    <w:p w14:paraId="4F98A2A2" w14:textId="77777777" w:rsidR="0063004E" w:rsidRPr="00DB3C7E" w:rsidRDefault="0063004E" w:rsidP="0063004E">
      <w:pPr>
        <w:spacing w:after="60"/>
        <w:ind w:left="284"/>
        <w:rPr>
          <w:rFonts w:eastAsiaTheme="minorHAnsi"/>
          <w:lang w:eastAsia="en-US"/>
        </w:rPr>
      </w:pPr>
    </w:p>
    <w:p w14:paraId="4F98A2A3" w14:textId="77777777" w:rsidR="0063004E" w:rsidRPr="00DB3C7E" w:rsidRDefault="0063004E" w:rsidP="0063004E">
      <w:pPr>
        <w:spacing w:after="60"/>
        <w:ind w:left="284"/>
        <w:rPr>
          <w:rFonts w:eastAsiaTheme="minorHAnsi"/>
          <w:lang w:eastAsia="en-US"/>
        </w:rPr>
      </w:pPr>
    </w:p>
    <w:p w14:paraId="4F98A2A4" w14:textId="77777777" w:rsidR="0063004E" w:rsidRPr="00DB3C7E" w:rsidRDefault="0063004E" w:rsidP="0063004E">
      <w:pPr>
        <w:pStyle w:val="Title"/>
      </w:pPr>
      <w:bookmarkStart w:id="379" w:name="_Toc384288260"/>
      <w:bookmarkStart w:id="380" w:name="_Toc384818134"/>
      <w:bookmarkStart w:id="381" w:name="_Toc385945357"/>
      <w:bookmarkStart w:id="382" w:name="_Toc399149679"/>
      <w:bookmarkStart w:id="383" w:name="_Toc460925093"/>
      <w:r w:rsidRPr="00DB3C7E">
        <w:t>Cash</w:t>
      </w:r>
      <w:bookmarkEnd w:id="379"/>
      <w:bookmarkEnd w:id="380"/>
      <w:bookmarkEnd w:id="381"/>
      <w:bookmarkEnd w:id="382"/>
      <w:bookmarkEnd w:id="383"/>
    </w:p>
    <w:bookmarkStart w:id="384" w:name="_Toc384818135"/>
    <w:p w14:paraId="4F98A2A5" w14:textId="77777777" w:rsidR="0063004E" w:rsidRPr="00DB3C7E" w:rsidRDefault="0063004E" w:rsidP="001C5F67">
      <w:pPr>
        <w:numPr>
          <w:ilvl w:val="0"/>
          <w:numId w:val="43"/>
        </w:numPr>
        <w:tabs>
          <w:tab w:val="right" w:leader="dot" w:pos="9016"/>
        </w:tabs>
        <w:spacing w:before="40" w:after="0"/>
        <w:contextualSpacing/>
        <w:rPr>
          <w:noProof/>
          <w:sz w:val="22"/>
          <w:szCs w:val="22"/>
        </w:rPr>
      </w:pPr>
      <w:r w:rsidRPr="00DB3C7E">
        <w:rPr>
          <w:rFonts w:eastAsiaTheme="minorHAnsi"/>
          <w:bCs/>
          <w:lang w:eastAsia="en-US"/>
        </w:rPr>
        <w:fldChar w:fldCharType="begin"/>
      </w:r>
      <w:r w:rsidRPr="00DB3C7E">
        <w:rPr>
          <w:rFonts w:eastAsiaTheme="minorHAnsi"/>
          <w:bCs/>
          <w:lang w:eastAsia="en-US"/>
        </w:rPr>
        <w:instrText xml:space="preserve"> HYPERLINK \l "_Toc384818135" </w:instrText>
      </w:r>
      <w:r w:rsidRPr="00DB3C7E">
        <w:rPr>
          <w:rFonts w:eastAsiaTheme="minorHAnsi"/>
          <w:bCs/>
          <w:lang w:eastAsia="en-US"/>
        </w:rPr>
        <w:fldChar w:fldCharType="separate"/>
      </w:r>
      <w:r w:rsidRPr="00DB3C7E">
        <w:rPr>
          <w:rFonts w:eastAsiaTheme="minorHAnsi"/>
          <w:bCs/>
          <w:noProof/>
          <w:lang w:eastAsia="en-US"/>
        </w:rPr>
        <w:t>Quarterly cash grant</w:t>
      </w:r>
      <w:r w:rsidRPr="00DB3C7E">
        <w:rPr>
          <w:rFonts w:eastAsiaTheme="minorHAnsi"/>
          <w:bCs/>
          <w:noProof/>
          <w:lang w:eastAsia="en-US"/>
        </w:rPr>
        <w:fldChar w:fldCharType="end"/>
      </w:r>
    </w:p>
    <w:p w14:paraId="4F98A2A6" w14:textId="77777777" w:rsidR="0063004E" w:rsidRPr="00DB3C7E" w:rsidRDefault="00E8076D" w:rsidP="001C5F67">
      <w:pPr>
        <w:numPr>
          <w:ilvl w:val="0"/>
          <w:numId w:val="43"/>
        </w:numPr>
        <w:tabs>
          <w:tab w:val="right" w:leader="dot" w:pos="9016"/>
        </w:tabs>
        <w:spacing w:before="40" w:after="0"/>
        <w:contextualSpacing/>
        <w:rPr>
          <w:noProof/>
          <w:sz w:val="22"/>
          <w:szCs w:val="22"/>
        </w:rPr>
      </w:pPr>
      <w:hyperlink w:anchor="_Toc384818136" w:history="1">
        <w:r w:rsidR="0063004E" w:rsidRPr="00DB3C7E">
          <w:rPr>
            <w:rFonts w:eastAsiaTheme="minorHAnsi"/>
            <w:bCs/>
            <w:noProof/>
            <w:lang w:eastAsia="en-US"/>
          </w:rPr>
          <w:t>EFT remittance advice (how SRP cash appears)</w:t>
        </w:r>
      </w:hyperlink>
      <w:r w:rsidR="0063004E" w:rsidRPr="00DB3C7E">
        <w:rPr>
          <w:noProof/>
          <w:sz w:val="22"/>
          <w:szCs w:val="22"/>
        </w:rPr>
        <w:t xml:space="preserve"> </w:t>
      </w:r>
    </w:p>
    <w:p w14:paraId="4F98A2A7" w14:textId="77777777" w:rsidR="0063004E" w:rsidRPr="00DB3C7E" w:rsidRDefault="00E8076D" w:rsidP="001C5F67">
      <w:pPr>
        <w:numPr>
          <w:ilvl w:val="0"/>
          <w:numId w:val="43"/>
        </w:numPr>
        <w:tabs>
          <w:tab w:val="right" w:leader="dot" w:pos="9016"/>
        </w:tabs>
        <w:spacing w:before="40" w:after="0"/>
        <w:contextualSpacing/>
        <w:rPr>
          <w:noProof/>
          <w:sz w:val="22"/>
          <w:szCs w:val="22"/>
        </w:rPr>
      </w:pPr>
      <w:hyperlink w:anchor="_Toc384818137" w:history="1">
        <w:r w:rsidR="0063004E" w:rsidRPr="00DB3C7E">
          <w:rPr>
            <w:rFonts w:eastAsiaTheme="minorHAnsi"/>
            <w:bCs/>
            <w:noProof/>
            <w:lang w:eastAsia="en-US"/>
          </w:rPr>
          <w:t>Credit to cash transfers (CCT)</w:t>
        </w:r>
      </w:hyperlink>
      <w:r w:rsidR="0063004E" w:rsidRPr="00DB3C7E">
        <w:rPr>
          <w:noProof/>
          <w:sz w:val="22"/>
          <w:szCs w:val="22"/>
        </w:rPr>
        <w:t xml:space="preserve"> </w:t>
      </w:r>
    </w:p>
    <w:p w14:paraId="4F98A2A8" w14:textId="77777777" w:rsidR="0063004E" w:rsidRPr="00DB3C7E" w:rsidRDefault="00E8076D" w:rsidP="001C5F67">
      <w:pPr>
        <w:numPr>
          <w:ilvl w:val="0"/>
          <w:numId w:val="43"/>
        </w:numPr>
        <w:tabs>
          <w:tab w:val="right" w:leader="dot" w:pos="9016"/>
        </w:tabs>
        <w:spacing w:before="40" w:after="0"/>
        <w:contextualSpacing/>
        <w:rPr>
          <w:noProof/>
          <w:sz w:val="22"/>
          <w:szCs w:val="22"/>
        </w:rPr>
      </w:pPr>
      <w:hyperlink w:anchor="_Toc384818138" w:history="1">
        <w:r w:rsidR="0063004E" w:rsidRPr="00DB3C7E">
          <w:rPr>
            <w:rFonts w:eastAsiaTheme="minorHAnsi"/>
            <w:bCs/>
            <w:noProof/>
            <w:lang w:eastAsia="en-US"/>
          </w:rPr>
          <w:t>Offline payments</w:t>
        </w:r>
      </w:hyperlink>
    </w:p>
    <w:p w14:paraId="4F98A2A9" w14:textId="77777777" w:rsidR="0063004E" w:rsidRPr="00DB3C7E" w:rsidRDefault="00E8076D" w:rsidP="001C5F67">
      <w:pPr>
        <w:numPr>
          <w:ilvl w:val="0"/>
          <w:numId w:val="43"/>
        </w:numPr>
        <w:tabs>
          <w:tab w:val="right" w:leader="dot" w:pos="9016"/>
        </w:tabs>
        <w:spacing w:before="40" w:after="0"/>
        <w:contextualSpacing/>
        <w:rPr>
          <w:noProof/>
          <w:sz w:val="22"/>
          <w:szCs w:val="22"/>
        </w:rPr>
      </w:pPr>
      <w:hyperlink w:anchor="_Toc384818139" w:history="1">
        <w:r w:rsidR="0063004E" w:rsidRPr="00DB3C7E">
          <w:rPr>
            <w:rFonts w:eastAsiaTheme="minorHAnsi"/>
            <w:bCs/>
            <w:noProof/>
            <w:lang w:eastAsia="en-US"/>
          </w:rPr>
          <w:t>Cash payment statement</w:t>
        </w:r>
      </w:hyperlink>
    </w:p>
    <w:p w14:paraId="4F98A2AA" w14:textId="77777777" w:rsidR="0063004E" w:rsidRPr="00DB3C7E" w:rsidRDefault="00E8076D" w:rsidP="001C5F67">
      <w:pPr>
        <w:numPr>
          <w:ilvl w:val="0"/>
          <w:numId w:val="43"/>
        </w:numPr>
        <w:tabs>
          <w:tab w:val="right" w:leader="dot" w:pos="9016"/>
        </w:tabs>
        <w:spacing w:before="40" w:after="0"/>
        <w:contextualSpacing/>
        <w:rPr>
          <w:noProof/>
          <w:sz w:val="22"/>
          <w:szCs w:val="22"/>
        </w:rPr>
      </w:pPr>
      <w:hyperlink w:anchor="_Toc384818140" w:history="1">
        <w:r w:rsidR="0063004E" w:rsidRPr="00DB3C7E">
          <w:rPr>
            <w:rFonts w:eastAsiaTheme="minorHAnsi"/>
            <w:bCs/>
            <w:noProof/>
            <w:lang w:eastAsia="en-US"/>
          </w:rPr>
          <w:t>End of year cash balance</w:t>
        </w:r>
      </w:hyperlink>
    </w:p>
    <w:p w14:paraId="4F98A2AB" w14:textId="77777777" w:rsidR="0063004E" w:rsidRPr="00DB3C7E" w:rsidRDefault="00E8076D" w:rsidP="001C5F67">
      <w:pPr>
        <w:numPr>
          <w:ilvl w:val="0"/>
          <w:numId w:val="43"/>
        </w:numPr>
        <w:tabs>
          <w:tab w:val="right" w:leader="dot" w:pos="9016"/>
        </w:tabs>
        <w:spacing w:before="40" w:after="0"/>
        <w:contextualSpacing/>
        <w:rPr>
          <w:noProof/>
          <w:sz w:val="22"/>
          <w:szCs w:val="22"/>
        </w:rPr>
      </w:pPr>
      <w:hyperlink w:anchor="_Toc384818141" w:history="1">
        <w:r w:rsidR="0063004E" w:rsidRPr="00DB3C7E">
          <w:rPr>
            <w:rFonts w:eastAsiaTheme="minorHAnsi"/>
            <w:bCs/>
            <w:noProof/>
            <w:lang w:eastAsia="en-US"/>
          </w:rPr>
          <w:t>CASES21 Finance</w:t>
        </w:r>
      </w:hyperlink>
    </w:p>
    <w:p w14:paraId="4F98A2AC" w14:textId="77777777" w:rsidR="0063004E" w:rsidRPr="00DB3C7E" w:rsidRDefault="0063004E" w:rsidP="0063004E">
      <w:pPr>
        <w:tabs>
          <w:tab w:val="right" w:leader="dot" w:pos="9016"/>
        </w:tabs>
        <w:spacing w:before="40" w:after="0"/>
        <w:ind w:left="720"/>
        <w:contextualSpacing/>
        <w:rPr>
          <w:noProof/>
          <w:sz w:val="22"/>
          <w:szCs w:val="22"/>
        </w:rPr>
      </w:pPr>
    </w:p>
    <w:p w14:paraId="4F98A2AD" w14:textId="77777777" w:rsidR="0063004E" w:rsidRPr="00DB3C7E" w:rsidRDefault="0063004E" w:rsidP="0063004E">
      <w:pPr>
        <w:rPr>
          <w:rFonts w:eastAsiaTheme="majorEastAsia"/>
          <w:lang w:eastAsia="en-US"/>
        </w:rPr>
      </w:pPr>
      <w:bookmarkStart w:id="385" w:name="_Toc385945358"/>
    </w:p>
    <w:p w14:paraId="4F98A2AE" w14:textId="77777777" w:rsidR="0063004E" w:rsidRPr="00DB3C7E" w:rsidRDefault="0063004E" w:rsidP="0063004E">
      <w:pPr>
        <w:rPr>
          <w:rFonts w:eastAsiaTheme="majorEastAsia"/>
          <w:lang w:eastAsia="en-US"/>
        </w:rPr>
      </w:pPr>
    </w:p>
    <w:p w14:paraId="4F98A2AF" w14:textId="77777777" w:rsidR="0063004E" w:rsidRPr="00DB3C7E" w:rsidRDefault="0063004E" w:rsidP="0063004E">
      <w:pPr>
        <w:rPr>
          <w:rFonts w:eastAsiaTheme="majorEastAsia"/>
          <w:lang w:eastAsia="en-US"/>
        </w:rPr>
      </w:pPr>
    </w:p>
    <w:p w14:paraId="4F98A2B0" w14:textId="77777777" w:rsidR="0063004E" w:rsidRPr="00DB3C7E" w:rsidRDefault="0063004E" w:rsidP="0063004E">
      <w:pPr>
        <w:rPr>
          <w:rFonts w:eastAsiaTheme="majorEastAsia"/>
          <w:lang w:eastAsia="en-US"/>
        </w:rPr>
      </w:pPr>
    </w:p>
    <w:p w14:paraId="4F98A2B1" w14:textId="77777777" w:rsidR="0063004E" w:rsidRPr="00DB3C7E" w:rsidRDefault="0063004E" w:rsidP="0063004E">
      <w:pPr>
        <w:rPr>
          <w:rFonts w:eastAsiaTheme="majorEastAsia"/>
          <w:lang w:eastAsia="en-US"/>
        </w:rPr>
      </w:pPr>
    </w:p>
    <w:p w14:paraId="4F98A2B2" w14:textId="77777777" w:rsidR="0063004E" w:rsidRPr="00DB3C7E" w:rsidRDefault="0063004E" w:rsidP="0063004E">
      <w:pPr>
        <w:rPr>
          <w:rFonts w:eastAsiaTheme="majorEastAsia"/>
          <w:lang w:eastAsia="en-US"/>
        </w:rPr>
      </w:pPr>
    </w:p>
    <w:p w14:paraId="4F98A2B3" w14:textId="77777777" w:rsidR="0063004E" w:rsidRPr="00DB3C7E" w:rsidRDefault="0063004E" w:rsidP="0063004E">
      <w:pPr>
        <w:rPr>
          <w:rFonts w:eastAsiaTheme="majorEastAsia"/>
          <w:lang w:eastAsia="en-US"/>
        </w:rPr>
      </w:pPr>
    </w:p>
    <w:p w14:paraId="4F98A2B4" w14:textId="77777777" w:rsidR="0063004E" w:rsidRPr="00DB3C7E" w:rsidRDefault="0063004E" w:rsidP="0063004E">
      <w:pPr>
        <w:rPr>
          <w:rFonts w:eastAsiaTheme="majorEastAsia"/>
          <w:lang w:eastAsia="en-US"/>
        </w:rPr>
      </w:pPr>
    </w:p>
    <w:p w14:paraId="4F98A2B5" w14:textId="77777777" w:rsidR="0063004E" w:rsidRPr="00DB3C7E" w:rsidRDefault="0063004E" w:rsidP="0063004E">
      <w:pPr>
        <w:rPr>
          <w:rFonts w:eastAsiaTheme="majorEastAsia"/>
          <w:lang w:eastAsia="en-US"/>
        </w:rPr>
      </w:pPr>
    </w:p>
    <w:p w14:paraId="4F98A2B6" w14:textId="77777777" w:rsidR="0063004E" w:rsidRPr="00DB3C7E" w:rsidRDefault="0063004E" w:rsidP="0063004E">
      <w:pPr>
        <w:rPr>
          <w:rFonts w:eastAsiaTheme="majorEastAsia"/>
          <w:lang w:eastAsia="en-US"/>
        </w:rPr>
      </w:pPr>
    </w:p>
    <w:p w14:paraId="4F98A2B7" w14:textId="77777777" w:rsidR="0063004E" w:rsidRPr="00DB3C7E" w:rsidRDefault="0063004E" w:rsidP="0063004E">
      <w:pPr>
        <w:rPr>
          <w:rFonts w:eastAsiaTheme="majorEastAsia"/>
          <w:lang w:eastAsia="en-US"/>
        </w:rPr>
      </w:pPr>
    </w:p>
    <w:p w14:paraId="4F98A2B8" w14:textId="77777777" w:rsidR="0063004E" w:rsidRPr="00DB3C7E" w:rsidRDefault="0063004E" w:rsidP="0063004E">
      <w:pPr>
        <w:rPr>
          <w:rFonts w:eastAsiaTheme="majorEastAsia"/>
          <w:lang w:eastAsia="en-US"/>
        </w:rPr>
      </w:pPr>
    </w:p>
    <w:p w14:paraId="4F98A2B9" w14:textId="77777777" w:rsidR="0063004E" w:rsidRPr="00DB3C7E" w:rsidRDefault="0063004E" w:rsidP="0063004E">
      <w:pPr>
        <w:rPr>
          <w:rFonts w:eastAsiaTheme="majorEastAsia"/>
          <w:lang w:eastAsia="en-US"/>
        </w:rPr>
      </w:pPr>
    </w:p>
    <w:p w14:paraId="4F98A2BA" w14:textId="77777777" w:rsidR="0063004E" w:rsidRPr="00DB3C7E" w:rsidRDefault="0063004E" w:rsidP="0063004E">
      <w:pPr>
        <w:rPr>
          <w:rFonts w:eastAsiaTheme="majorEastAsia"/>
          <w:lang w:eastAsia="en-US"/>
        </w:rPr>
      </w:pPr>
    </w:p>
    <w:p w14:paraId="4F98A2BB" w14:textId="77777777" w:rsidR="0063004E" w:rsidRPr="00DB3C7E" w:rsidRDefault="0063004E" w:rsidP="0063004E">
      <w:pPr>
        <w:rPr>
          <w:rFonts w:eastAsiaTheme="majorEastAsia"/>
          <w:lang w:eastAsia="en-US"/>
        </w:rPr>
      </w:pPr>
    </w:p>
    <w:p w14:paraId="4F98A2BC" w14:textId="77777777" w:rsidR="0063004E" w:rsidRPr="00DB3C7E" w:rsidRDefault="0063004E" w:rsidP="0063004E">
      <w:pPr>
        <w:rPr>
          <w:rFonts w:eastAsiaTheme="majorEastAsia"/>
          <w:lang w:eastAsia="en-US"/>
        </w:rPr>
      </w:pPr>
    </w:p>
    <w:p w14:paraId="4F98A2BD" w14:textId="77777777" w:rsidR="0063004E" w:rsidRDefault="0063004E" w:rsidP="0063004E">
      <w:pPr>
        <w:rPr>
          <w:rFonts w:eastAsiaTheme="majorEastAsia"/>
          <w:lang w:eastAsia="en-US"/>
        </w:rPr>
      </w:pPr>
    </w:p>
    <w:p w14:paraId="4F98A2BE" w14:textId="77777777" w:rsidR="0063004E" w:rsidRDefault="0063004E" w:rsidP="0063004E"/>
    <w:p w14:paraId="4F98A2C0" w14:textId="77777777" w:rsidR="0063004E" w:rsidRDefault="0063004E" w:rsidP="0063004E"/>
    <w:p w14:paraId="4F98A2C1" w14:textId="77777777" w:rsidR="0063004E" w:rsidRDefault="0063004E" w:rsidP="0063004E"/>
    <w:p w14:paraId="4F98A2C2" w14:textId="77777777" w:rsidR="0063004E" w:rsidRDefault="0063004E" w:rsidP="0063004E"/>
    <w:p w14:paraId="4F98A2C3" w14:textId="77777777" w:rsidR="0063004E" w:rsidRPr="00701898" w:rsidRDefault="0063004E" w:rsidP="0063004E">
      <w:pPr>
        <w:pStyle w:val="Heading2A"/>
      </w:pPr>
      <w:bookmarkStart w:id="386" w:name="_Toc399149680"/>
      <w:bookmarkStart w:id="387" w:name="_Toc460925094"/>
      <w:r w:rsidRPr="00701898">
        <w:t>Quarterly cash grant</w:t>
      </w:r>
      <w:bookmarkEnd w:id="384"/>
      <w:bookmarkEnd w:id="385"/>
      <w:bookmarkEnd w:id="386"/>
      <w:bookmarkEnd w:id="387"/>
    </w:p>
    <w:p w14:paraId="4F98A2C4" w14:textId="77777777" w:rsidR="0063004E" w:rsidRDefault="0063004E" w:rsidP="0063004E">
      <w:pPr>
        <w:spacing w:after="60"/>
        <w:rPr>
          <w:rFonts w:eastAsiaTheme="minorHAnsi"/>
          <w:lang w:eastAsia="en-US"/>
        </w:rPr>
      </w:pPr>
    </w:p>
    <w:p w14:paraId="4F98A2C5" w14:textId="77777777" w:rsidR="0063004E" w:rsidRPr="00DB3C7E" w:rsidRDefault="0063004E" w:rsidP="0063004E">
      <w:pPr>
        <w:spacing w:after="60"/>
        <w:rPr>
          <w:rFonts w:eastAsiaTheme="minorHAnsi"/>
          <w:lang w:eastAsia="en-US"/>
        </w:rPr>
      </w:pPr>
      <w:r w:rsidRPr="00DB3C7E">
        <w:rPr>
          <w:rFonts w:eastAsiaTheme="minorHAnsi"/>
          <w:lang w:eastAsia="en-US"/>
        </w:rPr>
        <w:t>The cash component of the SRP is paid over four quarterly cash grant (QCG) payments on the first day of each term. These payments are based on:</w:t>
      </w:r>
    </w:p>
    <w:tbl>
      <w:tblPr>
        <w:tblStyle w:val="TableWeb1"/>
        <w:tblW w:w="0" w:type="auto"/>
        <w:tblInd w:w="141" w:type="dxa"/>
        <w:tblLook w:val="04A0" w:firstRow="1" w:lastRow="0" w:firstColumn="1" w:lastColumn="0" w:noHBand="0" w:noVBand="1"/>
      </w:tblPr>
      <w:tblGrid>
        <w:gridCol w:w="1582"/>
        <w:gridCol w:w="7629"/>
      </w:tblGrid>
      <w:tr w:rsidR="0063004E" w:rsidRPr="00DB3C7E" w14:paraId="4F98A2C8" w14:textId="77777777" w:rsidTr="0056627D">
        <w:trPr>
          <w:cnfStyle w:val="100000000000" w:firstRow="1" w:lastRow="0" w:firstColumn="0" w:lastColumn="0" w:oddVBand="0" w:evenVBand="0" w:oddHBand="0" w:evenHBand="0" w:firstRowFirstColumn="0" w:firstRowLastColumn="0" w:lastRowFirstColumn="0" w:lastRowLastColumn="0"/>
        </w:trPr>
        <w:tc>
          <w:tcPr>
            <w:tcW w:w="1522" w:type="dxa"/>
            <w:hideMark/>
          </w:tcPr>
          <w:p w14:paraId="4F98A2C6" w14:textId="77777777" w:rsidR="0063004E" w:rsidRPr="00DB3C7E" w:rsidRDefault="0063004E" w:rsidP="0056627D">
            <w:pPr>
              <w:spacing w:before="100" w:beforeAutospacing="1" w:after="60" w:afterAutospacing="1"/>
              <w:rPr>
                <w:rFonts w:eastAsiaTheme="minorHAnsi" w:cs="Arial"/>
                <w:b/>
                <w:color w:val="333333"/>
                <w:lang w:eastAsia="en-US"/>
              </w:rPr>
            </w:pPr>
            <w:r w:rsidRPr="00DB3C7E">
              <w:rPr>
                <w:rFonts w:cs="Arial"/>
                <w:b/>
                <w:color w:val="333333"/>
              </w:rPr>
              <w:t>Term 1 grant</w:t>
            </w:r>
          </w:p>
        </w:tc>
        <w:tc>
          <w:tcPr>
            <w:tcW w:w="7569" w:type="dxa"/>
            <w:hideMark/>
          </w:tcPr>
          <w:p w14:paraId="4F98A2C7" w14:textId="77777777" w:rsidR="0063004E" w:rsidRPr="00DB3C7E" w:rsidRDefault="0063004E" w:rsidP="0056627D">
            <w:pPr>
              <w:spacing w:before="100" w:beforeAutospacing="1" w:after="60" w:afterAutospacing="1"/>
              <w:rPr>
                <w:rFonts w:cs="Arial"/>
                <w:color w:val="333333"/>
              </w:rPr>
            </w:pPr>
            <w:r w:rsidRPr="00DB3C7E">
              <w:rPr>
                <w:rFonts w:cs="Arial"/>
                <w:color w:val="333333"/>
              </w:rPr>
              <w:t>Indicative SRP using projected enrolments</w:t>
            </w:r>
          </w:p>
        </w:tc>
      </w:tr>
      <w:tr w:rsidR="0063004E" w:rsidRPr="00DB3C7E" w14:paraId="4F98A2CB" w14:textId="77777777" w:rsidTr="0056627D">
        <w:tc>
          <w:tcPr>
            <w:tcW w:w="1522" w:type="dxa"/>
            <w:hideMark/>
          </w:tcPr>
          <w:p w14:paraId="4F98A2C9" w14:textId="77777777" w:rsidR="0063004E" w:rsidRPr="00DB3C7E" w:rsidRDefault="0063004E" w:rsidP="0056627D">
            <w:pPr>
              <w:spacing w:before="100" w:beforeAutospacing="1" w:after="60" w:afterAutospacing="1"/>
              <w:rPr>
                <w:rFonts w:eastAsiaTheme="minorHAnsi" w:cs="Arial"/>
                <w:b/>
                <w:color w:val="333333"/>
                <w:lang w:eastAsia="en-US"/>
              </w:rPr>
            </w:pPr>
            <w:r w:rsidRPr="00DB3C7E">
              <w:rPr>
                <w:rFonts w:cs="Arial"/>
                <w:b/>
                <w:color w:val="333333"/>
              </w:rPr>
              <w:t>Term 2 grant</w:t>
            </w:r>
          </w:p>
        </w:tc>
        <w:tc>
          <w:tcPr>
            <w:tcW w:w="7569" w:type="dxa"/>
            <w:hideMark/>
          </w:tcPr>
          <w:p w14:paraId="4F98A2CA" w14:textId="77777777" w:rsidR="0063004E" w:rsidRPr="00DB3C7E" w:rsidRDefault="0063004E" w:rsidP="0056627D">
            <w:pPr>
              <w:spacing w:before="100" w:beforeAutospacing="1" w:after="60" w:afterAutospacing="1"/>
              <w:rPr>
                <w:rFonts w:cs="Arial"/>
                <w:color w:val="333333"/>
              </w:rPr>
            </w:pPr>
            <w:r>
              <w:rPr>
                <w:rFonts w:cs="Arial"/>
                <w:color w:val="333333"/>
              </w:rPr>
              <w:t>Indicative</w:t>
            </w:r>
            <w:r w:rsidRPr="00DB3C7E">
              <w:rPr>
                <w:rFonts w:cs="Arial"/>
                <w:color w:val="333333"/>
              </w:rPr>
              <w:t xml:space="preserve"> SRP using February census enrolments*, with a retrospective adjustment (increase or decrease) for Term 1</w:t>
            </w:r>
          </w:p>
        </w:tc>
      </w:tr>
      <w:tr w:rsidR="0063004E" w:rsidRPr="00DB3C7E" w14:paraId="4F98A2CE" w14:textId="77777777" w:rsidTr="0056627D">
        <w:tc>
          <w:tcPr>
            <w:tcW w:w="1522" w:type="dxa"/>
            <w:hideMark/>
          </w:tcPr>
          <w:p w14:paraId="4F98A2CC" w14:textId="77777777" w:rsidR="0063004E" w:rsidRPr="00DB3C7E" w:rsidRDefault="0063004E" w:rsidP="0056627D">
            <w:pPr>
              <w:spacing w:before="100" w:beforeAutospacing="1" w:after="60" w:afterAutospacing="1"/>
              <w:rPr>
                <w:rFonts w:eastAsiaTheme="minorHAnsi" w:cs="Arial"/>
                <w:b/>
                <w:color w:val="333333"/>
                <w:lang w:eastAsia="en-US"/>
              </w:rPr>
            </w:pPr>
            <w:r w:rsidRPr="00DB3C7E">
              <w:rPr>
                <w:rFonts w:cs="Arial"/>
                <w:b/>
                <w:color w:val="333333"/>
              </w:rPr>
              <w:t>Term 3 grant</w:t>
            </w:r>
          </w:p>
        </w:tc>
        <w:tc>
          <w:tcPr>
            <w:tcW w:w="7569" w:type="dxa"/>
            <w:hideMark/>
          </w:tcPr>
          <w:p w14:paraId="4F98A2CD" w14:textId="77777777" w:rsidR="0063004E" w:rsidRPr="00DB3C7E" w:rsidRDefault="0063004E" w:rsidP="0056627D">
            <w:pPr>
              <w:spacing w:before="100" w:beforeAutospacing="1" w:after="60" w:afterAutospacing="1"/>
              <w:rPr>
                <w:rFonts w:cs="Arial"/>
                <w:color w:val="333333"/>
              </w:rPr>
            </w:pPr>
            <w:r>
              <w:rPr>
                <w:rFonts w:cs="Arial"/>
                <w:color w:val="333333"/>
              </w:rPr>
              <w:t>Indicative</w:t>
            </w:r>
            <w:r w:rsidRPr="00DB3C7E">
              <w:rPr>
                <w:rFonts w:cs="Arial"/>
                <w:color w:val="333333"/>
              </w:rPr>
              <w:t xml:space="preserve"> SRP using February census enrolments*</w:t>
            </w:r>
          </w:p>
        </w:tc>
      </w:tr>
      <w:tr w:rsidR="0063004E" w:rsidRPr="00DB3C7E" w14:paraId="4F98A2D1" w14:textId="77777777" w:rsidTr="0056627D">
        <w:tc>
          <w:tcPr>
            <w:tcW w:w="1522" w:type="dxa"/>
            <w:hideMark/>
          </w:tcPr>
          <w:p w14:paraId="4F98A2CF" w14:textId="77777777" w:rsidR="0063004E" w:rsidRPr="00DB3C7E" w:rsidRDefault="0063004E" w:rsidP="0056627D">
            <w:pPr>
              <w:spacing w:before="100" w:beforeAutospacing="1" w:after="60" w:afterAutospacing="1"/>
              <w:rPr>
                <w:rFonts w:eastAsiaTheme="minorHAnsi" w:cs="Arial"/>
                <w:b/>
                <w:color w:val="333333"/>
                <w:lang w:eastAsia="en-US"/>
              </w:rPr>
            </w:pPr>
            <w:r w:rsidRPr="00DB3C7E">
              <w:rPr>
                <w:rFonts w:cs="Arial"/>
                <w:b/>
                <w:color w:val="333333"/>
              </w:rPr>
              <w:t>Term 4 grant</w:t>
            </w:r>
          </w:p>
        </w:tc>
        <w:tc>
          <w:tcPr>
            <w:tcW w:w="7569" w:type="dxa"/>
            <w:hideMark/>
          </w:tcPr>
          <w:p w14:paraId="4F98A2D0" w14:textId="77777777" w:rsidR="0063004E" w:rsidRPr="00DB3C7E" w:rsidRDefault="0063004E" w:rsidP="0056627D">
            <w:pPr>
              <w:spacing w:before="100" w:beforeAutospacing="1" w:after="60" w:afterAutospacing="1"/>
              <w:rPr>
                <w:rFonts w:cs="Arial"/>
                <w:color w:val="333333"/>
              </w:rPr>
            </w:pPr>
            <w:r>
              <w:rPr>
                <w:rFonts w:cs="Arial"/>
                <w:color w:val="333333"/>
              </w:rPr>
              <w:t>Indicative</w:t>
            </w:r>
            <w:r w:rsidRPr="00DB3C7E">
              <w:rPr>
                <w:rFonts w:cs="Arial"/>
                <w:color w:val="333333"/>
              </w:rPr>
              <w:t xml:space="preserve"> SRP using February census enrolments*</w:t>
            </w:r>
          </w:p>
        </w:tc>
      </w:tr>
    </w:tbl>
    <w:p w14:paraId="4F98A2D2" w14:textId="77777777" w:rsidR="0063004E" w:rsidRPr="00DB3C7E" w:rsidRDefault="0063004E" w:rsidP="0063004E">
      <w:pPr>
        <w:shd w:val="clear" w:color="auto" w:fill="FFFFFF"/>
        <w:spacing w:before="100" w:beforeAutospacing="1" w:after="100" w:afterAutospacing="1"/>
        <w:rPr>
          <w:rFonts w:cs="Arial"/>
          <w:b/>
          <w:color w:val="333333"/>
        </w:rPr>
      </w:pPr>
      <w:r w:rsidRPr="00DB3C7E">
        <w:rPr>
          <w:rFonts w:cs="Arial"/>
          <w:b/>
          <w:i/>
          <w:color w:val="333333"/>
          <w:spacing w:val="10"/>
        </w:rPr>
        <w:t>*Census enrolments are subject to audit corrections. In this event both credit allocations and cash grants are adjusted.</w:t>
      </w:r>
      <w:r w:rsidRPr="00DB3C7E">
        <w:rPr>
          <w:rFonts w:cs="Arial"/>
          <w:b/>
          <w:color w:val="333333"/>
        </w:rPr>
        <w:t xml:space="preserve"> </w:t>
      </w:r>
    </w:p>
    <w:p w14:paraId="4F98A2D3" w14:textId="77777777" w:rsidR="0063004E" w:rsidRPr="00DB3C7E" w:rsidRDefault="0063004E" w:rsidP="0063004E">
      <w:pPr>
        <w:spacing w:after="0"/>
        <w:rPr>
          <w:rFonts w:eastAsiaTheme="minorHAnsi"/>
          <w:lang w:eastAsia="en-US"/>
        </w:rPr>
      </w:pPr>
      <w:r w:rsidRPr="00DB3C7E">
        <w:rPr>
          <w:rFonts w:eastAsiaTheme="minorHAnsi"/>
          <w:lang w:eastAsia="en-US"/>
        </w:rPr>
        <w:t>The QCG can include:</w:t>
      </w:r>
    </w:p>
    <w:p w14:paraId="4F98A2D4" w14:textId="77777777" w:rsidR="0063004E" w:rsidRPr="00DB3C7E" w:rsidRDefault="0063004E" w:rsidP="0063004E">
      <w:pPr>
        <w:numPr>
          <w:ilvl w:val="0"/>
          <w:numId w:val="6"/>
        </w:numPr>
        <w:shd w:val="clear" w:color="auto" w:fill="FFFFFF"/>
        <w:spacing w:before="100" w:beforeAutospacing="1" w:after="0"/>
        <w:ind w:left="528" w:right="240"/>
        <w:rPr>
          <w:rFonts w:eastAsiaTheme="minorHAnsi" w:cs="Arial"/>
          <w:color w:val="333333"/>
          <w:lang w:eastAsia="en-US"/>
        </w:rPr>
      </w:pPr>
      <w:r w:rsidRPr="00DB3C7E">
        <w:rPr>
          <w:rFonts w:eastAsiaTheme="minorHAnsi" w:cs="Arial"/>
          <w:color w:val="333333"/>
          <w:lang w:eastAsia="en-US"/>
        </w:rPr>
        <w:t xml:space="preserve">Cash allocations from the SRP </w:t>
      </w:r>
    </w:p>
    <w:p w14:paraId="4F98A2D5" w14:textId="77777777" w:rsidR="0063004E" w:rsidRPr="00DB3C7E" w:rsidRDefault="0063004E" w:rsidP="0063004E">
      <w:pPr>
        <w:numPr>
          <w:ilvl w:val="0"/>
          <w:numId w:val="6"/>
        </w:numPr>
        <w:shd w:val="clear" w:color="auto" w:fill="FFFFFF"/>
        <w:spacing w:before="100" w:beforeAutospacing="1" w:after="0"/>
        <w:ind w:left="528" w:right="240"/>
        <w:rPr>
          <w:rFonts w:eastAsiaTheme="minorHAnsi" w:cs="Arial"/>
          <w:color w:val="333333"/>
          <w:lang w:eastAsia="en-US"/>
        </w:rPr>
      </w:pPr>
      <w:r w:rsidRPr="00DB3C7E">
        <w:rPr>
          <w:rFonts w:eastAsiaTheme="minorHAnsi" w:cs="Arial"/>
          <w:color w:val="333333"/>
          <w:lang w:eastAsia="en-US"/>
        </w:rPr>
        <w:t>Credit to cash transfer amounts</w:t>
      </w:r>
      <w:r w:rsidR="00FA7492">
        <w:rPr>
          <w:rFonts w:eastAsiaTheme="minorHAnsi" w:cs="Arial"/>
          <w:color w:val="333333"/>
          <w:lang w:eastAsia="en-US"/>
        </w:rPr>
        <w:t xml:space="preserve"> from SRP</w:t>
      </w:r>
    </w:p>
    <w:p w14:paraId="4F98A2D6" w14:textId="77777777" w:rsidR="0063004E" w:rsidRPr="00DB3C7E" w:rsidRDefault="0063004E" w:rsidP="0063004E">
      <w:pPr>
        <w:numPr>
          <w:ilvl w:val="0"/>
          <w:numId w:val="6"/>
        </w:numPr>
        <w:shd w:val="clear" w:color="auto" w:fill="FFFFFF"/>
        <w:spacing w:before="100" w:beforeAutospacing="1" w:after="0"/>
        <w:ind w:left="528" w:right="240"/>
        <w:rPr>
          <w:rFonts w:eastAsiaTheme="minorHAnsi" w:cs="Arial"/>
          <w:color w:val="333333"/>
          <w:lang w:eastAsia="en-US"/>
        </w:rPr>
      </w:pPr>
      <w:r w:rsidRPr="00DB3C7E">
        <w:rPr>
          <w:rFonts w:eastAsiaTheme="minorHAnsi" w:cs="Arial"/>
          <w:color w:val="333333"/>
          <w:lang w:eastAsia="en-US"/>
        </w:rPr>
        <w:t xml:space="preserve">Other cash grant amounts such as school support </w:t>
      </w:r>
    </w:p>
    <w:p w14:paraId="4F98A2D7" w14:textId="77777777" w:rsidR="0063004E" w:rsidRPr="00DB3C7E" w:rsidRDefault="0063004E" w:rsidP="0063004E">
      <w:pPr>
        <w:numPr>
          <w:ilvl w:val="0"/>
          <w:numId w:val="6"/>
        </w:numPr>
        <w:shd w:val="clear" w:color="auto" w:fill="FFFFFF"/>
        <w:spacing w:before="100" w:beforeAutospacing="1" w:after="0"/>
        <w:ind w:left="528" w:right="240"/>
        <w:rPr>
          <w:rFonts w:eastAsiaTheme="minorHAnsi" w:cs="Arial"/>
          <w:color w:val="333333"/>
          <w:lang w:eastAsia="en-US"/>
        </w:rPr>
      </w:pPr>
      <w:r w:rsidRPr="00DB3C7E">
        <w:rPr>
          <w:rFonts w:eastAsiaTheme="minorHAnsi" w:cs="Arial"/>
          <w:color w:val="333333"/>
          <w:lang w:eastAsia="en-US"/>
        </w:rPr>
        <w:t xml:space="preserve">Deductions for long term sick leave premium. </w:t>
      </w:r>
    </w:p>
    <w:p w14:paraId="4F98A2D8" w14:textId="77777777" w:rsidR="0063004E" w:rsidRPr="00DB3C7E" w:rsidRDefault="0063004E" w:rsidP="0063004E">
      <w:pPr>
        <w:numPr>
          <w:ilvl w:val="0"/>
          <w:numId w:val="6"/>
        </w:numPr>
        <w:shd w:val="clear" w:color="auto" w:fill="FFFFFF"/>
        <w:spacing w:before="100" w:beforeAutospacing="1" w:after="0"/>
        <w:ind w:left="528" w:right="240"/>
        <w:rPr>
          <w:rFonts w:eastAsiaTheme="minorHAnsi" w:cs="Arial"/>
          <w:color w:val="333333"/>
          <w:lang w:eastAsia="en-US"/>
        </w:rPr>
      </w:pPr>
      <w:r w:rsidRPr="00DB3C7E">
        <w:rPr>
          <w:rFonts w:eastAsiaTheme="minorHAnsi" w:cs="Arial"/>
          <w:color w:val="333333"/>
          <w:lang w:eastAsia="en-US"/>
        </w:rPr>
        <w:t>Other</w:t>
      </w:r>
      <w:r w:rsidR="00FA7492">
        <w:rPr>
          <w:rFonts w:eastAsiaTheme="minorHAnsi" w:cs="Arial"/>
          <w:color w:val="333333"/>
          <w:lang w:eastAsia="en-US"/>
        </w:rPr>
        <w:t xml:space="preserve"> departmental </w:t>
      </w:r>
      <w:r w:rsidRPr="00DB3C7E">
        <w:rPr>
          <w:rFonts w:eastAsiaTheme="minorHAnsi" w:cs="Arial"/>
          <w:color w:val="333333"/>
          <w:lang w:eastAsia="en-US"/>
        </w:rPr>
        <w:t xml:space="preserve">deductions </w:t>
      </w:r>
      <w:r w:rsidR="00FA7492">
        <w:rPr>
          <w:rFonts w:eastAsiaTheme="minorHAnsi" w:cs="Arial"/>
          <w:color w:val="333333"/>
          <w:lang w:eastAsia="en-US"/>
        </w:rPr>
        <w:t xml:space="preserve">i.e. </w:t>
      </w:r>
      <w:proofErr w:type="spellStart"/>
      <w:r w:rsidR="00FA7492">
        <w:rPr>
          <w:rFonts w:eastAsiaTheme="minorHAnsi" w:cs="Arial"/>
          <w:color w:val="333333"/>
          <w:lang w:eastAsia="en-US"/>
        </w:rPr>
        <w:t>Yubi</w:t>
      </w:r>
      <w:proofErr w:type="spellEnd"/>
      <w:r w:rsidR="00FA7492">
        <w:rPr>
          <w:rFonts w:eastAsiaTheme="minorHAnsi" w:cs="Arial"/>
          <w:color w:val="333333"/>
          <w:lang w:eastAsia="en-US"/>
        </w:rPr>
        <w:t xml:space="preserve"> Key purchases</w:t>
      </w:r>
    </w:p>
    <w:p w14:paraId="4F98A2D9" w14:textId="77777777" w:rsidR="0063004E" w:rsidRPr="00DB3C7E" w:rsidRDefault="0063004E" w:rsidP="0063004E">
      <w:pPr>
        <w:rPr>
          <w:rFonts w:eastAsiaTheme="majorEastAsia"/>
          <w:lang w:eastAsia="en-US"/>
        </w:rPr>
      </w:pPr>
      <w:bookmarkStart w:id="388" w:name="_Toc384818136"/>
    </w:p>
    <w:p w14:paraId="4F98A2DA" w14:textId="77777777" w:rsidR="0063004E" w:rsidRPr="00DB3C7E" w:rsidRDefault="0063004E" w:rsidP="0063004E">
      <w:pPr>
        <w:rPr>
          <w:rFonts w:eastAsiaTheme="majorEastAsia"/>
          <w:lang w:eastAsia="en-US"/>
        </w:rPr>
      </w:pPr>
      <w:bookmarkStart w:id="389" w:name="_Toc385945359"/>
    </w:p>
    <w:p w14:paraId="4F98A2DB" w14:textId="77777777" w:rsidR="0063004E" w:rsidRPr="00DB3C7E" w:rsidRDefault="0063004E" w:rsidP="0063004E">
      <w:pPr>
        <w:rPr>
          <w:rFonts w:eastAsiaTheme="majorEastAsia"/>
          <w:lang w:eastAsia="en-US"/>
        </w:rPr>
      </w:pPr>
    </w:p>
    <w:p w14:paraId="4F98A2DC" w14:textId="77777777" w:rsidR="0063004E" w:rsidRPr="00DB3C7E" w:rsidRDefault="0063004E" w:rsidP="0063004E">
      <w:pPr>
        <w:rPr>
          <w:rFonts w:eastAsiaTheme="majorEastAsia"/>
          <w:lang w:eastAsia="en-US"/>
        </w:rPr>
      </w:pPr>
    </w:p>
    <w:p w14:paraId="4F98A2DD" w14:textId="77777777" w:rsidR="0063004E" w:rsidRPr="00DB3C7E" w:rsidRDefault="0063004E" w:rsidP="0063004E">
      <w:pPr>
        <w:rPr>
          <w:rFonts w:eastAsiaTheme="majorEastAsia"/>
          <w:lang w:eastAsia="en-US"/>
        </w:rPr>
      </w:pPr>
    </w:p>
    <w:p w14:paraId="4F98A2DE" w14:textId="77777777" w:rsidR="0063004E" w:rsidRPr="00DB3C7E" w:rsidRDefault="0063004E" w:rsidP="0063004E">
      <w:pPr>
        <w:rPr>
          <w:rFonts w:eastAsiaTheme="majorEastAsia"/>
          <w:lang w:eastAsia="en-US"/>
        </w:rPr>
      </w:pPr>
    </w:p>
    <w:p w14:paraId="4F98A2DF" w14:textId="77777777" w:rsidR="0063004E" w:rsidRPr="00DB3C7E" w:rsidRDefault="0063004E" w:rsidP="0063004E">
      <w:pPr>
        <w:rPr>
          <w:rFonts w:eastAsiaTheme="majorEastAsia"/>
          <w:lang w:eastAsia="en-US"/>
        </w:rPr>
      </w:pPr>
    </w:p>
    <w:p w14:paraId="4F98A2E0" w14:textId="77777777" w:rsidR="0063004E" w:rsidRPr="00DB3C7E" w:rsidRDefault="0063004E" w:rsidP="0063004E">
      <w:pPr>
        <w:rPr>
          <w:rFonts w:eastAsiaTheme="majorEastAsia"/>
          <w:lang w:eastAsia="en-US"/>
        </w:rPr>
      </w:pPr>
    </w:p>
    <w:p w14:paraId="4F98A2E1" w14:textId="77777777" w:rsidR="0063004E" w:rsidRPr="00DB3C7E" w:rsidRDefault="0063004E" w:rsidP="0063004E">
      <w:pPr>
        <w:rPr>
          <w:rFonts w:eastAsiaTheme="majorEastAsia"/>
          <w:lang w:eastAsia="en-US"/>
        </w:rPr>
      </w:pPr>
    </w:p>
    <w:p w14:paraId="4F98A2E2" w14:textId="77777777" w:rsidR="0063004E" w:rsidRPr="00DB3C7E" w:rsidRDefault="0063004E" w:rsidP="0063004E">
      <w:pPr>
        <w:rPr>
          <w:rFonts w:eastAsiaTheme="majorEastAsia"/>
          <w:lang w:eastAsia="en-US"/>
        </w:rPr>
      </w:pPr>
    </w:p>
    <w:p w14:paraId="4F98A2E3" w14:textId="77777777" w:rsidR="0063004E" w:rsidRPr="00DB3C7E" w:rsidRDefault="0063004E" w:rsidP="0063004E">
      <w:pPr>
        <w:rPr>
          <w:rFonts w:eastAsiaTheme="majorEastAsia"/>
          <w:lang w:eastAsia="en-US"/>
        </w:rPr>
      </w:pPr>
    </w:p>
    <w:p w14:paraId="4F98A2E4" w14:textId="77777777" w:rsidR="0063004E" w:rsidRDefault="0063004E" w:rsidP="0063004E">
      <w:pPr>
        <w:rPr>
          <w:rFonts w:eastAsiaTheme="majorEastAsia"/>
          <w:lang w:eastAsia="en-US"/>
        </w:rPr>
      </w:pPr>
    </w:p>
    <w:p w14:paraId="4F98A2E5" w14:textId="77777777" w:rsidR="0063004E" w:rsidRDefault="0063004E" w:rsidP="0063004E"/>
    <w:p w14:paraId="4F98A2E6" w14:textId="77777777" w:rsidR="0063004E" w:rsidRDefault="0063004E" w:rsidP="0063004E"/>
    <w:p w14:paraId="4F98A2E8" w14:textId="77777777" w:rsidR="0063004E" w:rsidRDefault="0063004E" w:rsidP="0063004E"/>
    <w:p w14:paraId="4F98A2E9" w14:textId="77777777" w:rsidR="0063004E" w:rsidRPr="00701898" w:rsidRDefault="0063004E" w:rsidP="0063004E">
      <w:pPr>
        <w:pStyle w:val="Heading2A"/>
      </w:pPr>
      <w:bookmarkStart w:id="390" w:name="_Toc399149681"/>
      <w:bookmarkStart w:id="391" w:name="_Toc460925095"/>
      <w:r w:rsidRPr="00701898">
        <w:t>EFT remittance advice (how SRP cash appears)</w:t>
      </w:r>
      <w:bookmarkEnd w:id="388"/>
      <w:bookmarkEnd w:id="389"/>
      <w:bookmarkEnd w:id="390"/>
      <w:bookmarkEnd w:id="391"/>
    </w:p>
    <w:p w14:paraId="4F98A2EA" w14:textId="77777777" w:rsidR="0063004E" w:rsidRDefault="0063004E" w:rsidP="0063004E">
      <w:pPr>
        <w:spacing w:after="60"/>
        <w:rPr>
          <w:rFonts w:eastAsiaTheme="minorHAnsi"/>
          <w:lang w:eastAsia="en-US"/>
        </w:rPr>
      </w:pPr>
    </w:p>
    <w:p w14:paraId="4F98A2EB"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The Accounts Payable </w:t>
      </w:r>
      <w:r w:rsidR="00FA7492">
        <w:rPr>
          <w:rFonts w:eastAsiaTheme="minorHAnsi"/>
          <w:lang w:eastAsia="en-US"/>
        </w:rPr>
        <w:t>area</w:t>
      </w:r>
      <w:r w:rsidRPr="00DB3C7E">
        <w:rPr>
          <w:rFonts w:eastAsiaTheme="minorHAnsi"/>
          <w:lang w:eastAsia="en-US"/>
        </w:rPr>
        <w:t>, in DE</w:t>
      </w:r>
      <w:r w:rsidR="00FA7492">
        <w:rPr>
          <w:rFonts w:eastAsiaTheme="minorHAnsi"/>
          <w:lang w:eastAsia="en-US"/>
        </w:rPr>
        <w:t>T</w:t>
      </w:r>
      <w:r w:rsidRPr="00DB3C7E">
        <w:rPr>
          <w:rFonts w:eastAsiaTheme="minorHAnsi"/>
          <w:lang w:eastAsia="en-US"/>
        </w:rPr>
        <w:t>’s Financial Services Division, provides schools with a remittance advice for every payment that is made to the school. This remittance advice provides a breakdown and a description for each component of the payment. Payments made from the SRP or strategic programs will appear on this remittance advice. There are three different types of descriptions that may appear on the remittance advice for a QCG payment:</w:t>
      </w:r>
    </w:p>
    <w:p w14:paraId="4F98A2EC" w14:textId="77777777" w:rsidR="0063004E" w:rsidRPr="00DB3C7E" w:rsidRDefault="0063004E" w:rsidP="001C5F67">
      <w:pPr>
        <w:keepNext/>
        <w:keepLines/>
        <w:numPr>
          <w:ilvl w:val="0"/>
          <w:numId w:val="39"/>
        </w:numPr>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SRP quarterly cash grant payment</w:t>
      </w:r>
    </w:p>
    <w:p w14:paraId="4F98A2ED" w14:textId="77777777" w:rsidR="0063004E" w:rsidRPr="00DB3C7E" w:rsidRDefault="0063004E" w:rsidP="0063004E">
      <w:pPr>
        <w:spacing w:after="60"/>
        <w:ind w:left="360"/>
        <w:rPr>
          <w:rFonts w:eastAsiaTheme="minorHAnsi"/>
          <w:lang w:eastAsia="en-US"/>
        </w:rPr>
      </w:pPr>
      <w:r w:rsidRPr="00DB3C7E">
        <w:rPr>
          <w:rFonts w:eastAsiaTheme="minorHAnsi"/>
          <w:lang w:eastAsia="en-US"/>
        </w:rPr>
        <w:t>This payment includes SRP budget allocations, credit / cash transfers and any deductions:</w:t>
      </w:r>
    </w:p>
    <w:p w14:paraId="4F98A2EE" w14:textId="77777777" w:rsidR="0063004E" w:rsidRPr="00DB3C7E" w:rsidRDefault="0063004E" w:rsidP="0063004E">
      <w:pPr>
        <w:pBdr>
          <w:top w:val="single" w:sz="6" w:space="4" w:color="2F69B3"/>
          <w:left w:val="single" w:sz="6" w:space="4" w:color="2F69B3"/>
          <w:bottom w:val="single" w:sz="6" w:space="4" w:color="2F69B3"/>
          <w:right w:val="single" w:sz="6" w:space="4" w:color="2F69B3"/>
        </w:pBdr>
        <w:shd w:val="clear" w:color="auto" w:fill="EEEEEE"/>
        <w:spacing w:before="100" w:beforeAutospacing="1" w:after="100" w:afterAutospacing="1"/>
        <w:ind w:left="612"/>
        <w:rPr>
          <w:rFonts w:cs="Courier New"/>
          <w:color w:val="333333"/>
        </w:rPr>
      </w:pPr>
      <w:r w:rsidRPr="00DB3C7E">
        <w:rPr>
          <w:rFonts w:cs="Courier New"/>
          <w:color w:val="333333"/>
        </w:rPr>
        <w:t xml:space="preserve">STUDENT RESOURCE PACKAGE (SRP) - BATCH </w:t>
      </w:r>
      <w:r w:rsidRPr="00DB3C7E">
        <w:rPr>
          <w:rFonts w:cs="Courier New"/>
          <w:b/>
          <w:bCs/>
          <w:i/>
          <w:color w:val="333333"/>
          <w:spacing w:val="10"/>
        </w:rPr>
        <w:t>&lt;batch number&gt;</w:t>
      </w:r>
      <w:r w:rsidRPr="00DB3C7E">
        <w:rPr>
          <w:rFonts w:cs="Courier New"/>
          <w:color w:val="333333"/>
        </w:rPr>
        <w:t xml:space="preserve"> - </w:t>
      </w:r>
      <w:r w:rsidRPr="00DB3C7E">
        <w:rPr>
          <w:rFonts w:cs="Courier New"/>
          <w:b/>
          <w:bCs/>
          <w:i/>
          <w:color w:val="333333"/>
          <w:spacing w:val="10"/>
        </w:rPr>
        <w:t>&lt;term 1-4&gt;</w:t>
      </w:r>
      <w:r w:rsidRPr="00DB3C7E">
        <w:rPr>
          <w:rFonts w:cs="Courier New"/>
          <w:color w:val="333333"/>
        </w:rPr>
        <w:t xml:space="preserve"> QUARTERLY CASH GRANT - </w:t>
      </w:r>
      <w:r w:rsidRPr="00DB3C7E">
        <w:rPr>
          <w:rFonts w:cs="Courier New"/>
          <w:b/>
          <w:bCs/>
          <w:i/>
          <w:color w:val="333333"/>
          <w:spacing w:val="10"/>
        </w:rPr>
        <w:t>&lt;GST Status&gt;</w:t>
      </w:r>
      <w:r w:rsidRPr="00DB3C7E">
        <w:rPr>
          <w:rFonts w:cs="Courier New"/>
          <w:color w:val="333333"/>
        </w:rPr>
        <w:t xml:space="preserve"> – CASES21 Finance General Ledger </w:t>
      </w:r>
      <w:r w:rsidRPr="00DB3C7E">
        <w:rPr>
          <w:rFonts w:cs="Courier New"/>
          <w:b/>
          <w:bCs/>
          <w:i/>
          <w:color w:val="333333"/>
          <w:spacing w:val="10"/>
        </w:rPr>
        <w:t>&lt;GL Code&gt;</w:t>
      </w:r>
      <w:r w:rsidRPr="00DB3C7E">
        <w:rPr>
          <w:rFonts w:cs="Courier New"/>
          <w:color w:val="333333"/>
        </w:rPr>
        <w:t xml:space="preserve">: Sub Program </w:t>
      </w:r>
      <w:r w:rsidRPr="00DB3C7E">
        <w:rPr>
          <w:rFonts w:cs="Courier New"/>
          <w:b/>
          <w:bCs/>
          <w:i/>
          <w:color w:val="333333"/>
          <w:spacing w:val="10"/>
        </w:rPr>
        <w:t>&lt;Sub Program Code&gt;</w:t>
      </w:r>
      <w:r w:rsidRPr="00DB3C7E">
        <w:rPr>
          <w:rFonts w:cs="Courier New"/>
          <w:color w:val="333333"/>
        </w:rPr>
        <w:t xml:space="preserve"> </w:t>
      </w:r>
    </w:p>
    <w:p w14:paraId="4F98A2EF" w14:textId="77777777" w:rsidR="0063004E" w:rsidRPr="00DB3C7E" w:rsidRDefault="0063004E" w:rsidP="001C5F67">
      <w:pPr>
        <w:keepNext/>
        <w:keepLines/>
        <w:numPr>
          <w:ilvl w:val="0"/>
          <w:numId w:val="39"/>
        </w:numPr>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Other payments</w:t>
      </w:r>
    </w:p>
    <w:p w14:paraId="4F98A2F0" w14:textId="77777777" w:rsidR="0063004E" w:rsidRPr="00DB3C7E" w:rsidRDefault="0063004E" w:rsidP="0063004E">
      <w:pPr>
        <w:spacing w:after="60"/>
        <w:ind w:left="360"/>
        <w:rPr>
          <w:rFonts w:eastAsiaTheme="minorHAnsi"/>
          <w:lang w:eastAsia="en-US"/>
        </w:rPr>
      </w:pPr>
      <w:r w:rsidRPr="00DB3C7E">
        <w:rPr>
          <w:rFonts w:eastAsiaTheme="minorHAnsi"/>
          <w:lang w:eastAsia="en-US"/>
        </w:rPr>
        <w:t>Some schools will receive other forms of payment through the SRP payments system at the same time as the QCG:</w:t>
      </w:r>
    </w:p>
    <w:p w14:paraId="4F98A2F1" w14:textId="77777777" w:rsidR="0063004E" w:rsidRPr="00DB3C7E" w:rsidRDefault="0063004E" w:rsidP="0063004E">
      <w:pPr>
        <w:pBdr>
          <w:top w:val="single" w:sz="6" w:space="4" w:color="2F69B3"/>
          <w:left w:val="single" w:sz="6" w:space="4" w:color="2F69B3"/>
          <w:bottom w:val="single" w:sz="6" w:space="4" w:color="2F69B3"/>
          <w:right w:val="single" w:sz="6" w:space="4" w:color="2F69B3"/>
        </w:pBdr>
        <w:shd w:val="clear" w:color="auto" w:fill="EEEEEE"/>
        <w:spacing w:before="100" w:beforeAutospacing="1" w:after="100" w:afterAutospacing="1"/>
        <w:ind w:left="612"/>
        <w:rPr>
          <w:rFonts w:cs="Courier New"/>
          <w:color w:val="333333"/>
        </w:rPr>
      </w:pPr>
      <w:r w:rsidRPr="00DB3C7E">
        <w:rPr>
          <w:rFonts w:cs="Courier New"/>
          <w:color w:val="333333"/>
        </w:rPr>
        <w:t xml:space="preserve">STUDENT RESOURCE PACKAGE (SRP) - BATCH </w:t>
      </w:r>
      <w:r w:rsidRPr="00DB3C7E">
        <w:rPr>
          <w:rFonts w:cs="Courier New"/>
          <w:b/>
          <w:bCs/>
          <w:i/>
          <w:color w:val="333333"/>
          <w:spacing w:val="10"/>
        </w:rPr>
        <w:t>&lt;batch number&gt;</w:t>
      </w:r>
      <w:r w:rsidRPr="00DB3C7E">
        <w:rPr>
          <w:rFonts w:cs="Courier New"/>
          <w:color w:val="333333"/>
        </w:rPr>
        <w:t xml:space="preserve"> - </w:t>
      </w:r>
      <w:r w:rsidRPr="00DB3C7E">
        <w:rPr>
          <w:rFonts w:cs="Courier New"/>
          <w:b/>
          <w:bCs/>
          <w:i/>
          <w:color w:val="333333"/>
          <w:spacing w:val="10"/>
        </w:rPr>
        <w:t>&lt;term 1-4&gt;</w:t>
      </w:r>
      <w:r w:rsidRPr="00DB3C7E">
        <w:rPr>
          <w:rFonts w:cs="Courier New"/>
          <w:color w:val="333333"/>
        </w:rPr>
        <w:t xml:space="preserve"> QUARTERLY CASH GRANT – Other Cash Grants - </w:t>
      </w:r>
      <w:r w:rsidRPr="00DB3C7E">
        <w:rPr>
          <w:rFonts w:cs="Courier New"/>
          <w:b/>
          <w:bCs/>
          <w:i/>
          <w:color w:val="333333"/>
          <w:spacing w:val="10"/>
        </w:rPr>
        <w:t>&lt;Other Cash Grants Description&gt;</w:t>
      </w:r>
      <w:r w:rsidRPr="00DB3C7E">
        <w:rPr>
          <w:rFonts w:cs="Courier New"/>
          <w:color w:val="333333"/>
        </w:rPr>
        <w:t xml:space="preserve"> - </w:t>
      </w:r>
      <w:r w:rsidRPr="00DB3C7E">
        <w:rPr>
          <w:rFonts w:cs="Courier New"/>
          <w:b/>
          <w:bCs/>
          <w:i/>
          <w:color w:val="333333"/>
          <w:spacing w:val="10"/>
        </w:rPr>
        <w:t>&lt;GST Status&gt;</w:t>
      </w:r>
      <w:r w:rsidRPr="00DB3C7E">
        <w:rPr>
          <w:rFonts w:cs="Courier New"/>
          <w:color w:val="333333"/>
        </w:rPr>
        <w:t xml:space="preserve"> – CASES21 Finance General Ledger </w:t>
      </w:r>
      <w:r w:rsidRPr="00DB3C7E">
        <w:rPr>
          <w:rFonts w:cs="Courier New"/>
          <w:b/>
          <w:bCs/>
          <w:i/>
          <w:color w:val="333333"/>
          <w:spacing w:val="10"/>
        </w:rPr>
        <w:t>&lt;GL Code&gt;</w:t>
      </w:r>
      <w:r w:rsidRPr="00DB3C7E">
        <w:rPr>
          <w:rFonts w:cs="Courier New"/>
          <w:color w:val="333333"/>
        </w:rPr>
        <w:t xml:space="preserve">: Sub Program </w:t>
      </w:r>
      <w:r w:rsidRPr="00DB3C7E">
        <w:rPr>
          <w:rFonts w:cs="Courier New"/>
          <w:b/>
          <w:bCs/>
          <w:i/>
          <w:color w:val="333333"/>
          <w:spacing w:val="10"/>
        </w:rPr>
        <w:t>&lt;Sub Program Code&gt;</w:t>
      </w:r>
      <w:r w:rsidRPr="00DB3C7E">
        <w:rPr>
          <w:rFonts w:cs="Courier New"/>
          <w:color w:val="333333"/>
        </w:rPr>
        <w:t xml:space="preserve"> </w:t>
      </w:r>
    </w:p>
    <w:p w14:paraId="4F98A2F2"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92" w:name="_Toc384288261"/>
    </w:p>
    <w:p w14:paraId="4F98A2F3"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p>
    <w:p w14:paraId="4F98A2F4"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p>
    <w:p w14:paraId="4F98A2F5"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p>
    <w:p w14:paraId="4F98A2F6"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p>
    <w:p w14:paraId="4F98A2F7"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p>
    <w:p w14:paraId="4F98A2F8"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p>
    <w:p w14:paraId="4F98A2F9"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p>
    <w:p w14:paraId="4F98A2FA"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p>
    <w:p w14:paraId="4F98A2FB" w14:textId="77777777" w:rsidR="0063004E" w:rsidRDefault="0063004E" w:rsidP="0063004E">
      <w:pPr>
        <w:rPr>
          <w:rFonts w:eastAsiaTheme="majorEastAsia" w:cstheme="majorBidi"/>
          <w:b/>
          <w:bCs/>
          <w:color w:val="4F81BD" w:themeColor="accent1"/>
          <w:sz w:val="24"/>
          <w:szCs w:val="24"/>
          <w:lang w:eastAsia="en-US"/>
        </w:rPr>
      </w:pPr>
      <w:r>
        <w:rPr>
          <w:rFonts w:eastAsiaTheme="majorEastAsia" w:cstheme="majorBidi"/>
          <w:b/>
          <w:bCs/>
          <w:color w:val="4F81BD" w:themeColor="accent1"/>
          <w:sz w:val="24"/>
          <w:szCs w:val="24"/>
          <w:lang w:eastAsia="en-US"/>
        </w:rPr>
        <w:br w:type="page"/>
      </w:r>
    </w:p>
    <w:p w14:paraId="4F98A2FC"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lastRenderedPageBreak/>
        <w:t>Definitions</w:t>
      </w:r>
    </w:p>
    <w:p w14:paraId="4F98A2FD" w14:textId="77777777" w:rsidR="0063004E" w:rsidRPr="00DB3C7E" w:rsidRDefault="0063004E" w:rsidP="0063004E">
      <w:pPr>
        <w:spacing w:after="60"/>
        <w:rPr>
          <w:rFonts w:eastAsiaTheme="minorHAnsi" w:cs="Arial"/>
          <w:color w:val="333333"/>
          <w:lang w:eastAsia="en-US"/>
        </w:rPr>
      </w:pPr>
      <w:r w:rsidRPr="00DB3C7E">
        <w:rPr>
          <w:rFonts w:eastAsiaTheme="minorHAnsi"/>
          <w:lang w:eastAsia="en-US"/>
        </w:rPr>
        <w:t>In the samples above, some placeholders were left using &lt;&gt;, please see the below table for definitions:</w:t>
      </w:r>
    </w:p>
    <w:tbl>
      <w:tblPr>
        <w:tblW w:w="0" w:type="auto"/>
        <w:tblCellSpacing w:w="20"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465"/>
        <w:gridCol w:w="6801"/>
      </w:tblGrid>
      <w:tr w:rsidR="0063004E" w:rsidRPr="00DB3C7E" w14:paraId="4F98A300" w14:textId="77777777" w:rsidTr="0056627D">
        <w:trPr>
          <w:tblCellSpacing w:w="20" w:type="dxa"/>
        </w:trPr>
        <w:tc>
          <w:tcPr>
            <w:tcW w:w="2405" w:type="dxa"/>
            <w:shd w:val="clear" w:color="auto" w:fill="EEEEEE"/>
            <w:tcMar>
              <w:top w:w="120" w:type="dxa"/>
              <w:left w:w="120" w:type="dxa"/>
              <w:bottom w:w="120" w:type="dxa"/>
              <w:right w:w="120" w:type="dxa"/>
            </w:tcMar>
            <w:hideMark/>
          </w:tcPr>
          <w:p w14:paraId="4F98A2FE" w14:textId="77777777" w:rsidR="0063004E" w:rsidRPr="00DB3C7E" w:rsidRDefault="0063004E" w:rsidP="0056627D">
            <w:pPr>
              <w:spacing w:after="60"/>
              <w:jc w:val="center"/>
              <w:rPr>
                <w:rFonts w:eastAsiaTheme="minorHAnsi" w:cs="Arial"/>
                <w:b/>
                <w:bCs/>
                <w:color w:val="333333"/>
                <w:lang w:eastAsia="en-US"/>
              </w:rPr>
            </w:pPr>
            <w:r w:rsidRPr="00DB3C7E">
              <w:rPr>
                <w:rFonts w:eastAsiaTheme="minorHAnsi" w:cs="Arial"/>
                <w:b/>
                <w:bCs/>
                <w:color w:val="333333"/>
                <w:lang w:eastAsia="en-US"/>
              </w:rPr>
              <w:t>Placeholder</w:t>
            </w:r>
          </w:p>
        </w:tc>
        <w:tc>
          <w:tcPr>
            <w:tcW w:w="6741" w:type="dxa"/>
            <w:shd w:val="clear" w:color="auto" w:fill="EEEEEE"/>
            <w:tcMar>
              <w:top w:w="120" w:type="dxa"/>
              <w:left w:w="120" w:type="dxa"/>
              <w:bottom w:w="120" w:type="dxa"/>
              <w:right w:w="120" w:type="dxa"/>
            </w:tcMar>
            <w:hideMark/>
          </w:tcPr>
          <w:p w14:paraId="4F98A2FF" w14:textId="77777777" w:rsidR="0063004E" w:rsidRPr="00DB3C7E" w:rsidRDefault="0063004E" w:rsidP="0056627D">
            <w:pPr>
              <w:spacing w:after="60"/>
              <w:jc w:val="center"/>
              <w:rPr>
                <w:rFonts w:eastAsiaTheme="minorHAnsi" w:cs="Arial"/>
                <w:b/>
                <w:bCs/>
                <w:color w:val="333333"/>
                <w:lang w:eastAsia="en-US"/>
              </w:rPr>
            </w:pPr>
            <w:r w:rsidRPr="00DB3C7E">
              <w:rPr>
                <w:rFonts w:eastAsiaTheme="minorHAnsi" w:cs="Arial"/>
                <w:b/>
                <w:bCs/>
                <w:color w:val="333333"/>
                <w:lang w:eastAsia="en-US"/>
              </w:rPr>
              <w:t>Definition</w:t>
            </w:r>
          </w:p>
        </w:tc>
      </w:tr>
      <w:tr w:rsidR="0063004E" w:rsidRPr="00DB3C7E" w14:paraId="4F98A304" w14:textId="77777777" w:rsidTr="0056627D">
        <w:trPr>
          <w:tblCellSpacing w:w="20" w:type="dxa"/>
        </w:trPr>
        <w:tc>
          <w:tcPr>
            <w:tcW w:w="2405" w:type="dxa"/>
            <w:tcMar>
              <w:top w:w="120" w:type="dxa"/>
              <w:left w:w="120" w:type="dxa"/>
              <w:bottom w:w="120" w:type="dxa"/>
              <w:right w:w="120" w:type="dxa"/>
            </w:tcMar>
            <w:hideMark/>
          </w:tcPr>
          <w:p w14:paraId="4F98A301" w14:textId="77777777" w:rsidR="0063004E" w:rsidRPr="00DB3C7E" w:rsidRDefault="0063004E" w:rsidP="0056627D">
            <w:pPr>
              <w:spacing w:after="60"/>
              <w:jc w:val="left"/>
              <w:rPr>
                <w:rFonts w:eastAsiaTheme="minorHAnsi" w:cs="Arial"/>
                <w:color w:val="333333"/>
                <w:lang w:eastAsia="en-US"/>
              </w:rPr>
            </w:pPr>
            <w:r w:rsidRPr="00DB3C7E">
              <w:rPr>
                <w:rFonts w:eastAsiaTheme="minorHAnsi" w:cs="Arial"/>
                <w:b/>
                <w:bCs/>
                <w:i/>
                <w:color w:val="333333"/>
                <w:spacing w:val="10"/>
                <w:lang w:eastAsia="en-US"/>
              </w:rPr>
              <w:t>&lt;batch number&gt;</w:t>
            </w:r>
          </w:p>
        </w:tc>
        <w:tc>
          <w:tcPr>
            <w:tcW w:w="6741" w:type="dxa"/>
            <w:tcMar>
              <w:top w:w="120" w:type="dxa"/>
              <w:left w:w="120" w:type="dxa"/>
              <w:bottom w:w="120" w:type="dxa"/>
              <w:right w:w="120" w:type="dxa"/>
            </w:tcMar>
            <w:hideMark/>
          </w:tcPr>
          <w:p w14:paraId="4F98A302" w14:textId="77777777" w:rsidR="0063004E" w:rsidRPr="00DB3C7E" w:rsidRDefault="0063004E" w:rsidP="0056627D">
            <w:pPr>
              <w:spacing w:after="60"/>
              <w:rPr>
                <w:rFonts w:eastAsiaTheme="minorHAnsi"/>
                <w:lang w:eastAsia="en-US"/>
              </w:rPr>
            </w:pPr>
            <w:r w:rsidRPr="00DB3C7E">
              <w:rPr>
                <w:rFonts w:eastAsiaTheme="minorHAnsi"/>
                <w:lang w:eastAsia="en-US"/>
              </w:rPr>
              <w:t>A 6 digit number, e.g.: 00099</w:t>
            </w:r>
          </w:p>
          <w:p w14:paraId="4F98A303" w14:textId="77777777" w:rsidR="0063004E" w:rsidRPr="00DB3C7E" w:rsidRDefault="0063004E" w:rsidP="0056627D">
            <w:pPr>
              <w:spacing w:after="60"/>
              <w:rPr>
                <w:rFonts w:eastAsiaTheme="minorHAnsi"/>
                <w:lang w:eastAsia="en-US"/>
              </w:rPr>
            </w:pPr>
            <w:r w:rsidRPr="00DB3C7E">
              <w:rPr>
                <w:rFonts w:eastAsiaTheme="minorHAnsi"/>
                <w:lang w:eastAsia="en-US"/>
              </w:rPr>
              <w:t>The SRP identifier of the payment, this can be used to look up a payment within the SRP reports, or can be quoted to SRP support staff when you are making an enquiry regarding your payment</w:t>
            </w:r>
          </w:p>
        </w:tc>
      </w:tr>
      <w:tr w:rsidR="0063004E" w:rsidRPr="00DB3C7E" w14:paraId="4F98A30B" w14:textId="77777777" w:rsidTr="0056627D">
        <w:trPr>
          <w:tblCellSpacing w:w="20" w:type="dxa"/>
        </w:trPr>
        <w:tc>
          <w:tcPr>
            <w:tcW w:w="2405" w:type="dxa"/>
            <w:tcMar>
              <w:top w:w="120" w:type="dxa"/>
              <w:left w:w="120" w:type="dxa"/>
              <w:bottom w:w="120" w:type="dxa"/>
              <w:right w:w="120" w:type="dxa"/>
            </w:tcMar>
            <w:hideMark/>
          </w:tcPr>
          <w:p w14:paraId="4F98A305" w14:textId="77777777" w:rsidR="0063004E" w:rsidRPr="00DB3C7E" w:rsidRDefault="0063004E" w:rsidP="0056627D">
            <w:pPr>
              <w:spacing w:after="60"/>
              <w:jc w:val="left"/>
              <w:rPr>
                <w:rFonts w:eastAsiaTheme="minorHAnsi" w:cs="Arial"/>
                <w:color w:val="333333"/>
                <w:lang w:eastAsia="en-US"/>
              </w:rPr>
            </w:pPr>
            <w:r w:rsidRPr="00DB3C7E">
              <w:rPr>
                <w:rFonts w:eastAsiaTheme="minorHAnsi" w:cs="Arial"/>
                <w:b/>
                <w:bCs/>
                <w:i/>
                <w:color w:val="333333"/>
                <w:spacing w:val="10"/>
                <w:lang w:eastAsia="en-US"/>
              </w:rPr>
              <w:t>&lt;Term1-4&gt;</w:t>
            </w:r>
          </w:p>
        </w:tc>
        <w:tc>
          <w:tcPr>
            <w:tcW w:w="6741" w:type="dxa"/>
            <w:tcMar>
              <w:top w:w="120" w:type="dxa"/>
              <w:left w:w="120" w:type="dxa"/>
              <w:bottom w:w="120" w:type="dxa"/>
              <w:right w:w="120" w:type="dxa"/>
            </w:tcMar>
            <w:hideMark/>
          </w:tcPr>
          <w:p w14:paraId="4F98A306" w14:textId="77777777" w:rsidR="0063004E" w:rsidRPr="00DB3C7E" w:rsidRDefault="0063004E" w:rsidP="0056627D">
            <w:pPr>
              <w:spacing w:after="60"/>
              <w:rPr>
                <w:rFonts w:eastAsiaTheme="minorHAnsi" w:cs="Arial"/>
                <w:color w:val="333333"/>
                <w:lang w:eastAsia="en-US"/>
              </w:rPr>
            </w:pPr>
            <w:r w:rsidRPr="00DB3C7E">
              <w:rPr>
                <w:rFonts w:eastAsiaTheme="minorHAnsi" w:cs="Arial"/>
                <w:color w:val="333333"/>
                <w:lang w:eastAsia="en-US"/>
              </w:rPr>
              <w:t xml:space="preserve">Indicates the Term for the QCG payment, possible values are: </w:t>
            </w:r>
          </w:p>
          <w:p w14:paraId="4F98A307" w14:textId="77777777" w:rsidR="0063004E" w:rsidRPr="00DB3C7E" w:rsidRDefault="0063004E" w:rsidP="0056627D">
            <w:pPr>
              <w:numPr>
                <w:ilvl w:val="0"/>
                <w:numId w:val="8"/>
              </w:numPr>
              <w:spacing w:before="100" w:beforeAutospacing="1" w:after="0"/>
              <w:ind w:left="527" w:right="238" w:hanging="357"/>
              <w:rPr>
                <w:rFonts w:eastAsiaTheme="minorHAnsi" w:cs="Arial"/>
                <w:color w:val="333333"/>
                <w:lang w:eastAsia="en-US"/>
              </w:rPr>
            </w:pPr>
            <w:r w:rsidRPr="00DB3C7E">
              <w:rPr>
                <w:rFonts w:eastAsiaTheme="minorHAnsi" w:cs="Arial"/>
                <w:color w:val="333333"/>
                <w:lang w:eastAsia="en-US"/>
              </w:rPr>
              <w:t xml:space="preserve">TERM1 </w:t>
            </w:r>
          </w:p>
          <w:p w14:paraId="4F98A308" w14:textId="77777777" w:rsidR="0063004E" w:rsidRPr="00DB3C7E" w:rsidRDefault="0063004E" w:rsidP="0056627D">
            <w:pPr>
              <w:numPr>
                <w:ilvl w:val="0"/>
                <w:numId w:val="8"/>
              </w:numPr>
              <w:spacing w:before="100" w:beforeAutospacing="1" w:after="0"/>
              <w:ind w:left="527" w:right="238" w:hanging="357"/>
              <w:rPr>
                <w:rFonts w:eastAsiaTheme="minorHAnsi" w:cs="Arial"/>
                <w:color w:val="333333"/>
                <w:lang w:eastAsia="en-US"/>
              </w:rPr>
            </w:pPr>
            <w:r w:rsidRPr="00DB3C7E">
              <w:rPr>
                <w:rFonts w:eastAsiaTheme="minorHAnsi" w:cs="Arial"/>
                <w:color w:val="333333"/>
                <w:lang w:eastAsia="en-US"/>
              </w:rPr>
              <w:t xml:space="preserve">TERM2 </w:t>
            </w:r>
          </w:p>
          <w:p w14:paraId="4F98A309" w14:textId="77777777" w:rsidR="0063004E" w:rsidRPr="00DB3C7E" w:rsidRDefault="0063004E" w:rsidP="0056627D">
            <w:pPr>
              <w:numPr>
                <w:ilvl w:val="0"/>
                <w:numId w:val="8"/>
              </w:numPr>
              <w:spacing w:before="100" w:beforeAutospacing="1" w:after="0"/>
              <w:ind w:left="527" w:right="238" w:hanging="357"/>
              <w:rPr>
                <w:rFonts w:eastAsiaTheme="minorHAnsi" w:cs="Arial"/>
                <w:color w:val="333333"/>
                <w:lang w:eastAsia="en-US"/>
              </w:rPr>
            </w:pPr>
            <w:r w:rsidRPr="00DB3C7E">
              <w:rPr>
                <w:rFonts w:eastAsiaTheme="minorHAnsi" w:cs="Arial"/>
                <w:color w:val="333333"/>
                <w:lang w:eastAsia="en-US"/>
              </w:rPr>
              <w:t xml:space="preserve">TERM3 </w:t>
            </w:r>
          </w:p>
          <w:p w14:paraId="4F98A30A" w14:textId="77777777" w:rsidR="0063004E" w:rsidRPr="00DB3C7E" w:rsidRDefault="0063004E" w:rsidP="0056627D">
            <w:pPr>
              <w:numPr>
                <w:ilvl w:val="0"/>
                <w:numId w:val="8"/>
              </w:numPr>
              <w:spacing w:before="100" w:beforeAutospacing="1" w:after="0"/>
              <w:ind w:left="527" w:right="238" w:hanging="357"/>
              <w:rPr>
                <w:rFonts w:eastAsiaTheme="minorHAnsi" w:cs="Arial"/>
                <w:color w:val="333333"/>
                <w:lang w:eastAsia="en-US"/>
              </w:rPr>
            </w:pPr>
            <w:r w:rsidRPr="00DB3C7E">
              <w:rPr>
                <w:rFonts w:eastAsiaTheme="minorHAnsi" w:cs="Arial"/>
                <w:color w:val="333333"/>
                <w:lang w:eastAsia="en-US"/>
              </w:rPr>
              <w:t xml:space="preserve">TERM4 </w:t>
            </w:r>
          </w:p>
        </w:tc>
      </w:tr>
      <w:tr w:rsidR="0063004E" w:rsidRPr="00DB3C7E" w14:paraId="4F98A30E" w14:textId="77777777" w:rsidTr="0056627D">
        <w:trPr>
          <w:trHeight w:val="1104"/>
          <w:tblCellSpacing w:w="20" w:type="dxa"/>
        </w:trPr>
        <w:tc>
          <w:tcPr>
            <w:tcW w:w="2405" w:type="dxa"/>
            <w:tcMar>
              <w:top w:w="120" w:type="dxa"/>
              <w:left w:w="120" w:type="dxa"/>
              <w:bottom w:w="120" w:type="dxa"/>
              <w:right w:w="120" w:type="dxa"/>
            </w:tcMar>
            <w:hideMark/>
          </w:tcPr>
          <w:p w14:paraId="4F98A30C" w14:textId="77777777" w:rsidR="0063004E" w:rsidRPr="00DB3C7E" w:rsidRDefault="0063004E" w:rsidP="0056627D">
            <w:pPr>
              <w:spacing w:after="60"/>
              <w:jc w:val="left"/>
              <w:rPr>
                <w:rFonts w:eastAsiaTheme="minorHAnsi" w:cs="Arial"/>
                <w:color w:val="333333"/>
                <w:lang w:eastAsia="en-US"/>
              </w:rPr>
            </w:pPr>
            <w:r w:rsidRPr="00DB3C7E">
              <w:rPr>
                <w:rFonts w:eastAsiaTheme="minorHAnsi" w:cs="Arial"/>
                <w:b/>
                <w:bCs/>
                <w:i/>
                <w:color w:val="333333"/>
                <w:spacing w:val="10"/>
                <w:lang w:eastAsia="en-US"/>
              </w:rPr>
              <w:t>&lt;GST Status&gt;</w:t>
            </w:r>
          </w:p>
        </w:tc>
        <w:tc>
          <w:tcPr>
            <w:tcW w:w="6741" w:type="dxa"/>
            <w:tcMar>
              <w:top w:w="120" w:type="dxa"/>
              <w:left w:w="120" w:type="dxa"/>
              <w:bottom w:w="120" w:type="dxa"/>
              <w:right w:w="120" w:type="dxa"/>
            </w:tcMar>
            <w:hideMark/>
          </w:tcPr>
          <w:p w14:paraId="4F98A30D" w14:textId="77777777" w:rsidR="0063004E" w:rsidRPr="00DB3C7E" w:rsidRDefault="0063004E" w:rsidP="0056627D">
            <w:pPr>
              <w:spacing w:after="60"/>
              <w:rPr>
                <w:rFonts w:eastAsiaTheme="minorHAnsi" w:cs="Arial"/>
                <w:color w:val="333333"/>
                <w:lang w:eastAsia="en-US"/>
              </w:rPr>
            </w:pPr>
            <w:r w:rsidRPr="00DB3C7E">
              <w:rPr>
                <w:rFonts w:eastAsiaTheme="minorHAnsi" w:cs="Arial"/>
                <w:color w:val="333333"/>
                <w:lang w:eastAsia="en-US"/>
              </w:rPr>
              <w:t>Indicates if the payment is subject to GST, and provides the appropriate code for use in CASES21 Finance. The majority of payments occurring through the SRP payment system will not be subject to GST and therefore this will be set to "Not Subject to GST (Code NS6)"</w:t>
            </w:r>
          </w:p>
        </w:tc>
      </w:tr>
      <w:tr w:rsidR="0063004E" w:rsidRPr="00DB3C7E" w14:paraId="4F98A311" w14:textId="77777777" w:rsidTr="0056627D">
        <w:trPr>
          <w:trHeight w:val="347"/>
          <w:tblCellSpacing w:w="20" w:type="dxa"/>
        </w:trPr>
        <w:tc>
          <w:tcPr>
            <w:tcW w:w="2405" w:type="dxa"/>
            <w:tcMar>
              <w:top w:w="120" w:type="dxa"/>
              <w:left w:w="120" w:type="dxa"/>
              <w:bottom w:w="120" w:type="dxa"/>
              <w:right w:w="120" w:type="dxa"/>
            </w:tcMar>
            <w:hideMark/>
          </w:tcPr>
          <w:p w14:paraId="4F98A30F" w14:textId="77777777" w:rsidR="0063004E" w:rsidRPr="00DB3C7E" w:rsidRDefault="0063004E" w:rsidP="0056627D">
            <w:pPr>
              <w:spacing w:after="60"/>
              <w:jc w:val="left"/>
              <w:rPr>
                <w:rFonts w:eastAsiaTheme="minorHAnsi" w:cs="Arial"/>
                <w:color w:val="333333"/>
                <w:lang w:eastAsia="en-US"/>
              </w:rPr>
            </w:pPr>
            <w:r w:rsidRPr="00DB3C7E">
              <w:rPr>
                <w:rFonts w:eastAsiaTheme="minorHAnsi" w:cs="Arial"/>
                <w:b/>
                <w:bCs/>
                <w:i/>
                <w:color w:val="333333"/>
                <w:spacing w:val="10"/>
                <w:lang w:eastAsia="en-US"/>
              </w:rPr>
              <w:t>&lt;GL Code&gt;</w:t>
            </w:r>
          </w:p>
        </w:tc>
        <w:tc>
          <w:tcPr>
            <w:tcW w:w="6741" w:type="dxa"/>
            <w:tcMar>
              <w:top w:w="120" w:type="dxa"/>
              <w:left w:w="120" w:type="dxa"/>
              <w:bottom w:w="120" w:type="dxa"/>
              <w:right w:w="120" w:type="dxa"/>
            </w:tcMar>
            <w:hideMark/>
          </w:tcPr>
          <w:p w14:paraId="4F98A310" w14:textId="77777777" w:rsidR="0063004E" w:rsidRPr="00DB3C7E" w:rsidRDefault="0063004E" w:rsidP="0056627D">
            <w:pPr>
              <w:spacing w:after="60"/>
              <w:rPr>
                <w:rFonts w:eastAsiaTheme="minorHAnsi" w:cs="Arial"/>
                <w:color w:val="333333"/>
                <w:lang w:eastAsia="en-US"/>
              </w:rPr>
            </w:pPr>
            <w:r w:rsidRPr="00DB3C7E">
              <w:rPr>
                <w:rFonts w:eastAsiaTheme="minorHAnsi" w:cs="Arial"/>
                <w:color w:val="333333"/>
                <w:lang w:eastAsia="en-US"/>
              </w:rPr>
              <w:t>The CASES21 Finance General Ledger code against which to record the payment.</w:t>
            </w:r>
          </w:p>
        </w:tc>
      </w:tr>
      <w:tr w:rsidR="0063004E" w:rsidRPr="00DB3C7E" w14:paraId="4F98A314" w14:textId="77777777" w:rsidTr="0056627D">
        <w:trPr>
          <w:trHeight w:val="669"/>
          <w:tblCellSpacing w:w="20" w:type="dxa"/>
        </w:trPr>
        <w:tc>
          <w:tcPr>
            <w:tcW w:w="2405" w:type="dxa"/>
            <w:tcMar>
              <w:top w:w="120" w:type="dxa"/>
              <w:left w:w="120" w:type="dxa"/>
              <w:bottom w:w="120" w:type="dxa"/>
              <w:right w:w="120" w:type="dxa"/>
            </w:tcMar>
            <w:hideMark/>
          </w:tcPr>
          <w:p w14:paraId="4F98A312" w14:textId="77777777" w:rsidR="0063004E" w:rsidRPr="00DB3C7E" w:rsidRDefault="0063004E" w:rsidP="0056627D">
            <w:pPr>
              <w:spacing w:after="60"/>
              <w:jc w:val="left"/>
              <w:rPr>
                <w:rFonts w:eastAsiaTheme="minorHAnsi" w:cs="Arial"/>
                <w:color w:val="333333"/>
                <w:lang w:eastAsia="en-US"/>
              </w:rPr>
            </w:pPr>
            <w:r w:rsidRPr="00DB3C7E">
              <w:rPr>
                <w:rFonts w:eastAsiaTheme="minorHAnsi" w:cs="Arial"/>
                <w:b/>
                <w:bCs/>
                <w:i/>
                <w:color w:val="333333"/>
                <w:spacing w:val="10"/>
                <w:lang w:eastAsia="en-US"/>
              </w:rPr>
              <w:t>&lt;Sub Program Code&gt;</w:t>
            </w:r>
          </w:p>
        </w:tc>
        <w:tc>
          <w:tcPr>
            <w:tcW w:w="6741" w:type="dxa"/>
            <w:tcMar>
              <w:top w:w="120" w:type="dxa"/>
              <w:left w:w="120" w:type="dxa"/>
              <w:bottom w:w="120" w:type="dxa"/>
              <w:right w:w="120" w:type="dxa"/>
            </w:tcMar>
            <w:hideMark/>
          </w:tcPr>
          <w:p w14:paraId="4F98A313" w14:textId="77777777" w:rsidR="0063004E" w:rsidRPr="00DB3C7E" w:rsidRDefault="0063004E" w:rsidP="0056627D">
            <w:pPr>
              <w:spacing w:after="60"/>
              <w:rPr>
                <w:rFonts w:eastAsiaTheme="minorHAnsi" w:cs="Arial"/>
                <w:color w:val="333333"/>
                <w:lang w:eastAsia="en-US"/>
              </w:rPr>
            </w:pPr>
            <w:r w:rsidRPr="00DB3C7E">
              <w:rPr>
                <w:rFonts w:eastAsiaTheme="minorHAnsi" w:cs="Arial"/>
                <w:color w:val="333333"/>
                <w:lang w:eastAsia="en-US"/>
              </w:rPr>
              <w:t>The CASES21 Finance General Ledger sub-program code against which to record the payment. (May not appear for all payments).</w:t>
            </w:r>
          </w:p>
        </w:tc>
      </w:tr>
      <w:tr w:rsidR="0063004E" w:rsidRPr="00DB3C7E" w14:paraId="4F98A317" w14:textId="77777777" w:rsidTr="0056627D">
        <w:trPr>
          <w:tblCellSpacing w:w="20" w:type="dxa"/>
        </w:trPr>
        <w:tc>
          <w:tcPr>
            <w:tcW w:w="2405" w:type="dxa"/>
            <w:tcMar>
              <w:top w:w="120" w:type="dxa"/>
              <w:left w:w="120" w:type="dxa"/>
              <w:bottom w:w="120" w:type="dxa"/>
              <w:right w:w="120" w:type="dxa"/>
            </w:tcMar>
            <w:hideMark/>
          </w:tcPr>
          <w:p w14:paraId="4F98A315" w14:textId="77777777" w:rsidR="0063004E" w:rsidRPr="00DB3C7E" w:rsidRDefault="0063004E" w:rsidP="0056627D">
            <w:pPr>
              <w:spacing w:after="60"/>
              <w:jc w:val="left"/>
              <w:rPr>
                <w:rFonts w:eastAsiaTheme="minorHAnsi" w:cs="Arial"/>
                <w:color w:val="333333"/>
                <w:lang w:eastAsia="en-US"/>
              </w:rPr>
            </w:pPr>
            <w:r w:rsidRPr="00DB3C7E">
              <w:rPr>
                <w:rFonts w:eastAsiaTheme="minorHAnsi" w:cs="Arial"/>
                <w:b/>
                <w:bCs/>
                <w:i/>
                <w:color w:val="333333"/>
                <w:spacing w:val="10"/>
                <w:lang w:eastAsia="en-US"/>
              </w:rPr>
              <w:t>&lt;Other Cash Grants Description&gt;</w:t>
            </w:r>
          </w:p>
        </w:tc>
        <w:tc>
          <w:tcPr>
            <w:tcW w:w="6741" w:type="dxa"/>
            <w:tcMar>
              <w:top w:w="120" w:type="dxa"/>
              <w:left w:w="120" w:type="dxa"/>
              <w:bottom w:w="120" w:type="dxa"/>
              <w:right w:w="120" w:type="dxa"/>
            </w:tcMar>
            <w:hideMark/>
          </w:tcPr>
          <w:p w14:paraId="4F98A316" w14:textId="77777777" w:rsidR="0063004E" w:rsidRPr="00DB3C7E" w:rsidRDefault="0063004E" w:rsidP="0056627D">
            <w:pPr>
              <w:spacing w:after="60"/>
              <w:rPr>
                <w:rFonts w:eastAsiaTheme="minorHAnsi" w:cs="Arial"/>
                <w:color w:val="333333"/>
                <w:lang w:eastAsia="en-US"/>
              </w:rPr>
            </w:pPr>
            <w:r w:rsidRPr="00DB3C7E">
              <w:rPr>
                <w:rFonts w:eastAsiaTheme="minorHAnsi" w:cs="Arial"/>
                <w:color w:val="333333"/>
                <w:lang w:eastAsia="en-US"/>
              </w:rPr>
              <w:t>If the payment is of the type ‘Other Cash Grants’, a more detailed description will be provided.</w:t>
            </w:r>
          </w:p>
        </w:tc>
      </w:tr>
    </w:tbl>
    <w:p w14:paraId="4F98A318" w14:textId="77777777" w:rsidR="0063004E" w:rsidRPr="00DB3C7E" w:rsidRDefault="0063004E" w:rsidP="0063004E">
      <w:pPr>
        <w:rPr>
          <w:rFonts w:eastAsiaTheme="majorEastAsia"/>
          <w:lang w:eastAsia="en-US"/>
        </w:rPr>
      </w:pPr>
    </w:p>
    <w:p w14:paraId="4F98A319" w14:textId="77777777" w:rsidR="0063004E" w:rsidRPr="00DB3C7E" w:rsidRDefault="0063004E" w:rsidP="0063004E">
      <w:bookmarkStart w:id="393" w:name="_Credit_to_cash"/>
      <w:bookmarkStart w:id="394" w:name="_Toc384818137"/>
      <w:bookmarkStart w:id="395" w:name="_Toc385945360"/>
      <w:bookmarkEnd w:id="393"/>
    </w:p>
    <w:p w14:paraId="4F98A31A" w14:textId="77777777" w:rsidR="0063004E" w:rsidRPr="00DB3C7E" w:rsidRDefault="0063004E" w:rsidP="0063004E"/>
    <w:p w14:paraId="4F98A31B" w14:textId="77777777" w:rsidR="0063004E" w:rsidRPr="00DB3C7E" w:rsidRDefault="0063004E" w:rsidP="0063004E"/>
    <w:p w14:paraId="4F98A31C" w14:textId="77777777" w:rsidR="0063004E" w:rsidRPr="00DB3C7E" w:rsidRDefault="0063004E" w:rsidP="0063004E"/>
    <w:p w14:paraId="4F98A31D" w14:textId="77777777" w:rsidR="0063004E" w:rsidRPr="00DB3C7E" w:rsidRDefault="0063004E" w:rsidP="0063004E"/>
    <w:p w14:paraId="4F98A31E" w14:textId="77777777" w:rsidR="0063004E" w:rsidRPr="00DB3C7E" w:rsidRDefault="0063004E" w:rsidP="0063004E"/>
    <w:p w14:paraId="4F98A31F" w14:textId="77777777" w:rsidR="0063004E" w:rsidRPr="00DB3C7E" w:rsidRDefault="0063004E" w:rsidP="0063004E"/>
    <w:p w14:paraId="4F98A320" w14:textId="77777777" w:rsidR="0063004E" w:rsidRDefault="0063004E" w:rsidP="0063004E"/>
    <w:p w14:paraId="4F98A321" w14:textId="77777777" w:rsidR="00FA7492" w:rsidRDefault="00FA7492" w:rsidP="0063004E">
      <w:pPr>
        <w:pStyle w:val="Heading2A"/>
      </w:pPr>
      <w:bookmarkStart w:id="396" w:name="_Toc399149682"/>
    </w:p>
    <w:p w14:paraId="4F98A322" w14:textId="77777777" w:rsidR="0063004E" w:rsidRPr="003F6D52" w:rsidRDefault="0063004E" w:rsidP="0063004E">
      <w:pPr>
        <w:pStyle w:val="Heading2A"/>
      </w:pPr>
      <w:bookmarkStart w:id="397" w:name="_Toc460925096"/>
      <w:r w:rsidRPr="00701898">
        <w:t>Credit to cash transfers (CCT)</w:t>
      </w:r>
      <w:bookmarkEnd w:id="392"/>
      <w:bookmarkEnd w:id="394"/>
      <w:bookmarkEnd w:id="395"/>
      <w:bookmarkEnd w:id="396"/>
      <w:bookmarkEnd w:id="397"/>
    </w:p>
    <w:p w14:paraId="4F98A324"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98" w:name="_Toc330559326"/>
      <w:r w:rsidRPr="00DB3C7E">
        <w:rPr>
          <w:rFonts w:eastAsiaTheme="majorEastAsia" w:cstheme="majorBidi"/>
          <w:b/>
          <w:bCs/>
          <w:color w:val="4F81BD" w:themeColor="accent1"/>
          <w:sz w:val="24"/>
          <w:szCs w:val="24"/>
          <w:lang w:eastAsia="en-US"/>
        </w:rPr>
        <w:t>Eligibility</w:t>
      </w:r>
      <w:bookmarkEnd w:id="398"/>
    </w:p>
    <w:p w14:paraId="4F98A325"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Schools are able to undertake a </w:t>
      </w:r>
      <w:r w:rsidRPr="00DB3C7E">
        <w:rPr>
          <w:rFonts w:eastAsiaTheme="minorHAnsi" w:cs="Arial"/>
          <w:b/>
          <w:i/>
          <w:color w:val="333333"/>
          <w:spacing w:val="10"/>
          <w:lang w:eastAsia="en-US"/>
        </w:rPr>
        <w:t>credit</w:t>
      </w:r>
      <w:r w:rsidRPr="00DB3C7E">
        <w:rPr>
          <w:rFonts w:eastAsiaTheme="minorHAnsi"/>
          <w:lang w:eastAsia="en-US"/>
        </w:rPr>
        <w:t xml:space="preserve"> </w:t>
      </w:r>
      <w:r w:rsidRPr="00DB3C7E">
        <w:rPr>
          <w:rFonts w:eastAsiaTheme="minorHAnsi" w:cs="Arial"/>
          <w:b/>
          <w:i/>
          <w:color w:val="333333"/>
          <w:spacing w:val="10"/>
          <w:lang w:eastAsia="en-US"/>
        </w:rPr>
        <w:t>to cash</w:t>
      </w:r>
      <w:r w:rsidRPr="00DB3C7E">
        <w:rPr>
          <w:rFonts w:eastAsiaTheme="minorHAnsi"/>
          <w:lang w:eastAsia="en-US"/>
        </w:rPr>
        <w:t xml:space="preserve"> transfer for uncommitted credit allocations in the SRP. In addition, schools may undertake </w:t>
      </w:r>
      <w:r w:rsidRPr="00DB3C7E">
        <w:rPr>
          <w:rFonts w:eastAsiaTheme="minorHAnsi" w:cs="Arial"/>
          <w:b/>
          <w:i/>
          <w:color w:val="333333"/>
          <w:spacing w:val="10"/>
          <w:lang w:eastAsia="en-US"/>
        </w:rPr>
        <w:t>cash to credit</w:t>
      </w:r>
      <w:r w:rsidRPr="00DB3C7E">
        <w:rPr>
          <w:rFonts w:eastAsiaTheme="minorHAnsi"/>
          <w:lang w:eastAsia="en-US"/>
        </w:rPr>
        <w:t xml:space="preserve"> transfers in instances where it is planned to use the cash component of the SRP to appoint ongoing or fixed-term staff on </w:t>
      </w:r>
      <w:proofErr w:type="spellStart"/>
      <w:r w:rsidRPr="00DB3C7E">
        <w:rPr>
          <w:rFonts w:eastAsiaTheme="minorHAnsi"/>
          <w:lang w:eastAsia="en-US"/>
        </w:rPr>
        <w:t>eduPay</w:t>
      </w:r>
      <w:proofErr w:type="spellEnd"/>
      <w:r w:rsidRPr="00DB3C7E">
        <w:rPr>
          <w:rFonts w:eastAsiaTheme="minorHAnsi"/>
          <w:lang w:eastAsia="en-US"/>
        </w:rPr>
        <w:t>. Care must be taken when appointing ongoing staff in this way to ensure the position can continue to be funded in future years. Cash to credit transfers must include provision for salary on-costs (payroll tax and superannuation).</w:t>
      </w:r>
    </w:p>
    <w:p w14:paraId="4F98A326"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399" w:name="_Toc330559327"/>
    </w:p>
    <w:p w14:paraId="4F98A327"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Submitting requests</w:t>
      </w:r>
      <w:bookmarkEnd w:id="399"/>
    </w:p>
    <w:p w14:paraId="4F98A328" w14:textId="77777777" w:rsidR="0063004E" w:rsidRPr="00DB3C7E" w:rsidRDefault="0063004E" w:rsidP="0063004E">
      <w:pPr>
        <w:spacing w:after="60"/>
        <w:rPr>
          <w:rFonts w:eastAsiaTheme="minorHAnsi"/>
          <w:lang w:eastAsia="en-US"/>
        </w:rPr>
      </w:pPr>
      <w:r w:rsidRPr="00DB3C7E">
        <w:rPr>
          <w:rFonts w:eastAsiaTheme="minorHAnsi"/>
          <w:lang w:eastAsia="en-US"/>
        </w:rPr>
        <w:t>Requests for credit to cash transfers can be submitted by accessing the online Credit Cash Transfer System available to schools by selecting ‘</w:t>
      </w:r>
      <w:r w:rsidRPr="00DB3C7E">
        <w:rPr>
          <w:rFonts w:eastAsiaTheme="minorHAnsi" w:cs="Arial"/>
          <w:b/>
          <w:i/>
          <w:color w:val="333333"/>
          <w:spacing w:val="10"/>
          <w:lang w:eastAsia="en-US"/>
        </w:rPr>
        <w:t>CCT’</w:t>
      </w:r>
      <w:r w:rsidRPr="00DB3C7E">
        <w:rPr>
          <w:rFonts w:eastAsiaTheme="minorHAnsi"/>
          <w:lang w:eastAsia="en-US"/>
        </w:rPr>
        <w:t xml:space="preserve"> (Credit/Cash Transfer) on the </w:t>
      </w:r>
      <w:hyperlink r:id="rId195" w:history="1">
        <w:r w:rsidRPr="00DB3C7E">
          <w:rPr>
            <w:rFonts w:eastAsiaTheme="minorHAnsi"/>
            <w:color w:val="2967B2"/>
            <w:u w:val="single"/>
            <w:lang w:eastAsia="en-US"/>
          </w:rPr>
          <w:t>SRP website</w:t>
        </w:r>
      </w:hyperlink>
      <w:r w:rsidRPr="00DB3C7E">
        <w:rPr>
          <w:rFonts w:eastAsiaTheme="minorHAnsi"/>
          <w:lang w:eastAsia="en-US"/>
        </w:rPr>
        <w:t>. Access to the Credit / Cash Transfer system is limited to the principal or the principal’s delegate and requires the relevant user name and password.</w:t>
      </w:r>
    </w:p>
    <w:p w14:paraId="4F98A329"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Prior to requesting a credit to cash transfer a review of the school’s </w:t>
      </w:r>
      <w:r w:rsidRPr="00DB3C7E">
        <w:rPr>
          <w:rFonts w:eastAsiaTheme="minorHAnsi" w:cs="Arial"/>
          <w:b/>
          <w:i/>
          <w:color w:val="333333"/>
          <w:spacing w:val="10"/>
          <w:lang w:eastAsia="en-US"/>
        </w:rPr>
        <w:t>SRP Management Report</w:t>
      </w:r>
      <w:r w:rsidRPr="00DB3C7E">
        <w:rPr>
          <w:rFonts w:eastAsiaTheme="minorHAnsi"/>
          <w:lang w:eastAsia="en-US"/>
        </w:rPr>
        <w:t xml:space="preserve"> for the current pay period should be undertaken and:</w:t>
      </w:r>
    </w:p>
    <w:p w14:paraId="4F98A32A" w14:textId="77777777" w:rsidR="0063004E" w:rsidRPr="00DB3C7E" w:rsidRDefault="0063004E" w:rsidP="0063004E">
      <w:pPr>
        <w:numPr>
          <w:ilvl w:val="0"/>
          <w:numId w:val="3"/>
        </w:numPr>
        <w:shd w:val="clear" w:color="auto" w:fill="FFFFFF"/>
        <w:spacing w:after="60"/>
        <w:ind w:left="528" w:right="240"/>
        <w:rPr>
          <w:rFonts w:eastAsiaTheme="minorHAnsi" w:cs="Arial"/>
          <w:color w:val="333333"/>
          <w:lang w:eastAsia="en-US"/>
        </w:rPr>
      </w:pPr>
      <w:proofErr w:type="gramStart"/>
      <w:r w:rsidRPr="00DB3C7E">
        <w:rPr>
          <w:rFonts w:eastAsiaTheme="minorHAnsi" w:cs="Arial"/>
          <w:color w:val="333333"/>
          <w:lang w:eastAsia="en-US"/>
        </w:rPr>
        <w:t>if</w:t>
      </w:r>
      <w:proofErr w:type="gramEnd"/>
      <w:r w:rsidRPr="00DB3C7E">
        <w:rPr>
          <w:rFonts w:eastAsiaTheme="minorHAnsi" w:cs="Arial"/>
          <w:color w:val="333333"/>
          <w:lang w:eastAsia="en-US"/>
        </w:rPr>
        <w:t xml:space="preserve"> the report indicates a projected surplus, the amount of the surplus must be sufficient to cover the full amount of any credit to cash transfer request. </w:t>
      </w:r>
    </w:p>
    <w:p w14:paraId="4F98A32B" w14:textId="77777777" w:rsidR="0063004E" w:rsidRPr="00DB3C7E" w:rsidRDefault="0063004E" w:rsidP="0063004E">
      <w:pPr>
        <w:numPr>
          <w:ilvl w:val="0"/>
          <w:numId w:val="3"/>
        </w:numPr>
        <w:shd w:val="clear" w:color="auto" w:fill="FFFFFF"/>
        <w:spacing w:before="100" w:beforeAutospacing="1" w:after="60"/>
        <w:ind w:left="528" w:right="240"/>
        <w:rPr>
          <w:rFonts w:eastAsiaTheme="minorHAnsi" w:cs="Arial"/>
          <w:color w:val="333333"/>
          <w:lang w:eastAsia="en-US"/>
        </w:rPr>
      </w:pPr>
      <w:proofErr w:type="gramStart"/>
      <w:r w:rsidRPr="00DB3C7E">
        <w:rPr>
          <w:rFonts w:eastAsiaTheme="minorHAnsi" w:cs="Arial"/>
          <w:color w:val="333333"/>
          <w:lang w:eastAsia="en-US"/>
        </w:rPr>
        <w:t>if</w:t>
      </w:r>
      <w:proofErr w:type="gramEnd"/>
      <w:r w:rsidRPr="00DB3C7E">
        <w:rPr>
          <w:rFonts w:eastAsiaTheme="minorHAnsi" w:cs="Arial"/>
          <w:color w:val="333333"/>
          <w:lang w:eastAsia="en-US"/>
        </w:rPr>
        <w:t xml:space="preserve"> the report reflects a projected deficit (or an insufficient surplus), the request will be rejected unless corrected projections are provided when submitting your request. </w:t>
      </w:r>
    </w:p>
    <w:p w14:paraId="4F98A32C" w14:textId="77777777" w:rsidR="0063004E" w:rsidRPr="00DB3C7E" w:rsidRDefault="0063004E" w:rsidP="0063004E">
      <w:pPr>
        <w:spacing w:after="60"/>
        <w:rPr>
          <w:rFonts w:eastAsiaTheme="minorHAnsi"/>
          <w:lang w:eastAsia="en-US"/>
        </w:rPr>
      </w:pPr>
      <w:r w:rsidRPr="00DB3C7E">
        <w:rPr>
          <w:rFonts w:eastAsiaTheme="minorHAnsi"/>
          <w:lang w:eastAsia="en-US"/>
        </w:rPr>
        <w:t>Requests must be based on the annual amount of the transfer (not monthly or quarterly) except where the transfer relates to a surplus brought forward from the previous year. Approved transfers over $1,000 against a current-year surplus will be apportioned equally over the remaining quarterly cash grants for the year. Approved transfers relating to a surplus brought forward from the previous year, or the first transfer in a term transfers under $1,000, will be paid as a lump sum.</w:t>
      </w:r>
    </w:p>
    <w:p w14:paraId="4F98A32D" w14:textId="77777777" w:rsidR="0063004E" w:rsidRPr="00DB3C7E" w:rsidRDefault="0063004E" w:rsidP="0063004E">
      <w:pPr>
        <w:spacing w:after="60"/>
        <w:rPr>
          <w:rFonts w:eastAsiaTheme="minorHAnsi"/>
          <w:lang w:eastAsia="en-US"/>
        </w:rPr>
      </w:pPr>
      <w:r w:rsidRPr="00DB3C7E">
        <w:rPr>
          <w:rFonts w:eastAsiaTheme="minorHAnsi"/>
          <w:lang w:eastAsia="en-US"/>
        </w:rPr>
        <w:t>There is no need to submit requests for transfers from one credit allocation to another credit allocation.</w:t>
      </w:r>
    </w:p>
    <w:p w14:paraId="4F98A32E"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Both </w:t>
      </w:r>
      <w:r w:rsidRPr="00DB3C7E">
        <w:rPr>
          <w:rFonts w:eastAsiaTheme="minorHAnsi" w:cs="Arial"/>
          <w:b/>
          <w:i/>
          <w:color w:val="333333"/>
          <w:spacing w:val="10"/>
          <w:lang w:eastAsia="en-US"/>
        </w:rPr>
        <w:t>credit to cash</w:t>
      </w:r>
      <w:r w:rsidRPr="00DB3C7E">
        <w:rPr>
          <w:rFonts w:eastAsiaTheme="minorHAnsi"/>
          <w:lang w:eastAsia="en-US"/>
        </w:rPr>
        <w:t xml:space="preserve"> and </w:t>
      </w:r>
      <w:r w:rsidRPr="00DB3C7E">
        <w:rPr>
          <w:rFonts w:eastAsiaTheme="minorHAnsi" w:cs="Arial"/>
          <w:b/>
          <w:i/>
          <w:color w:val="333333"/>
          <w:spacing w:val="10"/>
          <w:lang w:eastAsia="en-US"/>
        </w:rPr>
        <w:t>cash to credit</w:t>
      </w:r>
      <w:r w:rsidRPr="00DB3C7E">
        <w:rPr>
          <w:rFonts w:eastAsiaTheme="minorHAnsi"/>
          <w:lang w:eastAsia="en-US"/>
        </w:rPr>
        <w:t xml:space="preserve"> transfers are processed quarterly with schools’ regular QCG. Therefore it is important that requests are submitted on a timely basis. Requests for the transfer of current year surpluses </w:t>
      </w:r>
      <w:r w:rsidRPr="00DB3C7E">
        <w:rPr>
          <w:rFonts w:eastAsiaTheme="minorHAnsi" w:cs="Arial"/>
          <w:b/>
          <w:color w:val="333333"/>
          <w:lang w:eastAsia="en-US"/>
        </w:rPr>
        <w:t>must be received by the end of the last week of each term</w:t>
      </w:r>
      <w:r w:rsidRPr="00DB3C7E">
        <w:rPr>
          <w:rFonts w:eastAsiaTheme="minorHAnsi"/>
          <w:lang w:eastAsia="en-US"/>
        </w:rPr>
        <w:t xml:space="preserve"> in order to ensure that they can be processed in time for the next quarter’s cash grant. </w:t>
      </w:r>
      <w:r w:rsidRPr="00DB3C7E">
        <w:rPr>
          <w:rFonts w:eastAsiaTheme="minorHAnsi" w:cs="Arial"/>
          <w:b/>
          <w:color w:val="333333"/>
          <w:lang w:eastAsia="en-US"/>
        </w:rPr>
        <w:t>These</w:t>
      </w:r>
      <w:r w:rsidRPr="00DB3C7E">
        <w:rPr>
          <w:rFonts w:eastAsiaTheme="minorHAnsi"/>
          <w:lang w:eastAsia="en-US"/>
        </w:rPr>
        <w:t xml:space="preserve"> </w:t>
      </w:r>
      <w:r w:rsidRPr="00DB3C7E">
        <w:rPr>
          <w:rFonts w:eastAsiaTheme="minorHAnsi" w:cs="Arial"/>
          <w:b/>
          <w:color w:val="333333"/>
          <w:lang w:eastAsia="en-US"/>
        </w:rPr>
        <w:t>requests are not paid mid-term.</w:t>
      </w:r>
      <w:r w:rsidRPr="00DB3C7E">
        <w:rPr>
          <w:rFonts w:eastAsiaTheme="minorHAnsi"/>
          <w:lang w:eastAsia="en-US"/>
        </w:rPr>
        <w:t xml:space="preserve"> </w:t>
      </w:r>
    </w:p>
    <w:p w14:paraId="4F98A32F"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It should also be noted that credit to cash transfers are </w:t>
      </w:r>
      <w:r w:rsidRPr="00DB3C7E">
        <w:rPr>
          <w:rFonts w:eastAsiaTheme="minorHAnsi" w:cs="Arial"/>
          <w:b/>
          <w:color w:val="333333"/>
          <w:lang w:eastAsia="en-US"/>
        </w:rPr>
        <w:t>not paid after the Term 4 cash grant</w:t>
      </w:r>
      <w:r w:rsidRPr="00DB3C7E">
        <w:rPr>
          <w:rFonts w:eastAsiaTheme="minorHAnsi"/>
          <w:b/>
          <w:lang w:eastAsia="en-US"/>
        </w:rPr>
        <w:t>.</w:t>
      </w:r>
      <w:r w:rsidRPr="00DB3C7E">
        <w:rPr>
          <w:rFonts w:eastAsiaTheme="minorHAnsi"/>
          <w:lang w:eastAsia="en-US"/>
        </w:rPr>
        <w:t xml:space="preserve"> Therefore, requests that are not received by the end of the last week of term 3 will not be paid.</w:t>
      </w:r>
    </w:p>
    <w:p w14:paraId="4F98A330"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400" w:name="_Toc330559328"/>
    </w:p>
    <w:p w14:paraId="4F98A331"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Verification</w:t>
      </w:r>
      <w:bookmarkEnd w:id="400"/>
    </w:p>
    <w:p w14:paraId="4F98A332" w14:textId="77777777" w:rsidR="0063004E" w:rsidRPr="00DB3C7E" w:rsidRDefault="0063004E" w:rsidP="0063004E">
      <w:pPr>
        <w:spacing w:after="60"/>
        <w:rPr>
          <w:rFonts w:eastAsiaTheme="minorHAnsi" w:cs="Arial"/>
          <w:color w:val="333333"/>
          <w:lang w:eastAsia="en-US"/>
        </w:rPr>
      </w:pPr>
      <w:r w:rsidRPr="00DB3C7E">
        <w:rPr>
          <w:rFonts w:eastAsiaTheme="minorHAnsi"/>
          <w:lang w:eastAsia="en-US"/>
        </w:rPr>
        <w:t>The online Credit Cash Transfer System will not approve a credit to cash transfer request if there are insufficient funds</w:t>
      </w:r>
      <w:r w:rsidRPr="00DB3C7E">
        <w:rPr>
          <w:rFonts w:eastAsiaTheme="minorHAnsi" w:cs="Arial"/>
          <w:color w:val="333333"/>
          <w:lang w:eastAsia="en-US"/>
        </w:rPr>
        <w:t xml:space="preserve"> projected in a school’s </w:t>
      </w:r>
      <w:r w:rsidRPr="00DB3C7E">
        <w:rPr>
          <w:rFonts w:eastAsiaTheme="minorHAnsi" w:cs="Arial"/>
          <w:b/>
          <w:i/>
          <w:color w:val="333333"/>
          <w:spacing w:val="10"/>
          <w:lang w:eastAsia="en-US"/>
        </w:rPr>
        <w:t>SRP Management Report</w:t>
      </w:r>
      <w:r w:rsidRPr="00DB3C7E">
        <w:rPr>
          <w:rFonts w:eastAsiaTheme="minorHAnsi" w:cs="Arial"/>
          <w:color w:val="333333"/>
          <w:lang w:eastAsia="en-US"/>
        </w:rPr>
        <w:t>. Requests are subject to two levels of test:</w:t>
      </w:r>
    </w:p>
    <w:p w14:paraId="4F98A333" w14:textId="77777777" w:rsidR="0063004E" w:rsidRPr="00DB3C7E" w:rsidRDefault="0063004E" w:rsidP="0063004E">
      <w:pPr>
        <w:numPr>
          <w:ilvl w:val="0"/>
          <w:numId w:val="4"/>
        </w:numPr>
        <w:shd w:val="clear" w:color="auto" w:fill="FFFFFF"/>
        <w:spacing w:after="60"/>
        <w:ind w:left="528" w:right="240"/>
        <w:rPr>
          <w:rFonts w:eastAsiaTheme="minorHAnsi" w:cs="Arial"/>
          <w:color w:val="333333"/>
          <w:lang w:eastAsia="en-US"/>
        </w:rPr>
      </w:pPr>
      <w:r w:rsidRPr="00DB3C7E">
        <w:rPr>
          <w:rFonts w:eastAsiaTheme="minorHAnsi" w:cs="Arial"/>
          <w:color w:val="333333"/>
          <w:lang w:eastAsia="en-US"/>
        </w:rPr>
        <w:t xml:space="preserve">First, there must be sufficient funds shown in the </w:t>
      </w:r>
      <w:r w:rsidRPr="00DB3C7E">
        <w:rPr>
          <w:rFonts w:eastAsiaTheme="minorHAnsi" w:cs="Arial"/>
          <w:b/>
          <w:i/>
          <w:color w:val="333333"/>
          <w:spacing w:val="10"/>
          <w:lang w:eastAsia="en-US"/>
        </w:rPr>
        <w:t>Projected Balance after CCTs</w:t>
      </w:r>
      <w:r w:rsidRPr="00DB3C7E">
        <w:rPr>
          <w:rFonts w:eastAsiaTheme="minorHAnsi" w:cs="Arial"/>
          <w:color w:val="333333"/>
          <w:lang w:eastAsia="en-US"/>
        </w:rPr>
        <w:t xml:space="preserve"> column, for the </w:t>
      </w:r>
      <w:r w:rsidRPr="00DB3C7E">
        <w:rPr>
          <w:rFonts w:eastAsiaTheme="minorHAnsi" w:cs="Arial"/>
          <w:b/>
          <w:i/>
          <w:color w:val="333333"/>
          <w:spacing w:val="10"/>
          <w:lang w:eastAsia="en-US"/>
        </w:rPr>
        <w:t>Current</w:t>
      </w:r>
      <w:r w:rsidRPr="00DB3C7E">
        <w:rPr>
          <w:rFonts w:eastAsiaTheme="minorHAnsi" w:cs="Arial"/>
          <w:color w:val="333333"/>
          <w:lang w:eastAsia="en-US"/>
        </w:rPr>
        <w:t xml:space="preserve"> or </w:t>
      </w:r>
      <w:r w:rsidRPr="00DB3C7E">
        <w:rPr>
          <w:rFonts w:eastAsiaTheme="minorHAnsi" w:cs="Arial"/>
          <w:b/>
          <w:i/>
          <w:color w:val="333333"/>
          <w:spacing w:val="10"/>
          <w:lang w:eastAsia="en-US"/>
        </w:rPr>
        <w:t>Previous Year</w:t>
      </w:r>
      <w:r w:rsidRPr="00DB3C7E">
        <w:rPr>
          <w:rFonts w:eastAsiaTheme="minorHAnsi" w:cs="Arial"/>
          <w:color w:val="333333"/>
          <w:lang w:eastAsia="en-US"/>
        </w:rPr>
        <w:t xml:space="preserve"> items as applicable, in a school’s </w:t>
      </w:r>
      <w:r w:rsidRPr="00DB3C7E">
        <w:rPr>
          <w:rFonts w:eastAsiaTheme="minorHAnsi" w:cs="Arial"/>
          <w:b/>
          <w:i/>
          <w:color w:val="333333"/>
          <w:spacing w:val="10"/>
          <w:lang w:eastAsia="en-US"/>
        </w:rPr>
        <w:t>SRP Management Report</w:t>
      </w:r>
      <w:r w:rsidRPr="00DB3C7E">
        <w:rPr>
          <w:rFonts w:eastAsiaTheme="minorHAnsi" w:cs="Arial"/>
          <w:color w:val="333333"/>
          <w:lang w:eastAsia="en-US"/>
        </w:rPr>
        <w:t xml:space="preserve">. </w:t>
      </w:r>
    </w:p>
    <w:p w14:paraId="4F98A334" w14:textId="77777777" w:rsidR="0063004E" w:rsidRDefault="0063004E" w:rsidP="0063004E">
      <w:pPr>
        <w:numPr>
          <w:ilvl w:val="0"/>
          <w:numId w:val="4"/>
        </w:numPr>
        <w:shd w:val="clear" w:color="auto" w:fill="FFFFFF"/>
        <w:spacing w:before="100" w:beforeAutospacing="1" w:after="60"/>
        <w:ind w:left="528" w:right="240"/>
        <w:rPr>
          <w:rFonts w:eastAsiaTheme="minorHAnsi" w:cs="Arial"/>
          <w:color w:val="333333"/>
          <w:lang w:eastAsia="en-US"/>
        </w:rPr>
      </w:pPr>
      <w:r w:rsidRPr="00DB3C7E">
        <w:rPr>
          <w:rFonts w:eastAsiaTheme="minorHAnsi" w:cs="Arial"/>
          <w:color w:val="333333"/>
          <w:lang w:eastAsia="en-US"/>
        </w:rPr>
        <w:t xml:space="preserve">Second, the request cannot create an overall deficit against the bottom-line </w:t>
      </w:r>
      <w:r w:rsidRPr="00DB3C7E">
        <w:rPr>
          <w:rFonts w:eastAsiaTheme="minorHAnsi" w:cs="Arial"/>
          <w:b/>
          <w:i/>
          <w:color w:val="333333"/>
          <w:spacing w:val="10"/>
          <w:lang w:eastAsia="en-US"/>
        </w:rPr>
        <w:t>Available Funds</w:t>
      </w:r>
      <w:r w:rsidRPr="00DB3C7E">
        <w:rPr>
          <w:rFonts w:eastAsiaTheme="minorHAnsi" w:cs="Arial"/>
          <w:color w:val="333333"/>
          <w:lang w:eastAsia="en-US"/>
        </w:rPr>
        <w:t xml:space="preserve"> total in a school’s </w:t>
      </w:r>
      <w:r w:rsidRPr="00DB3C7E">
        <w:rPr>
          <w:rFonts w:eastAsiaTheme="minorHAnsi" w:cs="Arial"/>
          <w:b/>
          <w:i/>
          <w:color w:val="333333"/>
          <w:spacing w:val="10"/>
          <w:lang w:eastAsia="en-US"/>
        </w:rPr>
        <w:t>SRP Management Report</w:t>
      </w:r>
      <w:r w:rsidRPr="00DB3C7E">
        <w:rPr>
          <w:rFonts w:eastAsiaTheme="minorHAnsi" w:cs="Arial"/>
          <w:color w:val="333333"/>
          <w:lang w:eastAsia="en-US"/>
        </w:rPr>
        <w:t xml:space="preserve">. </w:t>
      </w:r>
    </w:p>
    <w:p w14:paraId="50D69116" w14:textId="77777777" w:rsidR="000C7BF6" w:rsidRPr="00DB3C7E" w:rsidRDefault="000C7BF6" w:rsidP="000C7BF6">
      <w:pPr>
        <w:shd w:val="clear" w:color="auto" w:fill="FFFFFF"/>
        <w:spacing w:before="100" w:beforeAutospacing="1" w:after="60"/>
        <w:ind w:left="528" w:right="240"/>
        <w:rPr>
          <w:rFonts w:eastAsiaTheme="minorHAnsi" w:cs="Arial"/>
          <w:color w:val="333333"/>
          <w:lang w:eastAsia="en-US"/>
        </w:rPr>
      </w:pPr>
    </w:p>
    <w:p w14:paraId="4F98A335"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If funds are insufficient to cover the transfer requested, schools need to either modify the request or follow the prompts to submit an email message to the Schools Resource Allocation Branch for the request to be considered due to special circumstances. Schools will be notified of the outcome of their request via return email. </w:t>
      </w:r>
    </w:p>
    <w:p w14:paraId="4F98A336"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An end-of-year SRP reconciliation is undertaken for all schools. </w:t>
      </w:r>
    </w:p>
    <w:p w14:paraId="4F98A337" w14:textId="77777777" w:rsidR="0063004E" w:rsidRPr="00DB3C7E" w:rsidRDefault="0063004E" w:rsidP="0063004E">
      <w:pPr>
        <w:spacing w:after="60"/>
        <w:rPr>
          <w:rFonts w:eastAsiaTheme="minorHAnsi"/>
          <w:lang w:eastAsia="en-US"/>
        </w:rPr>
      </w:pPr>
      <w:r w:rsidRPr="00DB3C7E">
        <w:rPr>
          <w:rFonts w:eastAsiaTheme="minorHAnsi" w:cs="Arial"/>
          <w:b/>
          <w:color w:val="333333"/>
          <w:lang w:eastAsia="en-US"/>
        </w:rPr>
        <w:t>Note:</w:t>
      </w:r>
      <w:r w:rsidRPr="00DB3C7E">
        <w:rPr>
          <w:rFonts w:eastAsiaTheme="minorHAnsi"/>
          <w:lang w:eastAsia="en-US"/>
        </w:rPr>
        <w:t xml:space="preserve"> An unpaid credit to cash transfer request is not permitted to contribute to a school’s deficit. Throughout the course of the year, credit to cash transfer amounts may therefore be reduced, cancelled or payments deferred.</w:t>
      </w:r>
    </w:p>
    <w:p w14:paraId="4F98A338"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401" w:name="_Toc330559329"/>
    </w:p>
    <w:p w14:paraId="4F98A339"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Notification of successful/unsuccessful credit to cash transfers</w:t>
      </w:r>
      <w:bookmarkEnd w:id="401"/>
    </w:p>
    <w:p w14:paraId="4F98A33A" w14:textId="77777777" w:rsidR="0063004E" w:rsidRPr="00DB3C7E" w:rsidRDefault="0063004E" w:rsidP="0063004E">
      <w:pPr>
        <w:spacing w:after="60"/>
        <w:rPr>
          <w:rFonts w:eastAsiaTheme="minorHAnsi"/>
          <w:lang w:eastAsia="en-US"/>
        </w:rPr>
      </w:pPr>
      <w:r w:rsidRPr="00DB3C7E">
        <w:rPr>
          <w:rFonts w:eastAsiaTheme="minorHAnsi"/>
          <w:lang w:eastAsia="en-US"/>
        </w:rPr>
        <w:t>Schools receive two forms of notification:</w:t>
      </w:r>
    </w:p>
    <w:p w14:paraId="4F98A33B" w14:textId="77777777" w:rsidR="0063004E" w:rsidRPr="00DB3C7E" w:rsidRDefault="0063004E" w:rsidP="001C5F67">
      <w:pPr>
        <w:numPr>
          <w:ilvl w:val="0"/>
          <w:numId w:val="37"/>
        </w:numPr>
        <w:spacing w:after="60"/>
        <w:contextualSpacing/>
        <w:rPr>
          <w:rFonts w:eastAsiaTheme="minorHAnsi"/>
          <w:lang w:eastAsia="en-US"/>
        </w:rPr>
      </w:pPr>
      <w:r w:rsidRPr="00DB3C7E">
        <w:rPr>
          <w:rFonts w:eastAsiaTheme="minorHAnsi"/>
          <w:lang w:eastAsia="en-US"/>
        </w:rPr>
        <w:t xml:space="preserve">As each transfer request is submitted in the online Credit Cash Transfer System, advice is displayed to indicate whether or not the request has been approved. If the request is unsuccessful due to insufficient funds, it will be necessary to either modify the request or follow the prompts to submit an email message to the Schools Resource Allocation Branch. </w:t>
      </w:r>
    </w:p>
    <w:p w14:paraId="4F98A33C" w14:textId="77777777" w:rsidR="0063004E" w:rsidRPr="00DB3C7E" w:rsidRDefault="0063004E" w:rsidP="001C5F67">
      <w:pPr>
        <w:numPr>
          <w:ilvl w:val="0"/>
          <w:numId w:val="37"/>
        </w:numPr>
        <w:spacing w:after="60"/>
        <w:contextualSpacing/>
        <w:rPr>
          <w:rFonts w:eastAsiaTheme="minorHAnsi"/>
          <w:lang w:eastAsia="en-US"/>
        </w:rPr>
      </w:pPr>
      <w:r w:rsidRPr="00DB3C7E">
        <w:rPr>
          <w:rFonts w:eastAsiaTheme="minorHAnsi"/>
          <w:lang w:eastAsia="en-US"/>
        </w:rPr>
        <w:t xml:space="preserve">A credit/cash transfer statement for your school can be accessed from the SRP website at </w:t>
      </w:r>
      <w:hyperlink r:id="rId196" w:history="1">
        <w:r w:rsidRPr="00DB3C7E">
          <w:rPr>
            <w:rFonts w:eastAsiaTheme="minorHAnsi"/>
            <w:color w:val="2967B2"/>
            <w:u w:val="single"/>
            <w:lang w:eastAsia="en-US"/>
          </w:rPr>
          <w:t>https://www.eduweb.vic.gov.au/srp/</w:t>
        </w:r>
      </w:hyperlink>
      <w:r w:rsidRPr="00DB3C7E">
        <w:rPr>
          <w:rFonts w:eastAsiaTheme="minorHAnsi"/>
          <w:lang w:eastAsia="en-US"/>
        </w:rPr>
        <w:t xml:space="preserve"> </w:t>
      </w:r>
    </w:p>
    <w:p w14:paraId="4F98A33D" w14:textId="77777777" w:rsidR="0063004E" w:rsidRPr="00DB3C7E" w:rsidRDefault="0063004E" w:rsidP="0063004E">
      <w:pPr>
        <w:spacing w:after="60"/>
        <w:ind w:left="720"/>
        <w:contextualSpacing/>
        <w:rPr>
          <w:rFonts w:eastAsiaTheme="minorHAnsi"/>
          <w:lang w:eastAsia="en-US"/>
        </w:rPr>
      </w:pPr>
    </w:p>
    <w:p w14:paraId="4F98A33E" w14:textId="77777777" w:rsidR="0063004E" w:rsidRPr="00DB3C7E" w:rsidRDefault="0063004E" w:rsidP="0063004E">
      <w:pPr>
        <w:rPr>
          <w:rFonts w:eastAsiaTheme="majorEastAsia"/>
          <w:lang w:eastAsia="en-US"/>
        </w:rPr>
      </w:pPr>
      <w:bookmarkStart w:id="402" w:name="_Toc384288263"/>
      <w:bookmarkStart w:id="403" w:name="_Toc384818138"/>
      <w:bookmarkStart w:id="404" w:name="_Toc385945361"/>
    </w:p>
    <w:p w14:paraId="4F98A33F" w14:textId="77777777" w:rsidR="0063004E" w:rsidRPr="00DB3C7E" w:rsidRDefault="0063004E" w:rsidP="0063004E">
      <w:pPr>
        <w:rPr>
          <w:rFonts w:eastAsiaTheme="majorEastAsia"/>
          <w:lang w:eastAsia="en-US"/>
        </w:rPr>
      </w:pPr>
    </w:p>
    <w:p w14:paraId="4F98A340" w14:textId="77777777" w:rsidR="0063004E" w:rsidRPr="00DB3C7E" w:rsidRDefault="0063004E" w:rsidP="0063004E">
      <w:pPr>
        <w:rPr>
          <w:rFonts w:eastAsiaTheme="majorEastAsia"/>
          <w:lang w:eastAsia="en-US"/>
        </w:rPr>
      </w:pPr>
    </w:p>
    <w:p w14:paraId="4F98A341" w14:textId="77777777" w:rsidR="0063004E" w:rsidRPr="00DB3C7E" w:rsidRDefault="0063004E" w:rsidP="0063004E">
      <w:pPr>
        <w:rPr>
          <w:rFonts w:eastAsiaTheme="majorEastAsia"/>
          <w:lang w:eastAsia="en-US"/>
        </w:rPr>
      </w:pPr>
    </w:p>
    <w:p w14:paraId="4F98A342" w14:textId="77777777" w:rsidR="0063004E" w:rsidRPr="00DB3C7E" w:rsidRDefault="0063004E" w:rsidP="0063004E">
      <w:pPr>
        <w:rPr>
          <w:rFonts w:eastAsiaTheme="majorEastAsia"/>
          <w:lang w:eastAsia="en-US"/>
        </w:rPr>
      </w:pPr>
    </w:p>
    <w:p w14:paraId="4F98A343" w14:textId="77777777" w:rsidR="0063004E" w:rsidRPr="00DB3C7E" w:rsidRDefault="0063004E" w:rsidP="0063004E">
      <w:pPr>
        <w:rPr>
          <w:rFonts w:eastAsiaTheme="majorEastAsia"/>
          <w:lang w:eastAsia="en-US"/>
        </w:rPr>
      </w:pPr>
    </w:p>
    <w:p w14:paraId="4F98A344" w14:textId="77777777" w:rsidR="0063004E" w:rsidRPr="00DB3C7E" w:rsidRDefault="0063004E" w:rsidP="0063004E">
      <w:pPr>
        <w:rPr>
          <w:rFonts w:eastAsiaTheme="majorEastAsia"/>
          <w:lang w:eastAsia="en-US"/>
        </w:rPr>
      </w:pPr>
    </w:p>
    <w:p w14:paraId="4F98A345" w14:textId="77777777" w:rsidR="0063004E" w:rsidRDefault="0063004E" w:rsidP="0063004E">
      <w:pPr>
        <w:rPr>
          <w:rFonts w:eastAsiaTheme="majorEastAsia"/>
          <w:lang w:eastAsia="en-US"/>
        </w:rPr>
      </w:pPr>
    </w:p>
    <w:p w14:paraId="3D4F142A" w14:textId="77777777" w:rsidR="004F6C12" w:rsidRPr="00DB3C7E" w:rsidRDefault="004F6C12" w:rsidP="0063004E">
      <w:pPr>
        <w:rPr>
          <w:rFonts w:eastAsiaTheme="majorEastAsia"/>
          <w:lang w:eastAsia="en-US"/>
        </w:rPr>
      </w:pPr>
    </w:p>
    <w:p w14:paraId="4F98A346" w14:textId="77777777" w:rsidR="0063004E" w:rsidRPr="00DB3C7E" w:rsidRDefault="0063004E" w:rsidP="0063004E">
      <w:pPr>
        <w:rPr>
          <w:rFonts w:eastAsiaTheme="majorEastAsia"/>
          <w:lang w:eastAsia="en-US"/>
        </w:rPr>
      </w:pPr>
    </w:p>
    <w:p w14:paraId="4F98A347" w14:textId="77777777" w:rsidR="0063004E" w:rsidRPr="00DB3C7E" w:rsidRDefault="0063004E" w:rsidP="0063004E">
      <w:pPr>
        <w:rPr>
          <w:rFonts w:eastAsiaTheme="majorEastAsia"/>
          <w:lang w:eastAsia="en-US"/>
        </w:rPr>
      </w:pPr>
    </w:p>
    <w:p w14:paraId="4F98A348" w14:textId="77777777" w:rsidR="0063004E" w:rsidRPr="00DB3C7E" w:rsidRDefault="0063004E" w:rsidP="0063004E">
      <w:pPr>
        <w:rPr>
          <w:rFonts w:eastAsiaTheme="majorEastAsia"/>
          <w:lang w:eastAsia="en-US"/>
        </w:rPr>
      </w:pPr>
    </w:p>
    <w:p w14:paraId="4F98A349" w14:textId="77777777" w:rsidR="0063004E" w:rsidRPr="00DB3C7E" w:rsidRDefault="0063004E" w:rsidP="0063004E">
      <w:pPr>
        <w:rPr>
          <w:rFonts w:eastAsiaTheme="majorEastAsia"/>
          <w:lang w:eastAsia="en-US"/>
        </w:rPr>
      </w:pPr>
    </w:p>
    <w:p w14:paraId="4F98A34A" w14:textId="77777777" w:rsidR="0063004E" w:rsidRPr="00DB3C7E" w:rsidRDefault="0063004E" w:rsidP="0063004E">
      <w:pPr>
        <w:rPr>
          <w:rFonts w:eastAsiaTheme="majorEastAsia"/>
          <w:lang w:eastAsia="en-US"/>
        </w:rPr>
      </w:pPr>
    </w:p>
    <w:p w14:paraId="4F98A34B" w14:textId="77777777" w:rsidR="0063004E" w:rsidRPr="00DB3C7E" w:rsidRDefault="0063004E" w:rsidP="0063004E">
      <w:pPr>
        <w:rPr>
          <w:rFonts w:eastAsiaTheme="majorEastAsia"/>
          <w:lang w:eastAsia="en-US"/>
        </w:rPr>
      </w:pPr>
    </w:p>
    <w:p w14:paraId="4F98A34C" w14:textId="77777777" w:rsidR="0063004E" w:rsidRDefault="0063004E" w:rsidP="0063004E">
      <w:pPr>
        <w:rPr>
          <w:rFonts w:eastAsiaTheme="majorEastAsia"/>
          <w:lang w:eastAsia="en-US"/>
        </w:rPr>
      </w:pPr>
    </w:p>
    <w:p w14:paraId="4F98A351" w14:textId="77777777" w:rsidR="0063004E" w:rsidRDefault="0063004E" w:rsidP="0063004E"/>
    <w:p w14:paraId="4F98A352" w14:textId="77777777" w:rsidR="0063004E" w:rsidRPr="00701898" w:rsidRDefault="0063004E" w:rsidP="0063004E">
      <w:pPr>
        <w:pStyle w:val="Heading2A"/>
      </w:pPr>
      <w:bookmarkStart w:id="405" w:name="_Toc399149683"/>
      <w:bookmarkStart w:id="406" w:name="_Toc460925097"/>
      <w:r w:rsidRPr="00701898">
        <w:lastRenderedPageBreak/>
        <w:t>Offline payments</w:t>
      </w:r>
      <w:bookmarkEnd w:id="402"/>
      <w:bookmarkEnd w:id="403"/>
      <w:bookmarkEnd w:id="404"/>
      <w:bookmarkEnd w:id="405"/>
      <w:bookmarkEnd w:id="406"/>
    </w:p>
    <w:p w14:paraId="4F98A353" w14:textId="77777777" w:rsidR="0063004E" w:rsidRDefault="0063004E" w:rsidP="0063004E">
      <w:pPr>
        <w:spacing w:after="60"/>
        <w:rPr>
          <w:rFonts w:eastAsiaTheme="minorHAnsi"/>
          <w:lang w:eastAsia="en-US"/>
        </w:rPr>
      </w:pPr>
    </w:p>
    <w:p w14:paraId="4F98A354" w14:textId="77777777" w:rsidR="0063004E" w:rsidRPr="00DB3C7E" w:rsidRDefault="0063004E" w:rsidP="0063004E">
      <w:pPr>
        <w:spacing w:after="60"/>
        <w:rPr>
          <w:rFonts w:eastAsiaTheme="minorHAnsi"/>
          <w:lang w:eastAsia="en-US"/>
        </w:rPr>
      </w:pPr>
      <w:r w:rsidRPr="00DB3C7E">
        <w:rPr>
          <w:rFonts w:eastAsiaTheme="minorHAnsi"/>
          <w:lang w:eastAsia="en-US"/>
        </w:rPr>
        <w:t>Offline payments can occur at any time throughout the year. Common causes for an offline payment to be made are:</w:t>
      </w:r>
    </w:p>
    <w:p w14:paraId="4F98A355" w14:textId="77777777" w:rsidR="0063004E" w:rsidRPr="00DB3C7E" w:rsidRDefault="0063004E" w:rsidP="0063004E">
      <w:pPr>
        <w:numPr>
          <w:ilvl w:val="0"/>
          <w:numId w:val="7"/>
        </w:numPr>
        <w:shd w:val="clear" w:color="auto" w:fill="FFFFFF"/>
        <w:spacing w:before="100" w:beforeAutospacing="1" w:after="60"/>
        <w:ind w:left="528" w:right="240"/>
        <w:rPr>
          <w:rFonts w:eastAsiaTheme="minorHAnsi" w:cs="Arial"/>
          <w:color w:val="333333"/>
          <w:lang w:eastAsia="en-US"/>
        </w:rPr>
      </w:pPr>
      <w:r w:rsidRPr="00DB3C7E">
        <w:rPr>
          <w:rFonts w:eastAsiaTheme="minorHAnsi" w:cs="Arial"/>
          <w:color w:val="333333"/>
          <w:lang w:eastAsia="en-US"/>
        </w:rPr>
        <w:t xml:space="preserve">credit to cash transfer against previous year SRP surplus </w:t>
      </w:r>
    </w:p>
    <w:p w14:paraId="4F98A356" w14:textId="77777777" w:rsidR="0063004E" w:rsidRPr="00DB3C7E" w:rsidRDefault="0063004E" w:rsidP="0063004E">
      <w:pPr>
        <w:numPr>
          <w:ilvl w:val="0"/>
          <w:numId w:val="7"/>
        </w:numPr>
        <w:shd w:val="clear" w:color="auto" w:fill="FFFFFF"/>
        <w:spacing w:before="100" w:beforeAutospacing="1" w:after="60"/>
        <w:ind w:left="528" w:right="240"/>
        <w:rPr>
          <w:rFonts w:eastAsiaTheme="minorHAnsi" w:cs="Arial"/>
          <w:color w:val="333333"/>
          <w:lang w:eastAsia="en-US"/>
        </w:rPr>
      </w:pPr>
      <w:r w:rsidRPr="00DB3C7E">
        <w:rPr>
          <w:rFonts w:eastAsiaTheme="minorHAnsi" w:cs="Arial"/>
          <w:color w:val="333333"/>
          <w:lang w:eastAsia="en-US"/>
        </w:rPr>
        <w:t xml:space="preserve">leave reimbursement payments </w:t>
      </w:r>
    </w:p>
    <w:p w14:paraId="4F98A357"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Offline payments can also be triggered by cash flow support payments or other cash grants. </w:t>
      </w:r>
    </w:p>
    <w:p w14:paraId="4F98A358" w14:textId="77777777" w:rsidR="0063004E" w:rsidRPr="00DB3C7E" w:rsidRDefault="0063004E" w:rsidP="0063004E">
      <w:pPr>
        <w:spacing w:after="60"/>
        <w:rPr>
          <w:rFonts w:eastAsiaTheme="minorHAnsi"/>
          <w:lang w:eastAsia="en-US"/>
        </w:rPr>
      </w:pPr>
      <w:r w:rsidRPr="00DB3C7E">
        <w:rPr>
          <w:rFonts w:eastAsiaTheme="minorHAnsi"/>
          <w:lang w:eastAsia="en-US"/>
        </w:rPr>
        <w:t>The description for offline payments will take the form:</w:t>
      </w:r>
    </w:p>
    <w:p w14:paraId="4F98A359" w14:textId="77777777" w:rsidR="0063004E" w:rsidRPr="00DB3C7E" w:rsidRDefault="0063004E" w:rsidP="0063004E">
      <w:pPr>
        <w:pBdr>
          <w:top w:val="single" w:sz="6" w:space="4" w:color="2F69B3"/>
          <w:left w:val="single" w:sz="6" w:space="4" w:color="2F69B3"/>
          <w:bottom w:val="single" w:sz="6" w:space="4" w:color="2F69B3"/>
          <w:right w:val="single" w:sz="6" w:space="4" w:color="2F69B3"/>
        </w:pBdr>
        <w:shd w:val="clear" w:color="auto" w:fill="EEEEEE"/>
        <w:spacing w:before="100" w:beforeAutospacing="1" w:after="100" w:afterAutospacing="1"/>
        <w:ind w:left="612"/>
        <w:rPr>
          <w:rFonts w:eastAsiaTheme="majorEastAsia" w:cstheme="majorBidi"/>
          <w:b/>
          <w:bCs/>
          <w:i/>
          <w:iCs/>
          <w:color w:val="4F81BD" w:themeColor="accent1"/>
        </w:rPr>
      </w:pPr>
      <w:r w:rsidRPr="00DB3C7E">
        <w:rPr>
          <w:rFonts w:cs="Courier New"/>
          <w:color w:val="333333"/>
        </w:rPr>
        <w:t xml:space="preserve">STUDENT RESOURCE PACKAGE (SRP) - BATCH </w:t>
      </w:r>
      <w:r w:rsidRPr="00DB3C7E">
        <w:rPr>
          <w:rFonts w:cs="Courier New"/>
          <w:b/>
          <w:bCs/>
          <w:i/>
          <w:color w:val="333333"/>
          <w:spacing w:val="10"/>
        </w:rPr>
        <w:t>&lt;batch number&gt;</w:t>
      </w:r>
      <w:r w:rsidRPr="00DB3C7E">
        <w:rPr>
          <w:rFonts w:cs="Courier New"/>
          <w:color w:val="333333"/>
        </w:rPr>
        <w:t xml:space="preserve"> - OFFLINE PAYMENT - </w:t>
      </w:r>
      <w:r w:rsidRPr="00DB3C7E">
        <w:rPr>
          <w:rFonts w:cs="Courier New"/>
          <w:b/>
          <w:bCs/>
          <w:i/>
          <w:color w:val="333333"/>
          <w:spacing w:val="10"/>
        </w:rPr>
        <w:t>&lt;program&gt;</w:t>
      </w:r>
      <w:r w:rsidRPr="00DB3C7E">
        <w:rPr>
          <w:rFonts w:cs="Courier New"/>
          <w:color w:val="333333"/>
        </w:rPr>
        <w:t xml:space="preserve"> - </w:t>
      </w:r>
      <w:r w:rsidRPr="00DB3C7E">
        <w:rPr>
          <w:rFonts w:cs="Courier New"/>
          <w:b/>
          <w:bCs/>
          <w:i/>
          <w:color w:val="333333"/>
          <w:spacing w:val="10"/>
        </w:rPr>
        <w:t>&lt;description&gt;</w:t>
      </w:r>
      <w:r w:rsidRPr="00DB3C7E">
        <w:rPr>
          <w:rFonts w:cs="Courier New"/>
          <w:color w:val="333333"/>
        </w:rPr>
        <w:t xml:space="preserve"> - </w:t>
      </w:r>
      <w:r w:rsidRPr="00DB3C7E">
        <w:rPr>
          <w:rFonts w:cs="Courier New"/>
          <w:b/>
          <w:bCs/>
          <w:i/>
          <w:color w:val="333333"/>
          <w:spacing w:val="10"/>
        </w:rPr>
        <w:t>&lt;GST Status&gt;</w:t>
      </w:r>
      <w:r w:rsidRPr="00DB3C7E">
        <w:rPr>
          <w:rFonts w:cs="Courier New"/>
          <w:color w:val="333333"/>
        </w:rPr>
        <w:t xml:space="preserve"> – CASES21 Finance General Ledger </w:t>
      </w:r>
      <w:r w:rsidRPr="00DB3C7E">
        <w:rPr>
          <w:rFonts w:cs="Courier New"/>
          <w:b/>
          <w:bCs/>
          <w:i/>
          <w:color w:val="333333"/>
          <w:spacing w:val="10"/>
        </w:rPr>
        <w:t>&lt;GL Code&gt;</w:t>
      </w:r>
      <w:r w:rsidRPr="00DB3C7E">
        <w:rPr>
          <w:rFonts w:cs="Courier New"/>
          <w:color w:val="333333"/>
        </w:rPr>
        <w:t xml:space="preserve">: Sub Program </w:t>
      </w:r>
      <w:r w:rsidRPr="00DB3C7E">
        <w:rPr>
          <w:rFonts w:cs="Courier New"/>
          <w:b/>
          <w:bCs/>
          <w:i/>
          <w:color w:val="333333"/>
          <w:spacing w:val="10"/>
        </w:rPr>
        <w:t>&lt;Sub Program Code&gt;</w:t>
      </w:r>
      <w:r w:rsidRPr="00DB3C7E">
        <w:rPr>
          <w:rFonts w:cs="Courier New"/>
          <w:color w:val="333333"/>
        </w:rPr>
        <w:t xml:space="preserve"> </w:t>
      </w:r>
    </w:p>
    <w:p w14:paraId="4F98A35A" w14:textId="77777777" w:rsidR="0063004E" w:rsidRPr="00DB3C7E"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Definitions</w:t>
      </w:r>
    </w:p>
    <w:p w14:paraId="4F98A35B" w14:textId="77777777" w:rsidR="0063004E" w:rsidRPr="00DB3C7E" w:rsidRDefault="0063004E" w:rsidP="0063004E">
      <w:pPr>
        <w:spacing w:after="60"/>
        <w:rPr>
          <w:rFonts w:eastAsiaTheme="minorHAnsi"/>
          <w:lang w:eastAsia="en-US"/>
        </w:rPr>
      </w:pPr>
      <w:r w:rsidRPr="00DB3C7E">
        <w:rPr>
          <w:rFonts w:eastAsiaTheme="minorHAnsi"/>
          <w:lang w:eastAsia="en-US"/>
        </w:rPr>
        <w:t>In the sample above, some placeholders were left using &lt;&gt;, please see the below table for definitions:</w:t>
      </w:r>
    </w:p>
    <w:tbl>
      <w:tblPr>
        <w:tblStyle w:val="TableWeb1"/>
        <w:tblW w:w="0" w:type="auto"/>
        <w:tblInd w:w="141" w:type="dxa"/>
        <w:tblLook w:val="04A0" w:firstRow="1" w:lastRow="0" w:firstColumn="1" w:lastColumn="0" w:noHBand="0" w:noVBand="1"/>
      </w:tblPr>
      <w:tblGrid>
        <w:gridCol w:w="2268"/>
        <w:gridCol w:w="6943"/>
      </w:tblGrid>
      <w:tr w:rsidR="0063004E" w:rsidRPr="00DB3C7E" w14:paraId="4F98A35E" w14:textId="77777777" w:rsidTr="0056627D">
        <w:trPr>
          <w:cnfStyle w:val="100000000000" w:firstRow="1" w:lastRow="0" w:firstColumn="0" w:lastColumn="0" w:oddVBand="0" w:evenVBand="0" w:oddHBand="0" w:evenHBand="0" w:firstRowFirstColumn="0" w:firstRowLastColumn="0" w:lastRowFirstColumn="0" w:lastRowLastColumn="0"/>
          <w:cantSplit/>
        </w:trPr>
        <w:tc>
          <w:tcPr>
            <w:tcW w:w="2208" w:type="dxa"/>
            <w:hideMark/>
          </w:tcPr>
          <w:p w14:paraId="4F98A35C" w14:textId="77777777" w:rsidR="0063004E" w:rsidRPr="00DB3C7E" w:rsidRDefault="0063004E" w:rsidP="0056627D">
            <w:pPr>
              <w:spacing w:before="100" w:beforeAutospacing="1" w:after="0" w:afterAutospacing="1"/>
              <w:jc w:val="center"/>
              <w:rPr>
                <w:rFonts w:cs="Arial"/>
                <w:b/>
                <w:bCs/>
                <w:color w:val="333333"/>
              </w:rPr>
            </w:pPr>
            <w:r w:rsidRPr="00DB3C7E">
              <w:rPr>
                <w:rFonts w:cs="Arial"/>
                <w:b/>
                <w:bCs/>
                <w:color w:val="333333"/>
              </w:rPr>
              <w:t>Placeholder</w:t>
            </w:r>
          </w:p>
        </w:tc>
        <w:tc>
          <w:tcPr>
            <w:tcW w:w="6883" w:type="dxa"/>
            <w:hideMark/>
          </w:tcPr>
          <w:p w14:paraId="4F98A35D" w14:textId="77777777" w:rsidR="0063004E" w:rsidRPr="00DB3C7E" w:rsidRDefault="0063004E" w:rsidP="0056627D">
            <w:pPr>
              <w:spacing w:before="100" w:beforeAutospacing="1" w:after="0" w:afterAutospacing="1"/>
              <w:jc w:val="center"/>
              <w:rPr>
                <w:rFonts w:cs="Arial"/>
                <w:b/>
                <w:bCs/>
                <w:color w:val="333333"/>
              </w:rPr>
            </w:pPr>
            <w:r w:rsidRPr="00DB3C7E">
              <w:rPr>
                <w:rFonts w:cs="Arial"/>
                <w:b/>
                <w:bCs/>
                <w:color w:val="333333"/>
              </w:rPr>
              <w:t>Definition</w:t>
            </w:r>
          </w:p>
        </w:tc>
      </w:tr>
      <w:tr w:rsidR="0063004E" w:rsidRPr="00DB3C7E" w14:paraId="4F98A361" w14:textId="77777777" w:rsidTr="0056627D">
        <w:trPr>
          <w:cantSplit/>
        </w:trPr>
        <w:tc>
          <w:tcPr>
            <w:tcW w:w="2208" w:type="dxa"/>
            <w:hideMark/>
          </w:tcPr>
          <w:p w14:paraId="4F98A35F" w14:textId="77777777" w:rsidR="0063004E" w:rsidRPr="00DB3C7E" w:rsidRDefault="0063004E" w:rsidP="0056627D">
            <w:pPr>
              <w:spacing w:before="100" w:beforeAutospacing="1" w:after="0" w:afterAutospacing="1"/>
              <w:jc w:val="left"/>
              <w:rPr>
                <w:rFonts w:cs="Arial"/>
                <w:color w:val="333333"/>
              </w:rPr>
            </w:pPr>
            <w:r w:rsidRPr="00DB3C7E">
              <w:rPr>
                <w:rFonts w:cs="Arial"/>
                <w:b/>
                <w:bCs/>
                <w:i/>
                <w:color w:val="333333"/>
                <w:spacing w:val="10"/>
              </w:rPr>
              <w:t>&lt;batch number&gt;</w:t>
            </w:r>
          </w:p>
        </w:tc>
        <w:tc>
          <w:tcPr>
            <w:tcW w:w="6883" w:type="dxa"/>
            <w:hideMark/>
          </w:tcPr>
          <w:p w14:paraId="4F98A360" w14:textId="77777777" w:rsidR="0063004E" w:rsidRPr="00DB3C7E" w:rsidRDefault="0063004E" w:rsidP="0056627D">
            <w:pPr>
              <w:spacing w:after="0"/>
              <w:rPr>
                <w:rFonts w:cs="Arial"/>
                <w:color w:val="333333"/>
              </w:rPr>
            </w:pPr>
            <w:r w:rsidRPr="00DB3C7E">
              <w:rPr>
                <w:rFonts w:cs="Arial"/>
                <w:color w:val="333333"/>
              </w:rPr>
              <w:t>A 6 digit number, e.g. 000999. This ‘identifier number’ can be used to look up a payment within the SRP reports, or can be quoted to SRP support staff when you are making an enquiry regarding your payment</w:t>
            </w:r>
          </w:p>
        </w:tc>
      </w:tr>
      <w:tr w:rsidR="0063004E" w:rsidRPr="00DB3C7E" w14:paraId="4F98A365" w14:textId="77777777" w:rsidTr="0056627D">
        <w:trPr>
          <w:cantSplit/>
          <w:trHeight w:val="246"/>
        </w:trPr>
        <w:tc>
          <w:tcPr>
            <w:tcW w:w="2208" w:type="dxa"/>
            <w:hideMark/>
          </w:tcPr>
          <w:p w14:paraId="4F98A362" w14:textId="77777777" w:rsidR="0063004E" w:rsidRPr="00DB3C7E" w:rsidRDefault="0063004E" w:rsidP="0056627D">
            <w:pPr>
              <w:spacing w:before="100" w:beforeAutospacing="1" w:after="0" w:afterAutospacing="1"/>
              <w:jc w:val="left"/>
              <w:rPr>
                <w:rFonts w:cs="Arial"/>
                <w:color w:val="333333"/>
              </w:rPr>
            </w:pPr>
            <w:r w:rsidRPr="00DB3C7E">
              <w:rPr>
                <w:rFonts w:cs="Arial"/>
                <w:b/>
                <w:bCs/>
                <w:i/>
                <w:color w:val="333333"/>
                <w:spacing w:val="10"/>
              </w:rPr>
              <w:t>&lt;Program&gt;</w:t>
            </w:r>
          </w:p>
        </w:tc>
        <w:tc>
          <w:tcPr>
            <w:tcW w:w="6883" w:type="dxa"/>
            <w:hideMark/>
          </w:tcPr>
          <w:p w14:paraId="4F98A363" w14:textId="77777777" w:rsidR="0063004E" w:rsidRPr="00DB3C7E" w:rsidRDefault="0063004E" w:rsidP="0056627D">
            <w:pPr>
              <w:spacing w:before="100" w:beforeAutospacing="1" w:after="60" w:afterAutospacing="1"/>
            </w:pPr>
            <w:r w:rsidRPr="00DB3C7E">
              <w:rPr>
                <w:rFonts w:eastAsiaTheme="minorHAnsi"/>
                <w:lang w:eastAsia="en-US"/>
              </w:rPr>
              <w:t>For payments against the SRP this will not appear. If a payment is made against a strategic program, the strategic program name will be displayed.</w:t>
            </w:r>
          </w:p>
          <w:p w14:paraId="4F98A364" w14:textId="77777777" w:rsidR="0063004E" w:rsidRPr="00DB3C7E" w:rsidRDefault="0063004E" w:rsidP="0056627D">
            <w:pPr>
              <w:spacing w:before="100" w:beforeAutospacing="1" w:after="60" w:afterAutospacing="1"/>
            </w:pPr>
            <w:r w:rsidRPr="00DB3C7E">
              <w:t>If a payment is made from another source, such as a cash flow support payment, it will show as “Other Cash Grants”.</w:t>
            </w:r>
          </w:p>
        </w:tc>
      </w:tr>
      <w:tr w:rsidR="0063004E" w:rsidRPr="00DB3C7E" w14:paraId="4F98A368" w14:textId="77777777" w:rsidTr="0056627D">
        <w:trPr>
          <w:cantSplit/>
        </w:trPr>
        <w:tc>
          <w:tcPr>
            <w:tcW w:w="2208" w:type="dxa"/>
            <w:hideMark/>
          </w:tcPr>
          <w:p w14:paraId="4F98A366" w14:textId="77777777" w:rsidR="0063004E" w:rsidRPr="00DB3C7E" w:rsidRDefault="0063004E" w:rsidP="0056627D">
            <w:pPr>
              <w:spacing w:before="100" w:beforeAutospacing="1" w:after="0" w:afterAutospacing="1"/>
              <w:jc w:val="left"/>
              <w:rPr>
                <w:rFonts w:cs="Arial"/>
                <w:color w:val="333333"/>
              </w:rPr>
            </w:pPr>
            <w:r w:rsidRPr="00DB3C7E">
              <w:rPr>
                <w:rFonts w:cs="Arial"/>
                <w:b/>
                <w:bCs/>
                <w:i/>
                <w:color w:val="333333"/>
                <w:spacing w:val="10"/>
              </w:rPr>
              <w:t>&lt;Description&gt;</w:t>
            </w:r>
          </w:p>
        </w:tc>
        <w:tc>
          <w:tcPr>
            <w:tcW w:w="6883" w:type="dxa"/>
            <w:hideMark/>
          </w:tcPr>
          <w:p w14:paraId="4F98A367" w14:textId="77777777" w:rsidR="0063004E" w:rsidRPr="00DB3C7E" w:rsidRDefault="0063004E" w:rsidP="0056627D">
            <w:pPr>
              <w:spacing w:before="100" w:beforeAutospacing="1" w:after="0" w:afterAutospacing="1"/>
              <w:rPr>
                <w:rFonts w:cs="Arial"/>
                <w:color w:val="333333"/>
              </w:rPr>
            </w:pPr>
            <w:r w:rsidRPr="00DB3C7E">
              <w:rPr>
                <w:rFonts w:cs="Arial"/>
                <w:color w:val="333333"/>
              </w:rPr>
              <w:t>A more detailed description of the payment, this will not appear for all payments, only for those where more information is appropriate, such as a Credit to Cash Transfer payment.</w:t>
            </w:r>
          </w:p>
        </w:tc>
      </w:tr>
      <w:tr w:rsidR="0063004E" w:rsidRPr="00DB3C7E" w14:paraId="4F98A36B" w14:textId="77777777" w:rsidTr="0056627D">
        <w:trPr>
          <w:cantSplit/>
          <w:trHeight w:val="468"/>
        </w:trPr>
        <w:tc>
          <w:tcPr>
            <w:tcW w:w="2208" w:type="dxa"/>
            <w:hideMark/>
          </w:tcPr>
          <w:p w14:paraId="4F98A369" w14:textId="77777777" w:rsidR="0063004E" w:rsidRPr="00DB3C7E" w:rsidRDefault="0063004E" w:rsidP="0056627D">
            <w:pPr>
              <w:spacing w:before="100" w:beforeAutospacing="1" w:after="0" w:afterAutospacing="1"/>
              <w:jc w:val="left"/>
              <w:rPr>
                <w:rFonts w:cs="Arial"/>
                <w:color w:val="333333"/>
              </w:rPr>
            </w:pPr>
            <w:r w:rsidRPr="00DB3C7E">
              <w:rPr>
                <w:rFonts w:cs="Arial"/>
                <w:b/>
                <w:bCs/>
                <w:i/>
                <w:color w:val="333333"/>
                <w:spacing w:val="10"/>
              </w:rPr>
              <w:t>&lt;GST Status&gt;</w:t>
            </w:r>
          </w:p>
        </w:tc>
        <w:tc>
          <w:tcPr>
            <w:tcW w:w="6883" w:type="dxa"/>
            <w:hideMark/>
          </w:tcPr>
          <w:p w14:paraId="4F98A36A" w14:textId="77777777" w:rsidR="0063004E" w:rsidRPr="00DB3C7E" w:rsidRDefault="0063004E" w:rsidP="0056627D">
            <w:pPr>
              <w:spacing w:before="100" w:beforeAutospacing="1" w:after="0" w:afterAutospacing="1"/>
              <w:rPr>
                <w:rFonts w:cs="Arial"/>
                <w:color w:val="333333"/>
              </w:rPr>
            </w:pPr>
            <w:r w:rsidRPr="00DB3C7E">
              <w:rPr>
                <w:rFonts w:cs="Arial"/>
                <w:color w:val="333333"/>
              </w:rPr>
              <w:t>Indicates if the payment is subject to GST, and provides the appropriate code for use in CASES21 Finance. The majority of payments occurring through the SRP Payment System will not be subject to GST and therefore this will be set to "Not Subject to GST (Code NS6)"</w:t>
            </w:r>
          </w:p>
        </w:tc>
      </w:tr>
      <w:tr w:rsidR="0063004E" w:rsidRPr="00DB3C7E" w14:paraId="4F98A36E" w14:textId="77777777" w:rsidTr="0056627D">
        <w:trPr>
          <w:cantSplit/>
          <w:trHeight w:val="246"/>
        </w:trPr>
        <w:tc>
          <w:tcPr>
            <w:tcW w:w="2208" w:type="dxa"/>
            <w:hideMark/>
          </w:tcPr>
          <w:p w14:paraId="4F98A36C" w14:textId="77777777" w:rsidR="0063004E" w:rsidRPr="00DB3C7E" w:rsidRDefault="0063004E" w:rsidP="0056627D">
            <w:pPr>
              <w:spacing w:before="100" w:beforeAutospacing="1" w:after="0" w:afterAutospacing="1"/>
              <w:jc w:val="left"/>
              <w:rPr>
                <w:rFonts w:cs="Arial"/>
                <w:color w:val="333333"/>
              </w:rPr>
            </w:pPr>
            <w:r w:rsidRPr="00DB3C7E">
              <w:rPr>
                <w:rFonts w:cs="Arial"/>
                <w:b/>
                <w:bCs/>
                <w:i/>
                <w:color w:val="333333"/>
                <w:spacing w:val="10"/>
              </w:rPr>
              <w:t>&lt;GL Code&gt;</w:t>
            </w:r>
          </w:p>
        </w:tc>
        <w:tc>
          <w:tcPr>
            <w:tcW w:w="6883" w:type="dxa"/>
            <w:hideMark/>
          </w:tcPr>
          <w:p w14:paraId="4F98A36D" w14:textId="77777777" w:rsidR="0063004E" w:rsidRPr="00DB3C7E" w:rsidRDefault="0063004E" w:rsidP="0056627D">
            <w:pPr>
              <w:spacing w:before="100" w:beforeAutospacing="1" w:after="0" w:afterAutospacing="1"/>
              <w:rPr>
                <w:rFonts w:cs="Arial"/>
                <w:color w:val="333333"/>
              </w:rPr>
            </w:pPr>
            <w:r w:rsidRPr="00DB3C7E">
              <w:rPr>
                <w:rFonts w:cs="Arial"/>
                <w:color w:val="333333"/>
              </w:rPr>
              <w:t>The CASES21 Finance General Ledger code against which to record the payment.</w:t>
            </w:r>
          </w:p>
        </w:tc>
      </w:tr>
      <w:tr w:rsidR="0063004E" w:rsidRPr="00DB3C7E" w14:paraId="4F98A371" w14:textId="77777777" w:rsidTr="0056627D">
        <w:trPr>
          <w:cantSplit/>
          <w:trHeight w:val="246"/>
        </w:trPr>
        <w:tc>
          <w:tcPr>
            <w:tcW w:w="2208" w:type="dxa"/>
            <w:hideMark/>
          </w:tcPr>
          <w:p w14:paraId="4F98A36F" w14:textId="77777777" w:rsidR="0063004E" w:rsidRPr="00DB3C7E" w:rsidRDefault="0063004E" w:rsidP="0056627D">
            <w:pPr>
              <w:spacing w:before="100" w:beforeAutospacing="1" w:after="0" w:afterAutospacing="1"/>
              <w:jc w:val="left"/>
              <w:rPr>
                <w:rFonts w:cs="Arial"/>
                <w:color w:val="333333"/>
              </w:rPr>
            </w:pPr>
            <w:r w:rsidRPr="00DB3C7E">
              <w:rPr>
                <w:rFonts w:cs="Arial"/>
                <w:b/>
                <w:bCs/>
                <w:i/>
                <w:color w:val="333333"/>
                <w:spacing w:val="10"/>
              </w:rPr>
              <w:t>&lt;Sub Program Code&gt;</w:t>
            </w:r>
          </w:p>
        </w:tc>
        <w:tc>
          <w:tcPr>
            <w:tcW w:w="6883" w:type="dxa"/>
            <w:hideMark/>
          </w:tcPr>
          <w:p w14:paraId="4F98A370" w14:textId="77777777" w:rsidR="0063004E" w:rsidRPr="00DB3C7E" w:rsidRDefault="0063004E" w:rsidP="0056627D">
            <w:pPr>
              <w:spacing w:before="100" w:beforeAutospacing="1" w:after="0" w:afterAutospacing="1"/>
              <w:rPr>
                <w:rFonts w:eastAsiaTheme="minorHAnsi" w:cs="Arial"/>
                <w:color w:val="333333"/>
                <w:lang w:eastAsia="en-US"/>
              </w:rPr>
            </w:pPr>
            <w:r w:rsidRPr="00DB3C7E">
              <w:rPr>
                <w:rFonts w:cs="Arial"/>
                <w:color w:val="333333"/>
              </w:rPr>
              <w:t>The CASES21 Finance General Ledger Sub-Program code against which to record the payment. (May not appear for all payments)</w:t>
            </w:r>
          </w:p>
        </w:tc>
      </w:tr>
    </w:tbl>
    <w:p w14:paraId="4F98A372"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Example:</w:t>
      </w:r>
    </w:p>
    <w:p w14:paraId="4F98A373" w14:textId="77777777" w:rsidR="0063004E" w:rsidRPr="00DB3C7E" w:rsidRDefault="0063004E" w:rsidP="0063004E">
      <w:pPr>
        <w:spacing w:after="60"/>
        <w:rPr>
          <w:rFonts w:eastAsiaTheme="minorHAnsi"/>
          <w:lang w:eastAsia="en-US"/>
        </w:rPr>
      </w:pPr>
      <w:r w:rsidRPr="00DB3C7E">
        <w:rPr>
          <w:rFonts w:eastAsiaTheme="minorHAnsi"/>
          <w:lang w:eastAsia="en-US"/>
        </w:rPr>
        <w:t>The below example would relate to a school that is receiving a basic payment against the SRP relating to a budget adjustment occurring after the Term 4 QCG.</w:t>
      </w:r>
    </w:p>
    <w:p w14:paraId="4F98A374" w14:textId="77777777" w:rsidR="0063004E" w:rsidRPr="00DB3C7E" w:rsidRDefault="0063004E" w:rsidP="0063004E">
      <w:pPr>
        <w:pBdr>
          <w:top w:val="single" w:sz="6" w:space="4" w:color="2F69B3"/>
          <w:left w:val="single" w:sz="6" w:space="4" w:color="2F69B3"/>
          <w:bottom w:val="single" w:sz="6" w:space="4" w:color="2F69B3"/>
          <w:right w:val="single" w:sz="6" w:space="4" w:color="2F69B3"/>
        </w:pBdr>
        <w:shd w:val="clear" w:color="auto" w:fill="EEEEEE"/>
        <w:spacing w:before="100" w:beforeAutospacing="1" w:after="100" w:afterAutospacing="1"/>
        <w:ind w:left="612"/>
        <w:rPr>
          <w:rFonts w:cs="Courier New"/>
          <w:color w:val="333333"/>
        </w:rPr>
      </w:pPr>
      <w:r w:rsidRPr="00DB3C7E">
        <w:rPr>
          <w:rFonts w:cs="Courier New"/>
          <w:color w:val="333333"/>
        </w:rPr>
        <w:t>STUDENT RESOURCE PACKAGE (SRP) - BATCH 000999 – OFFLINE PAYMENT - Not Subject to GST (Code NS6) – CASES21 Finance General Ledger 70001</w:t>
      </w:r>
    </w:p>
    <w:p w14:paraId="4F98A375" w14:textId="77777777" w:rsidR="00FA7492" w:rsidRDefault="00FA7492" w:rsidP="0063004E">
      <w:pPr>
        <w:keepNext/>
        <w:keepLines/>
        <w:spacing w:before="200" w:after="0"/>
        <w:outlineLvl w:val="3"/>
        <w:rPr>
          <w:rFonts w:eastAsiaTheme="majorEastAsia" w:cstheme="majorBidi"/>
          <w:b/>
          <w:bCs/>
          <w:i/>
          <w:iCs/>
          <w:lang w:eastAsia="en-US"/>
        </w:rPr>
      </w:pPr>
    </w:p>
    <w:p w14:paraId="4F98A376" w14:textId="77777777" w:rsidR="0063004E" w:rsidRPr="00DB3C7E" w:rsidRDefault="0063004E" w:rsidP="0063004E">
      <w:pPr>
        <w:keepNext/>
        <w:keepLines/>
        <w:spacing w:before="200" w:after="0"/>
        <w:outlineLvl w:val="3"/>
        <w:rPr>
          <w:rFonts w:eastAsiaTheme="majorEastAsia" w:cstheme="majorBidi"/>
          <w:b/>
          <w:bCs/>
          <w:i/>
          <w:iCs/>
          <w:lang w:eastAsia="en-US"/>
        </w:rPr>
      </w:pPr>
      <w:r w:rsidRPr="00DB3C7E">
        <w:rPr>
          <w:rFonts w:eastAsiaTheme="majorEastAsia" w:cstheme="majorBidi"/>
          <w:b/>
          <w:bCs/>
          <w:i/>
          <w:iCs/>
          <w:lang w:eastAsia="en-US"/>
        </w:rPr>
        <w:t>Examples:</w:t>
      </w:r>
    </w:p>
    <w:p w14:paraId="4F98A377" w14:textId="77777777" w:rsidR="0063004E" w:rsidRDefault="0063004E" w:rsidP="0063004E">
      <w:pPr>
        <w:spacing w:after="60"/>
        <w:rPr>
          <w:rFonts w:eastAsiaTheme="minorHAnsi"/>
          <w:lang w:eastAsia="en-US"/>
        </w:rPr>
      </w:pPr>
      <w:r w:rsidRPr="00DB3C7E">
        <w:rPr>
          <w:rFonts w:eastAsiaTheme="minorHAnsi"/>
          <w:lang w:eastAsia="en-US"/>
        </w:rPr>
        <w:t>The below examples would relate to a school that is receiving payment for the SRP, two strategic programs and one other payment. This would represent a fairly complex example of what would be seen on the remittance advice:</w:t>
      </w:r>
    </w:p>
    <w:p w14:paraId="5288EC15" w14:textId="77777777" w:rsidR="000C7BF6" w:rsidRPr="00DB3C7E" w:rsidRDefault="000C7BF6" w:rsidP="0063004E">
      <w:pPr>
        <w:spacing w:after="60"/>
        <w:rPr>
          <w:rFonts w:eastAsiaTheme="minorHAnsi"/>
          <w:lang w:eastAsia="en-US"/>
        </w:rPr>
      </w:pPr>
    </w:p>
    <w:p w14:paraId="4F98A378" w14:textId="77777777" w:rsidR="0063004E" w:rsidRPr="00DB3C7E" w:rsidRDefault="0063004E" w:rsidP="0063004E">
      <w:pPr>
        <w:pBdr>
          <w:top w:val="single" w:sz="6" w:space="4" w:color="2F69B3"/>
          <w:left w:val="single" w:sz="6" w:space="4" w:color="2F69B3"/>
          <w:bottom w:val="single" w:sz="6" w:space="4" w:color="2F69B3"/>
          <w:right w:val="single" w:sz="6" w:space="4" w:color="2F69B3"/>
        </w:pBdr>
        <w:shd w:val="clear" w:color="auto" w:fill="EEEEEE"/>
        <w:spacing w:after="0"/>
        <w:ind w:left="612"/>
        <w:rPr>
          <w:rFonts w:cs="Courier New"/>
          <w:color w:val="333333"/>
        </w:rPr>
      </w:pPr>
      <w:r w:rsidRPr="00DB3C7E">
        <w:rPr>
          <w:rFonts w:cs="Courier New"/>
          <w:color w:val="333333"/>
        </w:rPr>
        <w:t>STUDENT RESOURCE PACKAGE (SRP) - BATCH 000999 – TERM 2 QUARTERLY CASH GRANT - Not Subject to GST (Code NS6) – CASES21 Finance General Ledger 70001</w:t>
      </w:r>
    </w:p>
    <w:p w14:paraId="4F98A379" w14:textId="77777777" w:rsidR="0063004E" w:rsidRPr="00DB3C7E" w:rsidRDefault="0063004E" w:rsidP="0063004E">
      <w:pPr>
        <w:shd w:val="clear" w:color="auto" w:fill="FFFFFF"/>
        <w:spacing w:after="0"/>
        <w:rPr>
          <w:rFonts w:cs="Arial"/>
          <w:color w:val="333333"/>
        </w:rPr>
      </w:pPr>
    </w:p>
    <w:p w14:paraId="4F98A37A" w14:textId="77777777" w:rsidR="0063004E" w:rsidRPr="00DB3C7E" w:rsidRDefault="0063004E" w:rsidP="0063004E">
      <w:pPr>
        <w:shd w:val="clear" w:color="auto" w:fill="FFFFFF"/>
        <w:spacing w:after="0"/>
        <w:rPr>
          <w:rFonts w:cs="Arial"/>
          <w:color w:val="333333"/>
        </w:rPr>
      </w:pPr>
      <w:r w:rsidRPr="00DB3C7E">
        <w:rPr>
          <w:rFonts w:cs="Arial"/>
          <w:color w:val="333333"/>
        </w:rPr>
        <w:t> </w:t>
      </w:r>
    </w:p>
    <w:p w14:paraId="4F98A37B" w14:textId="77777777" w:rsidR="0063004E" w:rsidRPr="00DB3C7E" w:rsidRDefault="0063004E" w:rsidP="0063004E">
      <w:pPr>
        <w:pBdr>
          <w:top w:val="single" w:sz="6" w:space="4" w:color="2F69B3"/>
          <w:left w:val="single" w:sz="6" w:space="4" w:color="2F69B3"/>
          <w:bottom w:val="single" w:sz="6" w:space="4" w:color="2F69B3"/>
          <w:right w:val="single" w:sz="6" w:space="4" w:color="2F69B3"/>
        </w:pBdr>
        <w:shd w:val="clear" w:color="auto" w:fill="EEEEEE"/>
        <w:spacing w:after="0"/>
        <w:ind w:left="612"/>
        <w:rPr>
          <w:rFonts w:cs="Courier New"/>
          <w:color w:val="333333"/>
        </w:rPr>
      </w:pPr>
      <w:r w:rsidRPr="00DB3C7E">
        <w:rPr>
          <w:rFonts w:cs="Courier New"/>
          <w:color w:val="333333"/>
        </w:rPr>
        <w:t>STUDENT RESOURCE PACKAGE (SRP) - BATCH 000999 - TERM 2 QUARTERLY CASH GRANT – Other Cash Grants – Repayable Cash Flow Support - Not Subject to GST (Code NS6)– CASES21 Finance General Ledger 70001</w:t>
      </w:r>
    </w:p>
    <w:p w14:paraId="4F98A37C" w14:textId="77777777" w:rsidR="0063004E" w:rsidRPr="00DB3C7E" w:rsidRDefault="0063004E" w:rsidP="0063004E">
      <w:pPr>
        <w:spacing w:after="60"/>
        <w:rPr>
          <w:rFonts w:eastAsiaTheme="minorHAnsi"/>
          <w:lang w:eastAsia="en-US"/>
        </w:rPr>
      </w:pPr>
    </w:p>
    <w:p w14:paraId="4F98A37D" w14:textId="77777777" w:rsidR="0063004E" w:rsidRPr="00DB3C7E" w:rsidRDefault="0063004E" w:rsidP="0063004E">
      <w:pPr>
        <w:spacing w:after="60"/>
        <w:rPr>
          <w:rFonts w:eastAsiaTheme="minorHAnsi"/>
          <w:lang w:eastAsia="en-US"/>
        </w:rPr>
      </w:pPr>
      <w:r w:rsidRPr="00DB3C7E">
        <w:rPr>
          <w:rFonts w:eastAsiaTheme="minorHAnsi"/>
          <w:lang w:eastAsia="en-US"/>
        </w:rPr>
        <w:t>The below example would relate to a school that is receiving a payment against the SRP relating to a credit to cash transfer against previous year surplus.</w:t>
      </w:r>
    </w:p>
    <w:p w14:paraId="4F98A37E" w14:textId="77777777" w:rsidR="0063004E" w:rsidRPr="00DB3C7E" w:rsidRDefault="0063004E" w:rsidP="0063004E">
      <w:pPr>
        <w:pBdr>
          <w:top w:val="single" w:sz="6" w:space="4" w:color="2F69B3"/>
          <w:left w:val="single" w:sz="6" w:space="4" w:color="2F69B3"/>
          <w:bottom w:val="single" w:sz="6" w:space="4" w:color="2F69B3"/>
          <w:right w:val="single" w:sz="6" w:space="4" w:color="2F69B3"/>
        </w:pBdr>
        <w:shd w:val="clear" w:color="auto" w:fill="EEEEEE"/>
        <w:spacing w:before="100" w:beforeAutospacing="1" w:after="100" w:afterAutospacing="1"/>
        <w:ind w:left="612"/>
        <w:rPr>
          <w:rFonts w:cs="Courier New"/>
          <w:color w:val="333333"/>
        </w:rPr>
      </w:pPr>
      <w:r w:rsidRPr="00DB3C7E">
        <w:rPr>
          <w:rFonts w:cs="Courier New"/>
          <w:color w:val="333333"/>
        </w:rPr>
        <w:t>STUDENT RESOURCE PACKAGE (SRP) - BATCH 000999 – OFFLINE PAYMENT – Credit to Cash Transfer – Previous Year - Not Subject to GST (Code NS6) – CASES21 Finance General Ledger 70001: Sub Program 9611</w:t>
      </w:r>
    </w:p>
    <w:p w14:paraId="4F98A37F" w14:textId="77777777" w:rsidR="0063004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407" w:name="_Toc384818139"/>
    </w:p>
    <w:p w14:paraId="4F98A380" w14:textId="77777777" w:rsidR="00381E0D" w:rsidRDefault="00381E0D"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1" w14:textId="77777777" w:rsidR="00381E0D" w:rsidRDefault="00381E0D"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2" w14:textId="77777777" w:rsidR="00381E0D" w:rsidRPr="00DB3C7E" w:rsidRDefault="00381E0D"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3" w14:textId="77777777" w:rsidR="0063004E" w:rsidRPr="00DB3C7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4" w14:textId="77777777" w:rsidR="0063004E" w:rsidRPr="00DB3C7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bookmarkStart w:id="408" w:name="_Toc385945362"/>
    </w:p>
    <w:p w14:paraId="4F98A385" w14:textId="77777777" w:rsidR="0063004E" w:rsidRPr="00DB3C7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6" w14:textId="77777777" w:rsidR="0063004E" w:rsidRPr="00DB3C7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7" w14:textId="77777777" w:rsidR="0063004E" w:rsidRPr="00DB3C7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8" w14:textId="77777777" w:rsidR="0063004E" w:rsidRPr="00DB3C7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9" w14:textId="77777777" w:rsidR="0063004E" w:rsidRPr="00DB3C7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A" w14:textId="77777777" w:rsidR="0063004E" w:rsidRDefault="0063004E" w:rsidP="000C7BF6">
      <w:pP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B" w14:textId="77777777" w:rsidR="0063004E" w:rsidRDefault="0063004E" w:rsidP="0063004E">
      <w:pPr>
        <w:pBdr>
          <w:bottom w:val="single" w:sz="8" w:space="1" w:color="808080" w:themeColor="background1" w:themeShade="80"/>
        </w:pBdr>
        <w:spacing w:before="240" w:after="80"/>
        <w:jc w:val="left"/>
        <w:outlineLvl w:val="1"/>
        <w:rPr>
          <w:rFonts w:eastAsiaTheme="majorEastAsia"/>
          <w:smallCaps/>
          <w:spacing w:val="5"/>
          <w:sz w:val="28"/>
          <w:szCs w:val="28"/>
          <w:lang w:eastAsia="en-US"/>
          <w14:textOutline w14:w="9525" w14:cap="rnd" w14:cmpd="sng" w14:algn="ctr">
            <w14:solidFill>
              <w14:schemeClr w14:val="tx2">
                <w14:lumMod w14:val="40000"/>
                <w14:lumOff w14:val="60000"/>
              </w14:schemeClr>
            </w14:solidFill>
            <w14:prstDash w14:val="solid"/>
            <w14:bevel/>
          </w14:textOutline>
        </w:rPr>
      </w:pPr>
    </w:p>
    <w:p w14:paraId="4F98A38C" w14:textId="77777777" w:rsidR="0063004E" w:rsidRPr="00701898" w:rsidRDefault="0063004E" w:rsidP="0063004E">
      <w:pPr>
        <w:pStyle w:val="Heading2A"/>
      </w:pPr>
      <w:bookmarkStart w:id="409" w:name="_Toc399149684"/>
      <w:bookmarkStart w:id="410" w:name="_Toc460925098"/>
      <w:r w:rsidRPr="00701898">
        <w:t>Cash payment statement</w:t>
      </w:r>
      <w:bookmarkEnd w:id="407"/>
      <w:bookmarkEnd w:id="408"/>
      <w:bookmarkEnd w:id="409"/>
      <w:bookmarkEnd w:id="410"/>
    </w:p>
    <w:p w14:paraId="4F98A38D" w14:textId="77777777" w:rsidR="0063004E" w:rsidRDefault="0063004E" w:rsidP="0063004E">
      <w:pPr>
        <w:spacing w:after="60"/>
        <w:rPr>
          <w:rFonts w:eastAsiaTheme="minorHAnsi"/>
          <w:lang w:eastAsia="en-US"/>
        </w:rPr>
      </w:pPr>
    </w:p>
    <w:p w14:paraId="4F98A38E" w14:textId="77777777" w:rsidR="0063004E" w:rsidRPr="00DB3C7E" w:rsidRDefault="0063004E" w:rsidP="0063004E">
      <w:pPr>
        <w:spacing w:after="60"/>
        <w:rPr>
          <w:rFonts w:eastAsiaTheme="minorHAnsi"/>
          <w:lang w:eastAsia="en-US"/>
        </w:rPr>
      </w:pPr>
      <w:r w:rsidRPr="00DB3C7E">
        <w:rPr>
          <w:rFonts w:eastAsiaTheme="minorHAnsi"/>
          <w:lang w:eastAsia="en-US"/>
        </w:rPr>
        <w:t xml:space="preserve">A ‘cash payment statement’ is produced for every payment made via the SRP Payment System. It is available to schools on the reports page of the </w:t>
      </w:r>
      <w:hyperlink r:id="rId197" w:history="1">
        <w:r w:rsidRPr="00DB3C7E">
          <w:rPr>
            <w:rFonts w:eastAsiaTheme="minorHAnsi" w:cs="Arial"/>
            <w:color w:val="2967B2"/>
            <w:u w:val="single"/>
            <w:lang w:eastAsia="en-US"/>
          </w:rPr>
          <w:t>SRP Website</w:t>
        </w:r>
      </w:hyperlink>
      <w:r w:rsidRPr="00DB3C7E">
        <w:rPr>
          <w:rFonts w:eastAsiaTheme="minorHAnsi" w:cs="Arial"/>
          <w:color w:val="2967B2"/>
          <w:u w:val="single"/>
          <w:lang w:eastAsia="en-US"/>
        </w:rPr>
        <w:t>.</w:t>
      </w:r>
      <w:r w:rsidRPr="00DB3C7E">
        <w:rPr>
          <w:rFonts w:eastAsiaTheme="minorHAnsi"/>
          <w:lang w:eastAsia="en-US"/>
        </w:rPr>
        <w:t xml:space="preserve"> This report provides a detailed breakdown of every payment, including the budget lines from which the payment was made, and any deductions held against the payment.</w:t>
      </w:r>
    </w:p>
    <w:p w14:paraId="4F98A38F" w14:textId="77777777" w:rsidR="0063004E" w:rsidRDefault="0063004E" w:rsidP="0063004E">
      <w:pPr>
        <w:keepNext/>
        <w:keepLines/>
        <w:spacing w:before="240" w:after="60"/>
        <w:outlineLvl w:val="1"/>
        <w:rPr>
          <w:rFonts w:eastAsiaTheme="majorEastAsia" w:cstheme="majorBidi"/>
          <w:b/>
          <w:bCs/>
          <w:color w:val="4F81BD" w:themeColor="accent1"/>
          <w:sz w:val="24"/>
          <w:szCs w:val="24"/>
          <w:lang w:eastAsia="en-US"/>
        </w:rPr>
      </w:pPr>
      <w:bookmarkStart w:id="411" w:name="_Toc384818140"/>
    </w:p>
    <w:p w14:paraId="4F98A390" w14:textId="77777777" w:rsidR="0063004E" w:rsidRPr="00DB3C7E" w:rsidRDefault="0063004E" w:rsidP="0063004E">
      <w:pPr>
        <w:keepNext/>
        <w:keepLines/>
        <w:spacing w:before="240" w:after="60"/>
        <w:outlineLvl w:val="1"/>
        <w:rPr>
          <w:rFonts w:eastAsiaTheme="majorEastAsia" w:cstheme="majorBidi"/>
          <w:b/>
          <w:bCs/>
          <w:color w:val="4F81BD" w:themeColor="accent1"/>
          <w:sz w:val="24"/>
          <w:szCs w:val="24"/>
          <w:lang w:eastAsia="en-US"/>
        </w:rPr>
      </w:pPr>
      <w:r w:rsidRPr="00DB3C7E">
        <w:rPr>
          <w:rFonts w:eastAsiaTheme="majorEastAsia" w:cstheme="majorBidi"/>
          <w:b/>
          <w:bCs/>
          <w:color w:val="4F81BD" w:themeColor="accent1"/>
          <w:sz w:val="24"/>
          <w:szCs w:val="24"/>
          <w:lang w:eastAsia="en-US"/>
        </w:rPr>
        <w:t>End of year cash balance</w:t>
      </w:r>
      <w:bookmarkEnd w:id="411"/>
    </w:p>
    <w:p w14:paraId="4F98A391" w14:textId="77777777" w:rsidR="0063004E" w:rsidRPr="00DB3C7E" w:rsidRDefault="0063004E" w:rsidP="0063004E">
      <w:pPr>
        <w:spacing w:after="60"/>
        <w:rPr>
          <w:rFonts w:eastAsiaTheme="minorHAnsi"/>
          <w:lang w:eastAsia="en-US"/>
        </w:rPr>
      </w:pPr>
      <w:r w:rsidRPr="00DB3C7E">
        <w:rPr>
          <w:rFonts w:eastAsiaTheme="minorHAnsi"/>
          <w:lang w:eastAsia="en-US"/>
        </w:rPr>
        <w:t>Due to budget changes or other adjustments that occur after the Term 4 QCG, there will often be an outstanding cash balance for a school at the end of the calendar year. A positive cash balance will be paid through the following year’s QCG. A negative cash balance will be deducted from the following year’s QCG.</w:t>
      </w:r>
    </w:p>
    <w:p w14:paraId="4F98A392" w14:textId="77777777" w:rsidR="0063004E" w:rsidRDefault="0063004E" w:rsidP="0063004E">
      <w:pPr>
        <w:rPr>
          <w:rFonts w:eastAsiaTheme="majorEastAsia"/>
          <w:lang w:eastAsia="en-US"/>
        </w:rPr>
      </w:pPr>
      <w:bookmarkStart w:id="412" w:name="_Toc384288265"/>
      <w:bookmarkStart w:id="413" w:name="_Toc384818141"/>
    </w:p>
    <w:p w14:paraId="4F98A393" w14:textId="77777777" w:rsidR="0063004E" w:rsidRDefault="0063004E" w:rsidP="0063004E">
      <w:pPr>
        <w:rPr>
          <w:rFonts w:eastAsiaTheme="majorEastAsia"/>
          <w:lang w:eastAsia="en-US"/>
        </w:rPr>
      </w:pPr>
    </w:p>
    <w:p w14:paraId="4F98A394" w14:textId="77777777" w:rsidR="0063004E" w:rsidRDefault="0063004E" w:rsidP="0063004E">
      <w:pPr>
        <w:rPr>
          <w:rFonts w:eastAsiaTheme="majorEastAsia"/>
          <w:lang w:eastAsia="en-US"/>
        </w:rPr>
      </w:pPr>
    </w:p>
    <w:p w14:paraId="4F98A395" w14:textId="77777777" w:rsidR="0063004E" w:rsidRDefault="0063004E" w:rsidP="0063004E">
      <w:pPr>
        <w:rPr>
          <w:rFonts w:eastAsiaTheme="majorEastAsia"/>
          <w:lang w:eastAsia="en-US"/>
        </w:rPr>
      </w:pPr>
    </w:p>
    <w:p w14:paraId="4F98A396" w14:textId="77777777" w:rsidR="0063004E" w:rsidRDefault="0063004E" w:rsidP="0063004E">
      <w:pPr>
        <w:rPr>
          <w:rFonts w:eastAsiaTheme="majorEastAsia"/>
          <w:lang w:eastAsia="en-US"/>
        </w:rPr>
      </w:pPr>
    </w:p>
    <w:p w14:paraId="4F98A397" w14:textId="77777777" w:rsidR="0063004E" w:rsidRDefault="0063004E" w:rsidP="0063004E">
      <w:pPr>
        <w:rPr>
          <w:rFonts w:eastAsiaTheme="majorEastAsia"/>
          <w:lang w:eastAsia="en-US"/>
        </w:rPr>
      </w:pPr>
    </w:p>
    <w:p w14:paraId="4F98A398" w14:textId="77777777" w:rsidR="0063004E" w:rsidRDefault="0063004E" w:rsidP="0063004E">
      <w:pPr>
        <w:rPr>
          <w:rFonts w:eastAsiaTheme="majorEastAsia"/>
          <w:lang w:eastAsia="en-US"/>
        </w:rPr>
      </w:pPr>
    </w:p>
    <w:p w14:paraId="4F98A399" w14:textId="77777777" w:rsidR="0063004E" w:rsidRDefault="0063004E" w:rsidP="0063004E">
      <w:pPr>
        <w:rPr>
          <w:rFonts w:eastAsiaTheme="majorEastAsia"/>
          <w:lang w:eastAsia="en-US"/>
        </w:rPr>
      </w:pPr>
    </w:p>
    <w:p w14:paraId="4F98A39A" w14:textId="77777777" w:rsidR="0063004E" w:rsidRDefault="0063004E" w:rsidP="0063004E">
      <w:pPr>
        <w:rPr>
          <w:rFonts w:eastAsiaTheme="majorEastAsia"/>
          <w:lang w:eastAsia="en-US"/>
        </w:rPr>
      </w:pPr>
    </w:p>
    <w:p w14:paraId="4F98A39B" w14:textId="77777777" w:rsidR="0063004E" w:rsidRDefault="0063004E" w:rsidP="0063004E">
      <w:pPr>
        <w:rPr>
          <w:rFonts w:eastAsiaTheme="majorEastAsia"/>
          <w:lang w:eastAsia="en-US"/>
        </w:rPr>
      </w:pPr>
    </w:p>
    <w:p w14:paraId="4F98A39C" w14:textId="77777777" w:rsidR="0063004E" w:rsidRDefault="0063004E" w:rsidP="0063004E">
      <w:pPr>
        <w:rPr>
          <w:rFonts w:eastAsiaTheme="majorEastAsia"/>
          <w:lang w:eastAsia="en-US"/>
        </w:rPr>
      </w:pPr>
    </w:p>
    <w:p w14:paraId="4F98A39D" w14:textId="77777777" w:rsidR="0063004E" w:rsidRDefault="0063004E" w:rsidP="0063004E">
      <w:pPr>
        <w:rPr>
          <w:rFonts w:eastAsiaTheme="majorEastAsia"/>
          <w:lang w:eastAsia="en-US"/>
        </w:rPr>
      </w:pPr>
    </w:p>
    <w:p w14:paraId="4F98A39E" w14:textId="77777777" w:rsidR="0063004E" w:rsidRDefault="0063004E" w:rsidP="0063004E">
      <w:pPr>
        <w:rPr>
          <w:rFonts w:eastAsiaTheme="majorEastAsia"/>
          <w:lang w:eastAsia="en-US"/>
        </w:rPr>
      </w:pPr>
    </w:p>
    <w:p w14:paraId="4F98A39F" w14:textId="77777777" w:rsidR="0063004E" w:rsidRDefault="0063004E" w:rsidP="0063004E">
      <w:pPr>
        <w:rPr>
          <w:rFonts w:eastAsiaTheme="majorEastAsia"/>
          <w:lang w:eastAsia="en-US"/>
        </w:rPr>
      </w:pPr>
    </w:p>
    <w:p w14:paraId="4F98A3A0" w14:textId="77777777" w:rsidR="0063004E" w:rsidRDefault="0063004E" w:rsidP="0063004E">
      <w:pPr>
        <w:rPr>
          <w:rFonts w:eastAsiaTheme="majorEastAsia"/>
          <w:lang w:eastAsia="en-US"/>
        </w:rPr>
      </w:pPr>
    </w:p>
    <w:p w14:paraId="4F98A3A1" w14:textId="77777777" w:rsidR="0063004E" w:rsidRDefault="0063004E" w:rsidP="0063004E">
      <w:pPr>
        <w:rPr>
          <w:rFonts w:eastAsiaTheme="majorEastAsia"/>
          <w:lang w:eastAsia="en-US"/>
        </w:rPr>
      </w:pPr>
    </w:p>
    <w:p w14:paraId="4F98A3A2" w14:textId="77777777" w:rsidR="0063004E" w:rsidRDefault="0063004E" w:rsidP="0063004E">
      <w:pPr>
        <w:rPr>
          <w:rFonts w:eastAsiaTheme="majorEastAsia"/>
          <w:lang w:eastAsia="en-US"/>
        </w:rPr>
      </w:pPr>
    </w:p>
    <w:p w14:paraId="4F98A3A3" w14:textId="77777777" w:rsidR="0063004E" w:rsidRDefault="0063004E" w:rsidP="0063004E">
      <w:pPr>
        <w:rPr>
          <w:rFonts w:eastAsiaTheme="majorEastAsia"/>
          <w:lang w:eastAsia="en-US"/>
        </w:rPr>
      </w:pPr>
    </w:p>
    <w:p w14:paraId="4F98A3A4" w14:textId="77777777" w:rsidR="0063004E" w:rsidRDefault="0063004E" w:rsidP="0063004E">
      <w:pPr>
        <w:rPr>
          <w:rFonts w:eastAsiaTheme="majorEastAsia"/>
          <w:lang w:eastAsia="en-US"/>
        </w:rPr>
      </w:pPr>
    </w:p>
    <w:p w14:paraId="4F98A3A5" w14:textId="77777777" w:rsidR="0063004E" w:rsidRDefault="0063004E" w:rsidP="0063004E">
      <w:pPr>
        <w:rPr>
          <w:rFonts w:eastAsiaTheme="majorEastAsia"/>
          <w:lang w:eastAsia="en-US"/>
        </w:rPr>
      </w:pPr>
    </w:p>
    <w:p w14:paraId="4F98A3A6" w14:textId="77777777" w:rsidR="0063004E" w:rsidRDefault="0063004E" w:rsidP="0063004E">
      <w:pPr>
        <w:rPr>
          <w:rFonts w:eastAsiaTheme="majorEastAsia"/>
          <w:lang w:eastAsia="en-US"/>
        </w:rPr>
      </w:pPr>
    </w:p>
    <w:p w14:paraId="4F98A3A7" w14:textId="77777777" w:rsidR="0063004E" w:rsidRPr="00307130" w:rsidRDefault="0063004E" w:rsidP="0063004E">
      <w:pPr>
        <w:pStyle w:val="Heading2A"/>
      </w:pPr>
      <w:bookmarkStart w:id="414" w:name="_Toc399149685"/>
      <w:bookmarkStart w:id="415" w:name="_Toc460925099"/>
      <w:r w:rsidRPr="00307130">
        <w:t>CASES21 Finance</w:t>
      </w:r>
      <w:bookmarkEnd w:id="412"/>
      <w:bookmarkEnd w:id="413"/>
      <w:bookmarkEnd w:id="414"/>
      <w:bookmarkEnd w:id="415"/>
    </w:p>
    <w:p w14:paraId="4F98A3A8" w14:textId="77777777" w:rsidR="0063004E" w:rsidRDefault="0063004E" w:rsidP="0063004E">
      <w:pPr>
        <w:spacing w:after="60"/>
        <w:rPr>
          <w:rFonts w:eastAsiaTheme="minorHAnsi"/>
          <w:lang w:eastAsia="en-US"/>
        </w:rPr>
      </w:pPr>
    </w:p>
    <w:p w14:paraId="4F98A3A9" w14:textId="77777777" w:rsidR="0063004E" w:rsidRPr="00DB3C7E" w:rsidRDefault="0063004E" w:rsidP="0063004E">
      <w:pPr>
        <w:spacing w:after="60"/>
        <w:rPr>
          <w:rFonts w:eastAsiaTheme="minorHAnsi" w:cs="Arial"/>
          <w:color w:val="333333"/>
          <w:lang w:eastAsia="en-US"/>
        </w:rPr>
      </w:pPr>
      <w:r w:rsidRPr="00DB3C7E">
        <w:rPr>
          <w:rFonts w:eastAsiaTheme="minorHAnsi"/>
          <w:lang w:eastAsia="en-US"/>
        </w:rPr>
        <w:t>All cash payments must be recorded appropriately in CASES21 Finance using the general ledger and sub-program codes provided in the EFT remittance advice descriptions</w:t>
      </w:r>
      <w:r w:rsidRPr="00DB3C7E">
        <w:rPr>
          <w:rFonts w:eastAsiaTheme="minorHAnsi" w:cs="Arial"/>
          <w:color w:val="333333"/>
          <w:lang w:eastAsia="en-US"/>
        </w:rPr>
        <w:t xml:space="preserve">. </w:t>
      </w:r>
    </w:p>
    <w:p w14:paraId="4F98A3AA" w14:textId="77777777" w:rsidR="0063004E" w:rsidRPr="00DB3C7E" w:rsidRDefault="0063004E" w:rsidP="0063004E">
      <w:pPr>
        <w:spacing w:after="60"/>
        <w:rPr>
          <w:rFonts w:cstheme="majorBidi"/>
          <w:smallCaps/>
          <w:color w:val="4F81BD" w:themeColor="accent1"/>
          <w:spacing w:val="5"/>
          <w14:textOutline w14:w="9525" w14:cap="rnd" w14:cmpd="sng" w14:algn="ctr">
            <w14:solidFill>
              <w14:schemeClr w14:val="tx2">
                <w14:lumMod w14:val="40000"/>
                <w14:lumOff w14:val="60000"/>
              </w14:schemeClr>
            </w14:solidFill>
            <w14:prstDash w14:val="solid"/>
            <w14:bevel/>
          </w14:textOutline>
        </w:rPr>
      </w:pPr>
      <w:bookmarkStart w:id="416" w:name="_Toc330559387"/>
      <w:bookmarkStart w:id="417" w:name="_Toc364933448"/>
      <w:r w:rsidRPr="00DB3C7E">
        <w:rPr>
          <w:rFonts w:eastAsiaTheme="minorHAnsi"/>
          <w:lang w:eastAsia="en-US"/>
        </w:rPr>
        <w:br w:type="page"/>
      </w:r>
    </w:p>
    <w:p w14:paraId="4F98A3AB" w14:textId="77777777" w:rsidR="0063004E" w:rsidRPr="00DB3C7E" w:rsidRDefault="0063004E" w:rsidP="0063004E">
      <w:pPr>
        <w:pStyle w:val="Title"/>
      </w:pPr>
      <w:bookmarkStart w:id="418" w:name="_Toc384288266"/>
      <w:bookmarkStart w:id="419" w:name="_Toc384818142"/>
      <w:bookmarkStart w:id="420" w:name="_Toc385945363"/>
      <w:bookmarkStart w:id="421" w:name="_Toc399149686"/>
      <w:bookmarkStart w:id="422" w:name="_Toc460925100"/>
      <w:r w:rsidRPr="00DB3C7E">
        <w:lastRenderedPageBreak/>
        <w:t>Deficit Management and Workforce Bridging</w:t>
      </w:r>
      <w:bookmarkEnd w:id="416"/>
      <w:bookmarkEnd w:id="417"/>
      <w:bookmarkEnd w:id="418"/>
      <w:bookmarkEnd w:id="419"/>
      <w:bookmarkEnd w:id="420"/>
      <w:bookmarkEnd w:id="421"/>
      <w:bookmarkEnd w:id="422"/>
    </w:p>
    <w:p w14:paraId="4F98A3AC" w14:textId="77777777" w:rsidR="0063004E" w:rsidRPr="00DB3C7E" w:rsidRDefault="0063004E" w:rsidP="0063004E">
      <w:pPr>
        <w:spacing w:after="60"/>
        <w:rPr>
          <w:rFonts w:eastAsiaTheme="minorHAnsi"/>
          <w:b/>
          <w:color w:val="3E78CE"/>
          <w:sz w:val="24"/>
          <w:szCs w:val="22"/>
          <w:lang w:eastAsia="en-US"/>
        </w:rPr>
      </w:pPr>
      <w:bookmarkStart w:id="423" w:name="_Toc330559388"/>
    </w:p>
    <w:bookmarkStart w:id="424" w:name="_Toc384288267"/>
    <w:bookmarkStart w:id="425" w:name="_Toc384818143"/>
    <w:p w14:paraId="4F98A3AD" w14:textId="77777777" w:rsidR="0063004E" w:rsidRPr="0038642B" w:rsidRDefault="0063004E" w:rsidP="001C5F67">
      <w:pPr>
        <w:numPr>
          <w:ilvl w:val="0"/>
          <w:numId w:val="44"/>
        </w:numPr>
        <w:tabs>
          <w:tab w:val="right" w:leader="dot" w:pos="9016"/>
        </w:tabs>
        <w:spacing w:before="40" w:after="0"/>
        <w:contextualSpacing/>
        <w:jc w:val="left"/>
        <w:rPr>
          <w:noProof/>
          <w:sz w:val="22"/>
          <w:szCs w:val="22"/>
        </w:rPr>
      </w:pPr>
      <w:r w:rsidRPr="0038642B">
        <w:rPr>
          <w:rFonts w:eastAsiaTheme="minorHAnsi"/>
          <w:bCs/>
          <w:lang w:eastAsia="en-US"/>
        </w:rPr>
        <w:fldChar w:fldCharType="begin"/>
      </w:r>
      <w:r w:rsidRPr="0038642B">
        <w:rPr>
          <w:rFonts w:eastAsiaTheme="minorHAnsi"/>
          <w:bCs/>
          <w:lang w:eastAsia="en-US"/>
        </w:rPr>
        <w:instrText xml:space="preserve"> HYPERLINK \l "_Toc384818143" </w:instrText>
      </w:r>
      <w:r w:rsidRPr="0038642B">
        <w:rPr>
          <w:rFonts w:eastAsiaTheme="minorHAnsi"/>
          <w:bCs/>
          <w:lang w:eastAsia="en-US"/>
        </w:rPr>
        <w:fldChar w:fldCharType="separate"/>
      </w:r>
      <w:r w:rsidRPr="0038642B">
        <w:rPr>
          <w:rFonts w:eastAsiaTheme="minorHAnsi"/>
          <w:bCs/>
          <w:noProof/>
          <w:lang w:eastAsia="en-US"/>
        </w:rPr>
        <w:t>Background</w:t>
      </w:r>
      <w:r w:rsidRPr="0038642B">
        <w:rPr>
          <w:rFonts w:eastAsiaTheme="minorHAnsi"/>
          <w:bCs/>
          <w:noProof/>
          <w:lang w:eastAsia="en-US"/>
        </w:rPr>
        <w:fldChar w:fldCharType="end"/>
      </w:r>
    </w:p>
    <w:p w14:paraId="4F98A3AE" w14:textId="77777777" w:rsidR="0063004E" w:rsidRPr="0038642B" w:rsidRDefault="00E8076D" w:rsidP="001C5F67">
      <w:pPr>
        <w:numPr>
          <w:ilvl w:val="0"/>
          <w:numId w:val="44"/>
        </w:numPr>
        <w:tabs>
          <w:tab w:val="right" w:leader="dot" w:pos="9016"/>
        </w:tabs>
        <w:spacing w:before="40" w:after="0"/>
        <w:contextualSpacing/>
        <w:jc w:val="left"/>
        <w:rPr>
          <w:noProof/>
          <w:sz w:val="22"/>
          <w:szCs w:val="22"/>
        </w:rPr>
      </w:pPr>
      <w:hyperlink w:anchor="_Toc384818144" w:history="1">
        <w:r w:rsidR="0063004E" w:rsidRPr="0038642B">
          <w:rPr>
            <w:rFonts w:eastAsiaTheme="minorHAnsi"/>
            <w:bCs/>
            <w:noProof/>
            <w:lang w:eastAsia="en-US"/>
          </w:rPr>
          <w:t>Underlying principles</w:t>
        </w:r>
      </w:hyperlink>
    </w:p>
    <w:p w14:paraId="4F98A3AF" w14:textId="77777777" w:rsidR="0063004E" w:rsidRPr="0038642B" w:rsidRDefault="00E8076D" w:rsidP="001C5F67">
      <w:pPr>
        <w:numPr>
          <w:ilvl w:val="0"/>
          <w:numId w:val="44"/>
        </w:numPr>
        <w:tabs>
          <w:tab w:val="right" w:leader="dot" w:pos="9016"/>
        </w:tabs>
        <w:spacing w:before="40" w:after="0"/>
        <w:contextualSpacing/>
        <w:jc w:val="left"/>
        <w:rPr>
          <w:noProof/>
          <w:sz w:val="22"/>
          <w:szCs w:val="22"/>
        </w:rPr>
      </w:pPr>
      <w:hyperlink w:anchor="_Toc384818145" w:history="1">
        <w:r w:rsidR="0063004E" w:rsidRPr="0038642B">
          <w:rPr>
            <w:rFonts w:eastAsiaTheme="minorHAnsi"/>
            <w:bCs/>
            <w:noProof/>
            <w:lang w:eastAsia="en-US"/>
          </w:rPr>
          <w:t>Procedures for assistance</w:t>
        </w:r>
      </w:hyperlink>
    </w:p>
    <w:p w14:paraId="4F98A3B0" w14:textId="77777777" w:rsidR="0063004E" w:rsidRPr="0038642B" w:rsidRDefault="0063004E" w:rsidP="0063004E">
      <w:pPr>
        <w:tabs>
          <w:tab w:val="right" w:leader="dot" w:pos="9016"/>
        </w:tabs>
        <w:spacing w:before="40" w:after="0"/>
        <w:ind w:left="720"/>
        <w:contextualSpacing/>
        <w:rPr>
          <w:noProof/>
          <w:sz w:val="22"/>
          <w:szCs w:val="22"/>
        </w:rPr>
      </w:pPr>
    </w:p>
    <w:p w14:paraId="4F98A3B1" w14:textId="77777777" w:rsidR="0063004E" w:rsidRPr="0038642B" w:rsidRDefault="0063004E" w:rsidP="0063004E">
      <w:pPr>
        <w:rPr>
          <w:rFonts w:eastAsiaTheme="majorEastAsia"/>
          <w:lang w:eastAsia="en-US"/>
        </w:rPr>
      </w:pPr>
    </w:p>
    <w:p w14:paraId="4F98A3B2" w14:textId="77777777" w:rsidR="0063004E" w:rsidRPr="0038642B" w:rsidRDefault="0063004E" w:rsidP="0063004E">
      <w:pPr>
        <w:rPr>
          <w:rFonts w:eastAsiaTheme="majorEastAsia"/>
          <w:lang w:eastAsia="en-US"/>
        </w:rPr>
      </w:pPr>
    </w:p>
    <w:p w14:paraId="4F98A3B3" w14:textId="77777777" w:rsidR="0063004E" w:rsidRPr="0038642B" w:rsidRDefault="0063004E" w:rsidP="0063004E">
      <w:pPr>
        <w:rPr>
          <w:rFonts w:eastAsiaTheme="majorEastAsia"/>
          <w:lang w:eastAsia="en-US"/>
        </w:rPr>
      </w:pPr>
    </w:p>
    <w:p w14:paraId="4F98A3B4" w14:textId="77777777" w:rsidR="0063004E" w:rsidRPr="0038642B" w:rsidRDefault="0063004E" w:rsidP="0063004E">
      <w:pPr>
        <w:rPr>
          <w:rFonts w:eastAsiaTheme="majorEastAsia"/>
          <w:lang w:eastAsia="en-US"/>
        </w:rPr>
      </w:pPr>
    </w:p>
    <w:p w14:paraId="4F98A3B5" w14:textId="77777777" w:rsidR="0063004E" w:rsidRPr="0038642B" w:rsidRDefault="0063004E" w:rsidP="0063004E">
      <w:pPr>
        <w:rPr>
          <w:rFonts w:eastAsiaTheme="majorEastAsia"/>
          <w:lang w:eastAsia="en-US"/>
        </w:rPr>
      </w:pPr>
    </w:p>
    <w:p w14:paraId="4F98A3B6" w14:textId="77777777" w:rsidR="0063004E" w:rsidRPr="0038642B" w:rsidRDefault="0063004E" w:rsidP="0063004E">
      <w:pPr>
        <w:rPr>
          <w:rFonts w:eastAsiaTheme="majorEastAsia"/>
          <w:lang w:eastAsia="en-US"/>
        </w:rPr>
      </w:pPr>
    </w:p>
    <w:p w14:paraId="4F98A3B7" w14:textId="77777777" w:rsidR="0063004E" w:rsidRPr="0038642B" w:rsidRDefault="0063004E" w:rsidP="0063004E">
      <w:pPr>
        <w:rPr>
          <w:rFonts w:eastAsiaTheme="majorEastAsia"/>
          <w:lang w:eastAsia="en-US"/>
        </w:rPr>
      </w:pPr>
    </w:p>
    <w:p w14:paraId="4F98A3B8" w14:textId="77777777" w:rsidR="0063004E" w:rsidRPr="0038642B" w:rsidRDefault="0063004E" w:rsidP="0063004E">
      <w:pPr>
        <w:rPr>
          <w:rFonts w:eastAsiaTheme="majorEastAsia"/>
          <w:lang w:eastAsia="en-US"/>
        </w:rPr>
      </w:pPr>
    </w:p>
    <w:p w14:paraId="4F98A3B9" w14:textId="77777777" w:rsidR="0063004E" w:rsidRPr="0038642B" w:rsidRDefault="0063004E" w:rsidP="0063004E">
      <w:pPr>
        <w:rPr>
          <w:rFonts w:eastAsiaTheme="majorEastAsia"/>
          <w:lang w:eastAsia="en-US"/>
        </w:rPr>
      </w:pPr>
    </w:p>
    <w:p w14:paraId="4F98A3BA" w14:textId="77777777" w:rsidR="0063004E" w:rsidRPr="0038642B" w:rsidRDefault="0063004E" w:rsidP="0063004E">
      <w:pPr>
        <w:rPr>
          <w:rFonts w:eastAsiaTheme="majorEastAsia"/>
          <w:lang w:eastAsia="en-US"/>
        </w:rPr>
      </w:pPr>
    </w:p>
    <w:p w14:paraId="4F98A3BB" w14:textId="77777777" w:rsidR="0063004E" w:rsidRPr="0038642B" w:rsidRDefault="0063004E" w:rsidP="0063004E">
      <w:pPr>
        <w:rPr>
          <w:rFonts w:eastAsiaTheme="majorEastAsia"/>
          <w:lang w:eastAsia="en-US"/>
        </w:rPr>
      </w:pPr>
    </w:p>
    <w:p w14:paraId="4F98A3BC" w14:textId="77777777" w:rsidR="0063004E" w:rsidRPr="0038642B" w:rsidRDefault="0063004E" w:rsidP="0063004E">
      <w:pPr>
        <w:rPr>
          <w:rFonts w:eastAsiaTheme="majorEastAsia"/>
          <w:lang w:eastAsia="en-US"/>
        </w:rPr>
      </w:pPr>
    </w:p>
    <w:p w14:paraId="4F98A3BD" w14:textId="77777777" w:rsidR="0063004E" w:rsidRPr="0038642B" w:rsidRDefault="0063004E" w:rsidP="0063004E">
      <w:pPr>
        <w:rPr>
          <w:rFonts w:eastAsiaTheme="majorEastAsia"/>
          <w:lang w:eastAsia="en-US"/>
        </w:rPr>
      </w:pPr>
    </w:p>
    <w:p w14:paraId="4F98A3BE" w14:textId="77777777" w:rsidR="0063004E" w:rsidRPr="0038642B" w:rsidRDefault="0063004E" w:rsidP="0063004E">
      <w:pPr>
        <w:rPr>
          <w:rFonts w:eastAsiaTheme="majorEastAsia"/>
          <w:lang w:eastAsia="en-US"/>
        </w:rPr>
      </w:pPr>
    </w:p>
    <w:p w14:paraId="4F98A3BF" w14:textId="77777777" w:rsidR="0063004E" w:rsidRPr="0038642B" w:rsidRDefault="0063004E" w:rsidP="0063004E">
      <w:pPr>
        <w:rPr>
          <w:rFonts w:eastAsiaTheme="majorEastAsia"/>
          <w:lang w:eastAsia="en-US"/>
        </w:rPr>
      </w:pPr>
    </w:p>
    <w:p w14:paraId="4F98A3C0" w14:textId="77777777" w:rsidR="0063004E" w:rsidRPr="0038642B" w:rsidRDefault="0063004E" w:rsidP="0063004E">
      <w:pPr>
        <w:rPr>
          <w:rFonts w:eastAsiaTheme="majorEastAsia"/>
          <w:lang w:eastAsia="en-US"/>
        </w:rPr>
      </w:pPr>
    </w:p>
    <w:p w14:paraId="4F98A3C1" w14:textId="77777777" w:rsidR="0063004E" w:rsidRPr="0038642B" w:rsidRDefault="0063004E" w:rsidP="0063004E">
      <w:pPr>
        <w:rPr>
          <w:rFonts w:eastAsiaTheme="majorEastAsia"/>
          <w:lang w:eastAsia="en-US"/>
        </w:rPr>
      </w:pPr>
    </w:p>
    <w:p w14:paraId="4F98A3C2" w14:textId="77777777" w:rsidR="0063004E" w:rsidRPr="0038642B" w:rsidRDefault="0063004E" w:rsidP="0063004E">
      <w:pPr>
        <w:rPr>
          <w:rFonts w:eastAsiaTheme="majorEastAsia"/>
          <w:lang w:eastAsia="en-US"/>
        </w:rPr>
      </w:pPr>
    </w:p>
    <w:p w14:paraId="4F98A3C3" w14:textId="77777777" w:rsidR="0063004E" w:rsidRPr="0038642B" w:rsidRDefault="0063004E" w:rsidP="0063004E"/>
    <w:p w14:paraId="4F98A3C4" w14:textId="77777777" w:rsidR="0063004E" w:rsidRPr="0038642B" w:rsidRDefault="0063004E" w:rsidP="0063004E"/>
    <w:p w14:paraId="4F98A3C5" w14:textId="77777777" w:rsidR="0063004E" w:rsidRPr="0038642B" w:rsidRDefault="0063004E" w:rsidP="0063004E"/>
    <w:p w14:paraId="4F98A3C6" w14:textId="77777777" w:rsidR="0063004E" w:rsidRPr="0038642B" w:rsidRDefault="0063004E" w:rsidP="0063004E"/>
    <w:p w14:paraId="4F98A3C7" w14:textId="77777777" w:rsidR="0063004E" w:rsidRPr="0038642B" w:rsidRDefault="0063004E" w:rsidP="0063004E"/>
    <w:p w14:paraId="4F98A3C8" w14:textId="77777777" w:rsidR="0063004E" w:rsidRPr="0038642B" w:rsidRDefault="0063004E" w:rsidP="0063004E"/>
    <w:p w14:paraId="4F98A3C9" w14:textId="77777777" w:rsidR="0063004E" w:rsidRPr="00F1366F" w:rsidRDefault="0063004E" w:rsidP="0063004E">
      <w:pPr>
        <w:pStyle w:val="Heading2A"/>
      </w:pPr>
      <w:bookmarkStart w:id="426" w:name="_Toc396905822"/>
      <w:bookmarkStart w:id="427" w:name="_Toc399149687"/>
      <w:bookmarkStart w:id="428" w:name="_Toc460925101"/>
      <w:r w:rsidRPr="00F1366F">
        <w:t>Background</w:t>
      </w:r>
      <w:bookmarkEnd w:id="426"/>
      <w:bookmarkEnd w:id="427"/>
      <w:bookmarkEnd w:id="428"/>
    </w:p>
    <w:p w14:paraId="4F98A3CA" w14:textId="77777777" w:rsidR="0063004E" w:rsidRPr="0038642B" w:rsidRDefault="0063004E" w:rsidP="0063004E">
      <w:pPr>
        <w:spacing w:after="60"/>
        <w:rPr>
          <w:rFonts w:eastAsiaTheme="minorHAnsi"/>
          <w:lang w:eastAsia="en-US"/>
        </w:rPr>
      </w:pPr>
    </w:p>
    <w:p w14:paraId="4F98A3CB" w14:textId="77777777" w:rsidR="0063004E" w:rsidRPr="0038642B" w:rsidRDefault="0063004E" w:rsidP="0063004E">
      <w:pPr>
        <w:spacing w:after="60"/>
        <w:rPr>
          <w:rFonts w:eastAsiaTheme="minorHAnsi"/>
          <w:lang w:eastAsia="en-US"/>
        </w:rPr>
      </w:pPr>
      <w:r w:rsidRPr="0038642B">
        <w:rPr>
          <w:rFonts w:eastAsiaTheme="minorHAnsi"/>
          <w:lang w:eastAsia="en-US"/>
        </w:rPr>
        <w:t>Devolved budgets and workforce management responsibility have operated in Victorian schools since 1996. All schools are expected to have planning strategies in place to manage their workforce requirements within available funds. </w:t>
      </w:r>
    </w:p>
    <w:p w14:paraId="4F98A3CC" w14:textId="77777777" w:rsidR="0063004E" w:rsidRDefault="0063004E" w:rsidP="0063004E">
      <w:pPr>
        <w:spacing w:after="60"/>
        <w:rPr>
          <w:rFonts w:eastAsiaTheme="minorHAnsi"/>
          <w:lang w:eastAsia="en-US"/>
        </w:rPr>
      </w:pPr>
      <w:r w:rsidRPr="0038642B">
        <w:rPr>
          <w:rFonts w:eastAsiaTheme="minorHAnsi"/>
          <w:lang w:eastAsia="en-US"/>
        </w:rPr>
        <w:t>The SRP allocates the available state government funding to all schools in a transparent and equitable manner based on student needs. The imperative for all principals is to manage their school within available resources. Deficit management and workforce planning support may be available to schools in circumstances where the school is not able to meet commitments within their allocated budget. Support is provided in these circumstances through a combination of:</w:t>
      </w:r>
    </w:p>
    <w:p w14:paraId="4F98A3CD" w14:textId="77777777" w:rsidR="00077D56" w:rsidRPr="0038642B" w:rsidRDefault="00077D56" w:rsidP="0063004E">
      <w:pPr>
        <w:spacing w:after="60"/>
        <w:rPr>
          <w:rFonts w:eastAsiaTheme="minorHAnsi"/>
          <w:lang w:eastAsia="en-US"/>
        </w:rPr>
      </w:pPr>
    </w:p>
    <w:p w14:paraId="4F98A3CE" w14:textId="77777777" w:rsidR="0063004E" w:rsidRDefault="0063004E" w:rsidP="003E76CF">
      <w:pPr>
        <w:numPr>
          <w:ilvl w:val="0"/>
          <w:numId w:val="45"/>
        </w:numPr>
        <w:spacing w:after="60"/>
        <w:contextualSpacing/>
        <w:jc w:val="left"/>
        <w:rPr>
          <w:rFonts w:eastAsiaTheme="minorHAnsi"/>
          <w:lang w:eastAsia="en-US"/>
        </w:rPr>
      </w:pPr>
      <w:r w:rsidRPr="0038642B">
        <w:rPr>
          <w:rFonts w:eastAsiaTheme="minorHAnsi"/>
          <w:lang w:eastAsia="en-US"/>
        </w:rPr>
        <w:t>Management support via workforce planning through</w:t>
      </w:r>
    </w:p>
    <w:p w14:paraId="4F98A3CF" w14:textId="77777777" w:rsidR="00077D56" w:rsidRPr="0038642B" w:rsidRDefault="00077D56" w:rsidP="00077D56">
      <w:pPr>
        <w:spacing w:after="60"/>
        <w:ind w:left="1440"/>
        <w:contextualSpacing/>
        <w:jc w:val="left"/>
        <w:rPr>
          <w:rFonts w:eastAsiaTheme="minorHAnsi"/>
          <w:lang w:eastAsia="en-US"/>
        </w:rPr>
      </w:pPr>
    </w:p>
    <w:p w14:paraId="4F98A3D0" w14:textId="77777777" w:rsidR="0063004E" w:rsidRPr="0038642B" w:rsidRDefault="0063004E" w:rsidP="003E76CF">
      <w:pPr>
        <w:numPr>
          <w:ilvl w:val="1"/>
          <w:numId w:val="45"/>
        </w:numPr>
        <w:spacing w:after="60"/>
        <w:contextualSpacing/>
        <w:jc w:val="left"/>
        <w:rPr>
          <w:rFonts w:eastAsiaTheme="minorHAnsi"/>
          <w:lang w:eastAsia="en-US"/>
        </w:rPr>
      </w:pPr>
      <w:r w:rsidRPr="0038642B">
        <w:rPr>
          <w:rFonts w:eastAsiaTheme="minorHAnsi"/>
          <w:lang w:eastAsia="en-US"/>
        </w:rPr>
        <w:t>Regional Finance Managers</w:t>
      </w:r>
    </w:p>
    <w:p w14:paraId="4F98A3D1" w14:textId="77777777" w:rsidR="0063004E" w:rsidRPr="0038642B" w:rsidRDefault="00FA159A" w:rsidP="003E76CF">
      <w:pPr>
        <w:numPr>
          <w:ilvl w:val="1"/>
          <w:numId w:val="45"/>
        </w:numPr>
        <w:spacing w:after="60"/>
        <w:contextualSpacing/>
        <w:jc w:val="left"/>
        <w:rPr>
          <w:rFonts w:eastAsiaTheme="minorHAnsi"/>
          <w:lang w:eastAsia="en-US"/>
        </w:rPr>
      </w:pPr>
      <w:r>
        <w:rPr>
          <w:rFonts w:eastAsiaTheme="minorHAnsi"/>
          <w:lang w:eastAsia="en-US"/>
        </w:rPr>
        <w:t xml:space="preserve">Strategic Financial Management Advisors (previously referred to as </w:t>
      </w:r>
      <w:r w:rsidR="0063004E" w:rsidRPr="0038642B">
        <w:rPr>
          <w:rFonts w:eastAsiaTheme="minorHAnsi"/>
          <w:lang w:eastAsia="en-US"/>
        </w:rPr>
        <w:t>Technical Leadership Coaches</w:t>
      </w:r>
      <w:r>
        <w:rPr>
          <w:rFonts w:eastAsiaTheme="minorHAnsi"/>
          <w:lang w:eastAsia="en-US"/>
        </w:rPr>
        <w:t>)</w:t>
      </w:r>
    </w:p>
    <w:p w14:paraId="4F98A3D2" w14:textId="77777777" w:rsidR="0063004E" w:rsidRPr="0038642B" w:rsidRDefault="0063004E" w:rsidP="003E76CF">
      <w:pPr>
        <w:numPr>
          <w:ilvl w:val="1"/>
          <w:numId w:val="45"/>
        </w:numPr>
        <w:spacing w:after="60"/>
        <w:contextualSpacing/>
        <w:jc w:val="left"/>
        <w:rPr>
          <w:rFonts w:eastAsiaTheme="minorHAnsi"/>
          <w:lang w:eastAsia="en-US"/>
        </w:rPr>
      </w:pPr>
      <w:r w:rsidRPr="0038642B">
        <w:rPr>
          <w:rFonts w:eastAsiaTheme="minorHAnsi"/>
          <w:lang w:eastAsia="en-US"/>
        </w:rPr>
        <w:t xml:space="preserve">Schools Finance Liaison Officers </w:t>
      </w:r>
    </w:p>
    <w:p w14:paraId="4F98A3D3" w14:textId="77777777" w:rsidR="0063004E" w:rsidRDefault="0063004E" w:rsidP="003E76CF">
      <w:pPr>
        <w:numPr>
          <w:ilvl w:val="1"/>
          <w:numId w:val="45"/>
        </w:numPr>
        <w:spacing w:after="60"/>
        <w:contextualSpacing/>
        <w:jc w:val="left"/>
        <w:rPr>
          <w:rFonts w:eastAsiaTheme="minorHAnsi"/>
          <w:lang w:eastAsia="en-US"/>
        </w:rPr>
      </w:pPr>
      <w:r w:rsidRPr="0038642B">
        <w:rPr>
          <w:rFonts w:eastAsiaTheme="minorHAnsi"/>
          <w:lang w:eastAsia="en-US"/>
        </w:rPr>
        <w:t>Workforce Bridging Officers</w:t>
      </w:r>
    </w:p>
    <w:p w14:paraId="4F98A3D4" w14:textId="77777777" w:rsidR="00077D56" w:rsidRPr="0038642B" w:rsidRDefault="00077D56" w:rsidP="00FA159A">
      <w:pPr>
        <w:spacing w:after="60"/>
        <w:ind w:left="2160"/>
        <w:contextualSpacing/>
        <w:jc w:val="left"/>
        <w:rPr>
          <w:rFonts w:eastAsiaTheme="minorHAnsi"/>
          <w:lang w:eastAsia="en-US"/>
        </w:rPr>
      </w:pPr>
    </w:p>
    <w:p w14:paraId="4F98A3D5" w14:textId="77777777" w:rsidR="0063004E" w:rsidRDefault="0063004E" w:rsidP="003E76CF">
      <w:pPr>
        <w:numPr>
          <w:ilvl w:val="0"/>
          <w:numId w:val="45"/>
        </w:numPr>
        <w:spacing w:after="60"/>
        <w:contextualSpacing/>
        <w:jc w:val="left"/>
        <w:rPr>
          <w:rFonts w:eastAsiaTheme="minorHAnsi"/>
          <w:lang w:eastAsia="en-US"/>
        </w:rPr>
      </w:pPr>
      <w:r w:rsidRPr="0038642B">
        <w:rPr>
          <w:rFonts w:eastAsiaTheme="minorHAnsi"/>
          <w:lang w:eastAsia="en-US"/>
        </w:rPr>
        <w:t>Financial support via Workforce Bridging- if the shortfall is not linked to local management decisions</w:t>
      </w:r>
    </w:p>
    <w:p w14:paraId="4F98A3D6" w14:textId="77777777" w:rsidR="00077D56" w:rsidRPr="0038642B" w:rsidRDefault="00077D56" w:rsidP="00077D56">
      <w:pPr>
        <w:spacing w:after="60"/>
        <w:ind w:left="1440"/>
        <w:contextualSpacing/>
        <w:jc w:val="left"/>
        <w:rPr>
          <w:rFonts w:eastAsiaTheme="minorHAnsi"/>
          <w:lang w:eastAsia="en-US"/>
        </w:rPr>
      </w:pPr>
    </w:p>
    <w:p w14:paraId="4F98A3D7" w14:textId="77777777" w:rsidR="0063004E" w:rsidRPr="0038642B" w:rsidRDefault="0063004E" w:rsidP="0063004E">
      <w:pPr>
        <w:spacing w:after="60"/>
        <w:rPr>
          <w:rFonts w:eastAsiaTheme="minorHAnsi"/>
          <w:lang w:eastAsia="en-US"/>
        </w:rPr>
      </w:pPr>
      <w:r w:rsidRPr="0038642B">
        <w:rPr>
          <w:rFonts w:eastAsiaTheme="minorHAnsi"/>
          <w:lang w:eastAsia="en-US"/>
        </w:rPr>
        <w:t xml:space="preserve">This will assist schools to make the transition from a deficit to a ‘within budget’ situation. </w:t>
      </w:r>
    </w:p>
    <w:p w14:paraId="4F98A3D8" w14:textId="77777777" w:rsidR="0063004E" w:rsidRPr="0038642B" w:rsidRDefault="0063004E" w:rsidP="0063004E">
      <w:pPr>
        <w:rPr>
          <w:rFonts w:eastAsiaTheme="majorEastAsia"/>
          <w:lang w:eastAsia="en-US"/>
        </w:rPr>
      </w:pPr>
    </w:p>
    <w:p w14:paraId="4F98A3D9" w14:textId="77777777" w:rsidR="0063004E" w:rsidRPr="0038642B" w:rsidRDefault="0063004E" w:rsidP="0063004E">
      <w:pPr>
        <w:rPr>
          <w:rFonts w:eastAsiaTheme="majorEastAsia"/>
          <w:lang w:eastAsia="en-US"/>
        </w:rPr>
      </w:pPr>
    </w:p>
    <w:p w14:paraId="4F98A3DA" w14:textId="77777777" w:rsidR="0063004E" w:rsidRPr="0038642B" w:rsidRDefault="0063004E" w:rsidP="0063004E">
      <w:pPr>
        <w:rPr>
          <w:rFonts w:eastAsiaTheme="majorEastAsia"/>
          <w:lang w:eastAsia="en-US"/>
        </w:rPr>
      </w:pPr>
    </w:p>
    <w:p w14:paraId="4F98A3DB" w14:textId="77777777" w:rsidR="0063004E" w:rsidRPr="0038642B" w:rsidRDefault="0063004E" w:rsidP="0063004E">
      <w:pPr>
        <w:rPr>
          <w:rFonts w:eastAsiaTheme="majorEastAsia"/>
          <w:lang w:eastAsia="en-US"/>
        </w:rPr>
      </w:pPr>
    </w:p>
    <w:p w14:paraId="4F98A3DC" w14:textId="77777777" w:rsidR="0063004E" w:rsidRPr="0038642B" w:rsidRDefault="0063004E" w:rsidP="0063004E">
      <w:pPr>
        <w:rPr>
          <w:rFonts w:eastAsiaTheme="majorEastAsia"/>
          <w:lang w:eastAsia="en-US"/>
        </w:rPr>
      </w:pPr>
    </w:p>
    <w:p w14:paraId="4F98A3DD" w14:textId="77777777" w:rsidR="0063004E" w:rsidRPr="0038642B" w:rsidRDefault="0063004E" w:rsidP="0063004E">
      <w:pPr>
        <w:rPr>
          <w:rFonts w:eastAsiaTheme="majorEastAsia"/>
          <w:lang w:eastAsia="en-US"/>
        </w:rPr>
      </w:pPr>
    </w:p>
    <w:p w14:paraId="4F98A3DE" w14:textId="77777777" w:rsidR="0063004E" w:rsidRPr="0038642B" w:rsidRDefault="0063004E" w:rsidP="0063004E">
      <w:pPr>
        <w:rPr>
          <w:rFonts w:eastAsiaTheme="majorEastAsia"/>
          <w:lang w:eastAsia="en-US"/>
        </w:rPr>
      </w:pPr>
    </w:p>
    <w:p w14:paraId="4F98A3DF" w14:textId="77777777" w:rsidR="0063004E" w:rsidRPr="0038642B" w:rsidRDefault="0063004E" w:rsidP="0063004E">
      <w:pPr>
        <w:rPr>
          <w:rFonts w:eastAsiaTheme="majorEastAsia"/>
          <w:lang w:eastAsia="en-US"/>
        </w:rPr>
      </w:pPr>
    </w:p>
    <w:p w14:paraId="4F98A3E0" w14:textId="77777777" w:rsidR="0063004E" w:rsidRPr="0038642B" w:rsidRDefault="0063004E" w:rsidP="0063004E">
      <w:pPr>
        <w:rPr>
          <w:rFonts w:eastAsiaTheme="majorEastAsia"/>
          <w:lang w:eastAsia="en-US"/>
        </w:rPr>
      </w:pPr>
    </w:p>
    <w:p w14:paraId="4F98A3E1" w14:textId="77777777" w:rsidR="0063004E" w:rsidRPr="0038642B" w:rsidRDefault="0063004E" w:rsidP="0063004E">
      <w:pPr>
        <w:rPr>
          <w:rFonts w:eastAsiaTheme="majorEastAsia"/>
          <w:lang w:eastAsia="en-US"/>
        </w:rPr>
      </w:pPr>
    </w:p>
    <w:p w14:paraId="4F98A3E2" w14:textId="77777777" w:rsidR="0063004E" w:rsidRPr="0038642B" w:rsidRDefault="0063004E" w:rsidP="0063004E">
      <w:pPr>
        <w:rPr>
          <w:rFonts w:eastAsiaTheme="majorEastAsia"/>
          <w:lang w:eastAsia="en-US"/>
        </w:rPr>
      </w:pPr>
    </w:p>
    <w:p w14:paraId="4F98A3E3" w14:textId="77777777" w:rsidR="0063004E" w:rsidRPr="0038642B" w:rsidRDefault="0063004E" w:rsidP="0063004E">
      <w:pPr>
        <w:rPr>
          <w:rFonts w:eastAsiaTheme="majorEastAsia"/>
          <w:lang w:eastAsia="en-US"/>
        </w:rPr>
      </w:pPr>
    </w:p>
    <w:p w14:paraId="4F98A3E4" w14:textId="77777777" w:rsidR="0063004E" w:rsidRPr="0038642B" w:rsidRDefault="0063004E" w:rsidP="0063004E">
      <w:pPr>
        <w:rPr>
          <w:rFonts w:eastAsiaTheme="majorEastAsia"/>
          <w:lang w:eastAsia="en-US"/>
        </w:rPr>
      </w:pPr>
    </w:p>
    <w:p w14:paraId="4F98A3E5" w14:textId="77777777" w:rsidR="0063004E" w:rsidRPr="0038642B" w:rsidRDefault="0063004E" w:rsidP="0063004E">
      <w:pPr>
        <w:rPr>
          <w:rFonts w:eastAsiaTheme="majorEastAsia"/>
          <w:lang w:eastAsia="en-US"/>
        </w:rPr>
      </w:pPr>
    </w:p>
    <w:p w14:paraId="4F98A3E6" w14:textId="77777777" w:rsidR="0063004E" w:rsidRPr="0038642B" w:rsidRDefault="0063004E" w:rsidP="0063004E"/>
    <w:p w14:paraId="4F98A3E7" w14:textId="77777777" w:rsidR="0063004E" w:rsidRPr="0038642B" w:rsidRDefault="0063004E" w:rsidP="0063004E"/>
    <w:p w14:paraId="4F98A3E8" w14:textId="77777777" w:rsidR="0063004E" w:rsidRDefault="0063004E" w:rsidP="0063004E"/>
    <w:p w14:paraId="4F98A3EB" w14:textId="77777777" w:rsidR="0063004E" w:rsidRPr="00F1366F" w:rsidRDefault="00E8076D" w:rsidP="0063004E">
      <w:pPr>
        <w:pStyle w:val="Heading2A"/>
      </w:pPr>
      <w:hyperlink r:id="rId198" w:anchor="top" w:history="1"/>
      <w:bookmarkStart w:id="429" w:name="_Toc330559389"/>
      <w:bookmarkStart w:id="430" w:name="_Toc384288268"/>
      <w:bookmarkStart w:id="431" w:name="_Toc384818144"/>
      <w:bookmarkStart w:id="432" w:name="_Toc385945365"/>
      <w:bookmarkStart w:id="433" w:name="_Toc396905823"/>
      <w:bookmarkStart w:id="434" w:name="_Toc399149688"/>
      <w:bookmarkStart w:id="435" w:name="_Toc460925102"/>
      <w:r w:rsidR="0063004E" w:rsidRPr="00F1366F">
        <w:t>Underlying principles</w:t>
      </w:r>
      <w:bookmarkEnd w:id="429"/>
      <w:bookmarkEnd w:id="430"/>
      <w:bookmarkEnd w:id="431"/>
      <w:bookmarkEnd w:id="432"/>
      <w:bookmarkEnd w:id="433"/>
      <w:bookmarkEnd w:id="434"/>
      <w:bookmarkEnd w:id="435"/>
    </w:p>
    <w:p w14:paraId="4F98A3EC" w14:textId="77777777" w:rsidR="0063004E" w:rsidRPr="0038642B" w:rsidRDefault="0063004E" w:rsidP="0063004E">
      <w:pPr>
        <w:spacing w:after="60"/>
        <w:rPr>
          <w:rFonts w:eastAsiaTheme="minorHAnsi"/>
          <w:lang w:eastAsia="en-US"/>
        </w:rPr>
      </w:pPr>
    </w:p>
    <w:p w14:paraId="4F98A3ED" w14:textId="77777777" w:rsidR="0063004E" w:rsidRDefault="0063004E" w:rsidP="0063004E">
      <w:pPr>
        <w:spacing w:after="60"/>
        <w:rPr>
          <w:rFonts w:eastAsiaTheme="minorHAnsi"/>
          <w:lang w:eastAsia="en-US"/>
        </w:rPr>
      </w:pPr>
      <w:r w:rsidRPr="0038642B">
        <w:rPr>
          <w:rFonts w:eastAsiaTheme="minorHAnsi"/>
          <w:lang w:eastAsia="en-US"/>
        </w:rPr>
        <w:t>The SRP is allocated to all schools based on principles of equity, consistency and transparency. The SRP is adjusted periodically to reflect salary and other cost movements, consistent with the State budget and the prevailing Victorian Government Schools Agreement.</w:t>
      </w:r>
    </w:p>
    <w:p w14:paraId="4F98A3EE" w14:textId="77777777" w:rsidR="00077D56" w:rsidRPr="0038642B" w:rsidRDefault="00077D56" w:rsidP="0063004E">
      <w:pPr>
        <w:spacing w:after="60"/>
        <w:rPr>
          <w:rFonts w:eastAsiaTheme="minorHAnsi"/>
          <w:lang w:eastAsia="en-US"/>
        </w:rPr>
      </w:pPr>
    </w:p>
    <w:p w14:paraId="4F98A3EF" w14:textId="77777777" w:rsidR="0063004E" w:rsidRDefault="0063004E" w:rsidP="0063004E">
      <w:pPr>
        <w:spacing w:after="60"/>
        <w:rPr>
          <w:rFonts w:eastAsiaTheme="minorHAnsi"/>
          <w:lang w:eastAsia="en-US"/>
        </w:rPr>
      </w:pPr>
      <w:r w:rsidRPr="0038642B">
        <w:rPr>
          <w:rFonts w:eastAsiaTheme="minorHAnsi"/>
          <w:lang w:eastAsia="en-US"/>
        </w:rPr>
        <w:t xml:space="preserve">Schools operate in a devolved environment, where workforce planning and SRP management is the responsibility of the principal and school council. Principals are therefore expected to have a sustainable workforce management plan for their school that is capable of being funded within the SRP. Schools participating in reorganisations are also expected to undertake workforce planning within their overall budget allocation while giving due consideration to clauses contained in the </w:t>
      </w:r>
      <w:r w:rsidR="005A3616">
        <w:rPr>
          <w:rFonts w:eastAsiaTheme="minorHAnsi"/>
          <w:lang w:eastAsia="en-US"/>
        </w:rPr>
        <w:t>DET</w:t>
      </w:r>
      <w:r w:rsidRPr="0038642B">
        <w:rPr>
          <w:rFonts w:eastAsiaTheme="minorHAnsi"/>
          <w:lang w:eastAsia="en-US"/>
        </w:rPr>
        <w:t xml:space="preserve"> </w:t>
      </w:r>
      <w:hyperlink r:id="rId199" w:history="1">
        <w:r w:rsidRPr="0038642B">
          <w:rPr>
            <w:rFonts w:eastAsiaTheme="minorHAnsi"/>
            <w:color w:val="2967B2"/>
            <w:u w:val="single"/>
            <w:lang w:eastAsia="en-US"/>
          </w:rPr>
          <w:t>Human Resources School Merger or Closure - Staffing Guide</w:t>
        </w:r>
      </w:hyperlink>
      <w:r w:rsidRPr="0038642B">
        <w:rPr>
          <w:rFonts w:eastAsiaTheme="minorHAnsi"/>
          <w:lang w:eastAsia="en-US"/>
        </w:rPr>
        <w:t xml:space="preserve">. </w:t>
      </w:r>
    </w:p>
    <w:p w14:paraId="4F98A3F0" w14:textId="77777777" w:rsidR="00077D56" w:rsidRPr="0038642B" w:rsidRDefault="00077D56" w:rsidP="0063004E">
      <w:pPr>
        <w:spacing w:after="60"/>
        <w:rPr>
          <w:rFonts w:eastAsiaTheme="minorHAnsi"/>
          <w:lang w:eastAsia="en-US"/>
        </w:rPr>
      </w:pPr>
    </w:p>
    <w:p w14:paraId="4F98A3F1" w14:textId="77777777" w:rsidR="0063004E" w:rsidRDefault="0063004E" w:rsidP="0063004E">
      <w:pPr>
        <w:spacing w:after="60"/>
        <w:rPr>
          <w:rFonts w:eastAsiaTheme="minorHAnsi"/>
          <w:lang w:eastAsia="en-US"/>
        </w:rPr>
      </w:pPr>
      <w:r w:rsidRPr="0038642B">
        <w:rPr>
          <w:rFonts w:eastAsiaTheme="minorHAnsi"/>
          <w:lang w:eastAsia="en-US"/>
        </w:rPr>
        <w:t xml:space="preserve">School workforce plans must include contingency planning to deal with changing circumstances. This includes accommodating potential budget changes linked to such factors as enrolment variations, and changing workforce commitments including staff salary increments and leave returnees. </w:t>
      </w:r>
    </w:p>
    <w:p w14:paraId="4F98A3F2" w14:textId="77777777" w:rsidR="00077D56" w:rsidRPr="0038642B" w:rsidRDefault="00077D56" w:rsidP="0063004E">
      <w:pPr>
        <w:spacing w:after="60"/>
        <w:rPr>
          <w:rFonts w:eastAsiaTheme="minorHAnsi"/>
          <w:lang w:eastAsia="en-US"/>
        </w:rPr>
      </w:pPr>
    </w:p>
    <w:p w14:paraId="4F98A3F3" w14:textId="77777777" w:rsidR="0063004E" w:rsidRDefault="0063004E" w:rsidP="0063004E">
      <w:pPr>
        <w:spacing w:after="60"/>
        <w:rPr>
          <w:rFonts w:eastAsiaTheme="minorHAnsi"/>
          <w:lang w:eastAsia="en-US"/>
        </w:rPr>
      </w:pPr>
      <w:r w:rsidRPr="0038642B">
        <w:rPr>
          <w:rFonts w:eastAsiaTheme="minorHAnsi"/>
          <w:lang w:eastAsia="en-US"/>
        </w:rPr>
        <w:t>Regional and central office DE</w:t>
      </w:r>
      <w:r w:rsidR="005A3616">
        <w:rPr>
          <w:rFonts w:eastAsiaTheme="minorHAnsi"/>
          <w:lang w:eastAsia="en-US"/>
        </w:rPr>
        <w:t>T</w:t>
      </w:r>
      <w:r w:rsidRPr="0038642B">
        <w:rPr>
          <w:rFonts w:eastAsiaTheme="minorHAnsi"/>
          <w:lang w:eastAsia="en-US"/>
        </w:rPr>
        <w:t xml:space="preserve"> </w:t>
      </w:r>
      <w:proofErr w:type="gramStart"/>
      <w:r w:rsidRPr="0038642B">
        <w:rPr>
          <w:rFonts w:eastAsiaTheme="minorHAnsi"/>
          <w:lang w:eastAsia="en-US"/>
        </w:rPr>
        <w:t>staff are</w:t>
      </w:r>
      <w:proofErr w:type="gramEnd"/>
      <w:r w:rsidRPr="0038642B">
        <w:rPr>
          <w:rFonts w:eastAsiaTheme="minorHAnsi"/>
          <w:lang w:eastAsia="en-US"/>
        </w:rPr>
        <w:t xml:space="preserve"> available to assist schools with the workforce planning process through the provision of management advice and support. The SRP Planner provides a useful modelling tool for schools for this purpose. If credit deficits arise, whether or not caused by local management decisions, it is incumbent on the school to take action to remove the deficit, within appropriate D</w:t>
      </w:r>
      <w:r w:rsidR="005A3616">
        <w:rPr>
          <w:rFonts w:eastAsiaTheme="minorHAnsi"/>
          <w:lang w:eastAsia="en-US"/>
        </w:rPr>
        <w:t>ET</w:t>
      </w:r>
      <w:r w:rsidRPr="0038642B">
        <w:rPr>
          <w:rFonts w:eastAsiaTheme="minorHAnsi"/>
          <w:lang w:eastAsia="en-US"/>
        </w:rPr>
        <w:t xml:space="preserve"> policy.</w:t>
      </w:r>
    </w:p>
    <w:p w14:paraId="4F98A3F4" w14:textId="77777777" w:rsidR="00077D56" w:rsidRPr="0038642B" w:rsidRDefault="00077D56" w:rsidP="0063004E">
      <w:pPr>
        <w:spacing w:after="60"/>
        <w:rPr>
          <w:rFonts w:eastAsiaTheme="minorHAnsi"/>
          <w:lang w:eastAsia="en-US"/>
        </w:rPr>
      </w:pPr>
    </w:p>
    <w:p w14:paraId="4F98A3F7" w14:textId="77777777" w:rsidR="0063004E" w:rsidRDefault="0063004E" w:rsidP="0063004E">
      <w:pPr>
        <w:rPr>
          <w:rFonts w:eastAsiaTheme="majorEastAsia"/>
          <w:lang w:eastAsia="en-US"/>
        </w:rPr>
      </w:pPr>
      <w:bookmarkStart w:id="436" w:name="_Toc330559390"/>
      <w:bookmarkStart w:id="437" w:name="_Toc384288270"/>
      <w:bookmarkStart w:id="438" w:name="_Toc384818145"/>
      <w:bookmarkStart w:id="439" w:name="_Toc385945366"/>
    </w:p>
    <w:p w14:paraId="17FD0DB5" w14:textId="77777777" w:rsidR="00911823" w:rsidRDefault="00911823" w:rsidP="0063004E">
      <w:pPr>
        <w:rPr>
          <w:rFonts w:eastAsiaTheme="majorEastAsia"/>
          <w:lang w:eastAsia="en-US"/>
        </w:rPr>
      </w:pPr>
    </w:p>
    <w:p w14:paraId="62038915" w14:textId="77777777" w:rsidR="00911823" w:rsidRPr="0038642B" w:rsidRDefault="00911823" w:rsidP="0063004E">
      <w:pPr>
        <w:rPr>
          <w:rFonts w:eastAsiaTheme="majorEastAsia"/>
          <w:lang w:eastAsia="en-US"/>
        </w:rPr>
      </w:pPr>
    </w:p>
    <w:p w14:paraId="4F98A3F8" w14:textId="77777777" w:rsidR="0063004E" w:rsidRPr="0038642B" w:rsidRDefault="0063004E" w:rsidP="0063004E">
      <w:pPr>
        <w:rPr>
          <w:rFonts w:eastAsiaTheme="majorEastAsia"/>
          <w:lang w:eastAsia="en-US"/>
        </w:rPr>
      </w:pPr>
    </w:p>
    <w:p w14:paraId="4F98A3F9" w14:textId="77777777" w:rsidR="0063004E" w:rsidRPr="0038642B" w:rsidRDefault="0063004E" w:rsidP="0063004E">
      <w:pPr>
        <w:rPr>
          <w:rFonts w:eastAsiaTheme="majorEastAsia"/>
          <w:lang w:eastAsia="en-US"/>
        </w:rPr>
      </w:pPr>
    </w:p>
    <w:p w14:paraId="4F98A3FA" w14:textId="77777777" w:rsidR="0063004E" w:rsidRPr="0038642B" w:rsidRDefault="0063004E" w:rsidP="0063004E">
      <w:pPr>
        <w:rPr>
          <w:rFonts w:eastAsiaTheme="majorEastAsia"/>
          <w:lang w:eastAsia="en-US"/>
        </w:rPr>
      </w:pPr>
    </w:p>
    <w:p w14:paraId="4F98A3FB" w14:textId="77777777" w:rsidR="0063004E" w:rsidRPr="0038642B" w:rsidRDefault="0063004E" w:rsidP="0063004E">
      <w:pPr>
        <w:rPr>
          <w:rFonts w:eastAsiaTheme="majorEastAsia"/>
          <w:lang w:eastAsia="en-US"/>
        </w:rPr>
      </w:pPr>
    </w:p>
    <w:p w14:paraId="4F98A3FC" w14:textId="77777777" w:rsidR="0063004E" w:rsidRPr="0038642B" w:rsidRDefault="0063004E" w:rsidP="0063004E">
      <w:pPr>
        <w:rPr>
          <w:rFonts w:eastAsiaTheme="majorEastAsia"/>
          <w:lang w:eastAsia="en-US"/>
        </w:rPr>
      </w:pPr>
    </w:p>
    <w:p w14:paraId="4F98A3FD" w14:textId="77777777" w:rsidR="0063004E" w:rsidRPr="0038642B" w:rsidRDefault="0063004E" w:rsidP="0063004E">
      <w:pPr>
        <w:rPr>
          <w:rFonts w:eastAsiaTheme="majorEastAsia"/>
          <w:lang w:eastAsia="en-US"/>
        </w:rPr>
      </w:pPr>
    </w:p>
    <w:p w14:paraId="4F98A3FE" w14:textId="77777777" w:rsidR="0063004E" w:rsidRPr="0038642B" w:rsidRDefault="0063004E" w:rsidP="0063004E">
      <w:pPr>
        <w:rPr>
          <w:rFonts w:eastAsiaTheme="majorEastAsia"/>
          <w:lang w:eastAsia="en-US"/>
        </w:rPr>
      </w:pPr>
    </w:p>
    <w:p w14:paraId="4F98A3FF" w14:textId="77777777" w:rsidR="0063004E" w:rsidRPr="0038642B" w:rsidRDefault="0063004E" w:rsidP="0063004E">
      <w:pPr>
        <w:rPr>
          <w:rFonts w:eastAsiaTheme="majorEastAsia"/>
          <w:lang w:eastAsia="en-US"/>
        </w:rPr>
      </w:pPr>
    </w:p>
    <w:p w14:paraId="4F98A400" w14:textId="77777777" w:rsidR="0063004E" w:rsidRPr="0038642B" w:rsidRDefault="0063004E" w:rsidP="0063004E">
      <w:pPr>
        <w:rPr>
          <w:rFonts w:eastAsiaTheme="majorEastAsia"/>
          <w:lang w:eastAsia="en-US"/>
        </w:rPr>
      </w:pPr>
    </w:p>
    <w:p w14:paraId="4F98A401" w14:textId="77777777" w:rsidR="0063004E" w:rsidRPr="0038642B" w:rsidRDefault="0063004E" w:rsidP="0063004E"/>
    <w:p w14:paraId="4F98A402" w14:textId="77777777" w:rsidR="0063004E" w:rsidRPr="0038642B" w:rsidRDefault="0063004E" w:rsidP="0063004E"/>
    <w:p w14:paraId="4F98A403" w14:textId="77777777" w:rsidR="0063004E" w:rsidRPr="0038642B" w:rsidRDefault="0063004E" w:rsidP="0063004E">
      <w:pPr>
        <w:pStyle w:val="Heading2A"/>
        <w:rPr>
          <w:smallCaps w:val="0"/>
        </w:rPr>
      </w:pPr>
      <w:bookmarkStart w:id="440" w:name="_Toc396905824"/>
      <w:bookmarkStart w:id="441" w:name="_Toc399149689"/>
      <w:bookmarkStart w:id="442" w:name="_Toc460925103"/>
      <w:r w:rsidRPr="00F1366F">
        <w:t>Procedures for assistance</w:t>
      </w:r>
      <w:bookmarkEnd w:id="436"/>
      <w:bookmarkEnd w:id="437"/>
      <w:bookmarkEnd w:id="438"/>
      <w:bookmarkEnd w:id="439"/>
      <w:bookmarkEnd w:id="440"/>
      <w:bookmarkEnd w:id="441"/>
      <w:bookmarkEnd w:id="442"/>
    </w:p>
    <w:p w14:paraId="4F98A404" w14:textId="77777777" w:rsidR="0063004E" w:rsidRPr="0038642B"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38642B">
        <w:rPr>
          <w:rFonts w:eastAsiaTheme="majorEastAsia" w:cstheme="majorBidi"/>
          <w:b/>
          <w:bCs/>
          <w:color w:val="4F81BD" w:themeColor="accent1"/>
          <w:sz w:val="24"/>
          <w:szCs w:val="24"/>
          <w:lang w:eastAsia="en-US"/>
        </w:rPr>
        <w:t xml:space="preserve">Management advice and support </w:t>
      </w:r>
    </w:p>
    <w:p w14:paraId="4F98A405" w14:textId="77777777" w:rsidR="0063004E" w:rsidRPr="0038642B" w:rsidRDefault="0063004E" w:rsidP="0063004E">
      <w:pPr>
        <w:spacing w:after="60"/>
        <w:rPr>
          <w:rFonts w:eastAsiaTheme="minorHAnsi"/>
          <w:lang w:eastAsia="en-US"/>
        </w:rPr>
      </w:pPr>
      <w:r w:rsidRPr="0038642B">
        <w:rPr>
          <w:rFonts w:eastAsiaTheme="minorHAnsi"/>
          <w:lang w:eastAsia="en-US"/>
        </w:rPr>
        <w:t>Since the first imperative is to manage the school‘s SRP to avoid a deficit, principals should develop a workforce plan that is capable of being funded within the SRP. Should this process identify that the school has a need for possible assistance, the principal should contact the Regional Finance Manager; t</w:t>
      </w:r>
      <w:r w:rsidR="005A3616">
        <w:rPr>
          <w:rFonts w:eastAsiaTheme="minorHAnsi"/>
          <w:lang w:eastAsia="en-US"/>
        </w:rPr>
        <w:t>he region may refer to the DET</w:t>
      </w:r>
      <w:r w:rsidRPr="0038642B">
        <w:rPr>
          <w:rFonts w:eastAsiaTheme="minorHAnsi"/>
          <w:lang w:eastAsia="en-US"/>
        </w:rPr>
        <w:t>’s Schools Workforce Analysis and Support Unit (SWASU) for further support.</w:t>
      </w:r>
    </w:p>
    <w:p w14:paraId="4F98A406" w14:textId="77777777" w:rsidR="0063004E" w:rsidRPr="0038642B" w:rsidRDefault="0063004E" w:rsidP="0063004E">
      <w:pPr>
        <w:spacing w:after="60"/>
        <w:rPr>
          <w:rFonts w:eastAsiaTheme="minorHAnsi"/>
          <w:lang w:eastAsia="en-US"/>
        </w:rPr>
      </w:pPr>
      <w:r w:rsidRPr="0038642B">
        <w:rPr>
          <w:rFonts w:eastAsiaTheme="minorHAnsi"/>
          <w:lang w:eastAsia="en-US"/>
        </w:rPr>
        <w:t>Discussions with the Regional Finance Manager will encompass the overall financial position of the school, including salary mischarges, credit-cash transfers and accumulated surpluses. This analysis will involve assessment by the Regional Finance Manager of the school’s capacity to manage within its budget.</w:t>
      </w:r>
    </w:p>
    <w:p w14:paraId="4F98A407" w14:textId="77777777" w:rsidR="0063004E" w:rsidRPr="0038642B" w:rsidRDefault="0063004E" w:rsidP="0063004E">
      <w:pPr>
        <w:spacing w:after="60"/>
        <w:rPr>
          <w:rFonts w:eastAsiaTheme="minorHAnsi"/>
          <w:lang w:eastAsia="en-US"/>
        </w:rPr>
      </w:pPr>
      <w:r w:rsidRPr="0038642B">
        <w:rPr>
          <w:rFonts w:eastAsiaTheme="minorHAnsi"/>
          <w:lang w:eastAsia="en-US"/>
        </w:rPr>
        <w:t>If referred to the SWASU, the region will provide details of the relevant Workforce Plan and information pertaining to the school’s workforce planning issues and financial management history via the regional referral pro forma.</w:t>
      </w:r>
    </w:p>
    <w:p w14:paraId="4F98A408" w14:textId="77777777" w:rsidR="0063004E" w:rsidRPr="0038642B"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38642B">
        <w:rPr>
          <w:rFonts w:eastAsiaTheme="majorEastAsia" w:cstheme="majorBidi"/>
          <w:b/>
          <w:bCs/>
          <w:color w:val="4F81BD" w:themeColor="accent1"/>
          <w:sz w:val="24"/>
          <w:szCs w:val="24"/>
          <w:lang w:eastAsia="en-US"/>
        </w:rPr>
        <w:t xml:space="preserve">Support </w:t>
      </w:r>
    </w:p>
    <w:p w14:paraId="4F98A409" w14:textId="77777777" w:rsidR="0063004E" w:rsidRPr="0038642B" w:rsidRDefault="0063004E" w:rsidP="0063004E">
      <w:pPr>
        <w:spacing w:after="60"/>
        <w:rPr>
          <w:rFonts w:eastAsiaTheme="minorHAnsi"/>
          <w:lang w:eastAsia="en-US"/>
        </w:rPr>
      </w:pPr>
      <w:r w:rsidRPr="0038642B">
        <w:rPr>
          <w:rFonts w:eastAsiaTheme="minorHAnsi"/>
          <w:lang w:eastAsia="en-US"/>
        </w:rPr>
        <w:t>Following regional referral to the SWASU, a Workforce Bridging Officer (WFBO) will be assigned to work with the school and Regional Office and prepare a report for the Workforce Bridging Panel. The WFBO and school principal will develop a Workforce Bridging report based on the school’s Workforce Plan that will include strategies to return the school to a sustainable budget position. Factors considered in determining whether Workforce Bridging financial assistance is provided include:</w:t>
      </w:r>
    </w:p>
    <w:p w14:paraId="4F98A40A" w14:textId="77777777" w:rsidR="0063004E" w:rsidRPr="0038642B" w:rsidRDefault="0063004E" w:rsidP="0063004E">
      <w:pPr>
        <w:numPr>
          <w:ilvl w:val="0"/>
          <w:numId w:val="9"/>
        </w:numPr>
        <w:shd w:val="clear" w:color="auto" w:fill="FFFFFF"/>
        <w:spacing w:before="100" w:beforeAutospacing="1" w:after="0" w:line="240" w:lineRule="auto"/>
        <w:ind w:left="528" w:right="240"/>
        <w:jc w:val="left"/>
        <w:rPr>
          <w:rFonts w:eastAsiaTheme="minorHAnsi" w:cs="Arial"/>
          <w:color w:val="333333"/>
          <w:lang w:eastAsia="en-US"/>
        </w:rPr>
      </w:pPr>
      <w:r w:rsidRPr="0038642B">
        <w:rPr>
          <w:rFonts w:eastAsiaTheme="minorHAnsi" w:cs="Arial"/>
          <w:color w:val="333333"/>
          <w:lang w:eastAsia="en-US"/>
        </w:rPr>
        <w:t xml:space="preserve">the budget shortfall is not the result of local management decisions </w:t>
      </w:r>
    </w:p>
    <w:p w14:paraId="4F98A40B" w14:textId="77777777" w:rsidR="0063004E" w:rsidRPr="0038642B" w:rsidRDefault="0063004E" w:rsidP="0063004E">
      <w:pPr>
        <w:numPr>
          <w:ilvl w:val="0"/>
          <w:numId w:val="9"/>
        </w:numPr>
        <w:shd w:val="clear" w:color="auto" w:fill="FFFFFF"/>
        <w:spacing w:before="100" w:beforeAutospacing="1" w:after="0" w:line="240" w:lineRule="auto"/>
        <w:ind w:left="528" w:right="240"/>
        <w:jc w:val="left"/>
        <w:rPr>
          <w:rFonts w:eastAsiaTheme="minorHAnsi" w:cs="Arial"/>
          <w:color w:val="333333"/>
          <w:lang w:eastAsia="en-US"/>
        </w:rPr>
      </w:pPr>
      <w:r w:rsidRPr="0038642B">
        <w:rPr>
          <w:rFonts w:eastAsiaTheme="minorHAnsi" w:cs="Arial"/>
          <w:color w:val="333333"/>
          <w:lang w:eastAsia="en-US"/>
        </w:rPr>
        <w:t xml:space="preserve">the school has a viable deficit management strategy </w:t>
      </w:r>
    </w:p>
    <w:p w14:paraId="4F98A40C" w14:textId="77777777" w:rsidR="0063004E" w:rsidRPr="0038642B" w:rsidRDefault="0063004E" w:rsidP="0063004E">
      <w:pPr>
        <w:numPr>
          <w:ilvl w:val="0"/>
          <w:numId w:val="9"/>
        </w:numPr>
        <w:shd w:val="clear" w:color="auto" w:fill="FFFFFF"/>
        <w:spacing w:before="100" w:beforeAutospacing="1" w:after="0" w:line="240" w:lineRule="auto"/>
        <w:ind w:left="528" w:right="240"/>
        <w:jc w:val="left"/>
        <w:rPr>
          <w:rFonts w:eastAsiaTheme="minorHAnsi" w:cs="Arial"/>
          <w:color w:val="333333"/>
          <w:lang w:eastAsia="en-US"/>
        </w:rPr>
      </w:pPr>
      <w:r w:rsidRPr="0038642B">
        <w:rPr>
          <w:rFonts w:eastAsiaTheme="minorHAnsi" w:cs="Arial"/>
          <w:color w:val="333333"/>
          <w:lang w:eastAsia="en-US"/>
        </w:rPr>
        <w:t>the school undertakes to consult with the SWASU if it anticipates moving outside of its deficit management strategy</w:t>
      </w:r>
    </w:p>
    <w:p w14:paraId="4F98A40D" w14:textId="77777777" w:rsidR="0063004E" w:rsidRPr="0038642B" w:rsidRDefault="0063004E" w:rsidP="0063004E">
      <w:pPr>
        <w:shd w:val="clear" w:color="auto" w:fill="FFFFFF"/>
        <w:spacing w:before="100" w:beforeAutospacing="1" w:after="0" w:line="240" w:lineRule="auto"/>
        <w:ind w:right="240"/>
        <w:rPr>
          <w:rFonts w:eastAsiaTheme="minorHAnsi"/>
          <w:lang w:eastAsia="en-US"/>
        </w:rPr>
      </w:pPr>
      <w:r w:rsidRPr="0038642B">
        <w:rPr>
          <w:rFonts w:eastAsiaTheme="minorHAnsi"/>
          <w:lang w:eastAsia="en-US"/>
        </w:rPr>
        <w:t>On completion of discussions, the WFBO will:</w:t>
      </w:r>
    </w:p>
    <w:p w14:paraId="4F98A40E" w14:textId="77777777" w:rsidR="0063004E" w:rsidRPr="0038642B" w:rsidRDefault="0063004E" w:rsidP="0063004E">
      <w:pPr>
        <w:numPr>
          <w:ilvl w:val="0"/>
          <w:numId w:val="9"/>
        </w:numPr>
        <w:shd w:val="clear" w:color="auto" w:fill="FFFFFF"/>
        <w:spacing w:before="100" w:beforeAutospacing="1" w:after="0" w:line="240" w:lineRule="auto"/>
        <w:ind w:left="528" w:right="240"/>
        <w:jc w:val="left"/>
        <w:rPr>
          <w:rFonts w:eastAsiaTheme="minorHAnsi" w:cs="Arial"/>
          <w:color w:val="333333"/>
          <w:lang w:eastAsia="en-US"/>
        </w:rPr>
      </w:pPr>
      <w:r w:rsidRPr="0038642B">
        <w:rPr>
          <w:rFonts w:eastAsiaTheme="minorHAnsi" w:cs="Arial"/>
          <w:color w:val="333333"/>
          <w:lang w:eastAsia="en-US"/>
        </w:rPr>
        <w:t xml:space="preserve">provide the principal and the Regional Director with a copy of the </w:t>
      </w:r>
      <w:r w:rsidR="00381E0D" w:rsidRPr="0038642B">
        <w:rPr>
          <w:rFonts w:eastAsiaTheme="minorHAnsi" w:cs="Arial"/>
          <w:color w:val="333333"/>
          <w:lang w:eastAsia="en-US"/>
        </w:rPr>
        <w:t>Workforce Bridging</w:t>
      </w:r>
      <w:r w:rsidRPr="0038642B">
        <w:rPr>
          <w:rFonts w:eastAsiaTheme="minorHAnsi" w:cs="Arial"/>
          <w:color w:val="333333"/>
          <w:lang w:eastAsia="en-US"/>
        </w:rPr>
        <w:t xml:space="preserve"> Report</w:t>
      </w:r>
    </w:p>
    <w:p w14:paraId="4F98A40F" w14:textId="77777777" w:rsidR="0063004E" w:rsidRPr="0038642B" w:rsidRDefault="0063004E" w:rsidP="0063004E">
      <w:pPr>
        <w:numPr>
          <w:ilvl w:val="0"/>
          <w:numId w:val="9"/>
        </w:numPr>
        <w:shd w:val="clear" w:color="auto" w:fill="FFFFFF"/>
        <w:spacing w:before="100" w:beforeAutospacing="1" w:after="0" w:line="240" w:lineRule="auto"/>
        <w:ind w:left="528" w:right="240"/>
        <w:jc w:val="left"/>
        <w:rPr>
          <w:rFonts w:eastAsiaTheme="minorHAnsi" w:cs="Arial"/>
          <w:color w:val="333333"/>
          <w:lang w:eastAsia="en-US"/>
        </w:rPr>
      </w:pPr>
      <w:proofErr w:type="gramStart"/>
      <w:r w:rsidRPr="0038642B">
        <w:rPr>
          <w:rFonts w:eastAsiaTheme="minorHAnsi" w:cs="Arial"/>
          <w:color w:val="333333"/>
          <w:lang w:eastAsia="en-US"/>
        </w:rPr>
        <w:t>submit</w:t>
      </w:r>
      <w:proofErr w:type="gramEnd"/>
      <w:r w:rsidRPr="0038642B">
        <w:rPr>
          <w:rFonts w:eastAsiaTheme="minorHAnsi" w:cs="Arial"/>
          <w:color w:val="333333"/>
          <w:lang w:eastAsia="en-US"/>
        </w:rPr>
        <w:t xml:space="preserve"> the Workforce Bridging Report to the SWASU who will present the report to the Workforce Bridging Panel for assessment and possible recommenda</w:t>
      </w:r>
      <w:r w:rsidR="005A3616">
        <w:rPr>
          <w:rFonts w:eastAsiaTheme="minorHAnsi" w:cs="Arial"/>
          <w:color w:val="333333"/>
          <w:lang w:eastAsia="en-US"/>
        </w:rPr>
        <w:t>tion to the DET</w:t>
      </w:r>
      <w:r w:rsidRPr="0038642B">
        <w:rPr>
          <w:rFonts w:eastAsiaTheme="minorHAnsi" w:cs="Arial"/>
          <w:color w:val="333333"/>
          <w:lang w:eastAsia="en-US"/>
        </w:rPr>
        <w:t>’s Chief Finance Officer.</w:t>
      </w:r>
    </w:p>
    <w:p w14:paraId="4F98A410" w14:textId="77777777" w:rsidR="0063004E" w:rsidRPr="0038642B" w:rsidRDefault="0063004E" w:rsidP="0063004E">
      <w:pPr>
        <w:spacing w:after="60"/>
        <w:rPr>
          <w:rFonts w:eastAsiaTheme="minorHAnsi"/>
          <w:lang w:eastAsia="en-US"/>
        </w:rPr>
      </w:pPr>
    </w:p>
    <w:p w14:paraId="4F98A411" w14:textId="77777777" w:rsidR="0063004E" w:rsidRPr="0038642B" w:rsidRDefault="0063004E" w:rsidP="0063004E">
      <w:pPr>
        <w:spacing w:after="60"/>
        <w:rPr>
          <w:rFonts w:eastAsiaTheme="minorHAnsi"/>
          <w:lang w:eastAsia="en-US"/>
        </w:rPr>
      </w:pPr>
      <w:r w:rsidRPr="0038642B">
        <w:rPr>
          <w:rFonts w:eastAsiaTheme="minorHAnsi"/>
          <w:lang w:eastAsia="en-US"/>
        </w:rPr>
        <w:t>The Panel will meet as required and consists of:</w:t>
      </w:r>
    </w:p>
    <w:p w14:paraId="4F98A412" w14:textId="77777777" w:rsidR="0063004E" w:rsidRPr="0038642B" w:rsidRDefault="0063004E" w:rsidP="0063004E">
      <w:pPr>
        <w:numPr>
          <w:ilvl w:val="0"/>
          <w:numId w:val="9"/>
        </w:numPr>
        <w:shd w:val="clear" w:color="auto" w:fill="FFFFFF"/>
        <w:spacing w:before="100" w:beforeAutospacing="1" w:after="0" w:line="240" w:lineRule="auto"/>
        <w:ind w:left="528" w:right="240"/>
        <w:jc w:val="left"/>
        <w:rPr>
          <w:rFonts w:eastAsiaTheme="minorHAnsi" w:cs="Arial"/>
          <w:color w:val="333333"/>
          <w:lang w:eastAsia="en-US"/>
        </w:rPr>
      </w:pPr>
      <w:r w:rsidRPr="0038642B">
        <w:rPr>
          <w:rFonts w:eastAsiaTheme="minorHAnsi" w:cs="Arial"/>
          <w:color w:val="333333"/>
          <w:lang w:eastAsia="en-US"/>
        </w:rPr>
        <w:t xml:space="preserve">A Chairperson – Director, Schools Resource Allocation Branch </w:t>
      </w:r>
    </w:p>
    <w:p w14:paraId="4F98A413" w14:textId="77777777" w:rsidR="0063004E" w:rsidRPr="0038642B" w:rsidRDefault="0063004E" w:rsidP="0063004E">
      <w:pPr>
        <w:numPr>
          <w:ilvl w:val="0"/>
          <w:numId w:val="9"/>
        </w:numPr>
        <w:shd w:val="clear" w:color="auto" w:fill="FFFFFF"/>
        <w:spacing w:before="100" w:beforeAutospacing="1" w:after="0" w:line="240" w:lineRule="auto"/>
        <w:ind w:left="528" w:right="240"/>
        <w:jc w:val="left"/>
        <w:rPr>
          <w:rFonts w:eastAsiaTheme="minorHAnsi" w:cs="Arial"/>
          <w:color w:val="333333"/>
          <w:lang w:eastAsia="en-US"/>
        </w:rPr>
      </w:pPr>
      <w:r w:rsidRPr="0038642B">
        <w:rPr>
          <w:rFonts w:eastAsiaTheme="minorHAnsi" w:cs="Arial"/>
          <w:color w:val="333333"/>
          <w:lang w:eastAsia="en-US"/>
        </w:rPr>
        <w:t xml:space="preserve">A representative of the Human Resources Division </w:t>
      </w:r>
    </w:p>
    <w:p w14:paraId="4F98A414" w14:textId="77777777" w:rsidR="0063004E" w:rsidRPr="0038642B" w:rsidRDefault="0063004E" w:rsidP="0063004E">
      <w:pPr>
        <w:numPr>
          <w:ilvl w:val="0"/>
          <w:numId w:val="9"/>
        </w:numPr>
        <w:shd w:val="clear" w:color="auto" w:fill="FFFFFF"/>
        <w:spacing w:before="100" w:beforeAutospacing="1" w:after="0" w:line="240" w:lineRule="auto"/>
        <w:ind w:left="528" w:right="240"/>
        <w:jc w:val="left"/>
        <w:rPr>
          <w:rFonts w:eastAsiaTheme="minorHAnsi" w:cs="Arial"/>
          <w:color w:val="333333"/>
          <w:lang w:eastAsia="en-US"/>
        </w:rPr>
      </w:pPr>
      <w:r w:rsidRPr="0038642B">
        <w:rPr>
          <w:rFonts w:eastAsiaTheme="minorHAnsi" w:cs="Arial"/>
          <w:color w:val="333333"/>
          <w:lang w:eastAsia="en-US"/>
        </w:rPr>
        <w:t xml:space="preserve">Two practising principals – one Secondary and one Primary </w:t>
      </w:r>
    </w:p>
    <w:p w14:paraId="4F98A415" w14:textId="77777777" w:rsidR="0063004E" w:rsidRPr="0038642B" w:rsidRDefault="0063004E" w:rsidP="0063004E">
      <w:pPr>
        <w:spacing w:after="60"/>
        <w:rPr>
          <w:rFonts w:eastAsiaTheme="minorHAnsi"/>
          <w:lang w:eastAsia="en-US"/>
        </w:rPr>
      </w:pPr>
    </w:p>
    <w:p w14:paraId="4F98A416" w14:textId="77777777" w:rsidR="0063004E" w:rsidRPr="0038642B" w:rsidRDefault="0063004E" w:rsidP="0063004E">
      <w:pPr>
        <w:spacing w:after="60"/>
        <w:rPr>
          <w:rFonts w:eastAsiaTheme="minorHAnsi"/>
          <w:lang w:eastAsia="en-US"/>
        </w:rPr>
      </w:pPr>
      <w:r w:rsidRPr="0038642B">
        <w:rPr>
          <w:rFonts w:eastAsiaTheme="minorHAnsi"/>
          <w:lang w:eastAsia="en-US"/>
        </w:rPr>
        <w:t>A letter confirming the Panel’s decision will be sent to the principal, with copies to the Regional Finance Manager and Regional Director. The principal will be requested to inform the school council of this decision. The level of support determined by the Panel and approved by the Chief Financial Officer will be reflected on the School’s Budget Management Report.</w:t>
      </w:r>
    </w:p>
    <w:p w14:paraId="4F98A417" w14:textId="77777777" w:rsidR="0063004E" w:rsidRDefault="0063004E" w:rsidP="0063004E">
      <w:pPr>
        <w:spacing w:after="60"/>
        <w:rPr>
          <w:rFonts w:eastAsiaTheme="minorHAnsi"/>
          <w:lang w:eastAsia="en-US"/>
        </w:rPr>
      </w:pPr>
      <w:r w:rsidRPr="0038642B">
        <w:rPr>
          <w:rFonts w:eastAsiaTheme="minorHAnsi"/>
          <w:lang w:eastAsia="en-US"/>
        </w:rPr>
        <w:t>The final amount of any Workforce Bridging financial assistance is subject to confirmation at the end of the calendar year as the amount notionally approved may be reduced subject to the reconciliation of the school’s SRP.</w:t>
      </w:r>
    </w:p>
    <w:p w14:paraId="4F98A418" w14:textId="77777777" w:rsidR="00077D56" w:rsidRDefault="00077D56" w:rsidP="0063004E">
      <w:pPr>
        <w:spacing w:after="60"/>
        <w:rPr>
          <w:rFonts w:eastAsiaTheme="minorHAnsi"/>
          <w:lang w:eastAsia="en-US"/>
        </w:rPr>
      </w:pPr>
    </w:p>
    <w:p w14:paraId="4F98A419" w14:textId="77777777" w:rsidR="00077D56" w:rsidRPr="0038642B" w:rsidRDefault="00077D56" w:rsidP="0063004E">
      <w:pPr>
        <w:spacing w:after="60"/>
        <w:rPr>
          <w:rFonts w:eastAsiaTheme="minorHAnsi"/>
          <w:lang w:eastAsia="en-US"/>
        </w:rPr>
      </w:pPr>
    </w:p>
    <w:p w14:paraId="4F98A41A" w14:textId="77777777" w:rsidR="0063004E" w:rsidRPr="0038642B" w:rsidRDefault="0063004E" w:rsidP="0063004E">
      <w:pPr>
        <w:keepNext/>
        <w:keepLines/>
        <w:spacing w:before="200" w:after="0"/>
        <w:outlineLvl w:val="2"/>
        <w:rPr>
          <w:rFonts w:eastAsiaTheme="majorEastAsia" w:cstheme="majorBidi"/>
          <w:b/>
          <w:bCs/>
          <w:color w:val="4F81BD" w:themeColor="accent1"/>
          <w:sz w:val="24"/>
          <w:szCs w:val="24"/>
          <w:lang w:eastAsia="en-US"/>
        </w:rPr>
      </w:pPr>
      <w:r w:rsidRPr="0038642B">
        <w:rPr>
          <w:rFonts w:eastAsiaTheme="majorEastAsia" w:cstheme="majorBidi"/>
          <w:b/>
          <w:bCs/>
          <w:color w:val="4F81BD" w:themeColor="accent1"/>
          <w:sz w:val="24"/>
          <w:szCs w:val="24"/>
          <w:lang w:eastAsia="en-US"/>
        </w:rPr>
        <w:lastRenderedPageBreak/>
        <w:t xml:space="preserve">Review </w:t>
      </w:r>
    </w:p>
    <w:p w14:paraId="4F98A41B" w14:textId="77777777" w:rsidR="0063004E" w:rsidRPr="0038642B" w:rsidRDefault="0063004E" w:rsidP="0063004E">
      <w:pPr>
        <w:spacing w:after="60"/>
        <w:rPr>
          <w:rFonts w:eastAsiaTheme="minorHAnsi"/>
          <w:lang w:eastAsia="en-US"/>
        </w:rPr>
      </w:pPr>
      <w:r w:rsidRPr="0038642B">
        <w:rPr>
          <w:rFonts w:eastAsiaTheme="minorHAnsi"/>
          <w:lang w:eastAsia="en-US"/>
        </w:rPr>
        <w:t>A process is available for schools who wish to have the decision of the Panel reviewed. Requests, outlining the grounds for the review, should be lodged with the Manager, SWASU, Ground Floor, 33 St Andrews Place East Melbourne 3000, within 14 days of the receipt of the letter confirming the Panel’s decision. If additional information is provided it should be explained why it was not included in the original report.</w:t>
      </w:r>
    </w:p>
    <w:p w14:paraId="4F98A41C" w14:textId="77777777" w:rsidR="0063004E" w:rsidRPr="0038642B" w:rsidRDefault="0063004E" w:rsidP="0063004E">
      <w:pPr>
        <w:spacing w:after="60"/>
        <w:rPr>
          <w:rFonts w:eastAsiaTheme="minorHAnsi"/>
          <w:lang w:eastAsia="en-US"/>
        </w:rPr>
      </w:pPr>
      <w:r w:rsidRPr="0038642B">
        <w:rPr>
          <w:rFonts w:eastAsiaTheme="minorHAnsi"/>
          <w:lang w:eastAsia="en-US"/>
        </w:rPr>
        <w:t>The review will, in the first instance, be considered by the Panel and may be referred to the Deputy Secretary, Infrastructure and Finance Services Group.</w:t>
      </w:r>
    </w:p>
    <w:p w14:paraId="4F98A41D" w14:textId="77777777" w:rsidR="0063004E" w:rsidRPr="0038642B" w:rsidRDefault="00E8076D" w:rsidP="0063004E">
      <w:pPr>
        <w:keepNext/>
        <w:keepLines/>
        <w:spacing w:before="200" w:after="0"/>
        <w:outlineLvl w:val="2"/>
        <w:rPr>
          <w:rFonts w:eastAsiaTheme="majorEastAsia" w:cstheme="majorBidi"/>
          <w:b/>
          <w:bCs/>
          <w:color w:val="4F81BD" w:themeColor="accent1"/>
          <w:sz w:val="24"/>
          <w:szCs w:val="24"/>
          <w:lang w:eastAsia="en-US"/>
        </w:rPr>
      </w:pPr>
      <w:hyperlink r:id="rId200" w:anchor="top" w:history="1"/>
      <w:bookmarkStart w:id="443" w:name="_Toc330559391"/>
      <w:bookmarkStart w:id="444" w:name="_Toc384288271"/>
      <w:r w:rsidR="0063004E" w:rsidRPr="0038642B">
        <w:rPr>
          <w:rFonts w:eastAsiaTheme="majorEastAsia" w:cstheme="majorBidi"/>
          <w:b/>
          <w:bCs/>
          <w:color w:val="4F81BD" w:themeColor="accent1"/>
          <w:sz w:val="24"/>
          <w:szCs w:val="24"/>
          <w:lang w:eastAsia="en-US"/>
        </w:rPr>
        <w:t>Ensuring consistency</w:t>
      </w:r>
      <w:bookmarkEnd w:id="443"/>
      <w:bookmarkEnd w:id="444"/>
    </w:p>
    <w:p w14:paraId="4F98A41E" w14:textId="77777777" w:rsidR="0063004E" w:rsidRPr="0038642B" w:rsidRDefault="0063004E" w:rsidP="0063004E">
      <w:pPr>
        <w:spacing w:after="60"/>
        <w:rPr>
          <w:rFonts w:eastAsiaTheme="minorHAnsi"/>
          <w:lang w:eastAsia="en-US"/>
        </w:rPr>
      </w:pPr>
      <w:r w:rsidRPr="0038642B">
        <w:rPr>
          <w:rFonts w:eastAsiaTheme="minorHAnsi"/>
          <w:lang w:eastAsia="en-US"/>
        </w:rPr>
        <w:t>The SWASU has overall responsibility for the Workforce Bridging process and works with schools, regions, professional associations and stakeholder reference groups to ensure that the process is supportive of schools, while remaining fair and consistent with the principles of devolved school self-management.</w:t>
      </w:r>
    </w:p>
    <w:p w14:paraId="4F98A41F" w14:textId="77777777" w:rsidR="0063004E" w:rsidRPr="00DB3C7E" w:rsidRDefault="0063004E" w:rsidP="0063004E">
      <w:pPr>
        <w:tabs>
          <w:tab w:val="right" w:leader="dot" w:pos="9016"/>
        </w:tabs>
        <w:spacing w:before="40" w:after="0"/>
        <w:ind w:left="720"/>
        <w:contextualSpacing/>
        <w:rPr>
          <w:noProof/>
          <w:sz w:val="22"/>
          <w:szCs w:val="22"/>
        </w:rPr>
      </w:pPr>
    </w:p>
    <w:p w14:paraId="4F98A420" w14:textId="77777777" w:rsidR="0063004E" w:rsidRPr="00DB3C7E" w:rsidRDefault="0063004E" w:rsidP="0063004E">
      <w:pPr>
        <w:rPr>
          <w:rFonts w:eastAsiaTheme="majorEastAsia"/>
          <w:lang w:eastAsia="en-US"/>
        </w:rPr>
      </w:pPr>
      <w:bookmarkStart w:id="445" w:name="_Toc385945364"/>
    </w:p>
    <w:p w14:paraId="4F98A421" w14:textId="77777777" w:rsidR="0063004E" w:rsidRDefault="0063004E" w:rsidP="0063004E">
      <w:pPr>
        <w:rPr>
          <w:rFonts w:eastAsiaTheme="majorEastAsia"/>
          <w:lang w:eastAsia="en-US"/>
        </w:rPr>
      </w:pPr>
    </w:p>
    <w:p w14:paraId="4F98A422" w14:textId="77777777" w:rsidR="0063004E" w:rsidRDefault="0063004E" w:rsidP="0063004E"/>
    <w:p w14:paraId="4F98A423" w14:textId="77777777" w:rsidR="0063004E" w:rsidRDefault="0063004E" w:rsidP="0063004E"/>
    <w:p w14:paraId="4F98A424" w14:textId="77777777" w:rsidR="0063004E" w:rsidRDefault="0063004E" w:rsidP="0063004E"/>
    <w:p w14:paraId="4F98A425" w14:textId="77777777" w:rsidR="0063004E" w:rsidRDefault="0063004E" w:rsidP="0063004E"/>
    <w:p w14:paraId="4F98A426" w14:textId="77777777" w:rsidR="0063004E" w:rsidRDefault="0063004E" w:rsidP="0063004E"/>
    <w:p w14:paraId="4F98A427" w14:textId="77777777" w:rsidR="0063004E" w:rsidRDefault="0063004E" w:rsidP="0063004E"/>
    <w:p w14:paraId="4F98A428" w14:textId="77777777" w:rsidR="0063004E" w:rsidRDefault="0063004E" w:rsidP="0063004E">
      <w:pPr>
        <w:keepNext/>
        <w:keepLines/>
        <w:spacing w:before="200" w:after="0"/>
        <w:outlineLvl w:val="2"/>
        <w:rPr>
          <w:rFonts w:eastAsiaTheme="majorEastAsia" w:cstheme="majorBidi"/>
          <w:b/>
          <w:bCs/>
          <w:color w:val="4F81BD" w:themeColor="accent1"/>
          <w:sz w:val="24"/>
          <w:szCs w:val="24"/>
          <w:lang w:eastAsia="en-US"/>
        </w:rPr>
      </w:pPr>
      <w:bookmarkStart w:id="446" w:name="_Toc384288274"/>
      <w:bookmarkStart w:id="447" w:name="_Toc384818147"/>
      <w:bookmarkStart w:id="448" w:name="_Toc385945368"/>
      <w:bookmarkEnd w:id="423"/>
      <w:bookmarkEnd w:id="424"/>
      <w:bookmarkEnd w:id="425"/>
      <w:bookmarkEnd w:id="445"/>
    </w:p>
    <w:p w14:paraId="4F98A429" w14:textId="77777777" w:rsidR="0063004E" w:rsidRDefault="0063004E" w:rsidP="0063004E">
      <w:r w:rsidRPr="00677C06">
        <w:br w:type="page"/>
      </w:r>
      <w:bookmarkStart w:id="449" w:name="_Toc384288276"/>
      <w:bookmarkStart w:id="450" w:name="_Toc384818148"/>
      <w:bookmarkStart w:id="451" w:name="_Toc385945369"/>
      <w:bookmarkEnd w:id="446"/>
      <w:bookmarkEnd w:id="447"/>
      <w:bookmarkEnd w:id="448"/>
    </w:p>
    <w:p w14:paraId="58B07B4E" w14:textId="77777777" w:rsidR="00E85A4A" w:rsidRDefault="00E85A4A" w:rsidP="0063004E"/>
    <w:p w14:paraId="20400FB5" w14:textId="77777777" w:rsidR="00E85A4A" w:rsidRDefault="00E85A4A" w:rsidP="0063004E"/>
    <w:p w14:paraId="327CFD3E" w14:textId="052385F9" w:rsidR="00E85A4A" w:rsidRPr="00DB3C7E" w:rsidRDefault="00E85A4A" w:rsidP="00E85A4A">
      <w:pPr>
        <w:pStyle w:val="Title"/>
      </w:pPr>
      <w:bookmarkStart w:id="452" w:name="_Toc460925104"/>
      <w:r>
        <w:t>Principal Classification Budget</w:t>
      </w:r>
      <w:bookmarkEnd w:id="452"/>
    </w:p>
    <w:p w14:paraId="000BFA56" w14:textId="77777777" w:rsidR="00E85A4A" w:rsidRPr="00DB3C7E" w:rsidRDefault="00E85A4A" w:rsidP="00E85A4A">
      <w:pPr>
        <w:spacing w:after="60"/>
        <w:rPr>
          <w:rFonts w:eastAsiaTheme="minorHAnsi"/>
          <w:b/>
          <w:color w:val="3E78CE"/>
          <w:sz w:val="24"/>
          <w:szCs w:val="22"/>
          <w:lang w:eastAsia="en-US"/>
        </w:rPr>
      </w:pPr>
    </w:p>
    <w:p w14:paraId="2293ED7D" w14:textId="77777777" w:rsidR="00E85A4A" w:rsidRPr="00E85A4A" w:rsidRDefault="00E85A4A" w:rsidP="00E85A4A">
      <w:pPr>
        <w:pStyle w:val="NormalBold"/>
      </w:pPr>
      <w:r w:rsidRPr="00E85A4A">
        <w:t xml:space="preserve">2017 - Budget for principal classification </w:t>
      </w:r>
    </w:p>
    <w:p w14:paraId="200A8783" w14:textId="77777777" w:rsidR="00E85A4A" w:rsidRPr="00E85A4A" w:rsidRDefault="00E85A4A" w:rsidP="00E85A4A">
      <w:pPr>
        <w:shd w:val="clear" w:color="auto" w:fill="FFFFFF"/>
        <w:spacing w:after="300" w:line="270" w:lineRule="atLeast"/>
        <w:rPr>
          <w:rFonts w:cs="Helvetica"/>
          <w:color w:val="444444"/>
        </w:rPr>
      </w:pPr>
      <w:r w:rsidRPr="00E85A4A">
        <w:rPr>
          <w:rFonts w:cs="Helvetica"/>
          <w:color w:val="444444"/>
        </w:rPr>
        <w:t>The Principal Classification Budget is set annually with the confirmed school resource allocation. It sets the remuneration range for each principal position.</w:t>
      </w:r>
    </w:p>
    <w:p w14:paraId="4EFD81C8" w14:textId="68E0213A" w:rsidR="00E85A4A" w:rsidRPr="00E85A4A" w:rsidRDefault="00E85A4A" w:rsidP="00E85A4A">
      <w:pPr>
        <w:shd w:val="clear" w:color="auto" w:fill="FFFFFF"/>
        <w:spacing w:after="300" w:line="270" w:lineRule="atLeast"/>
        <w:rPr>
          <w:rFonts w:cs="Helvetica"/>
          <w:color w:val="444444"/>
        </w:rPr>
      </w:pPr>
      <w:r w:rsidRPr="00E85A4A">
        <w:rPr>
          <w:rFonts w:cs="Helvetica"/>
          <w:color w:val="444444"/>
        </w:rPr>
        <w:t xml:space="preserve">Refer </w:t>
      </w:r>
      <w:proofErr w:type="spellStart"/>
      <w:proofErr w:type="gramStart"/>
      <w:r w:rsidRPr="00E85A4A">
        <w:rPr>
          <w:rFonts w:cs="Helvetica"/>
          <w:color w:val="444444"/>
        </w:rPr>
        <w:t>HRWeb</w:t>
      </w:r>
      <w:proofErr w:type="spellEnd"/>
      <w:r w:rsidRPr="00E85A4A">
        <w:rPr>
          <w:rFonts w:cs="Helvetica"/>
          <w:color w:val="444444"/>
        </w:rPr>
        <w:t xml:space="preserve"> :</w:t>
      </w:r>
      <w:proofErr w:type="gramEnd"/>
      <w:r w:rsidRPr="00E85A4A">
        <w:rPr>
          <w:rFonts w:cs="Helvetica"/>
          <w:color w:val="444444"/>
        </w:rPr>
        <w:t xml:space="preserve"> </w:t>
      </w:r>
      <w:hyperlink r:id="rId201" w:history="1">
        <w:r w:rsidRPr="00E85A4A">
          <w:rPr>
            <w:rStyle w:val="Hyperlink"/>
            <w:rFonts w:cs="Helvetica"/>
          </w:rPr>
          <w:t>Principal Remuneration Range</w:t>
        </w:r>
      </w:hyperlink>
    </w:p>
    <w:p w14:paraId="3ED74400" w14:textId="77777777" w:rsidR="00E85A4A" w:rsidRDefault="00E85A4A" w:rsidP="00E85A4A">
      <w:pPr>
        <w:tabs>
          <w:tab w:val="right" w:leader="dot" w:pos="9016"/>
        </w:tabs>
        <w:spacing w:before="40" w:after="0"/>
        <w:contextualSpacing/>
        <w:jc w:val="left"/>
        <w:rPr>
          <w:rFonts w:eastAsiaTheme="minorHAnsi"/>
          <w:bCs/>
          <w:noProof/>
          <w:lang w:eastAsia="en-US"/>
        </w:rPr>
      </w:pPr>
    </w:p>
    <w:p w14:paraId="635883B9" w14:textId="77777777" w:rsidR="00E85A4A" w:rsidRDefault="00E85A4A" w:rsidP="00E85A4A">
      <w:pPr>
        <w:tabs>
          <w:tab w:val="right" w:leader="dot" w:pos="9016"/>
        </w:tabs>
        <w:spacing w:before="40" w:after="0"/>
        <w:contextualSpacing/>
        <w:jc w:val="left"/>
        <w:rPr>
          <w:rFonts w:eastAsiaTheme="minorHAnsi"/>
          <w:bCs/>
          <w:noProof/>
          <w:lang w:eastAsia="en-US"/>
        </w:rPr>
      </w:pPr>
    </w:p>
    <w:p w14:paraId="55C2343C" w14:textId="77777777" w:rsidR="00E85A4A" w:rsidRDefault="00E85A4A" w:rsidP="00E85A4A">
      <w:pPr>
        <w:tabs>
          <w:tab w:val="right" w:leader="dot" w:pos="9016"/>
        </w:tabs>
        <w:spacing w:before="40" w:after="0"/>
        <w:contextualSpacing/>
        <w:jc w:val="left"/>
        <w:rPr>
          <w:rFonts w:eastAsiaTheme="minorHAnsi"/>
          <w:bCs/>
          <w:noProof/>
          <w:lang w:eastAsia="en-US"/>
        </w:rPr>
      </w:pPr>
    </w:p>
    <w:p w14:paraId="165ACE72" w14:textId="77777777" w:rsidR="00E85A4A" w:rsidRDefault="00E85A4A" w:rsidP="00E85A4A">
      <w:pPr>
        <w:tabs>
          <w:tab w:val="right" w:leader="dot" w:pos="9016"/>
        </w:tabs>
        <w:spacing w:before="40" w:after="0"/>
        <w:contextualSpacing/>
        <w:jc w:val="left"/>
        <w:rPr>
          <w:rFonts w:eastAsiaTheme="minorHAnsi"/>
          <w:bCs/>
          <w:noProof/>
          <w:lang w:eastAsia="en-US"/>
        </w:rPr>
      </w:pPr>
    </w:p>
    <w:p w14:paraId="34AEAD6D" w14:textId="77777777" w:rsidR="00E85A4A" w:rsidRDefault="00E85A4A" w:rsidP="00E85A4A">
      <w:pPr>
        <w:tabs>
          <w:tab w:val="right" w:leader="dot" w:pos="9016"/>
        </w:tabs>
        <w:spacing w:before="40" w:after="0"/>
        <w:contextualSpacing/>
        <w:jc w:val="left"/>
        <w:rPr>
          <w:rFonts w:eastAsiaTheme="minorHAnsi"/>
          <w:bCs/>
          <w:noProof/>
          <w:lang w:eastAsia="en-US"/>
        </w:rPr>
      </w:pPr>
    </w:p>
    <w:p w14:paraId="2C40096A" w14:textId="77777777" w:rsidR="00E85A4A" w:rsidRDefault="00E85A4A" w:rsidP="00E85A4A">
      <w:pPr>
        <w:tabs>
          <w:tab w:val="right" w:leader="dot" w:pos="9016"/>
        </w:tabs>
        <w:spacing w:before="40" w:after="0"/>
        <w:contextualSpacing/>
        <w:jc w:val="left"/>
        <w:rPr>
          <w:rFonts w:eastAsiaTheme="minorHAnsi"/>
          <w:bCs/>
          <w:noProof/>
          <w:lang w:eastAsia="en-US"/>
        </w:rPr>
      </w:pPr>
    </w:p>
    <w:p w14:paraId="2FB5E0AE" w14:textId="77777777" w:rsidR="00E85A4A" w:rsidRDefault="00E85A4A" w:rsidP="00E85A4A">
      <w:pPr>
        <w:tabs>
          <w:tab w:val="right" w:leader="dot" w:pos="9016"/>
        </w:tabs>
        <w:spacing w:before="40" w:after="0"/>
        <w:contextualSpacing/>
        <w:jc w:val="left"/>
        <w:rPr>
          <w:rFonts w:eastAsiaTheme="minorHAnsi"/>
          <w:bCs/>
          <w:noProof/>
          <w:lang w:eastAsia="en-US"/>
        </w:rPr>
      </w:pPr>
    </w:p>
    <w:p w14:paraId="6F793D63" w14:textId="77777777" w:rsidR="00E85A4A" w:rsidRDefault="00E85A4A" w:rsidP="00E85A4A">
      <w:pPr>
        <w:tabs>
          <w:tab w:val="right" w:leader="dot" w:pos="9016"/>
        </w:tabs>
        <w:spacing w:before="40" w:after="0"/>
        <w:contextualSpacing/>
        <w:jc w:val="left"/>
        <w:rPr>
          <w:rFonts w:eastAsiaTheme="minorHAnsi"/>
          <w:bCs/>
          <w:noProof/>
          <w:lang w:eastAsia="en-US"/>
        </w:rPr>
      </w:pPr>
    </w:p>
    <w:p w14:paraId="1934F86D" w14:textId="77777777" w:rsidR="00E85A4A" w:rsidRDefault="00E85A4A" w:rsidP="00E85A4A">
      <w:pPr>
        <w:tabs>
          <w:tab w:val="right" w:leader="dot" w:pos="9016"/>
        </w:tabs>
        <w:spacing w:before="40" w:after="0"/>
        <w:contextualSpacing/>
        <w:jc w:val="left"/>
        <w:rPr>
          <w:rFonts w:eastAsiaTheme="minorHAnsi"/>
          <w:bCs/>
          <w:noProof/>
          <w:lang w:eastAsia="en-US"/>
        </w:rPr>
      </w:pPr>
    </w:p>
    <w:p w14:paraId="202B3202" w14:textId="77777777" w:rsidR="00E85A4A" w:rsidRDefault="00E85A4A" w:rsidP="00E85A4A">
      <w:pPr>
        <w:tabs>
          <w:tab w:val="right" w:leader="dot" w:pos="9016"/>
        </w:tabs>
        <w:spacing w:before="40" w:after="0"/>
        <w:contextualSpacing/>
        <w:jc w:val="left"/>
        <w:rPr>
          <w:rFonts w:eastAsiaTheme="minorHAnsi"/>
          <w:bCs/>
          <w:noProof/>
          <w:lang w:eastAsia="en-US"/>
        </w:rPr>
      </w:pPr>
    </w:p>
    <w:p w14:paraId="342A4A59" w14:textId="77777777" w:rsidR="00E85A4A" w:rsidRDefault="00E85A4A" w:rsidP="00E85A4A">
      <w:pPr>
        <w:tabs>
          <w:tab w:val="right" w:leader="dot" w:pos="9016"/>
        </w:tabs>
        <w:spacing w:before="40" w:after="0"/>
        <w:contextualSpacing/>
        <w:jc w:val="left"/>
        <w:rPr>
          <w:rFonts w:eastAsiaTheme="minorHAnsi"/>
          <w:bCs/>
          <w:noProof/>
          <w:lang w:eastAsia="en-US"/>
        </w:rPr>
      </w:pPr>
    </w:p>
    <w:p w14:paraId="55730715" w14:textId="77777777" w:rsidR="00E85A4A" w:rsidRDefault="00E85A4A" w:rsidP="00E85A4A">
      <w:pPr>
        <w:tabs>
          <w:tab w:val="right" w:leader="dot" w:pos="9016"/>
        </w:tabs>
        <w:spacing w:before="40" w:after="0"/>
        <w:contextualSpacing/>
        <w:jc w:val="left"/>
        <w:rPr>
          <w:rFonts w:eastAsiaTheme="minorHAnsi"/>
          <w:bCs/>
          <w:noProof/>
          <w:lang w:eastAsia="en-US"/>
        </w:rPr>
      </w:pPr>
    </w:p>
    <w:p w14:paraId="38E386CC" w14:textId="77777777" w:rsidR="00E85A4A" w:rsidRDefault="00E85A4A" w:rsidP="00E85A4A">
      <w:pPr>
        <w:tabs>
          <w:tab w:val="right" w:leader="dot" w:pos="9016"/>
        </w:tabs>
        <w:spacing w:before="40" w:after="0"/>
        <w:contextualSpacing/>
        <w:jc w:val="left"/>
        <w:rPr>
          <w:rFonts w:eastAsiaTheme="minorHAnsi"/>
          <w:bCs/>
          <w:noProof/>
          <w:lang w:eastAsia="en-US"/>
        </w:rPr>
      </w:pPr>
    </w:p>
    <w:p w14:paraId="0BB7159B" w14:textId="77777777" w:rsidR="00E85A4A" w:rsidRDefault="00E85A4A" w:rsidP="00E85A4A">
      <w:pPr>
        <w:tabs>
          <w:tab w:val="right" w:leader="dot" w:pos="9016"/>
        </w:tabs>
        <w:spacing w:before="40" w:after="0"/>
        <w:contextualSpacing/>
        <w:jc w:val="left"/>
        <w:rPr>
          <w:rFonts w:eastAsiaTheme="minorHAnsi"/>
          <w:bCs/>
          <w:noProof/>
          <w:lang w:eastAsia="en-US"/>
        </w:rPr>
      </w:pPr>
    </w:p>
    <w:p w14:paraId="09C49874" w14:textId="77777777" w:rsidR="00E85A4A" w:rsidRDefault="00E85A4A" w:rsidP="00E85A4A">
      <w:pPr>
        <w:tabs>
          <w:tab w:val="right" w:leader="dot" w:pos="9016"/>
        </w:tabs>
        <w:spacing w:before="40" w:after="0"/>
        <w:contextualSpacing/>
        <w:jc w:val="left"/>
        <w:rPr>
          <w:rFonts w:eastAsiaTheme="minorHAnsi"/>
          <w:bCs/>
          <w:noProof/>
          <w:lang w:eastAsia="en-US"/>
        </w:rPr>
      </w:pPr>
    </w:p>
    <w:p w14:paraId="1E74F8A3" w14:textId="77777777" w:rsidR="00E85A4A" w:rsidRDefault="00E85A4A" w:rsidP="00E85A4A">
      <w:pPr>
        <w:tabs>
          <w:tab w:val="right" w:leader="dot" w:pos="9016"/>
        </w:tabs>
        <w:spacing w:before="40" w:after="0"/>
        <w:contextualSpacing/>
        <w:jc w:val="left"/>
        <w:rPr>
          <w:rFonts w:eastAsiaTheme="minorHAnsi"/>
          <w:bCs/>
          <w:noProof/>
          <w:lang w:eastAsia="en-US"/>
        </w:rPr>
      </w:pPr>
    </w:p>
    <w:p w14:paraId="08734728" w14:textId="77777777" w:rsidR="00E85A4A" w:rsidRDefault="00E85A4A" w:rsidP="00E85A4A">
      <w:pPr>
        <w:tabs>
          <w:tab w:val="right" w:leader="dot" w:pos="9016"/>
        </w:tabs>
        <w:spacing w:before="40" w:after="0"/>
        <w:contextualSpacing/>
        <w:jc w:val="left"/>
        <w:rPr>
          <w:rFonts w:eastAsiaTheme="minorHAnsi"/>
          <w:bCs/>
          <w:noProof/>
          <w:lang w:eastAsia="en-US"/>
        </w:rPr>
      </w:pPr>
    </w:p>
    <w:p w14:paraId="497D8E04" w14:textId="77777777" w:rsidR="00E85A4A" w:rsidRDefault="00E85A4A" w:rsidP="00E85A4A">
      <w:pPr>
        <w:tabs>
          <w:tab w:val="right" w:leader="dot" w:pos="9016"/>
        </w:tabs>
        <w:spacing w:before="40" w:after="0"/>
        <w:contextualSpacing/>
        <w:jc w:val="left"/>
        <w:rPr>
          <w:rFonts w:eastAsiaTheme="minorHAnsi"/>
          <w:bCs/>
          <w:noProof/>
          <w:lang w:eastAsia="en-US"/>
        </w:rPr>
      </w:pPr>
    </w:p>
    <w:p w14:paraId="70BE0A0A" w14:textId="77777777" w:rsidR="00E85A4A" w:rsidRDefault="00E85A4A" w:rsidP="00E85A4A">
      <w:pPr>
        <w:tabs>
          <w:tab w:val="right" w:leader="dot" w:pos="9016"/>
        </w:tabs>
        <w:spacing w:before="40" w:after="0"/>
        <w:contextualSpacing/>
        <w:jc w:val="left"/>
        <w:rPr>
          <w:rFonts w:eastAsiaTheme="minorHAnsi"/>
          <w:bCs/>
          <w:noProof/>
          <w:lang w:eastAsia="en-US"/>
        </w:rPr>
      </w:pPr>
    </w:p>
    <w:p w14:paraId="459412A0" w14:textId="77777777" w:rsidR="00E85A4A" w:rsidRDefault="00E85A4A" w:rsidP="00E85A4A">
      <w:pPr>
        <w:tabs>
          <w:tab w:val="right" w:leader="dot" w:pos="9016"/>
        </w:tabs>
        <w:spacing w:before="40" w:after="0"/>
        <w:contextualSpacing/>
        <w:jc w:val="left"/>
        <w:rPr>
          <w:rFonts w:eastAsiaTheme="minorHAnsi"/>
          <w:bCs/>
          <w:noProof/>
          <w:lang w:eastAsia="en-US"/>
        </w:rPr>
      </w:pPr>
    </w:p>
    <w:p w14:paraId="5C9B5AAA" w14:textId="77777777" w:rsidR="00E85A4A" w:rsidRDefault="00E85A4A" w:rsidP="00E85A4A">
      <w:pPr>
        <w:tabs>
          <w:tab w:val="right" w:leader="dot" w:pos="9016"/>
        </w:tabs>
        <w:spacing w:before="40" w:after="0"/>
        <w:contextualSpacing/>
        <w:jc w:val="left"/>
        <w:rPr>
          <w:rFonts w:eastAsiaTheme="minorHAnsi"/>
          <w:bCs/>
          <w:noProof/>
          <w:lang w:eastAsia="en-US"/>
        </w:rPr>
      </w:pPr>
    </w:p>
    <w:p w14:paraId="4EF22418" w14:textId="77777777" w:rsidR="00E85A4A" w:rsidRDefault="00E85A4A" w:rsidP="00E85A4A">
      <w:pPr>
        <w:tabs>
          <w:tab w:val="right" w:leader="dot" w:pos="9016"/>
        </w:tabs>
        <w:spacing w:before="40" w:after="0"/>
        <w:contextualSpacing/>
        <w:jc w:val="left"/>
        <w:rPr>
          <w:rFonts w:eastAsiaTheme="minorHAnsi"/>
          <w:bCs/>
          <w:noProof/>
          <w:lang w:eastAsia="en-US"/>
        </w:rPr>
      </w:pPr>
    </w:p>
    <w:p w14:paraId="3A5F7B9E" w14:textId="77777777" w:rsidR="00E85A4A" w:rsidRDefault="00E85A4A" w:rsidP="00E85A4A">
      <w:pPr>
        <w:tabs>
          <w:tab w:val="right" w:leader="dot" w:pos="9016"/>
        </w:tabs>
        <w:spacing w:before="40" w:after="0"/>
        <w:contextualSpacing/>
        <w:jc w:val="left"/>
        <w:rPr>
          <w:rFonts w:eastAsiaTheme="minorHAnsi"/>
          <w:bCs/>
          <w:noProof/>
          <w:lang w:eastAsia="en-US"/>
        </w:rPr>
      </w:pPr>
    </w:p>
    <w:p w14:paraId="7C164080" w14:textId="77777777" w:rsidR="00E85A4A" w:rsidRDefault="00E85A4A" w:rsidP="00E85A4A">
      <w:pPr>
        <w:tabs>
          <w:tab w:val="right" w:leader="dot" w:pos="9016"/>
        </w:tabs>
        <w:spacing w:before="40" w:after="0"/>
        <w:contextualSpacing/>
        <w:jc w:val="left"/>
        <w:rPr>
          <w:rFonts w:eastAsiaTheme="minorHAnsi"/>
          <w:bCs/>
          <w:noProof/>
          <w:lang w:eastAsia="en-US"/>
        </w:rPr>
      </w:pPr>
    </w:p>
    <w:p w14:paraId="7CB5621C" w14:textId="77777777" w:rsidR="00E85A4A" w:rsidRDefault="00E85A4A" w:rsidP="00E85A4A">
      <w:pPr>
        <w:tabs>
          <w:tab w:val="right" w:leader="dot" w:pos="9016"/>
        </w:tabs>
        <w:spacing w:before="40" w:after="0"/>
        <w:contextualSpacing/>
        <w:jc w:val="left"/>
        <w:rPr>
          <w:rFonts w:eastAsiaTheme="minorHAnsi"/>
          <w:bCs/>
          <w:noProof/>
          <w:lang w:eastAsia="en-US"/>
        </w:rPr>
      </w:pPr>
    </w:p>
    <w:p w14:paraId="5581D6DD" w14:textId="77777777" w:rsidR="00E85A4A" w:rsidRDefault="00E85A4A" w:rsidP="00E85A4A">
      <w:pPr>
        <w:tabs>
          <w:tab w:val="right" w:leader="dot" w:pos="9016"/>
        </w:tabs>
        <w:spacing w:before="40" w:after="0"/>
        <w:contextualSpacing/>
        <w:jc w:val="left"/>
        <w:rPr>
          <w:rFonts w:eastAsiaTheme="minorHAnsi"/>
          <w:bCs/>
          <w:noProof/>
          <w:lang w:eastAsia="en-US"/>
        </w:rPr>
      </w:pPr>
    </w:p>
    <w:p w14:paraId="711CBE83" w14:textId="77777777" w:rsidR="00E85A4A" w:rsidRDefault="00E85A4A" w:rsidP="00E85A4A">
      <w:pPr>
        <w:tabs>
          <w:tab w:val="right" w:leader="dot" w:pos="9016"/>
        </w:tabs>
        <w:spacing w:before="40" w:after="0"/>
        <w:contextualSpacing/>
        <w:jc w:val="left"/>
        <w:rPr>
          <w:rFonts w:eastAsiaTheme="minorHAnsi"/>
          <w:bCs/>
          <w:noProof/>
          <w:lang w:eastAsia="en-US"/>
        </w:rPr>
      </w:pPr>
    </w:p>
    <w:p w14:paraId="76C5ACCF" w14:textId="77777777" w:rsidR="00E85A4A" w:rsidRDefault="00E85A4A" w:rsidP="00E85A4A">
      <w:pPr>
        <w:tabs>
          <w:tab w:val="right" w:leader="dot" w:pos="9016"/>
        </w:tabs>
        <w:spacing w:before="40" w:after="0"/>
        <w:contextualSpacing/>
        <w:jc w:val="left"/>
        <w:rPr>
          <w:rFonts w:eastAsiaTheme="minorHAnsi"/>
          <w:bCs/>
          <w:noProof/>
          <w:lang w:eastAsia="en-US"/>
        </w:rPr>
      </w:pPr>
    </w:p>
    <w:p w14:paraId="18837FC1" w14:textId="77777777" w:rsidR="00E85A4A" w:rsidRDefault="00E85A4A" w:rsidP="00E85A4A">
      <w:pPr>
        <w:tabs>
          <w:tab w:val="right" w:leader="dot" w:pos="9016"/>
        </w:tabs>
        <w:spacing w:before="40" w:after="0"/>
        <w:contextualSpacing/>
        <w:jc w:val="left"/>
        <w:rPr>
          <w:rFonts w:eastAsiaTheme="minorHAnsi"/>
          <w:bCs/>
          <w:noProof/>
          <w:lang w:eastAsia="en-US"/>
        </w:rPr>
      </w:pPr>
    </w:p>
    <w:p w14:paraId="07C8E103" w14:textId="77777777" w:rsidR="00E85A4A" w:rsidRDefault="00E85A4A" w:rsidP="00E85A4A">
      <w:pPr>
        <w:tabs>
          <w:tab w:val="right" w:leader="dot" w:pos="9016"/>
        </w:tabs>
        <w:spacing w:before="40" w:after="0"/>
        <w:contextualSpacing/>
        <w:jc w:val="left"/>
        <w:rPr>
          <w:rFonts w:eastAsiaTheme="minorHAnsi"/>
          <w:bCs/>
          <w:noProof/>
          <w:lang w:eastAsia="en-US"/>
        </w:rPr>
      </w:pPr>
    </w:p>
    <w:p w14:paraId="406CF805" w14:textId="77777777" w:rsidR="00E85A4A" w:rsidRDefault="00E85A4A" w:rsidP="00E85A4A">
      <w:pPr>
        <w:tabs>
          <w:tab w:val="right" w:leader="dot" w:pos="9016"/>
        </w:tabs>
        <w:spacing w:before="40" w:after="0"/>
        <w:contextualSpacing/>
        <w:jc w:val="left"/>
        <w:rPr>
          <w:rFonts w:eastAsiaTheme="minorHAnsi"/>
          <w:bCs/>
          <w:noProof/>
          <w:lang w:eastAsia="en-US"/>
        </w:rPr>
      </w:pPr>
    </w:p>
    <w:p w14:paraId="56195602" w14:textId="77777777" w:rsidR="00E85A4A" w:rsidRDefault="00E85A4A" w:rsidP="00E85A4A">
      <w:pPr>
        <w:tabs>
          <w:tab w:val="right" w:leader="dot" w:pos="9016"/>
        </w:tabs>
        <w:spacing w:before="40" w:after="0"/>
        <w:contextualSpacing/>
        <w:jc w:val="left"/>
        <w:rPr>
          <w:rFonts w:eastAsiaTheme="minorHAnsi"/>
          <w:bCs/>
          <w:noProof/>
          <w:lang w:eastAsia="en-US"/>
        </w:rPr>
      </w:pPr>
    </w:p>
    <w:p w14:paraId="25056996" w14:textId="77777777" w:rsidR="00E85A4A" w:rsidRDefault="00E85A4A" w:rsidP="00E85A4A">
      <w:pPr>
        <w:tabs>
          <w:tab w:val="right" w:leader="dot" w:pos="9016"/>
        </w:tabs>
        <w:spacing w:before="40" w:after="0"/>
        <w:contextualSpacing/>
        <w:jc w:val="left"/>
        <w:rPr>
          <w:rFonts w:eastAsiaTheme="minorHAnsi"/>
          <w:bCs/>
          <w:noProof/>
          <w:lang w:eastAsia="en-US"/>
        </w:rPr>
      </w:pPr>
    </w:p>
    <w:p w14:paraId="5BB077AE" w14:textId="77777777" w:rsidR="00E85A4A" w:rsidRDefault="00E85A4A" w:rsidP="00E85A4A">
      <w:pPr>
        <w:tabs>
          <w:tab w:val="right" w:leader="dot" w:pos="9016"/>
        </w:tabs>
        <w:spacing w:before="40" w:after="0"/>
        <w:contextualSpacing/>
        <w:jc w:val="left"/>
        <w:rPr>
          <w:rFonts w:eastAsiaTheme="minorHAnsi"/>
          <w:bCs/>
          <w:noProof/>
          <w:lang w:eastAsia="en-US"/>
        </w:rPr>
      </w:pPr>
    </w:p>
    <w:p w14:paraId="1BEC4666" w14:textId="77777777" w:rsidR="00E85A4A" w:rsidRPr="0038642B" w:rsidRDefault="00E85A4A" w:rsidP="00E85A4A">
      <w:pPr>
        <w:tabs>
          <w:tab w:val="right" w:leader="dot" w:pos="9016"/>
        </w:tabs>
        <w:spacing w:before="40" w:after="0"/>
        <w:contextualSpacing/>
        <w:jc w:val="left"/>
        <w:rPr>
          <w:noProof/>
          <w:sz w:val="22"/>
          <w:szCs w:val="22"/>
        </w:rPr>
      </w:pPr>
    </w:p>
    <w:p w14:paraId="4F98A44C" w14:textId="77777777" w:rsidR="0063004E" w:rsidRPr="00DB3C7E" w:rsidRDefault="0063004E" w:rsidP="0063004E">
      <w:pPr>
        <w:pStyle w:val="Title"/>
      </w:pPr>
      <w:bookmarkStart w:id="453" w:name="_Toc384288277"/>
      <w:bookmarkStart w:id="454" w:name="_Toc384818149"/>
      <w:bookmarkStart w:id="455" w:name="_Toc385945370"/>
      <w:bookmarkStart w:id="456" w:name="_Toc399149692"/>
      <w:bookmarkStart w:id="457" w:name="_Toc460925105"/>
      <w:bookmarkEnd w:id="449"/>
      <w:bookmarkEnd w:id="450"/>
      <w:bookmarkEnd w:id="451"/>
      <w:r w:rsidRPr="00DB3C7E">
        <w:t>SRP Contacts</w:t>
      </w:r>
      <w:bookmarkEnd w:id="453"/>
      <w:bookmarkEnd w:id="454"/>
      <w:bookmarkEnd w:id="455"/>
      <w:bookmarkEnd w:id="456"/>
      <w:bookmarkEnd w:id="457"/>
    </w:p>
    <w:p w14:paraId="4F98A44D" w14:textId="77777777" w:rsidR="0063004E" w:rsidRPr="00701898" w:rsidRDefault="0063004E" w:rsidP="0063004E">
      <w:pPr>
        <w:pStyle w:val="Heading2A"/>
      </w:pPr>
      <w:bookmarkStart w:id="458" w:name="_Toc384288278"/>
      <w:bookmarkStart w:id="459" w:name="_Toc384818150"/>
      <w:bookmarkStart w:id="460" w:name="_Toc385945371"/>
      <w:bookmarkStart w:id="461" w:name="_Toc399149693"/>
      <w:bookmarkStart w:id="462" w:name="_Toc460925106"/>
      <w:r w:rsidRPr="00701898">
        <w:t>General SRP Enquiries</w:t>
      </w:r>
      <w:bookmarkEnd w:id="458"/>
      <w:bookmarkEnd w:id="459"/>
      <w:bookmarkEnd w:id="460"/>
      <w:bookmarkEnd w:id="461"/>
      <w:bookmarkEnd w:id="462"/>
    </w:p>
    <w:tbl>
      <w:tblPr>
        <w:tblStyle w:val="TableWeb1"/>
        <w:tblW w:w="9072" w:type="dxa"/>
        <w:tblInd w:w="141" w:type="dxa"/>
        <w:tblLook w:val="04A0" w:firstRow="1" w:lastRow="0" w:firstColumn="1" w:lastColumn="0" w:noHBand="0" w:noVBand="1"/>
        <w:tblDescription w:val="Table presenting Rates information for this program"/>
      </w:tblPr>
      <w:tblGrid>
        <w:gridCol w:w="3012"/>
        <w:gridCol w:w="40"/>
        <w:gridCol w:w="4533"/>
        <w:gridCol w:w="1487"/>
      </w:tblGrid>
      <w:tr w:rsidR="0063004E" w:rsidRPr="00DB3C7E" w14:paraId="4F98A452" w14:textId="77777777" w:rsidTr="0056627D">
        <w:trPr>
          <w:cnfStyle w:val="100000000000" w:firstRow="1" w:lastRow="0" w:firstColumn="0" w:lastColumn="0" w:oddVBand="0" w:evenVBand="0" w:oddHBand="0" w:evenHBand="0" w:firstRowFirstColumn="0" w:firstRowLastColumn="0" w:lastRowFirstColumn="0" w:lastRowLastColumn="0"/>
          <w:trHeight w:val="497"/>
        </w:trPr>
        <w:tc>
          <w:tcPr>
            <w:tcW w:w="2952" w:type="dxa"/>
            <w:hideMark/>
          </w:tcPr>
          <w:p w14:paraId="4F98A44F" w14:textId="69D5BB77" w:rsidR="0063004E" w:rsidRPr="00DB3C7E" w:rsidRDefault="0063004E" w:rsidP="0056627D">
            <w:pPr>
              <w:spacing w:before="100" w:beforeAutospacing="1" w:after="0" w:afterAutospacing="1" w:line="240" w:lineRule="auto"/>
              <w:jc w:val="left"/>
              <w:rPr>
                <w:rFonts w:eastAsiaTheme="minorHAnsi" w:cs="Arial"/>
                <w:b/>
                <w:bCs/>
                <w:color w:val="333333"/>
                <w:lang w:eastAsia="en-US"/>
              </w:rPr>
            </w:pPr>
            <w:r w:rsidRPr="00DB3C7E">
              <w:rPr>
                <w:rFonts w:eastAsiaTheme="majorEastAsia" w:cstheme="majorBidi"/>
                <w:b/>
                <w:bCs/>
                <w:color w:val="4F81BD" w:themeColor="accent1"/>
                <w:sz w:val="24"/>
                <w:szCs w:val="24"/>
                <w:lang w:eastAsia="en-US"/>
              </w:rPr>
              <w:fldChar w:fldCharType="begin"/>
            </w:r>
            <w:r w:rsidRPr="00DB3C7E">
              <w:rPr>
                <w:rFonts w:eastAsiaTheme="majorEastAsia" w:cstheme="majorBidi"/>
                <w:b/>
                <w:bCs/>
                <w:color w:val="4F81BD" w:themeColor="accent1"/>
                <w:sz w:val="24"/>
                <w:szCs w:val="24"/>
                <w:lang w:eastAsia="en-US"/>
              </w:rPr>
              <w:instrText xml:space="preserve"> XE "General SRP Enquiries" </w:instrText>
            </w:r>
            <w:r w:rsidRPr="00DB3C7E">
              <w:rPr>
                <w:rFonts w:eastAsiaTheme="majorEastAsia" w:cstheme="majorBidi"/>
                <w:b/>
                <w:bCs/>
                <w:color w:val="4F81BD" w:themeColor="accent1"/>
                <w:sz w:val="24"/>
                <w:szCs w:val="24"/>
                <w:lang w:eastAsia="en-US"/>
              </w:rPr>
              <w:fldChar w:fldCharType="end"/>
            </w:r>
            <w:r w:rsidRPr="00DB3C7E">
              <w:rPr>
                <w:rFonts w:cs="Arial"/>
                <w:b/>
                <w:bCs/>
                <w:color w:val="333333"/>
              </w:rPr>
              <w:t>Website</w:t>
            </w:r>
          </w:p>
        </w:tc>
        <w:tc>
          <w:tcPr>
            <w:tcW w:w="4533" w:type="dxa"/>
            <w:gridSpan w:val="2"/>
            <w:tcBorders>
              <w:left w:val="nil"/>
            </w:tcBorders>
            <w:hideMark/>
          </w:tcPr>
          <w:p w14:paraId="4F98A450" w14:textId="77777777" w:rsidR="0063004E" w:rsidRPr="00DB3C7E" w:rsidRDefault="0063004E" w:rsidP="0056627D">
            <w:pPr>
              <w:spacing w:before="100" w:beforeAutospacing="1" w:after="0" w:afterAutospacing="1" w:line="240" w:lineRule="auto"/>
              <w:jc w:val="left"/>
              <w:rPr>
                <w:rFonts w:eastAsiaTheme="minorHAnsi" w:cs="Arial"/>
                <w:b/>
                <w:bCs/>
                <w:color w:val="333333"/>
                <w:lang w:eastAsia="en-US"/>
              </w:rPr>
            </w:pPr>
            <w:r w:rsidRPr="00DB3C7E">
              <w:rPr>
                <w:rFonts w:cs="Arial"/>
                <w:b/>
                <w:bCs/>
                <w:color w:val="333333"/>
              </w:rPr>
              <w:t>Email</w:t>
            </w:r>
          </w:p>
        </w:tc>
        <w:tc>
          <w:tcPr>
            <w:tcW w:w="1427" w:type="dxa"/>
            <w:tcBorders>
              <w:left w:val="nil"/>
            </w:tcBorders>
            <w:hideMark/>
          </w:tcPr>
          <w:p w14:paraId="4F98A451" w14:textId="77777777" w:rsidR="0063004E" w:rsidRPr="00DB3C7E" w:rsidRDefault="0063004E" w:rsidP="0056627D">
            <w:pPr>
              <w:spacing w:before="100" w:beforeAutospacing="1" w:after="0" w:afterAutospacing="1" w:line="240" w:lineRule="auto"/>
              <w:jc w:val="left"/>
              <w:rPr>
                <w:rFonts w:eastAsiaTheme="minorHAnsi" w:cs="Arial"/>
                <w:b/>
                <w:bCs/>
                <w:color w:val="333333"/>
                <w:lang w:eastAsia="en-US"/>
              </w:rPr>
            </w:pPr>
            <w:r w:rsidRPr="00DB3C7E">
              <w:rPr>
                <w:rFonts w:cs="Arial"/>
                <w:b/>
                <w:bCs/>
                <w:color w:val="333333"/>
              </w:rPr>
              <w:t>Telephone</w:t>
            </w:r>
          </w:p>
        </w:tc>
      </w:tr>
      <w:tr w:rsidR="0063004E" w:rsidRPr="00DB3C7E" w14:paraId="4F98A454" w14:textId="77777777" w:rsidTr="0056627D">
        <w:trPr>
          <w:trHeight w:val="231"/>
        </w:trPr>
        <w:tc>
          <w:tcPr>
            <w:tcW w:w="8992" w:type="dxa"/>
            <w:gridSpan w:val="4"/>
            <w:hideMark/>
          </w:tcPr>
          <w:p w14:paraId="4F98A453" w14:textId="77777777" w:rsidR="0063004E" w:rsidRPr="00DB3C7E" w:rsidRDefault="0063004E" w:rsidP="0056627D">
            <w:pPr>
              <w:spacing w:before="100" w:beforeAutospacing="1" w:after="0" w:afterAutospacing="1" w:line="240" w:lineRule="auto"/>
              <w:rPr>
                <w:rFonts w:cs="Arial"/>
                <w:color w:val="333333"/>
              </w:rPr>
            </w:pPr>
            <w:r w:rsidRPr="00DB3C7E">
              <w:rPr>
                <w:rFonts w:cs="Arial"/>
                <w:b/>
                <w:color w:val="333333"/>
              </w:rPr>
              <w:t xml:space="preserve">SRP </w:t>
            </w:r>
          </w:p>
        </w:tc>
      </w:tr>
      <w:tr w:rsidR="0063004E" w:rsidRPr="00DB3C7E" w14:paraId="4F98A45B" w14:textId="77777777" w:rsidTr="0056627D">
        <w:trPr>
          <w:trHeight w:val="753"/>
        </w:trPr>
        <w:tc>
          <w:tcPr>
            <w:tcW w:w="2992" w:type="dxa"/>
            <w:gridSpan w:val="2"/>
            <w:hideMark/>
          </w:tcPr>
          <w:p w14:paraId="4F98A455" w14:textId="349D78DD" w:rsidR="0063004E" w:rsidRDefault="005271FD" w:rsidP="0056627D">
            <w:pPr>
              <w:spacing w:before="100" w:beforeAutospacing="1" w:after="0" w:afterAutospacing="1" w:line="240" w:lineRule="auto"/>
            </w:pPr>
            <w:r>
              <w:t>Website</w:t>
            </w:r>
          </w:p>
          <w:p w14:paraId="18327E72" w14:textId="28E5B7CE" w:rsidR="005271FD" w:rsidRDefault="005271FD" w:rsidP="0056627D">
            <w:pPr>
              <w:spacing w:before="100" w:beforeAutospacing="1" w:after="0" w:afterAutospacing="1" w:line="240" w:lineRule="auto"/>
            </w:pPr>
            <w:r>
              <w:t>Support Calls</w:t>
            </w:r>
          </w:p>
          <w:p w14:paraId="003B0871" w14:textId="77777777" w:rsidR="00903BA7" w:rsidRPr="00DB3C7E" w:rsidRDefault="00903BA7" w:rsidP="0056627D">
            <w:pPr>
              <w:spacing w:before="100" w:beforeAutospacing="1" w:after="0" w:afterAutospacing="1" w:line="240" w:lineRule="auto"/>
            </w:pPr>
          </w:p>
          <w:p w14:paraId="4F98A458" w14:textId="541AF0A1" w:rsidR="0063004E" w:rsidRPr="00DB3C7E" w:rsidRDefault="00903BA7" w:rsidP="00516580">
            <w:pPr>
              <w:spacing w:before="100" w:beforeAutospacing="1" w:after="0" w:afterAutospacing="1" w:line="240" w:lineRule="auto"/>
              <w:rPr>
                <w:color w:val="333333"/>
              </w:rPr>
            </w:pPr>
            <w:r>
              <w:rPr>
                <w:color w:val="333333"/>
              </w:rPr>
              <w:t>Email:</w:t>
            </w:r>
          </w:p>
        </w:tc>
        <w:tc>
          <w:tcPr>
            <w:tcW w:w="4493" w:type="dxa"/>
            <w:tcBorders>
              <w:left w:val="nil"/>
              <w:right w:val="nil"/>
            </w:tcBorders>
            <w:hideMark/>
          </w:tcPr>
          <w:p w14:paraId="21BF6701" w14:textId="77777777" w:rsidR="00903BA7" w:rsidRPr="00DB3C7E" w:rsidRDefault="00E8076D" w:rsidP="00903BA7">
            <w:pPr>
              <w:spacing w:before="100" w:beforeAutospacing="1" w:after="0" w:afterAutospacing="1" w:line="240" w:lineRule="auto"/>
              <w:rPr>
                <w:rFonts w:cs="Arial"/>
                <w:color w:val="2967B2"/>
                <w:u w:val="single"/>
              </w:rPr>
            </w:pPr>
            <w:hyperlink r:id="rId202" w:history="1">
              <w:r w:rsidR="00903BA7" w:rsidRPr="00DB3C7E">
                <w:rPr>
                  <w:rFonts w:cs="Arial"/>
                  <w:color w:val="2967B2"/>
                  <w:u w:val="single"/>
                </w:rPr>
                <w:t>www.eduweb.vic.gov.au/SRP/</w:t>
              </w:r>
            </w:hyperlink>
          </w:p>
          <w:p w14:paraId="5F43A13E" w14:textId="68A5A91F" w:rsidR="00516580" w:rsidRDefault="00E8076D" w:rsidP="00516580">
            <w:pPr>
              <w:spacing w:before="100" w:beforeAutospacing="1" w:after="0" w:afterAutospacing="1" w:line="240" w:lineRule="auto"/>
              <w:rPr>
                <w:rFonts w:cs="Arial"/>
              </w:rPr>
            </w:pPr>
            <w:hyperlink r:id="rId203" w:history="1">
              <w:r w:rsidR="00516580">
                <w:rPr>
                  <w:rFonts w:cs="Arial"/>
                  <w:color w:val="2967B2"/>
                  <w:u w:val="single"/>
                </w:rPr>
                <w:t>Service</w:t>
              </w:r>
            </w:hyperlink>
            <w:r w:rsidR="00516580">
              <w:rPr>
                <w:rFonts w:cs="Arial"/>
                <w:color w:val="2967B2"/>
                <w:u w:val="single"/>
              </w:rPr>
              <w:t xml:space="preserve"> Gateway</w:t>
            </w:r>
            <w:r w:rsidR="00516580" w:rsidRPr="00DB3C7E">
              <w:rPr>
                <w:rFonts w:cs="Arial"/>
              </w:rPr>
              <w:t>(SRP Option)</w:t>
            </w:r>
          </w:p>
          <w:p w14:paraId="46DF5134" w14:textId="4558E16C" w:rsidR="00903BA7" w:rsidRPr="00DB3C7E" w:rsidRDefault="00903BA7" w:rsidP="00516580">
            <w:pPr>
              <w:spacing w:before="100" w:beforeAutospacing="1" w:after="0" w:afterAutospacing="1" w:line="240" w:lineRule="auto"/>
              <w:rPr>
                <w:rFonts w:cs="Arial"/>
                <w:color w:val="2967B2"/>
                <w:u w:val="single"/>
              </w:rPr>
            </w:pPr>
            <w:r>
              <w:rPr>
                <w:rFonts w:cs="Arial"/>
                <w:color w:val="333333"/>
              </w:rPr>
              <w:t>1800 641 943</w:t>
            </w:r>
          </w:p>
          <w:p w14:paraId="3F8830DD" w14:textId="77777777" w:rsidR="00903BA7" w:rsidRDefault="00E8076D" w:rsidP="00903BA7">
            <w:pPr>
              <w:spacing w:before="100" w:beforeAutospacing="1" w:after="0" w:afterAutospacing="1" w:line="240" w:lineRule="auto"/>
              <w:rPr>
                <w:rFonts w:cs="Arial"/>
                <w:color w:val="2967B2"/>
                <w:u w:val="single"/>
              </w:rPr>
            </w:pPr>
            <w:hyperlink r:id="rId204" w:history="1">
              <w:r w:rsidR="00903BA7" w:rsidRPr="00672595">
                <w:rPr>
                  <w:rStyle w:val="Hyperlink"/>
                  <w:rFonts w:cs="Arial"/>
                </w:rPr>
                <w:t>studentresourcepackage@edumail.vic.gov.au</w:t>
              </w:r>
            </w:hyperlink>
          </w:p>
          <w:p w14:paraId="729E574E" w14:textId="77777777" w:rsidR="00903BA7" w:rsidRDefault="00903BA7" w:rsidP="00516580">
            <w:pPr>
              <w:spacing w:before="100" w:beforeAutospacing="1" w:after="0" w:afterAutospacing="1" w:line="240" w:lineRule="auto"/>
            </w:pPr>
          </w:p>
          <w:p w14:paraId="4F98A459" w14:textId="77777777" w:rsidR="00516580" w:rsidRPr="00DB3C7E" w:rsidRDefault="00516580" w:rsidP="00903BA7">
            <w:pPr>
              <w:spacing w:before="100" w:beforeAutospacing="1" w:after="0" w:afterAutospacing="1" w:line="240" w:lineRule="auto"/>
              <w:rPr>
                <w:rFonts w:cs="Arial"/>
                <w:color w:val="333333"/>
              </w:rPr>
            </w:pPr>
          </w:p>
        </w:tc>
        <w:tc>
          <w:tcPr>
            <w:tcW w:w="1427" w:type="dxa"/>
            <w:tcBorders>
              <w:left w:val="nil"/>
            </w:tcBorders>
            <w:hideMark/>
          </w:tcPr>
          <w:p w14:paraId="4F98A45A" w14:textId="17B63D43" w:rsidR="0063004E" w:rsidRPr="00DB3C7E" w:rsidRDefault="0063004E" w:rsidP="005E4A7F">
            <w:pPr>
              <w:spacing w:before="100" w:beforeAutospacing="1" w:after="0" w:afterAutospacing="1" w:line="240" w:lineRule="auto"/>
              <w:jc w:val="left"/>
              <w:rPr>
                <w:rFonts w:cs="Arial"/>
                <w:color w:val="333333"/>
              </w:rPr>
            </w:pPr>
            <w:r w:rsidRPr="00DB3C7E">
              <w:rPr>
                <w:rFonts w:cs="Arial"/>
                <w:color w:val="333333"/>
              </w:rPr>
              <w:br/>
            </w:r>
          </w:p>
        </w:tc>
      </w:tr>
      <w:tr w:rsidR="0063004E" w:rsidRPr="00DB3C7E" w14:paraId="4F98A45D" w14:textId="77777777" w:rsidTr="0056627D">
        <w:trPr>
          <w:trHeight w:val="497"/>
        </w:trPr>
        <w:tc>
          <w:tcPr>
            <w:tcW w:w="8992" w:type="dxa"/>
            <w:gridSpan w:val="4"/>
            <w:hideMark/>
          </w:tcPr>
          <w:p w14:paraId="4F98A45C" w14:textId="77777777" w:rsidR="0063004E" w:rsidRPr="00DB3C7E" w:rsidRDefault="0063004E" w:rsidP="0056627D">
            <w:pPr>
              <w:spacing w:before="100" w:beforeAutospacing="1" w:after="0" w:afterAutospacing="1" w:line="240" w:lineRule="auto"/>
              <w:rPr>
                <w:rFonts w:cs="Arial"/>
                <w:color w:val="333333"/>
              </w:rPr>
            </w:pPr>
            <w:r w:rsidRPr="00DB3C7E">
              <w:rPr>
                <w:rFonts w:cs="Arial"/>
                <w:b/>
                <w:color w:val="333333"/>
              </w:rPr>
              <w:t>Human Resources</w:t>
            </w:r>
          </w:p>
        </w:tc>
      </w:tr>
      <w:tr w:rsidR="0063004E" w:rsidRPr="00DB3C7E" w14:paraId="4F98A461" w14:textId="77777777" w:rsidTr="0056627D">
        <w:trPr>
          <w:trHeight w:val="497"/>
        </w:trPr>
        <w:tc>
          <w:tcPr>
            <w:tcW w:w="2992" w:type="dxa"/>
            <w:gridSpan w:val="2"/>
            <w:hideMark/>
          </w:tcPr>
          <w:p w14:paraId="4F98A45E" w14:textId="77777777" w:rsidR="0063004E" w:rsidRPr="00DB3C7E" w:rsidRDefault="00E8076D" w:rsidP="0056627D">
            <w:pPr>
              <w:spacing w:before="100" w:beforeAutospacing="1" w:after="0" w:afterAutospacing="1" w:line="240" w:lineRule="auto"/>
              <w:rPr>
                <w:rFonts w:cs="Arial"/>
                <w:color w:val="333333"/>
              </w:rPr>
            </w:pPr>
            <w:hyperlink r:id="rId205" w:history="1">
              <w:r w:rsidR="0063004E" w:rsidRPr="00DB3C7E">
                <w:rPr>
                  <w:rFonts w:cs="Arial"/>
                  <w:color w:val="2967B2"/>
                  <w:u w:val="single"/>
                </w:rPr>
                <w:t>www.education.vic.gov.au/hr/</w:t>
              </w:r>
            </w:hyperlink>
          </w:p>
        </w:tc>
        <w:tc>
          <w:tcPr>
            <w:tcW w:w="4493" w:type="dxa"/>
            <w:tcBorders>
              <w:left w:val="nil"/>
              <w:right w:val="nil"/>
            </w:tcBorders>
            <w:hideMark/>
          </w:tcPr>
          <w:p w14:paraId="4F98A45F" w14:textId="77777777" w:rsidR="0063004E" w:rsidRPr="00DB3C7E" w:rsidRDefault="00E8076D" w:rsidP="0056627D">
            <w:pPr>
              <w:spacing w:before="100" w:beforeAutospacing="1" w:after="0" w:afterAutospacing="1" w:line="240" w:lineRule="auto"/>
              <w:rPr>
                <w:rFonts w:cs="Arial"/>
                <w:color w:val="333333"/>
              </w:rPr>
            </w:pPr>
            <w:hyperlink r:id="rId206" w:history="1">
              <w:r w:rsidR="0063004E" w:rsidRPr="00DB3C7E">
                <w:rPr>
                  <w:rFonts w:cs="Arial"/>
                  <w:color w:val="2967B2"/>
                  <w:u w:val="single"/>
                </w:rPr>
                <w:t>hrweb@edumail.vic.gov.au</w:t>
              </w:r>
            </w:hyperlink>
          </w:p>
        </w:tc>
        <w:tc>
          <w:tcPr>
            <w:tcW w:w="1427" w:type="dxa"/>
            <w:tcBorders>
              <w:left w:val="nil"/>
            </w:tcBorders>
            <w:hideMark/>
          </w:tcPr>
          <w:p w14:paraId="4F98A460"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1800 641 943</w:t>
            </w:r>
          </w:p>
        </w:tc>
      </w:tr>
    </w:tbl>
    <w:p w14:paraId="4F98A468" w14:textId="77777777" w:rsidR="0063004E" w:rsidRPr="00701898" w:rsidRDefault="0063004E" w:rsidP="0063004E">
      <w:pPr>
        <w:pStyle w:val="Heading2A"/>
      </w:pPr>
      <w:bookmarkStart w:id="463" w:name="_Toc384288279"/>
      <w:bookmarkStart w:id="464" w:name="_Toc384818151"/>
      <w:bookmarkStart w:id="465" w:name="_Toc385945372"/>
      <w:bookmarkStart w:id="466" w:name="_Toc399149694"/>
      <w:bookmarkStart w:id="467" w:name="_Toc460925107"/>
      <w:r w:rsidRPr="00701898">
        <w:t>Regional Support</w:t>
      </w:r>
      <w:bookmarkEnd w:id="463"/>
      <w:bookmarkEnd w:id="464"/>
      <w:bookmarkEnd w:id="465"/>
      <w:bookmarkEnd w:id="466"/>
      <w:bookmarkEnd w:id="467"/>
    </w:p>
    <w:p w14:paraId="4F98A469" w14:textId="77777777" w:rsidR="0063004E" w:rsidRPr="00DB3C7E" w:rsidRDefault="0063004E" w:rsidP="0063004E">
      <w:pPr>
        <w:shd w:val="clear" w:color="auto" w:fill="FFFFFF"/>
        <w:spacing w:before="100" w:beforeAutospacing="1" w:after="100" w:afterAutospacing="1"/>
        <w:rPr>
          <w:rFonts w:cs="Arial"/>
          <w:color w:val="333333"/>
        </w:rPr>
      </w:pPr>
      <w:r w:rsidRPr="00DB3C7E">
        <w:rPr>
          <w:rFonts w:cs="Arial"/>
          <w:color w:val="333333"/>
        </w:rPr>
        <w:t xml:space="preserve">See: </w:t>
      </w:r>
      <w:hyperlink r:id="rId207" w:history="1">
        <w:r w:rsidRPr="00DB3C7E">
          <w:rPr>
            <w:rFonts w:cs="Arial"/>
            <w:color w:val="2967B2"/>
            <w:u w:val="single"/>
          </w:rPr>
          <w:t>Regional Offices</w:t>
        </w:r>
      </w:hyperlink>
      <w:r w:rsidRPr="00DB3C7E">
        <w:rPr>
          <w:rFonts w:cs="Arial"/>
          <w:color w:val="333333"/>
        </w:rPr>
        <w:t xml:space="preserve"> </w:t>
      </w:r>
    </w:p>
    <w:tbl>
      <w:tblPr>
        <w:tblW w:w="9072" w:type="dxa"/>
        <w:tblCellSpacing w:w="20" w:type="dxa"/>
        <w:tblInd w:w="1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783"/>
        <w:gridCol w:w="3909"/>
        <w:gridCol w:w="1380"/>
      </w:tblGrid>
      <w:tr w:rsidR="0063004E" w:rsidRPr="00DB3C7E" w14:paraId="4F98A46D" w14:textId="77777777" w:rsidTr="0056627D">
        <w:trPr>
          <w:tblCellSpacing w:w="20" w:type="dxa"/>
        </w:trPr>
        <w:tc>
          <w:tcPr>
            <w:tcW w:w="3723" w:type="dxa"/>
            <w:tcBorders>
              <w:top w:val="outset" w:sz="6" w:space="0" w:color="auto"/>
              <w:left w:val="single" w:sz="4" w:space="0" w:color="auto"/>
              <w:bottom w:val="nil"/>
              <w:right w:val="nil"/>
            </w:tcBorders>
            <w:shd w:val="clear" w:color="auto" w:fill="auto"/>
          </w:tcPr>
          <w:p w14:paraId="4F98A46A" w14:textId="77777777" w:rsidR="0063004E" w:rsidRPr="00DB3C7E" w:rsidRDefault="0063004E" w:rsidP="0056627D">
            <w:pPr>
              <w:spacing w:before="120" w:after="0"/>
              <w:rPr>
                <w:rFonts w:eastAsia="Times New Roman" w:cs="Arial"/>
                <w:b/>
                <w:color w:val="333333"/>
                <w:lang w:val="en-US" w:eastAsia="en-US"/>
              </w:rPr>
            </w:pPr>
            <w:r w:rsidRPr="00DB3C7E">
              <w:rPr>
                <w:rFonts w:eastAsia="Times New Roman" w:cs="Arial"/>
                <w:b/>
                <w:color w:val="333333"/>
                <w:lang w:val="en-US" w:eastAsia="en-US"/>
              </w:rPr>
              <w:t xml:space="preserve">North Eastern Victoria Region </w:t>
            </w:r>
          </w:p>
        </w:tc>
        <w:tc>
          <w:tcPr>
            <w:tcW w:w="3869" w:type="dxa"/>
            <w:tcBorders>
              <w:top w:val="outset" w:sz="6" w:space="0" w:color="auto"/>
              <w:left w:val="nil"/>
              <w:bottom w:val="nil"/>
              <w:right w:val="nil"/>
            </w:tcBorders>
            <w:shd w:val="clear" w:color="auto" w:fill="auto"/>
          </w:tcPr>
          <w:p w14:paraId="4F98A46B" w14:textId="77777777" w:rsidR="0063004E" w:rsidRPr="00DB3C7E" w:rsidRDefault="0063004E" w:rsidP="0056627D">
            <w:pPr>
              <w:spacing w:before="120" w:after="0"/>
              <w:rPr>
                <w:rFonts w:eastAsia="Times New Roman" w:cs="Arial"/>
                <w:color w:val="333333"/>
                <w:lang w:val="en-US" w:eastAsia="en-US"/>
              </w:rPr>
            </w:pPr>
            <w:r w:rsidRPr="00DB3C7E">
              <w:rPr>
                <w:rFonts w:eastAsia="Times New Roman" w:cs="Arial"/>
                <w:color w:val="333333"/>
                <w:lang w:val="en-US" w:eastAsia="en-US"/>
              </w:rPr>
              <w:t xml:space="preserve">Email: </w:t>
            </w:r>
            <w:hyperlink r:id="rId208" w:history="1">
              <w:r w:rsidRPr="00DB3C7E">
                <w:rPr>
                  <w:rFonts w:eastAsia="Times New Roman" w:cs="Arial"/>
                  <w:color w:val="0000FF"/>
                  <w:u w:val="single"/>
                  <w:lang w:val="en-US" w:eastAsia="en-US"/>
                </w:rPr>
                <w:t>nevr@edumail.vic.gov.au</w:t>
              </w:r>
            </w:hyperlink>
          </w:p>
        </w:tc>
        <w:tc>
          <w:tcPr>
            <w:tcW w:w="1320" w:type="dxa"/>
            <w:tcBorders>
              <w:top w:val="outset" w:sz="6" w:space="0" w:color="auto"/>
              <w:left w:val="nil"/>
              <w:bottom w:val="nil"/>
              <w:right w:val="inset" w:sz="6" w:space="0" w:color="auto"/>
            </w:tcBorders>
            <w:shd w:val="clear" w:color="auto" w:fill="auto"/>
          </w:tcPr>
          <w:p w14:paraId="4F98A46C" w14:textId="77777777" w:rsidR="0063004E" w:rsidRPr="00DB3C7E" w:rsidRDefault="0063004E" w:rsidP="0056627D">
            <w:pPr>
              <w:spacing w:before="120" w:after="0"/>
              <w:rPr>
                <w:rFonts w:eastAsia="Times New Roman" w:cs="Arial"/>
                <w:color w:val="333333"/>
                <w:lang w:val="en-US" w:eastAsia="en-US"/>
              </w:rPr>
            </w:pPr>
          </w:p>
        </w:tc>
      </w:tr>
      <w:tr w:rsidR="0063004E" w:rsidRPr="00DB3C7E" w14:paraId="4F98A470" w14:textId="77777777" w:rsidTr="0056627D">
        <w:trPr>
          <w:tblCellSpacing w:w="20" w:type="dxa"/>
        </w:trPr>
        <w:tc>
          <w:tcPr>
            <w:tcW w:w="7632" w:type="dxa"/>
            <w:gridSpan w:val="2"/>
            <w:tcBorders>
              <w:top w:val="nil"/>
              <w:left w:val="single" w:sz="4" w:space="0" w:color="auto"/>
              <w:bottom w:val="nil"/>
              <w:right w:val="nil"/>
            </w:tcBorders>
            <w:shd w:val="clear" w:color="auto" w:fill="auto"/>
          </w:tcPr>
          <w:p w14:paraId="4F98A46E" w14:textId="77777777" w:rsidR="0063004E" w:rsidRPr="00DB3C7E" w:rsidRDefault="0063004E" w:rsidP="0056627D">
            <w:pPr>
              <w:spacing w:before="120" w:after="0"/>
              <w:rPr>
                <w:rFonts w:eastAsia="Times New Roman" w:cs="Arial"/>
                <w:color w:val="333333"/>
                <w:lang w:val="en-US" w:eastAsia="en-US"/>
              </w:rPr>
            </w:pPr>
            <w:proofErr w:type="spellStart"/>
            <w:r w:rsidRPr="00DB3C7E">
              <w:rPr>
                <w:rFonts w:eastAsia="Times New Roman" w:cs="Arial"/>
                <w:color w:val="333333"/>
                <w:lang w:val="en-US" w:eastAsia="en-US"/>
              </w:rPr>
              <w:t>Benalla</w:t>
            </w:r>
            <w:proofErr w:type="spellEnd"/>
          </w:p>
        </w:tc>
        <w:tc>
          <w:tcPr>
            <w:tcW w:w="1320" w:type="dxa"/>
            <w:tcBorders>
              <w:top w:val="nil"/>
              <w:left w:val="nil"/>
              <w:bottom w:val="nil"/>
              <w:right w:val="inset" w:sz="6" w:space="0" w:color="auto"/>
            </w:tcBorders>
            <w:shd w:val="clear" w:color="auto" w:fill="auto"/>
          </w:tcPr>
          <w:p w14:paraId="4F98A46F"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5761 2100</w:t>
            </w:r>
          </w:p>
        </w:tc>
      </w:tr>
      <w:tr w:rsidR="0063004E" w:rsidRPr="00DB3C7E" w14:paraId="4F98A473" w14:textId="77777777" w:rsidTr="0056627D">
        <w:trPr>
          <w:tblCellSpacing w:w="20" w:type="dxa"/>
        </w:trPr>
        <w:tc>
          <w:tcPr>
            <w:tcW w:w="7632" w:type="dxa"/>
            <w:gridSpan w:val="2"/>
            <w:tcBorders>
              <w:top w:val="nil"/>
              <w:left w:val="single" w:sz="4" w:space="0" w:color="auto"/>
              <w:bottom w:val="inset" w:sz="6" w:space="0" w:color="auto"/>
              <w:right w:val="nil"/>
            </w:tcBorders>
            <w:shd w:val="clear" w:color="auto" w:fill="auto"/>
          </w:tcPr>
          <w:p w14:paraId="4F98A471"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r w:rsidRPr="00DB3C7E">
              <w:rPr>
                <w:rFonts w:eastAsia="Times New Roman" w:cs="Arial"/>
                <w:color w:val="333333"/>
                <w:lang w:val="en-US" w:eastAsia="en-US"/>
              </w:rPr>
              <w:t>Glen Waverley</w:t>
            </w:r>
          </w:p>
        </w:tc>
        <w:tc>
          <w:tcPr>
            <w:tcW w:w="1320" w:type="dxa"/>
            <w:tcBorders>
              <w:top w:val="nil"/>
              <w:left w:val="nil"/>
              <w:bottom w:val="inset" w:sz="6" w:space="0" w:color="auto"/>
              <w:right w:val="inset" w:sz="6" w:space="0" w:color="auto"/>
            </w:tcBorders>
            <w:shd w:val="clear" w:color="auto" w:fill="auto"/>
          </w:tcPr>
          <w:p w14:paraId="4F98A472"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 9265 2400</w:t>
            </w:r>
          </w:p>
        </w:tc>
      </w:tr>
      <w:tr w:rsidR="0063004E" w:rsidRPr="00DB3C7E" w14:paraId="4F98A477" w14:textId="77777777" w:rsidTr="0056627D">
        <w:trPr>
          <w:tblCellSpacing w:w="20" w:type="dxa"/>
        </w:trPr>
        <w:tc>
          <w:tcPr>
            <w:tcW w:w="3723" w:type="dxa"/>
            <w:tcBorders>
              <w:top w:val="outset" w:sz="6" w:space="0" w:color="auto"/>
              <w:left w:val="single" w:sz="4" w:space="0" w:color="auto"/>
              <w:bottom w:val="nil"/>
              <w:right w:val="nil"/>
            </w:tcBorders>
            <w:shd w:val="clear" w:color="auto" w:fill="auto"/>
          </w:tcPr>
          <w:p w14:paraId="4F98A474" w14:textId="77777777" w:rsidR="0063004E" w:rsidRPr="00DB3C7E" w:rsidRDefault="0063004E" w:rsidP="0056627D">
            <w:pPr>
              <w:shd w:val="clear" w:color="auto" w:fill="FFFFFF"/>
              <w:spacing w:before="120" w:beforeAutospacing="1" w:after="0" w:afterAutospacing="1"/>
              <w:jc w:val="left"/>
              <w:rPr>
                <w:rFonts w:eastAsia="Times New Roman" w:cs="Arial"/>
                <w:b/>
                <w:color w:val="333333"/>
                <w:lang w:val="en-US" w:eastAsia="en-US"/>
              </w:rPr>
            </w:pPr>
            <w:r w:rsidRPr="00DB3C7E">
              <w:rPr>
                <w:rFonts w:eastAsia="Times New Roman" w:cs="Arial"/>
                <w:b/>
                <w:color w:val="333333"/>
                <w:lang w:val="en-US" w:eastAsia="en-US"/>
              </w:rPr>
              <w:t xml:space="preserve">North Western Victoria Region </w:t>
            </w:r>
          </w:p>
        </w:tc>
        <w:tc>
          <w:tcPr>
            <w:tcW w:w="3869" w:type="dxa"/>
            <w:tcBorders>
              <w:top w:val="outset" w:sz="6" w:space="0" w:color="auto"/>
              <w:left w:val="nil"/>
              <w:bottom w:val="nil"/>
              <w:right w:val="nil"/>
            </w:tcBorders>
            <w:shd w:val="clear" w:color="auto" w:fill="auto"/>
          </w:tcPr>
          <w:p w14:paraId="4F98A475"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r w:rsidRPr="00DB3C7E">
              <w:rPr>
                <w:rFonts w:eastAsia="Times New Roman" w:cs="Arial"/>
                <w:color w:val="333333"/>
                <w:lang w:val="en-US" w:eastAsia="en-US"/>
              </w:rPr>
              <w:t xml:space="preserve">Email: </w:t>
            </w:r>
            <w:hyperlink r:id="rId209" w:history="1">
              <w:r w:rsidRPr="00DB3C7E">
                <w:rPr>
                  <w:rFonts w:eastAsia="Times New Roman" w:cs="Arial"/>
                  <w:color w:val="0000FF"/>
                  <w:u w:val="single"/>
                  <w:lang w:val="en-US" w:eastAsia="en-US"/>
                </w:rPr>
                <w:t>nwvr@edumail.vic.gov.au</w:t>
              </w:r>
            </w:hyperlink>
          </w:p>
        </w:tc>
        <w:tc>
          <w:tcPr>
            <w:tcW w:w="1320" w:type="dxa"/>
            <w:tcBorders>
              <w:top w:val="outset" w:sz="6" w:space="0" w:color="auto"/>
              <w:left w:val="nil"/>
              <w:bottom w:val="nil"/>
              <w:right w:val="inset" w:sz="6" w:space="0" w:color="auto"/>
            </w:tcBorders>
            <w:shd w:val="clear" w:color="auto" w:fill="auto"/>
          </w:tcPr>
          <w:p w14:paraId="4F98A476" w14:textId="77777777" w:rsidR="0063004E" w:rsidRPr="00DB3C7E" w:rsidRDefault="0063004E" w:rsidP="0056627D">
            <w:pPr>
              <w:spacing w:before="120" w:after="0"/>
              <w:rPr>
                <w:rFonts w:eastAsia="Times New Roman" w:cs="Arial"/>
                <w:color w:val="333333"/>
                <w:lang w:val="en-US" w:eastAsia="en-US"/>
              </w:rPr>
            </w:pPr>
          </w:p>
        </w:tc>
      </w:tr>
      <w:tr w:rsidR="0063004E" w:rsidRPr="00DB3C7E" w14:paraId="4F98A47A" w14:textId="77777777" w:rsidTr="0056627D">
        <w:trPr>
          <w:tblCellSpacing w:w="20" w:type="dxa"/>
        </w:trPr>
        <w:tc>
          <w:tcPr>
            <w:tcW w:w="7632" w:type="dxa"/>
            <w:gridSpan w:val="2"/>
            <w:tcBorders>
              <w:top w:val="nil"/>
              <w:left w:val="single" w:sz="4" w:space="0" w:color="auto"/>
              <w:bottom w:val="nil"/>
              <w:right w:val="nil"/>
            </w:tcBorders>
            <w:shd w:val="clear" w:color="auto" w:fill="auto"/>
          </w:tcPr>
          <w:p w14:paraId="4F98A478"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proofErr w:type="spellStart"/>
            <w:r w:rsidRPr="00DB3C7E">
              <w:rPr>
                <w:rFonts w:eastAsia="Times New Roman" w:cs="Arial"/>
                <w:color w:val="333333"/>
                <w:lang w:val="en-US" w:eastAsia="en-US"/>
              </w:rPr>
              <w:t>Bendigo</w:t>
            </w:r>
            <w:proofErr w:type="spellEnd"/>
          </w:p>
        </w:tc>
        <w:tc>
          <w:tcPr>
            <w:tcW w:w="1320" w:type="dxa"/>
            <w:tcBorders>
              <w:top w:val="nil"/>
              <w:left w:val="nil"/>
              <w:bottom w:val="nil"/>
              <w:right w:val="inset" w:sz="6" w:space="0" w:color="auto"/>
            </w:tcBorders>
            <w:shd w:val="clear" w:color="auto" w:fill="auto"/>
          </w:tcPr>
          <w:p w14:paraId="4F98A479"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5440 3111 </w:t>
            </w:r>
          </w:p>
        </w:tc>
      </w:tr>
      <w:tr w:rsidR="0063004E" w:rsidRPr="00DB3C7E" w14:paraId="4F98A47D" w14:textId="77777777" w:rsidTr="0056627D">
        <w:trPr>
          <w:tblCellSpacing w:w="20" w:type="dxa"/>
        </w:trPr>
        <w:tc>
          <w:tcPr>
            <w:tcW w:w="7632" w:type="dxa"/>
            <w:gridSpan w:val="2"/>
            <w:tcBorders>
              <w:top w:val="nil"/>
              <w:left w:val="single" w:sz="4" w:space="0" w:color="auto"/>
              <w:bottom w:val="inset" w:sz="6" w:space="0" w:color="auto"/>
              <w:right w:val="nil"/>
            </w:tcBorders>
            <w:shd w:val="clear" w:color="auto" w:fill="auto"/>
          </w:tcPr>
          <w:p w14:paraId="4F98A47B"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proofErr w:type="spellStart"/>
            <w:r w:rsidRPr="00DB3C7E">
              <w:rPr>
                <w:rFonts w:eastAsia="Times New Roman" w:cs="Arial"/>
                <w:color w:val="333333"/>
                <w:lang w:val="en-US" w:eastAsia="en-US"/>
              </w:rPr>
              <w:t>Coburg</w:t>
            </w:r>
            <w:proofErr w:type="spellEnd"/>
          </w:p>
        </w:tc>
        <w:tc>
          <w:tcPr>
            <w:tcW w:w="1320" w:type="dxa"/>
            <w:tcBorders>
              <w:top w:val="nil"/>
              <w:left w:val="nil"/>
              <w:bottom w:val="inset" w:sz="6" w:space="0" w:color="auto"/>
              <w:right w:val="inset" w:sz="6" w:space="0" w:color="auto"/>
            </w:tcBorders>
            <w:shd w:val="clear" w:color="auto" w:fill="auto"/>
          </w:tcPr>
          <w:p w14:paraId="4F98A47C"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9488 9488</w:t>
            </w:r>
          </w:p>
        </w:tc>
      </w:tr>
      <w:tr w:rsidR="0063004E" w:rsidRPr="00DB3C7E" w14:paraId="4F98A481" w14:textId="77777777" w:rsidTr="0056627D">
        <w:trPr>
          <w:tblCellSpacing w:w="20" w:type="dxa"/>
        </w:trPr>
        <w:tc>
          <w:tcPr>
            <w:tcW w:w="3723" w:type="dxa"/>
            <w:tcBorders>
              <w:top w:val="outset" w:sz="6" w:space="0" w:color="auto"/>
              <w:left w:val="single" w:sz="4" w:space="0" w:color="auto"/>
              <w:bottom w:val="nil"/>
              <w:right w:val="nil"/>
            </w:tcBorders>
            <w:shd w:val="clear" w:color="auto" w:fill="auto"/>
          </w:tcPr>
          <w:p w14:paraId="4F98A47E" w14:textId="77777777" w:rsidR="0063004E" w:rsidRPr="00DB3C7E" w:rsidRDefault="0063004E" w:rsidP="0056627D">
            <w:pPr>
              <w:shd w:val="clear" w:color="auto" w:fill="FFFFFF"/>
              <w:spacing w:before="120" w:beforeAutospacing="1" w:after="0" w:afterAutospacing="1"/>
              <w:jc w:val="left"/>
              <w:rPr>
                <w:rFonts w:eastAsia="Times New Roman" w:cs="Arial"/>
                <w:b/>
                <w:color w:val="333333"/>
                <w:lang w:val="en-US" w:eastAsia="en-US"/>
              </w:rPr>
            </w:pPr>
            <w:r w:rsidRPr="00DB3C7E">
              <w:rPr>
                <w:rFonts w:eastAsia="Times New Roman" w:cs="Arial"/>
                <w:b/>
                <w:color w:val="333333"/>
                <w:lang w:val="en-US" w:eastAsia="en-US"/>
              </w:rPr>
              <w:t xml:space="preserve">South Eastern Victoria Region </w:t>
            </w:r>
          </w:p>
        </w:tc>
        <w:tc>
          <w:tcPr>
            <w:tcW w:w="3869" w:type="dxa"/>
            <w:tcBorders>
              <w:top w:val="outset" w:sz="6" w:space="0" w:color="auto"/>
              <w:left w:val="nil"/>
              <w:bottom w:val="nil"/>
              <w:right w:val="nil"/>
            </w:tcBorders>
            <w:shd w:val="clear" w:color="auto" w:fill="auto"/>
          </w:tcPr>
          <w:p w14:paraId="4F98A47F"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r w:rsidRPr="00DB3C7E">
              <w:rPr>
                <w:rFonts w:eastAsia="Times New Roman" w:cs="Arial"/>
                <w:color w:val="333333"/>
                <w:lang w:val="en-US" w:eastAsia="en-US"/>
              </w:rPr>
              <w:t xml:space="preserve">Email: </w:t>
            </w:r>
            <w:hyperlink r:id="rId210" w:history="1">
              <w:r w:rsidRPr="00DB3C7E">
                <w:rPr>
                  <w:rFonts w:eastAsia="Times New Roman" w:cs="Arial"/>
                  <w:color w:val="0000FF"/>
                  <w:u w:val="single"/>
                  <w:lang w:val="en-US" w:eastAsia="en-US"/>
                </w:rPr>
                <w:t>sevr@edumail.vic.gov.au</w:t>
              </w:r>
            </w:hyperlink>
          </w:p>
        </w:tc>
        <w:tc>
          <w:tcPr>
            <w:tcW w:w="1320" w:type="dxa"/>
            <w:tcBorders>
              <w:top w:val="outset" w:sz="6" w:space="0" w:color="auto"/>
              <w:left w:val="nil"/>
              <w:bottom w:val="nil"/>
              <w:right w:val="inset" w:sz="6" w:space="0" w:color="auto"/>
            </w:tcBorders>
            <w:shd w:val="clear" w:color="auto" w:fill="auto"/>
          </w:tcPr>
          <w:p w14:paraId="4F98A480" w14:textId="77777777" w:rsidR="0063004E" w:rsidRPr="00DB3C7E" w:rsidRDefault="0063004E" w:rsidP="0056627D">
            <w:pPr>
              <w:spacing w:before="120" w:after="0"/>
              <w:rPr>
                <w:rFonts w:eastAsia="Times New Roman" w:cs="Arial"/>
                <w:color w:val="333333"/>
                <w:lang w:val="en-US" w:eastAsia="en-US"/>
              </w:rPr>
            </w:pPr>
          </w:p>
        </w:tc>
      </w:tr>
      <w:tr w:rsidR="0063004E" w:rsidRPr="00DB3C7E" w14:paraId="4F98A484" w14:textId="77777777" w:rsidTr="0056627D">
        <w:trPr>
          <w:tblCellSpacing w:w="20" w:type="dxa"/>
        </w:trPr>
        <w:tc>
          <w:tcPr>
            <w:tcW w:w="7632" w:type="dxa"/>
            <w:gridSpan w:val="2"/>
            <w:tcBorders>
              <w:top w:val="nil"/>
              <w:left w:val="single" w:sz="4" w:space="0" w:color="auto"/>
              <w:bottom w:val="nil"/>
              <w:right w:val="nil"/>
            </w:tcBorders>
            <w:shd w:val="clear" w:color="auto" w:fill="auto"/>
          </w:tcPr>
          <w:p w14:paraId="4F98A482"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proofErr w:type="spellStart"/>
            <w:r w:rsidRPr="00DB3C7E">
              <w:rPr>
                <w:rFonts w:eastAsia="Times New Roman" w:cs="Arial"/>
                <w:color w:val="333333"/>
                <w:lang w:val="en-US" w:eastAsia="en-US"/>
              </w:rPr>
              <w:t>Dandenong</w:t>
            </w:r>
            <w:proofErr w:type="spellEnd"/>
          </w:p>
        </w:tc>
        <w:tc>
          <w:tcPr>
            <w:tcW w:w="1320" w:type="dxa"/>
            <w:tcBorders>
              <w:top w:val="nil"/>
              <w:left w:val="nil"/>
              <w:bottom w:val="nil"/>
              <w:right w:val="inset" w:sz="6" w:space="0" w:color="auto"/>
            </w:tcBorders>
            <w:shd w:val="clear" w:color="auto" w:fill="auto"/>
          </w:tcPr>
          <w:p w14:paraId="4F98A483"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 xml:space="preserve"> 8765 5600</w:t>
            </w:r>
          </w:p>
        </w:tc>
      </w:tr>
      <w:tr w:rsidR="0063004E" w:rsidRPr="00DB3C7E" w14:paraId="4F98A487" w14:textId="77777777" w:rsidTr="0056627D">
        <w:trPr>
          <w:tblCellSpacing w:w="20" w:type="dxa"/>
        </w:trPr>
        <w:tc>
          <w:tcPr>
            <w:tcW w:w="7632" w:type="dxa"/>
            <w:gridSpan w:val="2"/>
            <w:tcBorders>
              <w:top w:val="nil"/>
              <w:left w:val="single" w:sz="4" w:space="0" w:color="auto"/>
              <w:bottom w:val="inset" w:sz="6" w:space="0" w:color="auto"/>
              <w:right w:val="nil"/>
            </w:tcBorders>
            <w:shd w:val="clear" w:color="auto" w:fill="auto"/>
          </w:tcPr>
          <w:p w14:paraId="4F98A485"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r w:rsidRPr="00DB3C7E">
              <w:rPr>
                <w:rFonts w:eastAsia="Times New Roman" w:cs="Arial"/>
                <w:color w:val="333333"/>
                <w:lang w:val="en-US" w:eastAsia="en-US"/>
              </w:rPr>
              <w:t>Moe</w:t>
            </w:r>
          </w:p>
        </w:tc>
        <w:tc>
          <w:tcPr>
            <w:tcW w:w="1320" w:type="dxa"/>
            <w:tcBorders>
              <w:top w:val="nil"/>
              <w:left w:val="nil"/>
              <w:bottom w:val="inset" w:sz="6" w:space="0" w:color="auto"/>
              <w:right w:val="inset" w:sz="6" w:space="0" w:color="auto"/>
            </w:tcBorders>
            <w:shd w:val="clear" w:color="auto" w:fill="auto"/>
          </w:tcPr>
          <w:p w14:paraId="4F98A486"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 xml:space="preserve"> 5127 0400</w:t>
            </w:r>
          </w:p>
        </w:tc>
      </w:tr>
      <w:tr w:rsidR="0063004E" w:rsidRPr="00DB3C7E" w14:paraId="4F98A48B" w14:textId="77777777" w:rsidTr="0056627D">
        <w:trPr>
          <w:tblCellSpacing w:w="20" w:type="dxa"/>
        </w:trPr>
        <w:tc>
          <w:tcPr>
            <w:tcW w:w="3723" w:type="dxa"/>
            <w:tcBorders>
              <w:top w:val="outset" w:sz="6" w:space="0" w:color="auto"/>
              <w:left w:val="single" w:sz="4" w:space="0" w:color="auto"/>
              <w:bottom w:val="nil"/>
              <w:right w:val="nil"/>
            </w:tcBorders>
            <w:shd w:val="clear" w:color="auto" w:fill="auto"/>
          </w:tcPr>
          <w:p w14:paraId="4F98A488" w14:textId="77777777" w:rsidR="0063004E" w:rsidRPr="00DB3C7E" w:rsidRDefault="0063004E" w:rsidP="0056627D">
            <w:pPr>
              <w:shd w:val="clear" w:color="auto" w:fill="FFFFFF"/>
              <w:spacing w:before="120" w:beforeAutospacing="1" w:after="0" w:afterAutospacing="1"/>
              <w:jc w:val="left"/>
              <w:rPr>
                <w:rFonts w:eastAsia="Times New Roman" w:cs="Arial"/>
                <w:b/>
                <w:color w:val="333333"/>
                <w:lang w:val="en-US" w:eastAsia="en-US"/>
              </w:rPr>
            </w:pPr>
            <w:r w:rsidRPr="00DB3C7E">
              <w:rPr>
                <w:rFonts w:eastAsia="Times New Roman" w:cs="Arial"/>
                <w:b/>
                <w:color w:val="333333"/>
                <w:lang w:val="en-US" w:eastAsia="en-US"/>
              </w:rPr>
              <w:t>South Western Victoria Region</w:t>
            </w:r>
          </w:p>
        </w:tc>
        <w:tc>
          <w:tcPr>
            <w:tcW w:w="3869" w:type="dxa"/>
            <w:tcBorders>
              <w:top w:val="outset" w:sz="6" w:space="0" w:color="auto"/>
              <w:left w:val="nil"/>
              <w:bottom w:val="nil"/>
              <w:right w:val="nil"/>
            </w:tcBorders>
            <w:shd w:val="clear" w:color="auto" w:fill="auto"/>
          </w:tcPr>
          <w:p w14:paraId="4F98A489"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r w:rsidRPr="00DB3C7E">
              <w:rPr>
                <w:rFonts w:eastAsia="Times New Roman" w:cs="Arial"/>
                <w:color w:val="333333"/>
                <w:lang w:val="en-US" w:eastAsia="en-US"/>
              </w:rPr>
              <w:t xml:space="preserve"> Email: </w:t>
            </w:r>
            <w:hyperlink r:id="rId211" w:history="1">
              <w:r w:rsidRPr="00DB3C7E">
                <w:rPr>
                  <w:rFonts w:eastAsia="Times New Roman" w:cs="Arial"/>
                  <w:color w:val="0000FF"/>
                  <w:u w:val="single"/>
                  <w:lang w:val="en-US" w:eastAsia="en-US"/>
                </w:rPr>
                <w:t>swvr@edumail.vic.gov.au</w:t>
              </w:r>
            </w:hyperlink>
          </w:p>
        </w:tc>
        <w:tc>
          <w:tcPr>
            <w:tcW w:w="1320" w:type="dxa"/>
            <w:tcBorders>
              <w:top w:val="outset" w:sz="6" w:space="0" w:color="auto"/>
              <w:left w:val="nil"/>
              <w:bottom w:val="nil"/>
              <w:right w:val="inset" w:sz="6" w:space="0" w:color="auto"/>
            </w:tcBorders>
            <w:shd w:val="clear" w:color="auto" w:fill="auto"/>
          </w:tcPr>
          <w:p w14:paraId="4F98A48A" w14:textId="77777777" w:rsidR="0063004E" w:rsidRPr="00DB3C7E" w:rsidRDefault="0063004E" w:rsidP="0056627D">
            <w:pPr>
              <w:spacing w:before="120" w:after="0"/>
              <w:rPr>
                <w:rFonts w:eastAsia="Times New Roman" w:cs="Arial"/>
                <w:color w:val="333333"/>
                <w:lang w:val="en-US" w:eastAsia="en-US"/>
              </w:rPr>
            </w:pPr>
          </w:p>
        </w:tc>
      </w:tr>
      <w:tr w:rsidR="0063004E" w:rsidRPr="00DB3C7E" w14:paraId="4F98A48E" w14:textId="77777777" w:rsidTr="0056627D">
        <w:trPr>
          <w:tblCellSpacing w:w="20" w:type="dxa"/>
        </w:trPr>
        <w:tc>
          <w:tcPr>
            <w:tcW w:w="7632" w:type="dxa"/>
            <w:gridSpan w:val="2"/>
            <w:tcBorders>
              <w:top w:val="nil"/>
              <w:left w:val="single" w:sz="4" w:space="0" w:color="auto"/>
              <w:bottom w:val="nil"/>
              <w:right w:val="nil"/>
            </w:tcBorders>
            <w:shd w:val="clear" w:color="auto" w:fill="auto"/>
          </w:tcPr>
          <w:p w14:paraId="4F98A48C"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proofErr w:type="spellStart"/>
            <w:r w:rsidRPr="00DB3C7E">
              <w:rPr>
                <w:rFonts w:eastAsia="Times New Roman" w:cs="Arial"/>
                <w:color w:val="333333"/>
                <w:lang w:val="en-US" w:eastAsia="en-US"/>
              </w:rPr>
              <w:t>Ballarat</w:t>
            </w:r>
            <w:proofErr w:type="spellEnd"/>
          </w:p>
        </w:tc>
        <w:tc>
          <w:tcPr>
            <w:tcW w:w="1320" w:type="dxa"/>
            <w:tcBorders>
              <w:top w:val="nil"/>
              <w:left w:val="nil"/>
              <w:bottom w:val="nil"/>
              <w:right w:val="inset" w:sz="6" w:space="0" w:color="auto"/>
            </w:tcBorders>
            <w:shd w:val="clear" w:color="auto" w:fill="auto"/>
          </w:tcPr>
          <w:p w14:paraId="4F98A48D"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5337 8444</w:t>
            </w:r>
          </w:p>
        </w:tc>
      </w:tr>
      <w:tr w:rsidR="0063004E" w:rsidRPr="00DB3C7E" w14:paraId="4F98A491" w14:textId="77777777" w:rsidTr="0056627D">
        <w:trPr>
          <w:tblCellSpacing w:w="20" w:type="dxa"/>
        </w:trPr>
        <w:tc>
          <w:tcPr>
            <w:tcW w:w="7632" w:type="dxa"/>
            <w:gridSpan w:val="2"/>
            <w:tcBorders>
              <w:top w:val="nil"/>
              <w:left w:val="single" w:sz="4" w:space="0" w:color="auto"/>
              <w:bottom w:val="nil"/>
              <w:right w:val="nil"/>
            </w:tcBorders>
            <w:shd w:val="clear" w:color="auto" w:fill="auto"/>
          </w:tcPr>
          <w:p w14:paraId="4F98A48F"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r w:rsidRPr="00DB3C7E">
              <w:rPr>
                <w:rFonts w:eastAsia="Times New Roman" w:cs="Arial"/>
                <w:color w:val="333333"/>
                <w:lang w:val="en-US" w:eastAsia="en-US"/>
              </w:rPr>
              <w:t xml:space="preserve">West </w:t>
            </w:r>
            <w:proofErr w:type="spellStart"/>
            <w:r w:rsidRPr="00DB3C7E">
              <w:rPr>
                <w:rFonts w:eastAsia="Times New Roman" w:cs="Arial"/>
                <w:color w:val="333333"/>
                <w:lang w:val="en-US" w:eastAsia="en-US"/>
              </w:rPr>
              <w:t>Footscray</w:t>
            </w:r>
            <w:proofErr w:type="spellEnd"/>
          </w:p>
        </w:tc>
        <w:tc>
          <w:tcPr>
            <w:tcW w:w="1320" w:type="dxa"/>
            <w:tcBorders>
              <w:top w:val="nil"/>
              <w:left w:val="nil"/>
              <w:bottom w:val="nil"/>
              <w:right w:val="inset" w:sz="6" w:space="0" w:color="auto"/>
            </w:tcBorders>
            <w:shd w:val="clear" w:color="auto" w:fill="auto"/>
          </w:tcPr>
          <w:p w14:paraId="4F98A490"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9291 6500</w:t>
            </w:r>
          </w:p>
        </w:tc>
      </w:tr>
      <w:tr w:rsidR="0063004E" w:rsidRPr="00DB3C7E" w14:paraId="4F98A494" w14:textId="77777777" w:rsidTr="0056627D">
        <w:trPr>
          <w:tblCellSpacing w:w="20" w:type="dxa"/>
        </w:trPr>
        <w:tc>
          <w:tcPr>
            <w:tcW w:w="7632" w:type="dxa"/>
            <w:gridSpan w:val="2"/>
            <w:tcBorders>
              <w:top w:val="nil"/>
              <w:left w:val="single" w:sz="4" w:space="0" w:color="auto"/>
              <w:bottom w:val="nil"/>
              <w:right w:val="nil"/>
            </w:tcBorders>
            <w:shd w:val="clear" w:color="auto" w:fill="auto"/>
          </w:tcPr>
          <w:p w14:paraId="4F98A492"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r w:rsidRPr="00DB3C7E">
              <w:rPr>
                <w:rFonts w:eastAsia="Times New Roman" w:cs="Arial"/>
                <w:color w:val="333333"/>
                <w:lang w:val="en-US" w:eastAsia="en-US"/>
              </w:rPr>
              <w:t>Early Childhood Services </w:t>
            </w:r>
          </w:p>
        </w:tc>
        <w:tc>
          <w:tcPr>
            <w:tcW w:w="1320" w:type="dxa"/>
            <w:tcBorders>
              <w:top w:val="nil"/>
              <w:left w:val="nil"/>
              <w:bottom w:val="nil"/>
              <w:right w:val="inset" w:sz="6" w:space="0" w:color="auto"/>
            </w:tcBorders>
            <w:shd w:val="clear" w:color="auto" w:fill="auto"/>
          </w:tcPr>
          <w:p w14:paraId="4F98A493"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9275 7000</w:t>
            </w:r>
          </w:p>
        </w:tc>
      </w:tr>
      <w:tr w:rsidR="0063004E" w:rsidRPr="00DB3C7E" w14:paraId="4F98A497" w14:textId="77777777" w:rsidTr="0056627D">
        <w:trPr>
          <w:tblCellSpacing w:w="20" w:type="dxa"/>
        </w:trPr>
        <w:tc>
          <w:tcPr>
            <w:tcW w:w="7632" w:type="dxa"/>
            <w:gridSpan w:val="2"/>
            <w:tcBorders>
              <w:top w:val="nil"/>
              <w:left w:val="single" w:sz="4" w:space="0" w:color="auto"/>
              <w:bottom w:val="outset" w:sz="6" w:space="0" w:color="auto"/>
              <w:right w:val="nil"/>
            </w:tcBorders>
            <w:shd w:val="clear" w:color="auto" w:fill="auto"/>
          </w:tcPr>
          <w:p w14:paraId="4F98A495" w14:textId="77777777" w:rsidR="0063004E" w:rsidRPr="00DB3C7E" w:rsidRDefault="0063004E" w:rsidP="0056627D">
            <w:pPr>
              <w:shd w:val="clear" w:color="auto" w:fill="FFFFFF"/>
              <w:spacing w:before="120" w:beforeAutospacing="1" w:after="0" w:afterAutospacing="1"/>
              <w:jc w:val="left"/>
              <w:rPr>
                <w:rFonts w:eastAsia="Times New Roman" w:cs="Arial"/>
                <w:color w:val="333333"/>
                <w:lang w:val="en-US" w:eastAsia="en-US"/>
              </w:rPr>
            </w:pPr>
            <w:r w:rsidRPr="00DB3C7E">
              <w:rPr>
                <w:rFonts w:eastAsia="Times New Roman" w:cs="Arial"/>
                <w:color w:val="333333"/>
                <w:lang w:val="en-US" w:eastAsia="en-US"/>
              </w:rPr>
              <w:t>Geelong</w:t>
            </w:r>
          </w:p>
        </w:tc>
        <w:tc>
          <w:tcPr>
            <w:tcW w:w="1320" w:type="dxa"/>
            <w:tcBorders>
              <w:top w:val="nil"/>
              <w:left w:val="nil"/>
              <w:bottom w:val="inset" w:sz="6" w:space="0" w:color="auto"/>
              <w:right w:val="inset" w:sz="6" w:space="0" w:color="auto"/>
            </w:tcBorders>
            <w:shd w:val="clear" w:color="auto" w:fill="auto"/>
          </w:tcPr>
          <w:p w14:paraId="4F98A496" w14:textId="77777777" w:rsidR="0063004E" w:rsidRPr="00DB3C7E" w:rsidRDefault="0063004E" w:rsidP="0056627D">
            <w:pPr>
              <w:shd w:val="clear" w:color="auto" w:fill="FFFFFF"/>
              <w:spacing w:before="120" w:beforeAutospacing="1" w:after="0" w:afterAutospacing="1"/>
              <w:rPr>
                <w:rFonts w:eastAsia="Times New Roman" w:cs="Arial"/>
                <w:color w:val="333333"/>
                <w:lang w:val="en-US" w:eastAsia="en-US"/>
              </w:rPr>
            </w:pPr>
            <w:r w:rsidRPr="00DB3C7E">
              <w:rPr>
                <w:rFonts w:eastAsia="Times New Roman" w:cs="Arial"/>
                <w:color w:val="333333"/>
                <w:lang w:val="en-US" w:eastAsia="en-US"/>
              </w:rPr>
              <w:t>5225 1000</w:t>
            </w:r>
          </w:p>
        </w:tc>
      </w:tr>
    </w:tbl>
    <w:p w14:paraId="4F98A498" w14:textId="77777777" w:rsidR="0063004E" w:rsidRPr="00701898" w:rsidRDefault="0063004E" w:rsidP="0063004E">
      <w:pPr>
        <w:pStyle w:val="Heading2A"/>
      </w:pPr>
      <w:bookmarkStart w:id="468" w:name="_Toc384288280"/>
      <w:bookmarkStart w:id="469" w:name="_Toc384818152"/>
      <w:bookmarkStart w:id="470" w:name="_Toc385945373"/>
      <w:bookmarkStart w:id="471" w:name="_Toc399149695"/>
      <w:bookmarkStart w:id="472" w:name="_Toc460925108"/>
      <w:r w:rsidRPr="00701898">
        <w:lastRenderedPageBreak/>
        <w:t>Program Support</w:t>
      </w:r>
      <w:bookmarkEnd w:id="468"/>
      <w:bookmarkEnd w:id="469"/>
      <w:bookmarkEnd w:id="470"/>
      <w:bookmarkEnd w:id="471"/>
      <w:bookmarkEnd w:id="472"/>
    </w:p>
    <w:tbl>
      <w:tblPr>
        <w:tblStyle w:val="TableWeb1"/>
        <w:tblW w:w="9072" w:type="dxa"/>
        <w:tblInd w:w="163" w:type="dxa"/>
        <w:tblLayout w:type="fixed"/>
        <w:tblLook w:val="04A0" w:firstRow="1" w:lastRow="0" w:firstColumn="1" w:lastColumn="0" w:noHBand="0" w:noVBand="1"/>
        <w:tblDescription w:val="Table presenting Rate information for thi program"/>
      </w:tblPr>
      <w:tblGrid>
        <w:gridCol w:w="1985"/>
        <w:gridCol w:w="2693"/>
        <w:gridCol w:w="2835"/>
        <w:gridCol w:w="1559"/>
      </w:tblGrid>
      <w:tr w:rsidR="0063004E" w:rsidRPr="00DB3C7E" w14:paraId="4F98A49D" w14:textId="77777777" w:rsidTr="009D31B4">
        <w:trPr>
          <w:cnfStyle w:val="100000000000" w:firstRow="1" w:lastRow="0" w:firstColumn="0" w:lastColumn="0" w:oddVBand="0" w:evenVBand="0" w:oddHBand="0" w:evenHBand="0" w:firstRowFirstColumn="0" w:firstRowLastColumn="0" w:lastRowFirstColumn="0" w:lastRowLastColumn="0"/>
          <w:trHeight w:val="284"/>
        </w:trPr>
        <w:tc>
          <w:tcPr>
            <w:tcW w:w="1925" w:type="dxa"/>
            <w:hideMark/>
          </w:tcPr>
          <w:p w14:paraId="4F98A499" w14:textId="77777777" w:rsidR="0063004E" w:rsidRPr="00DB3C7E" w:rsidRDefault="0063004E" w:rsidP="0056627D">
            <w:pPr>
              <w:spacing w:before="100" w:beforeAutospacing="1" w:after="0" w:afterAutospacing="1" w:line="240" w:lineRule="auto"/>
              <w:jc w:val="left"/>
              <w:rPr>
                <w:rFonts w:cs="Arial"/>
                <w:b/>
                <w:bCs/>
                <w:color w:val="333333"/>
              </w:rPr>
            </w:pPr>
            <w:r w:rsidRPr="00DB3C7E">
              <w:rPr>
                <w:rFonts w:cs="Arial"/>
                <w:b/>
                <w:bCs/>
                <w:color w:val="333333"/>
              </w:rPr>
              <w:t>Category</w:t>
            </w:r>
          </w:p>
        </w:tc>
        <w:tc>
          <w:tcPr>
            <w:tcW w:w="2653" w:type="dxa"/>
            <w:hideMark/>
          </w:tcPr>
          <w:p w14:paraId="4F98A49A" w14:textId="77777777" w:rsidR="0063004E" w:rsidRPr="00DB3C7E" w:rsidRDefault="0063004E" w:rsidP="0056627D">
            <w:pPr>
              <w:spacing w:before="100" w:beforeAutospacing="1" w:after="0" w:afterAutospacing="1" w:line="240" w:lineRule="auto"/>
              <w:jc w:val="left"/>
              <w:rPr>
                <w:rFonts w:cs="Arial"/>
                <w:b/>
                <w:bCs/>
                <w:color w:val="333333"/>
              </w:rPr>
            </w:pPr>
            <w:r w:rsidRPr="00DB3C7E">
              <w:rPr>
                <w:rFonts w:cs="Arial"/>
                <w:b/>
                <w:bCs/>
                <w:color w:val="333333"/>
              </w:rPr>
              <w:t>Program</w:t>
            </w:r>
          </w:p>
        </w:tc>
        <w:tc>
          <w:tcPr>
            <w:tcW w:w="2795" w:type="dxa"/>
            <w:hideMark/>
          </w:tcPr>
          <w:p w14:paraId="4F98A49B" w14:textId="77777777" w:rsidR="0063004E" w:rsidRPr="00DB3C7E" w:rsidRDefault="0063004E" w:rsidP="0056627D">
            <w:pPr>
              <w:spacing w:before="100" w:beforeAutospacing="1" w:after="0" w:afterAutospacing="1" w:line="240" w:lineRule="auto"/>
              <w:jc w:val="left"/>
              <w:rPr>
                <w:rFonts w:cs="Arial"/>
                <w:b/>
                <w:bCs/>
                <w:color w:val="333333"/>
              </w:rPr>
            </w:pPr>
            <w:r w:rsidRPr="00DB3C7E">
              <w:rPr>
                <w:rFonts w:cs="Arial"/>
                <w:b/>
                <w:bCs/>
                <w:color w:val="333333"/>
              </w:rPr>
              <w:t>Contact</w:t>
            </w:r>
          </w:p>
        </w:tc>
        <w:tc>
          <w:tcPr>
            <w:tcW w:w="1499" w:type="dxa"/>
            <w:hideMark/>
          </w:tcPr>
          <w:p w14:paraId="4F98A49C" w14:textId="77777777" w:rsidR="0063004E" w:rsidRPr="00DB3C7E" w:rsidRDefault="0063004E" w:rsidP="0056627D">
            <w:pPr>
              <w:spacing w:before="100" w:beforeAutospacing="1" w:after="0" w:afterAutospacing="1" w:line="240" w:lineRule="auto"/>
              <w:jc w:val="center"/>
              <w:rPr>
                <w:rFonts w:cs="Arial"/>
                <w:b/>
                <w:bCs/>
                <w:color w:val="333333"/>
              </w:rPr>
            </w:pPr>
            <w:r w:rsidRPr="00DB3C7E">
              <w:rPr>
                <w:rFonts w:cs="Arial"/>
                <w:b/>
                <w:bCs/>
                <w:color w:val="333333"/>
              </w:rPr>
              <w:t>Telephone</w:t>
            </w:r>
          </w:p>
        </w:tc>
      </w:tr>
      <w:tr w:rsidR="0063004E" w:rsidRPr="00DB3C7E" w14:paraId="4F98A4A3" w14:textId="77777777" w:rsidTr="009D31B4">
        <w:trPr>
          <w:trHeight w:val="569"/>
        </w:trPr>
        <w:tc>
          <w:tcPr>
            <w:tcW w:w="1925" w:type="dxa"/>
            <w:vMerge w:val="restart"/>
            <w:hideMark/>
          </w:tcPr>
          <w:p w14:paraId="4F98A49E"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b/>
                <w:color w:val="333333"/>
              </w:rPr>
              <w:t>Core Student Learning Allocation</w:t>
            </w:r>
          </w:p>
          <w:p w14:paraId="4F98A49F"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tc>
        <w:tc>
          <w:tcPr>
            <w:tcW w:w="2653" w:type="dxa"/>
            <w:hideMark/>
          </w:tcPr>
          <w:p w14:paraId="4F98A4A0"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SRP Support</w:t>
            </w:r>
          </w:p>
        </w:tc>
        <w:tc>
          <w:tcPr>
            <w:tcW w:w="2795" w:type="dxa"/>
            <w:hideMark/>
          </w:tcPr>
          <w:p w14:paraId="4F98A4A1" w14:textId="77777777" w:rsidR="0063004E" w:rsidRPr="00DB3C7E" w:rsidRDefault="0063004E" w:rsidP="0056627D">
            <w:pPr>
              <w:spacing w:before="100" w:beforeAutospacing="1" w:after="0" w:afterAutospacing="1" w:line="240" w:lineRule="auto"/>
              <w:jc w:val="left"/>
              <w:rPr>
                <w:rFonts w:cs="Arial"/>
                <w:color w:val="333333"/>
              </w:rPr>
            </w:pPr>
          </w:p>
        </w:tc>
        <w:tc>
          <w:tcPr>
            <w:tcW w:w="1499" w:type="dxa"/>
            <w:hideMark/>
          </w:tcPr>
          <w:p w14:paraId="4F98A4A2" w14:textId="77777777" w:rsidR="0063004E" w:rsidRPr="00DB3C7E" w:rsidRDefault="0063004E" w:rsidP="0056627D">
            <w:pPr>
              <w:spacing w:before="100" w:beforeAutospacing="1" w:after="0" w:afterAutospacing="1" w:line="240" w:lineRule="auto"/>
              <w:rPr>
                <w:rFonts w:cs="Arial"/>
                <w:color w:val="333333"/>
              </w:rPr>
            </w:pPr>
            <w:r>
              <w:rPr>
                <w:rFonts w:cs="Arial"/>
                <w:color w:val="333333"/>
              </w:rPr>
              <w:t>1800 641 943</w:t>
            </w:r>
          </w:p>
        </w:tc>
      </w:tr>
      <w:tr w:rsidR="0063004E" w:rsidRPr="00DB3C7E" w14:paraId="4F98A4A8" w14:textId="77777777" w:rsidTr="009D31B4">
        <w:trPr>
          <w:trHeight w:val="737"/>
        </w:trPr>
        <w:tc>
          <w:tcPr>
            <w:tcW w:w="1925" w:type="dxa"/>
            <w:vMerge/>
            <w:hideMark/>
          </w:tcPr>
          <w:p w14:paraId="4F98A4A4"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A5" w14:textId="322B4BD8"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xml:space="preserve">Language </w:t>
            </w:r>
            <w:r w:rsidR="00903BA7">
              <w:rPr>
                <w:rFonts w:cs="Arial"/>
                <w:color w:val="333333"/>
              </w:rPr>
              <w:t xml:space="preserve">and Learning Difficulties </w:t>
            </w:r>
            <w:r w:rsidRPr="00DB3C7E">
              <w:rPr>
                <w:rFonts w:cs="Arial"/>
                <w:color w:val="333333"/>
              </w:rPr>
              <w:t>Support Program</w:t>
            </w:r>
          </w:p>
        </w:tc>
        <w:tc>
          <w:tcPr>
            <w:tcW w:w="2795" w:type="dxa"/>
            <w:hideMark/>
          </w:tcPr>
          <w:p w14:paraId="4F98A4A6" w14:textId="5EBCB91E" w:rsidR="0063004E" w:rsidRPr="00DB3C7E" w:rsidRDefault="00903BA7" w:rsidP="0056627D">
            <w:pPr>
              <w:spacing w:before="100" w:beforeAutospacing="1" w:after="0" w:afterAutospacing="1" w:line="240" w:lineRule="auto"/>
              <w:jc w:val="left"/>
              <w:rPr>
                <w:rFonts w:cs="Arial"/>
                <w:color w:val="333333"/>
              </w:rPr>
            </w:pPr>
            <w:r>
              <w:rPr>
                <w:rFonts w:cs="Arial"/>
                <w:color w:val="333333"/>
              </w:rPr>
              <w:t>Alan Wilson</w:t>
            </w:r>
          </w:p>
        </w:tc>
        <w:tc>
          <w:tcPr>
            <w:tcW w:w="1499" w:type="dxa"/>
            <w:hideMark/>
          </w:tcPr>
          <w:p w14:paraId="4F98A4A7" w14:textId="452DDED8" w:rsidR="0063004E" w:rsidRPr="00DB3C7E" w:rsidRDefault="00903BA7" w:rsidP="0056627D">
            <w:pPr>
              <w:spacing w:before="100" w:beforeAutospacing="1" w:after="0" w:afterAutospacing="1" w:line="240" w:lineRule="auto"/>
              <w:rPr>
                <w:rFonts w:cs="Arial"/>
                <w:color w:val="333333"/>
              </w:rPr>
            </w:pPr>
            <w:r>
              <w:rPr>
                <w:rFonts w:cs="Arial"/>
                <w:color w:val="333333"/>
              </w:rPr>
              <w:t>90971052</w:t>
            </w:r>
          </w:p>
        </w:tc>
      </w:tr>
      <w:tr w:rsidR="0063004E" w:rsidRPr="00DB3C7E" w14:paraId="4F98A4AF" w14:textId="77777777" w:rsidTr="009D31B4">
        <w:trPr>
          <w:trHeight w:val="284"/>
        </w:trPr>
        <w:tc>
          <w:tcPr>
            <w:tcW w:w="1925" w:type="dxa"/>
            <w:vMerge w:val="restart"/>
            <w:hideMark/>
          </w:tcPr>
          <w:p w14:paraId="4F98A4A9"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b/>
                <w:color w:val="333333"/>
              </w:rPr>
              <w:t>Equity</w:t>
            </w:r>
          </w:p>
          <w:p w14:paraId="4F98A4AA"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4AB"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tc>
        <w:tc>
          <w:tcPr>
            <w:tcW w:w="2653" w:type="dxa"/>
            <w:hideMark/>
          </w:tcPr>
          <w:p w14:paraId="4F98A4AC"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Equity</w:t>
            </w:r>
          </w:p>
        </w:tc>
        <w:tc>
          <w:tcPr>
            <w:tcW w:w="2795" w:type="dxa"/>
            <w:hideMark/>
          </w:tcPr>
          <w:p w14:paraId="4F98A4AD" w14:textId="77777777" w:rsidR="0063004E" w:rsidRPr="00DB3C7E" w:rsidRDefault="00077D56" w:rsidP="0056627D">
            <w:pPr>
              <w:spacing w:before="100" w:beforeAutospacing="1" w:after="0" w:afterAutospacing="1" w:line="240" w:lineRule="auto"/>
              <w:jc w:val="left"/>
              <w:rPr>
                <w:rFonts w:cs="Arial"/>
                <w:color w:val="333333"/>
              </w:rPr>
            </w:pPr>
            <w:r>
              <w:rPr>
                <w:rFonts w:cs="Arial"/>
                <w:color w:val="333333"/>
              </w:rPr>
              <w:t>SRP Support</w:t>
            </w:r>
          </w:p>
        </w:tc>
        <w:tc>
          <w:tcPr>
            <w:tcW w:w="1499" w:type="dxa"/>
            <w:hideMark/>
          </w:tcPr>
          <w:p w14:paraId="4F98A4AE" w14:textId="77777777" w:rsidR="0063004E" w:rsidRPr="00DB3C7E" w:rsidRDefault="00077D56" w:rsidP="0056627D">
            <w:pPr>
              <w:spacing w:before="100" w:beforeAutospacing="1" w:after="0" w:afterAutospacing="1" w:line="240" w:lineRule="auto"/>
              <w:rPr>
                <w:rFonts w:cs="Arial"/>
                <w:color w:val="333333"/>
              </w:rPr>
            </w:pPr>
            <w:r>
              <w:rPr>
                <w:rFonts w:cs="Arial"/>
                <w:color w:val="333333"/>
              </w:rPr>
              <w:t>1800 641 943</w:t>
            </w:r>
          </w:p>
        </w:tc>
      </w:tr>
      <w:tr w:rsidR="0063004E" w:rsidRPr="00DB3C7E" w14:paraId="4F98A4B4" w14:textId="77777777" w:rsidTr="009D31B4">
        <w:trPr>
          <w:trHeight w:val="284"/>
        </w:trPr>
        <w:tc>
          <w:tcPr>
            <w:tcW w:w="1925" w:type="dxa"/>
            <w:vMerge/>
            <w:hideMark/>
          </w:tcPr>
          <w:p w14:paraId="4F98A4B0"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B1"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Program for Students with Disabilities (PSD)</w:t>
            </w:r>
          </w:p>
        </w:tc>
        <w:tc>
          <w:tcPr>
            <w:tcW w:w="2795" w:type="dxa"/>
            <w:hideMark/>
          </w:tcPr>
          <w:p w14:paraId="4AC539CD" w14:textId="77777777" w:rsidR="00903BA7" w:rsidRPr="00903BA7" w:rsidRDefault="00E8076D" w:rsidP="00903BA7">
            <w:pPr>
              <w:spacing w:after="300" w:line="270" w:lineRule="atLeast"/>
              <w:rPr>
                <w:rFonts w:ascii="Calibri" w:hAnsi="Calibri" w:cs="Arial"/>
                <w:color w:val="676767"/>
              </w:rPr>
            </w:pPr>
            <w:hyperlink r:id="rId212" w:history="1">
              <w:r w:rsidR="00903BA7" w:rsidRPr="00903BA7">
                <w:rPr>
                  <w:rStyle w:val="Hyperlink"/>
                  <w:rFonts w:ascii="Calibri" w:hAnsi="Calibri" w:cs="Arial"/>
                </w:rPr>
                <w:t>Service Gateway</w:t>
              </w:r>
            </w:hyperlink>
            <w:r w:rsidR="00903BA7" w:rsidRPr="00903BA7">
              <w:rPr>
                <w:rFonts w:ascii="Calibri" w:hAnsi="Calibri" w:cs="Arial"/>
                <w:color w:val="676767"/>
              </w:rPr>
              <w:t xml:space="preserve"> (‘log a request’ and select ‘PSDMS’)</w:t>
            </w:r>
          </w:p>
          <w:p w14:paraId="4F98A4B2" w14:textId="69B7C9CA" w:rsidR="0063004E" w:rsidRPr="00DB3C7E" w:rsidRDefault="0063004E" w:rsidP="0056627D">
            <w:pPr>
              <w:spacing w:before="100" w:beforeAutospacing="1" w:after="0" w:afterAutospacing="1" w:line="240" w:lineRule="auto"/>
              <w:jc w:val="left"/>
              <w:rPr>
                <w:rFonts w:cs="Arial"/>
                <w:color w:val="333333"/>
              </w:rPr>
            </w:pPr>
          </w:p>
        </w:tc>
        <w:tc>
          <w:tcPr>
            <w:tcW w:w="1499" w:type="dxa"/>
            <w:hideMark/>
          </w:tcPr>
          <w:p w14:paraId="4F98A4B3" w14:textId="67419ED4" w:rsidR="0063004E" w:rsidRPr="00DB3C7E" w:rsidRDefault="00903BA7" w:rsidP="0056627D">
            <w:pPr>
              <w:spacing w:before="100" w:beforeAutospacing="1" w:after="0" w:afterAutospacing="1" w:line="240" w:lineRule="auto"/>
              <w:rPr>
                <w:rFonts w:cs="Arial"/>
                <w:color w:val="333333"/>
              </w:rPr>
            </w:pPr>
            <w:r>
              <w:rPr>
                <w:rFonts w:cs="Arial"/>
                <w:color w:val="333333"/>
              </w:rPr>
              <w:t>1800 641 943</w:t>
            </w:r>
          </w:p>
        </w:tc>
      </w:tr>
      <w:tr w:rsidR="0063004E" w:rsidRPr="00DB3C7E" w14:paraId="4F98A4B9" w14:textId="77777777" w:rsidTr="009D31B4">
        <w:trPr>
          <w:trHeight w:val="653"/>
        </w:trPr>
        <w:tc>
          <w:tcPr>
            <w:tcW w:w="1925" w:type="dxa"/>
            <w:vMerge/>
            <w:hideMark/>
          </w:tcPr>
          <w:p w14:paraId="4F98A4B5"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B6"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English as an Additional Language (EAL)</w:t>
            </w:r>
          </w:p>
        </w:tc>
        <w:tc>
          <w:tcPr>
            <w:tcW w:w="2795" w:type="dxa"/>
            <w:hideMark/>
          </w:tcPr>
          <w:p w14:paraId="4F98A4B7"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Kelly Juriansz</w:t>
            </w:r>
          </w:p>
        </w:tc>
        <w:tc>
          <w:tcPr>
            <w:tcW w:w="1499" w:type="dxa"/>
            <w:hideMark/>
          </w:tcPr>
          <w:p w14:paraId="4F98A4B8"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9637 2135</w:t>
            </w:r>
          </w:p>
        </w:tc>
      </w:tr>
      <w:tr w:rsidR="0063004E" w:rsidRPr="00DB3C7E" w14:paraId="4F98A4C3" w14:textId="77777777" w:rsidTr="009D31B4">
        <w:trPr>
          <w:trHeight w:val="284"/>
        </w:trPr>
        <w:tc>
          <w:tcPr>
            <w:tcW w:w="1925" w:type="dxa"/>
            <w:vMerge w:val="restart"/>
            <w:hideMark/>
          </w:tcPr>
          <w:p w14:paraId="4F98A4BA"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b/>
                <w:color w:val="333333"/>
              </w:rPr>
              <w:t>School Infrastructure</w:t>
            </w:r>
          </w:p>
          <w:p w14:paraId="4F98A4BB"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4BC"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4BD"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4BE"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4BF"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tc>
        <w:tc>
          <w:tcPr>
            <w:tcW w:w="2653" w:type="dxa"/>
            <w:hideMark/>
          </w:tcPr>
          <w:p w14:paraId="4F98A4C0"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Contract Cleaning</w:t>
            </w:r>
          </w:p>
        </w:tc>
        <w:tc>
          <w:tcPr>
            <w:tcW w:w="2795" w:type="dxa"/>
            <w:hideMark/>
          </w:tcPr>
          <w:p w14:paraId="4F98A4C1" w14:textId="77777777" w:rsidR="0063004E" w:rsidRPr="00DB3C7E" w:rsidRDefault="00077D56" w:rsidP="0056627D">
            <w:pPr>
              <w:spacing w:before="100" w:beforeAutospacing="1" w:after="0" w:afterAutospacing="1" w:line="240" w:lineRule="auto"/>
              <w:jc w:val="left"/>
              <w:rPr>
                <w:rFonts w:cs="Arial"/>
                <w:color w:val="333333"/>
              </w:rPr>
            </w:pPr>
            <w:r>
              <w:rPr>
                <w:rFonts w:cs="Arial"/>
                <w:color w:val="333333"/>
              </w:rPr>
              <w:t>cleaning@edumail.vic.gov.au</w:t>
            </w:r>
          </w:p>
        </w:tc>
        <w:tc>
          <w:tcPr>
            <w:tcW w:w="1499" w:type="dxa"/>
            <w:hideMark/>
          </w:tcPr>
          <w:p w14:paraId="4F98A4C2" w14:textId="77777777" w:rsidR="0063004E" w:rsidRPr="00DB3C7E" w:rsidRDefault="0063004E" w:rsidP="0056627D">
            <w:pPr>
              <w:spacing w:before="100" w:beforeAutospacing="1" w:after="0" w:afterAutospacing="1" w:line="240" w:lineRule="auto"/>
              <w:rPr>
                <w:rFonts w:cs="Arial"/>
                <w:color w:val="333333"/>
              </w:rPr>
            </w:pPr>
          </w:p>
        </w:tc>
      </w:tr>
      <w:tr w:rsidR="0063004E" w:rsidRPr="00DB3C7E" w14:paraId="4F98A4C8" w14:textId="77777777" w:rsidTr="009D31B4">
        <w:trPr>
          <w:trHeight w:val="284"/>
        </w:trPr>
        <w:tc>
          <w:tcPr>
            <w:tcW w:w="1925" w:type="dxa"/>
            <w:vMerge/>
            <w:hideMark/>
          </w:tcPr>
          <w:p w14:paraId="4F98A4C4"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C5" w14:textId="5B08F740" w:rsidR="0063004E" w:rsidRPr="00DB3C7E" w:rsidRDefault="00180B88" w:rsidP="0056627D">
            <w:pPr>
              <w:spacing w:before="100" w:beforeAutospacing="1" w:after="0" w:afterAutospacing="1" w:line="240" w:lineRule="auto"/>
              <w:jc w:val="left"/>
              <w:rPr>
                <w:rFonts w:cs="Arial"/>
                <w:color w:val="333333"/>
              </w:rPr>
            </w:pPr>
            <w:r>
              <w:rPr>
                <w:rFonts w:cs="Arial"/>
                <w:color w:val="333333"/>
              </w:rPr>
              <w:t xml:space="preserve">Annual Contracts and </w:t>
            </w:r>
            <w:r w:rsidR="0063004E" w:rsidRPr="00DB3C7E">
              <w:rPr>
                <w:rFonts w:cs="Arial"/>
                <w:color w:val="333333"/>
              </w:rPr>
              <w:t>Essential Services</w:t>
            </w:r>
          </w:p>
        </w:tc>
        <w:tc>
          <w:tcPr>
            <w:tcW w:w="2795" w:type="dxa"/>
            <w:hideMark/>
          </w:tcPr>
          <w:p w14:paraId="4F98A4C6" w14:textId="5200A8B1" w:rsidR="0063004E" w:rsidRPr="00DB3C7E" w:rsidRDefault="00E8076D" w:rsidP="0056627D">
            <w:pPr>
              <w:spacing w:before="100" w:beforeAutospacing="1" w:after="0" w:afterAutospacing="1" w:line="240" w:lineRule="auto"/>
              <w:jc w:val="left"/>
              <w:rPr>
                <w:rFonts w:cs="Arial"/>
                <w:color w:val="333333"/>
              </w:rPr>
            </w:pPr>
            <w:hyperlink r:id="rId213" w:history="1">
              <w:r w:rsidR="00180B88" w:rsidRPr="00DB3C7E">
                <w:rPr>
                  <w:rFonts w:cs="Arial"/>
                  <w:color w:val="2967B2"/>
                  <w:u w:val="single"/>
                </w:rPr>
                <w:t>sams@edumail.vic.gov.au</w:t>
              </w:r>
            </w:hyperlink>
          </w:p>
        </w:tc>
        <w:tc>
          <w:tcPr>
            <w:tcW w:w="1499" w:type="dxa"/>
            <w:hideMark/>
          </w:tcPr>
          <w:p w14:paraId="4F98A4C7" w14:textId="7E547A92" w:rsidR="0063004E" w:rsidRPr="00DB3C7E" w:rsidRDefault="0063004E" w:rsidP="00FE3557">
            <w:pPr>
              <w:spacing w:before="100" w:beforeAutospacing="1" w:after="0" w:afterAutospacing="1" w:line="240" w:lineRule="auto"/>
              <w:rPr>
                <w:rFonts w:cs="Arial"/>
                <w:color w:val="333333"/>
              </w:rPr>
            </w:pPr>
          </w:p>
        </w:tc>
      </w:tr>
      <w:tr w:rsidR="0063004E" w:rsidRPr="00DB3C7E" w14:paraId="4F98A4CD" w14:textId="77777777" w:rsidTr="009D31B4">
        <w:trPr>
          <w:trHeight w:val="284"/>
        </w:trPr>
        <w:tc>
          <w:tcPr>
            <w:tcW w:w="1925" w:type="dxa"/>
            <w:vMerge/>
            <w:hideMark/>
          </w:tcPr>
          <w:p w14:paraId="4F98A4C9"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CA"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Maintenance &amp; Minor Works</w:t>
            </w:r>
          </w:p>
        </w:tc>
        <w:tc>
          <w:tcPr>
            <w:tcW w:w="2795" w:type="dxa"/>
            <w:hideMark/>
          </w:tcPr>
          <w:p w14:paraId="4F98A4CB" w14:textId="58A867FD" w:rsidR="0063004E" w:rsidRPr="00DB3C7E" w:rsidRDefault="00E8076D" w:rsidP="0056627D">
            <w:pPr>
              <w:spacing w:before="100" w:beforeAutospacing="1" w:after="0" w:afterAutospacing="1" w:line="240" w:lineRule="auto"/>
              <w:jc w:val="left"/>
              <w:rPr>
                <w:rFonts w:cs="Arial"/>
                <w:color w:val="333333"/>
              </w:rPr>
            </w:pPr>
            <w:hyperlink r:id="rId214" w:history="1">
              <w:r w:rsidR="00180B88" w:rsidRPr="00DB3C7E">
                <w:rPr>
                  <w:rFonts w:cs="Arial"/>
                  <w:color w:val="2967B2"/>
                  <w:u w:val="single"/>
                </w:rPr>
                <w:t>sams@edumail.vic.gov.au</w:t>
              </w:r>
            </w:hyperlink>
          </w:p>
        </w:tc>
        <w:tc>
          <w:tcPr>
            <w:tcW w:w="1499" w:type="dxa"/>
            <w:hideMark/>
          </w:tcPr>
          <w:p w14:paraId="4F98A4CC" w14:textId="09EF1EF0" w:rsidR="0063004E" w:rsidRPr="00DB3C7E" w:rsidRDefault="0063004E" w:rsidP="00FE3557">
            <w:pPr>
              <w:spacing w:before="100" w:beforeAutospacing="1" w:after="0" w:afterAutospacing="1" w:line="240" w:lineRule="auto"/>
              <w:rPr>
                <w:rFonts w:cs="Arial"/>
                <w:color w:val="333333"/>
              </w:rPr>
            </w:pPr>
          </w:p>
        </w:tc>
      </w:tr>
      <w:tr w:rsidR="0063004E" w:rsidRPr="00DB3C7E" w14:paraId="4F98A4D2" w14:textId="77777777" w:rsidTr="009D31B4">
        <w:trPr>
          <w:trHeight w:val="284"/>
        </w:trPr>
        <w:tc>
          <w:tcPr>
            <w:tcW w:w="1925" w:type="dxa"/>
            <w:vMerge/>
            <w:hideMark/>
          </w:tcPr>
          <w:p w14:paraId="4F98A4CE"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CF" w14:textId="77777777" w:rsidR="0063004E" w:rsidRPr="00DB3C7E" w:rsidRDefault="0031775D" w:rsidP="0031775D">
            <w:pPr>
              <w:spacing w:before="100" w:beforeAutospacing="1" w:after="0" w:afterAutospacing="1" w:line="240" w:lineRule="auto"/>
              <w:jc w:val="left"/>
              <w:rPr>
                <w:rFonts w:cs="Arial"/>
                <w:color w:val="333333"/>
              </w:rPr>
            </w:pPr>
            <w:r>
              <w:rPr>
                <w:rFonts w:cs="Arial"/>
                <w:color w:val="333333"/>
              </w:rPr>
              <w:t>Cleaning – Atrium System</w:t>
            </w:r>
          </w:p>
        </w:tc>
        <w:tc>
          <w:tcPr>
            <w:tcW w:w="2795" w:type="dxa"/>
            <w:hideMark/>
          </w:tcPr>
          <w:p w14:paraId="4F98A4D0" w14:textId="77777777" w:rsidR="0063004E" w:rsidRPr="00DB3C7E" w:rsidRDefault="00E8076D" w:rsidP="0056627D">
            <w:pPr>
              <w:spacing w:before="100" w:beforeAutospacing="1" w:after="0" w:afterAutospacing="1" w:line="240" w:lineRule="auto"/>
              <w:jc w:val="left"/>
              <w:rPr>
                <w:rFonts w:cs="Arial"/>
                <w:color w:val="333333"/>
              </w:rPr>
            </w:pPr>
            <w:hyperlink r:id="rId215" w:history="1">
              <w:r w:rsidR="0063004E" w:rsidRPr="00DB3C7E">
                <w:rPr>
                  <w:rFonts w:cs="Arial"/>
                  <w:color w:val="2967B2"/>
                  <w:u w:val="single"/>
                </w:rPr>
                <w:t>sams@edumail.vic.gov.au</w:t>
              </w:r>
            </w:hyperlink>
            <w:r w:rsidR="0063004E" w:rsidRPr="00DB3C7E">
              <w:rPr>
                <w:rFonts w:cs="Arial"/>
                <w:color w:val="333333"/>
              </w:rPr>
              <w:br/>
              <w:t xml:space="preserve">Andrew </w:t>
            </w:r>
            <w:proofErr w:type="spellStart"/>
            <w:r w:rsidR="0063004E" w:rsidRPr="00DB3C7E">
              <w:rPr>
                <w:rFonts w:cs="Arial"/>
                <w:color w:val="333333"/>
              </w:rPr>
              <w:t>Glab</w:t>
            </w:r>
            <w:proofErr w:type="spellEnd"/>
          </w:p>
        </w:tc>
        <w:tc>
          <w:tcPr>
            <w:tcW w:w="1499" w:type="dxa"/>
            <w:hideMark/>
          </w:tcPr>
          <w:p w14:paraId="4F98A4D1"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9637 3846</w:t>
            </w:r>
          </w:p>
        </w:tc>
      </w:tr>
      <w:tr w:rsidR="0063004E" w:rsidRPr="00DB3C7E" w14:paraId="4F98A4D7" w14:textId="77777777" w:rsidTr="009D31B4">
        <w:trPr>
          <w:trHeight w:val="284"/>
        </w:trPr>
        <w:tc>
          <w:tcPr>
            <w:tcW w:w="1925" w:type="dxa"/>
            <w:vMerge/>
            <w:hideMark/>
          </w:tcPr>
          <w:p w14:paraId="4F98A4D3"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D4"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Utilities</w:t>
            </w:r>
          </w:p>
        </w:tc>
        <w:tc>
          <w:tcPr>
            <w:tcW w:w="2795" w:type="dxa"/>
            <w:hideMark/>
          </w:tcPr>
          <w:p w14:paraId="4F98A4D5"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Brett Duff</w:t>
            </w:r>
          </w:p>
        </w:tc>
        <w:tc>
          <w:tcPr>
            <w:tcW w:w="1499" w:type="dxa"/>
            <w:hideMark/>
          </w:tcPr>
          <w:p w14:paraId="4F98A4D6"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9637 2063</w:t>
            </w:r>
          </w:p>
        </w:tc>
      </w:tr>
      <w:tr w:rsidR="0063004E" w:rsidRPr="00DB3C7E" w14:paraId="4F98A4DC" w14:textId="77777777" w:rsidTr="009D31B4">
        <w:trPr>
          <w:trHeight w:val="284"/>
        </w:trPr>
        <w:tc>
          <w:tcPr>
            <w:tcW w:w="1925" w:type="dxa"/>
            <w:vMerge/>
            <w:hideMark/>
          </w:tcPr>
          <w:p w14:paraId="4F98A4D8"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D9"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Work</w:t>
            </w:r>
            <w:r>
              <w:rPr>
                <w:rFonts w:cs="Arial"/>
                <w:color w:val="333333"/>
              </w:rPr>
              <w:t>ers’ Compensation</w:t>
            </w:r>
          </w:p>
        </w:tc>
        <w:tc>
          <w:tcPr>
            <w:tcW w:w="2795" w:type="dxa"/>
            <w:hideMark/>
          </w:tcPr>
          <w:p w14:paraId="4F98A4DA" w14:textId="77777777" w:rsidR="0063004E" w:rsidRPr="00DB3C7E" w:rsidRDefault="0063004E" w:rsidP="0056627D">
            <w:pPr>
              <w:spacing w:before="100" w:beforeAutospacing="1" w:after="0" w:afterAutospacing="1" w:line="240" w:lineRule="auto"/>
              <w:jc w:val="left"/>
              <w:rPr>
                <w:rFonts w:cs="Arial"/>
                <w:color w:val="333333"/>
              </w:rPr>
            </w:pPr>
            <w:proofErr w:type="spellStart"/>
            <w:r w:rsidRPr="00DB3C7E">
              <w:rPr>
                <w:rFonts w:cs="Arial"/>
                <w:color w:val="333333"/>
              </w:rPr>
              <w:t>Roko</w:t>
            </w:r>
            <w:proofErr w:type="spellEnd"/>
            <w:r w:rsidRPr="00DB3C7E">
              <w:rPr>
                <w:rFonts w:cs="Arial"/>
                <w:color w:val="333333"/>
              </w:rPr>
              <w:t xml:space="preserve"> </w:t>
            </w:r>
            <w:proofErr w:type="spellStart"/>
            <w:r w:rsidRPr="00DB3C7E">
              <w:rPr>
                <w:rFonts w:cs="Arial"/>
                <w:color w:val="333333"/>
              </w:rPr>
              <w:t>Durmanic</w:t>
            </w:r>
            <w:proofErr w:type="spellEnd"/>
          </w:p>
        </w:tc>
        <w:tc>
          <w:tcPr>
            <w:tcW w:w="1499" w:type="dxa"/>
            <w:hideMark/>
          </w:tcPr>
          <w:p w14:paraId="4F98A4DB" w14:textId="7B1803B4" w:rsidR="0063004E" w:rsidRPr="00DB3C7E" w:rsidRDefault="00E8076D" w:rsidP="0056627D">
            <w:pPr>
              <w:spacing w:before="100" w:beforeAutospacing="1" w:after="0" w:afterAutospacing="1" w:line="240" w:lineRule="auto"/>
              <w:rPr>
                <w:rFonts w:cs="Arial"/>
                <w:color w:val="333333"/>
              </w:rPr>
            </w:pPr>
            <w:r>
              <w:rPr>
                <w:rFonts w:cs="Arial"/>
                <w:color w:val="333333"/>
              </w:rPr>
              <w:t>9097 1078</w:t>
            </w:r>
            <w:bookmarkStart w:id="473" w:name="_GoBack"/>
            <w:bookmarkEnd w:id="473"/>
          </w:p>
        </w:tc>
      </w:tr>
      <w:tr w:rsidR="0063004E" w:rsidRPr="00DB3C7E" w14:paraId="4F98A4E2" w14:textId="77777777" w:rsidTr="009D31B4">
        <w:trPr>
          <w:trHeight w:val="284"/>
        </w:trPr>
        <w:tc>
          <w:tcPr>
            <w:tcW w:w="1925" w:type="dxa"/>
            <w:hideMark/>
          </w:tcPr>
          <w:p w14:paraId="4F98A4DE" w14:textId="39BE34A7" w:rsidR="0063004E" w:rsidRPr="00DB3C7E" w:rsidRDefault="0063004E" w:rsidP="00C141B9">
            <w:pPr>
              <w:spacing w:before="100" w:beforeAutospacing="1" w:after="0" w:afterAutospacing="1" w:line="240" w:lineRule="auto"/>
              <w:jc w:val="left"/>
              <w:rPr>
                <w:rFonts w:cs="Arial"/>
                <w:color w:val="333333"/>
              </w:rPr>
            </w:pPr>
            <w:r w:rsidRPr="00DB3C7E">
              <w:rPr>
                <w:rFonts w:cs="Arial"/>
                <w:b/>
                <w:color w:val="333333"/>
              </w:rPr>
              <w:t>School Program</w:t>
            </w:r>
            <w:r w:rsidRPr="00DB3C7E">
              <w:rPr>
                <w:rFonts w:cs="Arial"/>
                <w:color w:val="333333"/>
              </w:rPr>
              <w:t> </w:t>
            </w:r>
          </w:p>
        </w:tc>
        <w:tc>
          <w:tcPr>
            <w:tcW w:w="2653" w:type="dxa"/>
            <w:hideMark/>
          </w:tcPr>
          <w:p w14:paraId="4F98A4DF" w14:textId="7FD35B91"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Alternative</w:t>
            </w:r>
            <w:r w:rsidR="00EA7026">
              <w:rPr>
                <w:rFonts w:cs="Arial"/>
                <w:color w:val="333333"/>
              </w:rPr>
              <w:t xml:space="preserve"> Programs and Ancillary</w:t>
            </w:r>
            <w:r w:rsidRPr="00DB3C7E">
              <w:rPr>
                <w:rFonts w:cs="Arial"/>
                <w:color w:val="333333"/>
              </w:rPr>
              <w:t xml:space="preserve"> Settings</w:t>
            </w:r>
          </w:p>
        </w:tc>
        <w:tc>
          <w:tcPr>
            <w:tcW w:w="2795" w:type="dxa"/>
            <w:hideMark/>
          </w:tcPr>
          <w:p w14:paraId="4F98A4E0" w14:textId="7DA9808D" w:rsidR="0063004E" w:rsidRPr="00DB3C7E" w:rsidRDefault="00C141B9" w:rsidP="0056627D">
            <w:pPr>
              <w:spacing w:before="100" w:beforeAutospacing="1" w:after="0" w:afterAutospacing="1" w:line="240" w:lineRule="auto"/>
              <w:jc w:val="left"/>
              <w:rPr>
                <w:rFonts w:cs="Arial"/>
                <w:color w:val="333333"/>
              </w:rPr>
            </w:pPr>
            <w:r>
              <w:rPr>
                <w:rFonts w:cs="Arial"/>
                <w:color w:val="000000"/>
              </w:rPr>
              <w:t>Deb Maher</w:t>
            </w:r>
          </w:p>
        </w:tc>
        <w:tc>
          <w:tcPr>
            <w:tcW w:w="1499" w:type="dxa"/>
            <w:hideMark/>
          </w:tcPr>
          <w:p w14:paraId="4F98A4E1" w14:textId="53CDF20D" w:rsidR="0063004E" w:rsidRPr="00DB3C7E" w:rsidRDefault="00C141B9" w:rsidP="0056627D">
            <w:pPr>
              <w:spacing w:before="100" w:beforeAutospacing="1" w:after="0" w:afterAutospacing="1" w:line="240" w:lineRule="auto"/>
              <w:rPr>
                <w:rFonts w:cs="Arial"/>
                <w:color w:val="333333"/>
              </w:rPr>
            </w:pPr>
            <w:r>
              <w:rPr>
                <w:rFonts w:cs="Arial"/>
                <w:color w:val="333333"/>
              </w:rPr>
              <w:t>9637 2494</w:t>
            </w:r>
          </w:p>
        </w:tc>
      </w:tr>
      <w:tr w:rsidR="0063004E" w:rsidRPr="00DB3C7E" w14:paraId="4F98A4F4" w14:textId="77777777" w:rsidTr="009D31B4">
        <w:trPr>
          <w:trHeight w:val="284"/>
        </w:trPr>
        <w:tc>
          <w:tcPr>
            <w:tcW w:w="1925" w:type="dxa"/>
            <w:vMerge w:val="restart"/>
            <w:hideMark/>
          </w:tcPr>
          <w:p w14:paraId="4F98A4ED"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b/>
                <w:color w:val="333333"/>
              </w:rPr>
              <w:t>Targeted Initiative</w:t>
            </w:r>
          </w:p>
          <w:p w14:paraId="4F98A4EE"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4EF"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4F0"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tc>
        <w:tc>
          <w:tcPr>
            <w:tcW w:w="2653" w:type="dxa"/>
            <w:hideMark/>
          </w:tcPr>
          <w:p w14:paraId="4F98A4F1"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Primary Welfare Officers</w:t>
            </w:r>
          </w:p>
        </w:tc>
        <w:tc>
          <w:tcPr>
            <w:tcW w:w="2795" w:type="dxa"/>
            <w:hideMark/>
          </w:tcPr>
          <w:p w14:paraId="4F98A4F2" w14:textId="016C46F1" w:rsidR="0063004E" w:rsidRPr="00DB3C7E" w:rsidRDefault="00903BA7" w:rsidP="0056627D">
            <w:pPr>
              <w:spacing w:before="100" w:beforeAutospacing="1" w:after="0" w:afterAutospacing="1" w:line="240" w:lineRule="auto"/>
              <w:jc w:val="left"/>
              <w:rPr>
                <w:rFonts w:cs="Arial"/>
                <w:color w:val="333333"/>
              </w:rPr>
            </w:pPr>
            <w:r>
              <w:rPr>
                <w:rFonts w:cs="Arial"/>
                <w:color w:val="333333"/>
              </w:rPr>
              <w:t>David Billimoria</w:t>
            </w:r>
          </w:p>
        </w:tc>
        <w:tc>
          <w:tcPr>
            <w:tcW w:w="1499" w:type="dxa"/>
            <w:hideMark/>
          </w:tcPr>
          <w:p w14:paraId="4F98A4F3"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9637 3775</w:t>
            </w:r>
          </w:p>
        </w:tc>
      </w:tr>
      <w:tr w:rsidR="0063004E" w:rsidRPr="00DB3C7E" w14:paraId="4F98A4F9" w14:textId="77777777" w:rsidTr="009D31B4">
        <w:trPr>
          <w:trHeight w:val="284"/>
        </w:trPr>
        <w:tc>
          <w:tcPr>
            <w:tcW w:w="1925" w:type="dxa"/>
            <w:vMerge/>
            <w:hideMark/>
          </w:tcPr>
          <w:p w14:paraId="4F98A4F5"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F6"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Senior Secondary Re-engagement</w:t>
            </w:r>
          </w:p>
        </w:tc>
        <w:tc>
          <w:tcPr>
            <w:tcW w:w="2795" w:type="dxa"/>
            <w:hideMark/>
          </w:tcPr>
          <w:p w14:paraId="4F98A4F7" w14:textId="7F5BE56C" w:rsidR="0063004E" w:rsidRPr="00DB3C7E" w:rsidRDefault="00903BA7" w:rsidP="0056627D">
            <w:pPr>
              <w:spacing w:before="100" w:beforeAutospacing="1" w:after="0" w:afterAutospacing="1" w:line="240" w:lineRule="auto"/>
              <w:jc w:val="left"/>
              <w:rPr>
                <w:rFonts w:cs="Arial"/>
                <w:color w:val="333333"/>
              </w:rPr>
            </w:pPr>
            <w:r>
              <w:rPr>
                <w:rFonts w:cs="Arial"/>
                <w:color w:val="000000"/>
              </w:rPr>
              <w:t xml:space="preserve">Martine </w:t>
            </w:r>
            <w:proofErr w:type="spellStart"/>
            <w:r>
              <w:rPr>
                <w:rFonts w:cs="Arial"/>
                <w:color w:val="000000"/>
              </w:rPr>
              <w:t>Brudenell</w:t>
            </w:r>
            <w:proofErr w:type="spellEnd"/>
          </w:p>
        </w:tc>
        <w:tc>
          <w:tcPr>
            <w:tcW w:w="1499" w:type="dxa"/>
            <w:hideMark/>
          </w:tcPr>
          <w:p w14:paraId="4F98A4F8" w14:textId="7E047212" w:rsidR="0063004E" w:rsidRPr="00DB3C7E" w:rsidRDefault="00903BA7" w:rsidP="0056627D">
            <w:pPr>
              <w:spacing w:before="100" w:beforeAutospacing="1" w:after="0" w:afterAutospacing="1" w:line="240" w:lineRule="auto"/>
              <w:rPr>
                <w:rFonts w:cs="Arial"/>
                <w:color w:val="333333"/>
              </w:rPr>
            </w:pPr>
            <w:r>
              <w:rPr>
                <w:rFonts w:cs="Arial"/>
                <w:color w:val="333333"/>
              </w:rPr>
              <w:t>96373262</w:t>
            </w:r>
          </w:p>
        </w:tc>
      </w:tr>
      <w:tr w:rsidR="0063004E" w:rsidRPr="00DB3C7E" w14:paraId="4F98A4FE" w14:textId="77777777" w:rsidTr="009D31B4">
        <w:trPr>
          <w:trHeight w:val="284"/>
        </w:trPr>
        <w:tc>
          <w:tcPr>
            <w:tcW w:w="1925" w:type="dxa"/>
            <w:vMerge/>
            <w:hideMark/>
          </w:tcPr>
          <w:p w14:paraId="4F98A4FA"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4FB"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Managed Individual Pathways</w:t>
            </w:r>
          </w:p>
        </w:tc>
        <w:tc>
          <w:tcPr>
            <w:tcW w:w="2795" w:type="dxa"/>
            <w:hideMark/>
          </w:tcPr>
          <w:p w14:paraId="4F98A4FC" w14:textId="77777777" w:rsidR="0063004E" w:rsidRPr="00DB3C7E" w:rsidRDefault="0063004E" w:rsidP="0056627D">
            <w:pPr>
              <w:spacing w:before="100" w:beforeAutospacing="1" w:after="0" w:afterAutospacing="1" w:line="240" w:lineRule="auto"/>
              <w:jc w:val="left"/>
              <w:rPr>
                <w:rFonts w:cs="Arial"/>
                <w:color w:val="333333"/>
              </w:rPr>
            </w:pPr>
            <w:proofErr w:type="spellStart"/>
            <w:r w:rsidRPr="00DB3C7E">
              <w:rPr>
                <w:rFonts w:cs="Arial"/>
                <w:color w:val="333333"/>
              </w:rPr>
              <w:t>Leela</w:t>
            </w:r>
            <w:proofErr w:type="spellEnd"/>
            <w:r w:rsidRPr="00DB3C7E">
              <w:rPr>
                <w:rFonts w:cs="Arial"/>
                <w:color w:val="333333"/>
              </w:rPr>
              <w:t xml:space="preserve"> </w:t>
            </w:r>
            <w:proofErr w:type="spellStart"/>
            <w:r w:rsidRPr="00DB3C7E">
              <w:rPr>
                <w:rFonts w:cs="Arial"/>
                <w:color w:val="333333"/>
              </w:rPr>
              <w:t>Darvall</w:t>
            </w:r>
            <w:proofErr w:type="spellEnd"/>
          </w:p>
        </w:tc>
        <w:tc>
          <w:tcPr>
            <w:tcW w:w="1499" w:type="dxa"/>
            <w:hideMark/>
          </w:tcPr>
          <w:p w14:paraId="4F98A4FD"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 xml:space="preserve">9637 2314 </w:t>
            </w:r>
          </w:p>
        </w:tc>
      </w:tr>
      <w:tr w:rsidR="0063004E" w:rsidRPr="00DB3C7E" w14:paraId="4F98A503" w14:textId="77777777" w:rsidTr="009D31B4">
        <w:trPr>
          <w:trHeight w:val="284"/>
        </w:trPr>
        <w:tc>
          <w:tcPr>
            <w:tcW w:w="1925" w:type="dxa"/>
            <w:vMerge/>
            <w:hideMark/>
          </w:tcPr>
          <w:p w14:paraId="4F98A4FF"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500" w14:textId="6BDE9C7A" w:rsidR="0063004E" w:rsidRPr="00DB3C7E" w:rsidRDefault="00C141B9" w:rsidP="0056627D">
            <w:pPr>
              <w:spacing w:before="100" w:beforeAutospacing="1" w:after="0" w:afterAutospacing="1" w:line="240" w:lineRule="auto"/>
              <w:jc w:val="left"/>
              <w:rPr>
                <w:rFonts w:cs="Arial"/>
                <w:color w:val="333333"/>
              </w:rPr>
            </w:pPr>
            <w:r>
              <w:rPr>
                <w:rFonts w:cs="Arial"/>
                <w:color w:val="333333"/>
              </w:rPr>
              <w:t>VET</w:t>
            </w:r>
          </w:p>
        </w:tc>
        <w:tc>
          <w:tcPr>
            <w:tcW w:w="2795" w:type="dxa"/>
            <w:hideMark/>
          </w:tcPr>
          <w:p w14:paraId="4F98A501" w14:textId="77777777" w:rsidR="0063004E" w:rsidRPr="00DB3C7E" w:rsidRDefault="00077D56" w:rsidP="0056627D">
            <w:pPr>
              <w:spacing w:before="100" w:beforeAutospacing="1" w:after="0" w:afterAutospacing="1" w:line="240" w:lineRule="auto"/>
              <w:jc w:val="left"/>
              <w:rPr>
                <w:rFonts w:cs="Arial"/>
                <w:color w:val="333333"/>
              </w:rPr>
            </w:pPr>
            <w:r>
              <w:rPr>
                <w:rFonts w:cs="Arial"/>
                <w:color w:val="333333"/>
              </w:rPr>
              <w:t>Frances Lamb</w:t>
            </w:r>
          </w:p>
        </w:tc>
        <w:tc>
          <w:tcPr>
            <w:tcW w:w="1499" w:type="dxa"/>
            <w:hideMark/>
          </w:tcPr>
          <w:p w14:paraId="4F98A502"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9637 3419</w:t>
            </w:r>
          </w:p>
        </w:tc>
      </w:tr>
      <w:tr w:rsidR="0063004E" w:rsidRPr="00DB3C7E" w14:paraId="4F98A50C" w14:textId="77777777" w:rsidTr="009D31B4">
        <w:trPr>
          <w:trHeight w:val="284"/>
        </w:trPr>
        <w:tc>
          <w:tcPr>
            <w:tcW w:w="1925" w:type="dxa"/>
            <w:vMerge w:val="restart"/>
            <w:hideMark/>
          </w:tcPr>
          <w:p w14:paraId="4F98A504"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b/>
                <w:color w:val="333333"/>
              </w:rPr>
              <w:t>Budget Management</w:t>
            </w:r>
          </w:p>
          <w:p w14:paraId="4F98A505"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506"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507"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p w14:paraId="4F98A508"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 </w:t>
            </w:r>
          </w:p>
        </w:tc>
        <w:tc>
          <w:tcPr>
            <w:tcW w:w="2653" w:type="dxa"/>
            <w:hideMark/>
          </w:tcPr>
          <w:p w14:paraId="4F98A509"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Principal Classification Budget</w:t>
            </w:r>
          </w:p>
        </w:tc>
        <w:tc>
          <w:tcPr>
            <w:tcW w:w="2795" w:type="dxa"/>
            <w:hideMark/>
          </w:tcPr>
          <w:p w14:paraId="4F98A50A"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Brian Wheeler</w:t>
            </w:r>
          </w:p>
        </w:tc>
        <w:tc>
          <w:tcPr>
            <w:tcW w:w="1499" w:type="dxa"/>
            <w:hideMark/>
          </w:tcPr>
          <w:p w14:paraId="4F98A50B"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9637 3423</w:t>
            </w:r>
          </w:p>
        </w:tc>
      </w:tr>
      <w:tr w:rsidR="0063004E" w:rsidRPr="00DB3C7E" w14:paraId="4F98A511" w14:textId="77777777" w:rsidTr="009D31B4">
        <w:trPr>
          <w:trHeight w:val="284"/>
        </w:trPr>
        <w:tc>
          <w:tcPr>
            <w:tcW w:w="1925" w:type="dxa"/>
            <w:vMerge/>
            <w:hideMark/>
          </w:tcPr>
          <w:p w14:paraId="4F98A50D"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50E"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Recruitment On-line</w:t>
            </w:r>
          </w:p>
        </w:tc>
        <w:tc>
          <w:tcPr>
            <w:tcW w:w="2795" w:type="dxa"/>
            <w:hideMark/>
          </w:tcPr>
          <w:p w14:paraId="4F98A50F"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School HR Service</w:t>
            </w:r>
          </w:p>
        </w:tc>
        <w:tc>
          <w:tcPr>
            <w:tcW w:w="1499" w:type="dxa"/>
            <w:hideMark/>
          </w:tcPr>
          <w:p w14:paraId="4F98A510"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1800 641 943</w:t>
            </w:r>
          </w:p>
        </w:tc>
      </w:tr>
      <w:tr w:rsidR="0063004E" w:rsidRPr="00DB3C7E" w14:paraId="4F98A516" w14:textId="77777777" w:rsidTr="009D31B4">
        <w:trPr>
          <w:trHeight w:val="284"/>
        </w:trPr>
        <w:tc>
          <w:tcPr>
            <w:tcW w:w="1925" w:type="dxa"/>
            <w:vMerge/>
            <w:hideMark/>
          </w:tcPr>
          <w:p w14:paraId="4F98A512"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513" w14:textId="77777777" w:rsidR="0063004E" w:rsidRPr="00DB3C7E" w:rsidRDefault="0063004E" w:rsidP="0056627D">
            <w:pPr>
              <w:spacing w:before="100" w:beforeAutospacing="1" w:after="0" w:afterAutospacing="1" w:line="240" w:lineRule="auto"/>
              <w:jc w:val="left"/>
              <w:rPr>
                <w:rFonts w:eastAsiaTheme="minorHAnsi" w:cs="Arial"/>
                <w:color w:val="333333"/>
                <w:lang w:eastAsia="en-US"/>
              </w:rPr>
            </w:pPr>
            <w:r>
              <w:rPr>
                <w:rFonts w:cs="Arial"/>
                <w:color w:val="333333"/>
              </w:rPr>
              <w:t>L</w:t>
            </w:r>
            <w:r w:rsidRPr="00DB3C7E">
              <w:rPr>
                <w:rFonts w:cs="Arial"/>
                <w:color w:val="333333"/>
              </w:rPr>
              <w:t>eave reimbursement</w:t>
            </w:r>
          </w:p>
        </w:tc>
        <w:tc>
          <w:tcPr>
            <w:tcW w:w="2795" w:type="dxa"/>
            <w:hideMark/>
          </w:tcPr>
          <w:p w14:paraId="4F98A514"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Schools.leave.reimbursement@edumail.vic.gov.au</w:t>
            </w:r>
          </w:p>
        </w:tc>
        <w:tc>
          <w:tcPr>
            <w:tcW w:w="1499" w:type="dxa"/>
            <w:hideMark/>
          </w:tcPr>
          <w:p w14:paraId="4F98A515"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1800 641 943</w:t>
            </w:r>
          </w:p>
        </w:tc>
      </w:tr>
      <w:tr w:rsidR="0063004E" w:rsidRPr="00DB3C7E" w14:paraId="4F98A51D" w14:textId="77777777" w:rsidTr="009D31B4">
        <w:trPr>
          <w:trHeight w:val="284"/>
        </w:trPr>
        <w:tc>
          <w:tcPr>
            <w:tcW w:w="1925" w:type="dxa"/>
            <w:vMerge/>
            <w:hideMark/>
          </w:tcPr>
          <w:p w14:paraId="4F98A517"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518"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Workforce Bridging</w:t>
            </w:r>
          </w:p>
        </w:tc>
        <w:tc>
          <w:tcPr>
            <w:tcW w:w="2795" w:type="dxa"/>
            <w:hideMark/>
          </w:tcPr>
          <w:p w14:paraId="4F98A519" w14:textId="77777777" w:rsidR="0063004E" w:rsidRDefault="0063004E" w:rsidP="0056627D">
            <w:pPr>
              <w:spacing w:before="100" w:beforeAutospacing="1" w:after="0" w:afterAutospacing="1" w:line="240" w:lineRule="auto"/>
              <w:jc w:val="left"/>
              <w:rPr>
                <w:rFonts w:cs="Arial"/>
                <w:color w:val="333333"/>
              </w:rPr>
            </w:pPr>
            <w:r w:rsidRPr="00DB3C7E">
              <w:rPr>
                <w:rFonts w:cs="Arial"/>
                <w:color w:val="333333"/>
              </w:rPr>
              <w:t>Robert Craven</w:t>
            </w:r>
            <w:r w:rsidR="00077D56">
              <w:rPr>
                <w:rFonts w:cs="Arial"/>
                <w:color w:val="333333"/>
              </w:rPr>
              <w:t xml:space="preserve">/Sasha </w:t>
            </w:r>
            <w:proofErr w:type="spellStart"/>
            <w:r w:rsidR="00077D56">
              <w:rPr>
                <w:rFonts w:cs="Arial"/>
                <w:color w:val="333333"/>
              </w:rPr>
              <w:t>Mallia</w:t>
            </w:r>
            <w:proofErr w:type="spellEnd"/>
          </w:p>
          <w:p w14:paraId="4F98A51A" w14:textId="77777777" w:rsidR="00077D56" w:rsidRPr="00DB3C7E" w:rsidRDefault="00077D56" w:rsidP="0056627D">
            <w:pPr>
              <w:spacing w:before="100" w:beforeAutospacing="1" w:after="0" w:afterAutospacing="1" w:line="240" w:lineRule="auto"/>
              <w:jc w:val="left"/>
              <w:rPr>
                <w:rFonts w:cs="Arial"/>
                <w:color w:val="333333"/>
              </w:rPr>
            </w:pPr>
          </w:p>
        </w:tc>
        <w:tc>
          <w:tcPr>
            <w:tcW w:w="1499" w:type="dxa"/>
            <w:hideMark/>
          </w:tcPr>
          <w:p w14:paraId="4F98A51B" w14:textId="77777777" w:rsidR="0063004E" w:rsidRDefault="0063004E" w:rsidP="0056627D">
            <w:pPr>
              <w:spacing w:before="100" w:beforeAutospacing="1" w:after="0" w:afterAutospacing="1" w:line="240" w:lineRule="auto"/>
              <w:rPr>
                <w:rFonts w:cs="Arial"/>
                <w:color w:val="333333"/>
              </w:rPr>
            </w:pPr>
            <w:r w:rsidRPr="00DB3C7E">
              <w:rPr>
                <w:rFonts w:cs="Arial"/>
                <w:color w:val="333333"/>
              </w:rPr>
              <w:t>9637 3259</w:t>
            </w:r>
          </w:p>
          <w:p w14:paraId="4F98A51C" w14:textId="77777777" w:rsidR="00077D56" w:rsidRPr="00DB3C7E" w:rsidRDefault="00077D56" w:rsidP="0056627D">
            <w:pPr>
              <w:spacing w:before="100" w:beforeAutospacing="1" w:after="0" w:afterAutospacing="1" w:line="240" w:lineRule="auto"/>
              <w:rPr>
                <w:rFonts w:cs="Arial"/>
                <w:color w:val="333333"/>
              </w:rPr>
            </w:pPr>
            <w:r>
              <w:rPr>
                <w:rFonts w:cs="Arial"/>
                <w:color w:val="333333"/>
              </w:rPr>
              <w:t>9637 2185</w:t>
            </w:r>
          </w:p>
        </w:tc>
      </w:tr>
      <w:tr w:rsidR="0063004E" w:rsidRPr="00DB3C7E" w14:paraId="4F98A522" w14:textId="77777777" w:rsidTr="009D31B4">
        <w:trPr>
          <w:trHeight w:val="284"/>
        </w:trPr>
        <w:tc>
          <w:tcPr>
            <w:tcW w:w="1925" w:type="dxa"/>
            <w:vMerge/>
            <w:hideMark/>
          </w:tcPr>
          <w:p w14:paraId="4F98A51E" w14:textId="77777777" w:rsidR="0063004E" w:rsidRPr="00DB3C7E" w:rsidRDefault="0063004E" w:rsidP="0056627D">
            <w:pPr>
              <w:spacing w:before="100" w:beforeAutospacing="1" w:after="0" w:afterAutospacing="1" w:line="240" w:lineRule="auto"/>
              <w:jc w:val="left"/>
              <w:rPr>
                <w:rFonts w:cs="Arial"/>
                <w:color w:val="333333"/>
              </w:rPr>
            </w:pPr>
          </w:p>
        </w:tc>
        <w:tc>
          <w:tcPr>
            <w:tcW w:w="2653" w:type="dxa"/>
            <w:hideMark/>
          </w:tcPr>
          <w:p w14:paraId="4F98A51F"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Teacher Scholarships</w:t>
            </w:r>
          </w:p>
        </w:tc>
        <w:tc>
          <w:tcPr>
            <w:tcW w:w="2795" w:type="dxa"/>
            <w:hideMark/>
          </w:tcPr>
          <w:p w14:paraId="4F98A520" w14:textId="77777777" w:rsidR="0063004E" w:rsidRPr="00DB3C7E" w:rsidRDefault="0063004E" w:rsidP="0056627D">
            <w:pPr>
              <w:spacing w:before="100" w:beforeAutospacing="1" w:after="0" w:afterAutospacing="1" w:line="240" w:lineRule="auto"/>
              <w:jc w:val="left"/>
              <w:rPr>
                <w:rFonts w:cs="Arial"/>
                <w:color w:val="333333"/>
              </w:rPr>
            </w:pPr>
            <w:r w:rsidRPr="00DB3C7E">
              <w:rPr>
                <w:rFonts w:cs="Arial"/>
                <w:color w:val="333333"/>
              </w:rPr>
              <w:t>School HR Service</w:t>
            </w:r>
          </w:p>
        </w:tc>
        <w:tc>
          <w:tcPr>
            <w:tcW w:w="1499" w:type="dxa"/>
            <w:hideMark/>
          </w:tcPr>
          <w:p w14:paraId="4F98A521" w14:textId="77777777" w:rsidR="0063004E" w:rsidRPr="00DB3C7E" w:rsidRDefault="0063004E" w:rsidP="0056627D">
            <w:pPr>
              <w:spacing w:before="100" w:beforeAutospacing="1" w:after="0" w:afterAutospacing="1" w:line="240" w:lineRule="auto"/>
              <w:rPr>
                <w:rFonts w:cs="Arial"/>
                <w:color w:val="333333"/>
              </w:rPr>
            </w:pPr>
            <w:r w:rsidRPr="00DB3C7E">
              <w:rPr>
                <w:rFonts w:cs="Arial"/>
                <w:color w:val="333333"/>
              </w:rPr>
              <w:t>1800 641 943</w:t>
            </w:r>
          </w:p>
        </w:tc>
      </w:tr>
    </w:tbl>
    <w:p w14:paraId="4F98A524" w14:textId="77777777" w:rsidR="001437CE" w:rsidRPr="00560A11" w:rsidRDefault="001437CE" w:rsidP="00180B88">
      <w:pPr>
        <w:shd w:val="clear" w:color="auto" w:fill="FFFFFF"/>
        <w:textAlignment w:val="top"/>
        <w:rPr>
          <w:color w:val="444444"/>
          <w:lang w:val="en-US"/>
        </w:rPr>
      </w:pPr>
    </w:p>
    <w:sectPr w:rsidR="001437CE" w:rsidRPr="00560A11" w:rsidSect="00180B88">
      <w:footerReference w:type="default" r:id="rId216"/>
      <w:pgSz w:w="11906" w:h="16838"/>
      <w:pgMar w:top="851" w:right="991" w:bottom="2269"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3E371" w14:textId="77777777" w:rsidR="008E3ABB" w:rsidRDefault="008E3ABB" w:rsidP="00A65DA1">
      <w:r>
        <w:separator/>
      </w:r>
    </w:p>
    <w:p w14:paraId="402947E8" w14:textId="77777777" w:rsidR="008E3ABB" w:rsidRDefault="008E3ABB"/>
  </w:endnote>
  <w:endnote w:type="continuationSeparator" w:id="0">
    <w:p w14:paraId="60F30CEE" w14:textId="77777777" w:rsidR="008E3ABB" w:rsidRDefault="008E3ABB" w:rsidP="00A65DA1">
      <w:r>
        <w:continuationSeparator/>
      </w:r>
    </w:p>
    <w:p w14:paraId="6743F487" w14:textId="77777777" w:rsidR="008E3ABB" w:rsidRDefault="008E3ABB"/>
  </w:endnote>
  <w:endnote w:type="continuationNotice" w:id="1">
    <w:p w14:paraId="24CC0CFB" w14:textId="77777777" w:rsidR="008E3ABB" w:rsidRDefault="008E3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MetaPlusBook-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318049505"/>
      <w:docPartObj>
        <w:docPartGallery w:val="Page Numbers (Bottom of Page)"/>
        <w:docPartUnique/>
      </w:docPartObj>
    </w:sdtPr>
    <w:sdtEndPr/>
    <w:sdtContent>
      <w:sdt>
        <w:sdtPr>
          <w:rPr>
            <w:rFonts w:cs="Arial"/>
          </w:rPr>
          <w:id w:val="1460222976"/>
          <w:docPartObj>
            <w:docPartGallery w:val="Page Numbers (Top of Page)"/>
            <w:docPartUnique/>
          </w:docPartObj>
        </w:sdtPr>
        <w:sdtEndPr/>
        <w:sdtContent>
          <w:p w14:paraId="52ED0DAF" w14:textId="6BAB4CCA" w:rsidR="008E3ABB" w:rsidRDefault="008E3ABB">
            <w:pPr>
              <w:pStyle w:val="Footer"/>
              <w:pBdr>
                <w:bottom w:val="single" w:sz="12" w:space="1" w:color="auto"/>
              </w:pBdr>
              <w:jc w:val="right"/>
              <w:rPr>
                <w:rFonts w:cs="Arial"/>
              </w:rPr>
            </w:pPr>
          </w:p>
          <w:p w14:paraId="4F98A53B" w14:textId="068BCF9D" w:rsidR="008E3ABB" w:rsidRPr="00D752B3" w:rsidRDefault="008E3ABB">
            <w:pPr>
              <w:pStyle w:val="Footer"/>
              <w:jc w:val="right"/>
              <w:rPr>
                <w:rFonts w:cs="Arial"/>
              </w:rPr>
            </w:pPr>
            <w:r>
              <w:rPr>
                <w:rFonts w:cs="Arial"/>
              </w:rPr>
              <w:t>2017 Indicative SRP Guide</w:t>
            </w:r>
            <w:r>
              <w:rPr>
                <w:rFonts w:cs="Arial"/>
              </w:rPr>
              <w:tab/>
            </w:r>
            <w:r>
              <w:rPr>
                <w:rFonts w:cs="Arial"/>
              </w:rPr>
              <w:tab/>
            </w:r>
            <w:r w:rsidRPr="00D752B3">
              <w:rPr>
                <w:rFonts w:cs="Arial"/>
              </w:rPr>
              <w:t xml:space="preserve">Page </w:t>
            </w:r>
            <w:r w:rsidRPr="00D752B3">
              <w:rPr>
                <w:rFonts w:cs="Arial"/>
                <w:b/>
                <w:bCs/>
              </w:rPr>
              <w:fldChar w:fldCharType="begin"/>
            </w:r>
            <w:r w:rsidRPr="00D752B3">
              <w:rPr>
                <w:rFonts w:cs="Arial"/>
                <w:b/>
                <w:bCs/>
              </w:rPr>
              <w:instrText xml:space="preserve"> PAGE </w:instrText>
            </w:r>
            <w:r w:rsidRPr="00D752B3">
              <w:rPr>
                <w:rFonts w:cs="Arial"/>
                <w:b/>
                <w:bCs/>
              </w:rPr>
              <w:fldChar w:fldCharType="separate"/>
            </w:r>
            <w:r w:rsidR="00E8076D">
              <w:rPr>
                <w:rFonts w:cs="Arial"/>
                <w:b/>
                <w:bCs/>
                <w:noProof/>
              </w:rPr>
              <w:t>136</w:t>
            </w:r>
            <w:r w:rsidRPr="00D752B3">
              <w:rPr>
                <w:rFonts w:cs="Arial"/>
                <w:b/>
                <w:bCs/>
              </w:rPr>
              <w:fldChar w:fldCharType="end"/>
            </w:r>
            <w:r w:rsidRPr="00D752B3">
              <w:rPr>
                <w:rFonts w:cs="Arial"/>
              </w:rPr>
              <w:t xml:space="preserve"> of </w:t>
            </w:r>
            <w:r w:rsidRPr="00D752B3">
              <w:rPr>
                <w:rFonts w:cs="Arial"/>
                <w:b/>
                <w:bCs/>
              </w:rPr>
              <w:fldChar w:fldCharType="begin"/>
            </w:r>
            <w:r w:rsidRPr="00D752B3">
              <w:rPr>
                <w:rFonts w:cs="Arial"/>
                <w:b/>
                <w:bCs/>
              </w:rPr>
              <w:instrText xml:space="preserve"> NUMPAGES  </w:instrText>
            </w:r>
            <w:r w:rsidRPr="00D752B3">
              <w:rPr>
                <w:rFonts w:cs="Arial"/>
                <w:b/>
                <w:bCs/>
              </w:rPr>
              <w:fldChar w:fldCharType="separate"/>
            </w:r>
            <w:r w:rsidR="00E8076D">
              <w:rPr>
                <w:rFonts w:cs="Arial"/>
                <w:b/>
                <w:bCs/>
                <w:noProof/>
              </w:rPr>
              <w:t>136</w:t>
            </w:r>
            <w:r w:rsidRPr="00D752B3">
              <w:rPr>
                <w:rFonts w:cs="Arial"/>
                <w:b/>
                <w:bCs/>
              </w:rPr>
              <w:fldChar w:fldCharType="end"/>
            </w:r>
          </w:p>
        </w:sdtContent>
      </w:sdt>
    </w:sdtContent>
  </w:sdt>
  <w:p w14:paraId="4F98A53C" w14:textId="77777777" w:rsidR="008E3ABB" w:rsidRDefault="008E3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A3D3C" w14:textId="77777777" w:rsidR="008E3ABB" w:rsidRDefault="008E3ABB" w:rsidP="00A65DA1">
      <w:r>
        <w:separator/>
      </w:r>
    </w:p>
    <w:p w14:paraId="0B5BF10E" w14:textId="77777777" w:rsidR="008E3ABB" w:rsidRDefault="008E3ABB"/>
  </w:footnote>
  <w:footnote w:type="continuationSeparator" w:id="0">
    <w:p w14:paraId="3CF05A99" w14:textId="77777777" w:rsidR="008E3ABB" w:rsidRDefault="008E3ABB" w:rsidP="00A65DA1">
      <w:r>
        <w:continuationSeparator/>
      </w:r>
    </w:p>
    <w:p w14:paraId="6BD06C9B" w14:textId="77777777" w:rsidR="008E3ABB" w:rsidRDefault="008E3ABB"/>
  </w:footnote>
  <w:footnote w:type="continuationNotice" w:id="1">
    <w:p w14:paraId="7236A7FC" w14:textId="77777777" w:rsidR="008E3ABB" w:rsidRDefault="008E3AB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684"/>
    <w:multiLevelType w:val="multilevel"/>
    <w:tmpl w:val="631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331B"/>
    <w:multiLevelType w:val="multilevel"/>
    <w:tmpl w:val="08B0A9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41422D7"/>
    <w:multiLevelType w:val="multilevel"/>
    <w:tmpl w:val="818C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9338A7"/>
    <w:multiLevelType w:val="multilevel"/>
    <w:tmpl w:val="2374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F5519"/>
    <w:multiLevelType w:val="hybridMultilevel"/>
    <w:tmpl w:val="CEF6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1F4161"/>
    <w:multiLevelType w:val="multilevel"/>
    <w:tmpl w:val="C28C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03CD1"/>
    <w:multiLevelType w:val="multilevel"/>
    <w:tmpl w:val="BDD66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144ABB"/>
    <w:multiLevelType w:val="multilevel"/>
    <w:tmpl w:val="41A0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694F37"/>
    <w:multiLevelType w:val="multilevel"/>
    <w:tmpl w:val="6754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904C9"/>
    <w:multiLevelType w:val="multilevel"/>
    <w:tmpl w:val="9E5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D2565"/>
    <w:multiLevelType w:val="multilevel"/>
    <w:tmpl w:val="7B6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4BC31A8"/>
    <w:multiLevelType w:val="hybridMultilevel"/>
    <w:tmpl w:val="8D660108"/>
    <w:lvl w:ilvl="0" w:tplc="4CEC6EA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2B1E3F"/>
    <w:multiLevelType w:val="hybridMultilevel"/>
    <w:tmpl w:val="1074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3E5F29"/>
    <w:multiLevelType w:val="hybridMultilevel"/>
    <w:tmpl w:val="13E45990"/>
    <w:lvl w:ilvl="0" w:tplc="0C090001">
      <w:start w:val="1"/>
      <w:numFmt w:val="bullet"/>
      <w:lvlText w:val=""/>
      <w:lvlJc w:val="left"/>
      <w:pPr>
        <w:ind w:left="1440" w:hanging="360"/>
      </w:pPr>
      <w:rPr>
        <w:rFonts w:ascii="Symbol" w:hAnsi="Symbol" w:hint="default"/>
      </w:rPr>
    </w:lvl>
    <w:lvl w:ilvl="1" w:tplc="AFCA8802">
      <w:start w:val="3"/>
      <w:numFmt w:val="bullet"/>
      <w:lvlText w:val="-"/>
      <w:lvlJc w:val="left"/>
      <w:pPr>
        <w:ind w:left="2160" w:hanging="360"/>
      </w:pPr>
      <w:rPr>
        <w:rFonts w:ascii="Calibri" w:eastAsiaTheme="minorEastAsia" w:hAnsi="Calibri" w:cs="Aria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nsid w:val="180C2CCD"/>
    <w:multiLevelType w:val="multilevel"/>
    <w:tmpl w:val="CD16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AD5CCB"/>
    <w:multiLevelType w:val="multilevel"/>
    <w:tmpl w:val="589C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784693"/>
    <w:multiLevelType w:val="multilevel"/>
    <w:tmpl w:val="972C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B7D39AA"/>
    <w:multiLevelType w:val="multilevel"/>
    <w:tmpl w:val="D606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EC6970"/>
    <w:multiLevelType w:val="multilevel"/>
    <w:tmpl w:val="5C48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B92EDC"/>
    <w:multiLevelType w:val="hybridMultilevel"/>
    <w:tmpl w:val="F24A8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D021285"/>
    <w:multiLevelType w:val="multilevel"/>
    <w:tmpl w:val="5946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F32328"/>
    <w:multiLevelType w:val="hybridMultilevel"/>
    <w:tmpl w:val="C536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033723A"/>
    <w:multiLevelType w:val="multilevel"/>
    <w:tmpl w:val="C230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160351"/>
    <w:multiLevelType w:val="multilevel"/>
    <w:tmpl w:val="CCA2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3EA78E1"/>
    <w:multiLevelType w:val="multilevel"/>
    <w:tmpl w:val="68A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EC3C9E"/>
    <w:multiLevelType w:val="multilevel"/>
    <w:tmpl w:val="4E2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4E87ED1"/>
    <w:multiLevelType w:val="multilevel"/>
    <w:tmpl w:val="BBE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C93D28"/>
    <w:multiLevelType w:val="hybridMultilevel"/>
    <w:tmpl w:val="BDD0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5D16FA6"/>
    <w:multiLevelType w:val="multilevel"/>
    <w:tmpl w:val="FF0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074BA8"/>
    <w:multiLevelType w:val="multilevel"/>
    <w:tmpl w:val="46DC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D06792"/>
    <w:multiLevelType w:val="multilevel"/>
    <w:tmpl w:val="3ED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BF416E"/>
    <w:multiLevelType w:val="multilevel"/>
    <w:tmpl w:val="B508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D64050"/>
    <w:multiLevelType w:val="multilevel"/>
    <w:tmpl w:val="F894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8160DB"/>
    <w:multiLevelType w:val="hybridMultilevel"/>
    <w:tmpl w:val="18BC2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B801103"/>
    <w:multiLevelType w:val="hybridMultilevel"/>
    <w:tmpl w:val="AF34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B8972C7"/>
    <w:multiLevelType w:val="multilevel"/>
    <w:tmpl w:val="27F67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BC32117"/>
    <w:multiLevelType w:val="multilevel"/>
    <w:tmpl w:val="67BA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DE107F"/>
    <w:multiLevelType w:val="multilevel"/>
    <w:tmpl w:val="F5F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12767"/>
    <w:multiLevelType w:val="multilevel"/>
    <w:tmpl w:val="C08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D781ED0"/>
    <w:multiLevelType w:val="multilevel"/>
    <w:tmpl w:val="9DF2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7857C9"/>
    <w:multiLevelType w:val="multilevel"/>
    <w:tmpl w:val="23FE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1B3971"/>
    <w:multiLevelType w:val="hybridMultilevel"/>
    <w:tmpl w:val="CA62BD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308E62C6"/>
    <w:multiLevelType w:val="hybridMultilevel"/>
    <w:tmpl w:val="08B0A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34AB4811"/>
    <w:multiLevelType w:val="multilevel"/>
    <w:tmpl w:val="4E240E5E"/>
    <w:lvl w:ilvl="0">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6226E7B"/>
    <w:multiLevelType w:val="hybridMultilevel"/>
    <w:tmpl w:val="2E56EC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3803124E"/>
    <w:multiLevelType w:val="multilevel"/>
    <w:tmpl w:val="ED9E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4A2BB4"/>
    <w:multiLevelType w:val="multilevel"/>
    <w:tmpl w:val="A1A8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89B3F80"/>
    <w:multiLevelType w:val="hybridMultilevel"/>
    <w:tmpl w:val="94924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A407780"/>
    <w:multiLevelType w:val="hybridMultilevel"/>
    <w:tmpl w:val="626C3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A5F0F99"/>
    <w:multiLevelType w:val="multilevel"/>
    <w:tmpl w:val="098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EDA7C60"/>
    <w:multiLevelType w:val="multilevel"/>
    <w:tmpl w:val="60EC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24F1810"/>
    <w:multiLevelType w:val="hybridMultilevel"/>
    <w:tmpl w:val="803CF4C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52">
    <w:nsid w:val="435D0850"/>
    <w:multiLevelType w:val="multilevel"/>
    <w:tmpl w:val="1C3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37D56B2"/>
    <w:multiLevelType w:val="multilevel"/>
    <w:tmpl w:val="6E1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6237E88"/>
    <w:multiLevelType w:val="multilevel"/>
    <w:tmpl w:val="DF5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72C2DA4"/>
    <w:multiLevelType w:val="multilevel"/>
    <w:tmpl w:val="5DD0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76E0DA5"/>
    <w:multiLevelType w:val="hybridMultilevel"/>
    <w:tmpl w:val="666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CFA594A"/>
    <w:multiLevelType w:val="hybridMultilevel"/>
    <w:tmpl w:val="8FFE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E0A112C"/>
    <w:multiLevelType w:val="hybridMultilevel"/>
    <w:tmpl w:val="97726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E747B11"/>
    <w:multiLevelType w:val="multilevel"/>
    <w:tmpl w:val="42E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EC9304C"/>
    <w:multiLevelType w:val="multilevel"/>
    <w:tmpl w:val="0F5C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0516C8C"/>
    <w:multiLevelType w:val="multilevel"/>
    <w:tmpl w:val="2058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2A25E38"/>
    <w:multiLevelType w:val="multilevel"/>
    <w:tmpl w:val="980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2BF216F"/>
    <w:multiLevelType w:val="multilevel"/>
    <w:tmpl w:val="9C8A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37C7EC4"/>
    <w:multiLevelType w:val="multilevel"/>
    <w:tmpl w:val="EF1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BC0464"/>
    <w:multiLevelType w:val="hybridMultilevel"/>
    <w:tmpl w:val="470E3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52C2DF6"/>
    <w:multiLevelType w:val="multilevel"/>
    <w:tmpl w:val="D84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9740347"/>
    <w:multiLevelType w:val="hybridMultilevel"/>
    <w:tmpl w:val="BF92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3F45C0A"/>
    <w:multiLevelType w:val="multilevel"/>
    <w:tmpl w:val="5904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4851010"/>
    <w:multiLevelType w:val="multilevel"/>
    <w:tmpl w:val="D3AC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4FD1968"/>
    <w:multiLevelType w:val="multilevel"/>
    <w:tmpl w:val="D7EC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67A1C8C"/>
    <w:multiLevelType w:val="multilevel"/>
    <w:tmpl w:val="DB48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7142D60"/>
    <w:multiLevelType w:val="multilevel"/>
    <w:tmpl w:val="F724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80F54D7"/>
    <w:multiLevelType w:val="multilevel"/>
    <w:tmpl w:val="0EB2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ACA14CF"/>
    <w:multiLevelType w:val="hybridMultilevel"/>
    <w:tmpl w:val="1818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B4A4191"/>
    <w:multiLevelType w:val="multilevel"/>
    <w:tmpl w:val="54C0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D7D2CBC"/>
    <w:multiLevelType w:val="multilevel"/>
    <w:tmpl w:val="E7E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2FF6D8E"/>
    <w:multiLevelType w:val="multilevel"/>
    <w:tmpl w:val="82A0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4355DEE"/>
    <w:multiLevelType w:val="multilevel"/>
    <w:tmpl w:val="91AC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54400A3"/>
    <w:multiLevelType w:val="multilevel"/>
    <w:tmpl w:val="38DA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62834EF"/>
    <w:multiLevelType w:val="hybridMultilevel"/>
    <w:tmpl w:val="C6343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94A5B20"/>
    <w:multiLevelType w:val="multilevel"/>
    <w:tmpl w:val="63A8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9946C0F"/>
    <w:multiLevelType w:val="multilevel"/>
    <w:tmpl w:val="6F08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3C0E21"/>
    <w:multiLevelType w:val="hybridMultilevel"/>
    <w:tmpl w:val="64C0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E705041"/>
    <w:multiLevelType w:val="hybridMultilevel"/>
    <w:tmpl w:val="1B7E232C"/>
    <w:lvl w:ilvl="0" w:tplc="AFCA8802">
      <w:start w:val="3"/>
      <w:numFmt w:val="bullet"/>
      <w:lvlText w:val="-"/>
      <w:lvlJc w:val="left"/>
      <w:pPr>
        <w:ind w:left="720" w:hanging="360"/>
      </w:pPr>
      <w:rPr>
        <w:rFonts w:ascii="Calibri" w:eastAsiaTheme="minorEastAs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7F8558A8"/>
    <w:multiLevelType w:val="multilevel"/>
    <w:tmpl w:val="C51E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FD273F2"/>
    <w:multiLevelType w:val="multilevel"/>
    <w:tmpl w:val="DBD0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36"/>
  </w:num>
  <w:num w:numId="4">
    <w:abstractNumId w:val="66"/>
  </w:num>
  <w:num w:numId="5">
    <w:abstractNumId w:val="38"/>
  </w:num>
  <w:num w:numId="6">
    <w:abstractNumId w:val="45"/>
  </w:num>
  <w:num w:numId="7">
    <w:abstractNumId w:val="28"/>
  </w:num>
  <w:num w:numId="8">
    <w:abstractNumId w:val="40"/>
  </w:num>
  <w:num w:numId="9">
    <w:abstractNumId w:val="77"/>
  </w:num>
  <w:num w:numId="10">
    <w:abstractNumId w:val="79"/>
  </w:num>
  <w:num w:numId="11">
    <w:abstractNumId w:val="3"/>
  </w:num>
  <w:num w:numId="12">
    <w:abstractNumId w:val="54"/>
  </w:num>
  <w:num w:numId="13">
    <w:abstractNumId w:val="24"/>
  </w:num>
  <w:num w:numId="14">
    <w:abstractNumId w:val="17"/>
  </w:num>
  <w:num w:numId="15">
    <w:abstractNumId w:val="37"/>
  </w:num>
  <w:num w:numId="16">
    <w:abstractNumId w:val="49"/>
  </w:num>
  <w:num w:numId="17">
    <w:abstractNumId w:val="30"/>
  </w:num>
  <w:num w:numId="18">
    <w:abstractNumId w:val="64"/>
  </w:num>
  <w:num w:numId="19">
    <w:abstractNumId w:val="81"/>
  </w:num>
  <w:num w:numId="20">
    <w:abstractNumId w:val="0"/>
  </w:num>
  <w:num w:numId="21">
    <w:abstractNumId w:val="60"/>
  </w:num>
  <w:num w:numId="22">
    <w:abstractNumId w:val="7"/>
  </w:num>
  <w:num w:numId="23">
    <w:abstractNumId w:val="71"/>
  </w:num>
  <w:num w:numId="24">
    <w:abstractNumId w:val="14"/>
  </w:num>
  <w:num w:numId="25">
    <w:abstractNumId w:val="86"/>
  </w:num>
  <w:num w:numId="26">
    <w:abstractNumId w:val="85"/>
  </w:num>
  <w:num w:numId="27">
    <w:abstractNumId w:val="8"/>
  </w:num>
  <w:num w:numId="28">
    <w:abstractNumId w:val="46"/>
  </w:num>
  <w:num w:numId="29">
    <w:abstractNumId w:val="53"/>
  </w:num>
  <w:num w:numId="30">
    <w:abstractNumId w:val="84"/>
  </w:num>
  <w:num w:numId="31">
    <w:abstractNumId w:val="74"/>
  </w:num>
  <w:num w:numId="32">
    <w:abstractNumId w:val="12"/>
  </w:num>
  <w:num w:numId="33">
    <w:abstractNumId w:val="29"/>
  </w:num>
  <w:num w:numId="34">
    <w:abstractNumId w:val="56"/>
  </w:num>
  <w:num w:numId="35">
    <w:abstractNumId w:val="34"/>
  </w:num>
  <w:num w:numId="36">
    <w:abstractNumId w:val="58"/>
  </w:num>
  <w:num w:numId="37">
    <w:abstractNumId w:val="21"/>
  </w:num>
  <w:num w:numId="38">
    <w:abstractNumId w:val="11"/>
  </w:num>
  <w:num w:numId="39">
    <w:abstractNumId w:val="44"/>
  </w:num>
  <w:num w:numId="40">
    <w:abstractNumId w:val="41"/>
  </w:num>
  <w:num w:numId="41">
    <w:abstractNumId w:val="65"/>
  </w:num>
  <w:num w:numId="42">
    <w:abstractNumId w:val="57"/>
  </w:num>
  <w:num w:numId="43">
    <w:abstractNumId w:val="67"/>
  </w:num>
  <w:num w:numId="44">
    <w:abstractNumId w:val="33"/>
  </w:num>
  <w:num w:numId="45">
    <w:abstractNumId w:val="13"/>
  </w:num>
  <w:num w:numId="46">
    <w:abstractNumId w:val="80"/>
  </w:num>
  <w:num w:numId="47">
    <w:abstractNumId w:val="83"/>
  </w:num>
  <w:num w:numId="48">
    <w:abstractNumId w:val="51"/>
  </w:num>
  <w:num w:numId="49">
    <w:abstractNumId w:val="27"/>
  </w:num>
  <w:num w:numId="50">
    <w:abstractNumId w:val="19"/>
  </w:num>
  <w:num w:numId="51">
    <w:abstractNumId w:val="75"/>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82"/>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59"/>
    <w:lvlOverride w:ilvl="0">
      <w:lvl w:ilvl="0">
        <w:numFmt w:val="bullet"/>
        <w:lvlText w:val=""/>
        <w:lvlJc w:val="left"/>
        <w:pPr>
          <w:tabs>
            <w:tab w:val="num" w:pos="720"/>
          </w:tabs>
          <w:ind w:left="720" w:hanging="360"/>
        </w:pPr>
        <w:rPr>
          <w:rFonts w:ascii="Wingdings" w:hAnsi="Wingdings" w:hint="default"/>
          <w:sz w:val="20"/>
        </w:rPr>
      </w:lvl>
    </w:lvlOverride>
  </w:num>
  <w:num w:numId="5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60">
    <w:abstractNumId w:val="73"/>
    <w:lvlOverride w:ilvl="0">
      <w:lvl w:ilvl="0">
        <w:numFmt w:val="bullet"/>
        <w:lvlText w:val=""/>
        <w:lvlJc w:val="left"/>
        <w:pPr>
          <w:tabs>
            <w:tab w:val="num" w:pos="720"/>
          </w:tabs>
          <w:ind w:left="720" w:hanging="360"/>
        </w:pPr>
        <w:rPr>
          <w:rFonts w:ascii="Wingdings" w:hAnsi="Wingdings" w:hint="default"/>
          <w:sz w:val="20"/>
        </w:rPr>
      </w:lvl>
    </w:lvlOverride>
  </w:num>
  <w:num w:numId="61">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47"/>
  </w:num>
  <w:num w:numId="63">
    <w:abstractNumId w:val="42"/>
  </w:num>
  <w:num w:numId="6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65">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22"/>
  </w:num>
  <w:num w:numId="6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68">
    <w:abstractNumId w:val="72"/>
    <w:lvlOverride w:ilvl="0">
      <w:lvl w:ilvl="0">
        <w:numFmt w:val="bullet"/>
        <w:lvlText w:val=""/>
        <w:lvlJc w:val="left"/>
        <w:pPr>
          <w:tabs>
            <w:tab w:val="num" w:pos="720"/>
          </w:tabs>
          <w:ind w:left="720" w:hanging="360"/>
        </w:pPr>
        <w:rPr>
          <w:rFonts w:ascii="Wingdings" w:hAnsi="Wingdings" w:hint="default"/>
          <w:sz w:val="20"/>
        </w:rPr>
      </w:lvl>
    </w:lvlOverride>
  </w:num>
  <w:num w:numId="6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0">
    <w:abstractNumId w:val="70"/>
    <w:lvlOverride w:ilvl="0">
      <w:lvl w:ilvl="0">
        <w:numFmt w:val="bullet"/>
        <w:lvlText w:val=""/>
        <w:lvlJc w:val="left"/>
        <w:pPr>
          <w:tabs>
            <w:tab w:val="num" w:pos="720"/>
          </w:tabs>
          <w:ind w:left="720" w:hanging="360"/>
        </w:pPr>
        <w:rPr>
          <w:rFonts w:ascii="Wingdings" w:hAnsi="Wingdings" w:hint="default"/>
          <w:sz w:val="20"/>
        </w:rPr>
      </w:lvl>
    </w:lvlOverride>
  </w:num>
  <w:num w:numId="71">
    <w:abstractNumId w:val="35"/>
  </w:num>
  <w:num w:numId="7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74">
    <w:abstractNumId w:val="4"/>
  </w:num>
  <w:num w:numId="75">
    <w:abstractNumId w:val="63"/>
    <w:lvlOverride w:ilvl="0">
      <w:lvl w:ilvl="0">
        <w:numFmt w:val="bullet"/>
        <w:lvlText w:val=""/>
        <w:lvlJc w:val="left"/>
        <w:pPr>
          <w:tabs>
            <w:tab w:val="num" w:pos="720"/>
          </w:tabs>
          <w:ind w:left="720" w:hanging="360"/>
        </w:pPr>
        <w:rPr>
          <w:rFonts w:ascii="Wingdings" w:hAnsi="Wingdings" w:hint="default"/>
          <w:sz w:val="20"/>
        </w:rPr>
      </w:lvl>
    </w:lvlOverride>
  </w:num>
  <w:num w:numId="76">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77">
    <w:abstractNumId w:val="6"/>
    <w:lvlOverride w:ilvl="1">
      <w:lvl w:ilvl="1">
        <w:numFmt w:val="bullet"/>
        <w:lvlText w:val=""/>
        <w:lvlJc w:val="left"/>
        <w:pPr>
          <w:tabs>
            <w:tab w:val="num" w:pos="1440"/>
          </w:tabs>
          <w:ind w:left="1440" w:hanging="360"/>
        </w:pPr>
        <w:rPr>
          <w:rFonts w:ascii="Wingdings" w:hAnsi="Wingdings" w:hint="default"/>
          <w:sz w:val="20"/>
        </w:rPr>
      </w:lvl>
    </w:lvlOverride>
  </w:num>
  <w:num w:numId="78">
    <w:abstractNumId w:val="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9">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80">
    <w:abstractNumId w:val="61"/>
    <w:lvlOverride w:ilvl="0">
      <w:lvl w:ilvl="0">
        <w:numFmt w:val="bullet"/>
        <w:lvlText w:val=""/>
        <w:lvlJc w:val="left"/>
        <w:pPr>
          <w:tabs>
            <w:tab w:val="num" w:pos="720"/>
          </w:tabs>
          <w:ind w:left="720" w:hanging="360"/>
        </w:pPr>
        <w:rPr>
          <w:rFonts w:ascii="Wingdings" w:hAnsi="Wingdings" w:hint="default"/>
          <w:sz w:val="20"/>
        </w:rPr>
      </w:lvl>
    </w:lvlOverride>
  </w:num>
  <w:num w:numId="8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2">
    <w:abstractNumId w:val="62"/>
    <w:lvlOverride w:ilvl="0">
      <w:lvl w:ilvl="0">
        <w:numFmt w:val="bullet"/>
        <w:lvlText w:val=""/>
        <w:lvlJc w:val="left"/>
        <w:pPr>
          <w:tabs>
            <w:tab w:val="num" w:pos="720"/>
          </w:tabs>
          <w:ind w:left="720" w:hanging="360"/>
        </w:pPr>
        <w:rPr>
          <w:rFonts w:ascii="Wingdings" w:hAnsi="Wingdings" w:hint="default"/>
          <w:sz w:val="20"/>
        </w:rPr>
      </w:lvl>
    </w:lvlOverride>
  </w:num>
  <w:num w:numId="8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84">
    <w:abstractNumId w:val="69"/>
  </w:num>
  <w:num w:numId="8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48"/>
  </w:num>
  <w:num w:numId="87">
    <w:abstractNumId w:val="43"/>
  </w:num>
  <w:num w:numId="88">
    <w:abstractNumId w:val="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Web1"/>
  <w:characterSpacingControl w:val="doNotCompress"/>
  <w:hdrShapeDefaults>
    <o:shapedefaults v:ext="edit" spidmax="911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A1"/>
    <w:rsid w:val="00000D96"/>
    <w:rsid w:val="0000482E"/>
    <w:rsid w:val="0001132D"/>
    <w:rsid w:val="000113A2"/>
    <w:rsid w:val="0001270B"/>
    <w:rsid w:val="00012C76"/>
    <w:rsid w:val="00015965"/>
    <w:rsid w:val="00015E40"/>
    <w:rsid w:val="0001684F"/>
    <w:rsid w:val="000179B0"/>
    <w:rsid w:val="00021C56"/>
    <w:rsid w:val="000220EC"/>
    <w:rsid w:val="000222EF"/>
    <w:rsid w:val="000224C6"/>
    <w:rsid w:val="0002477F"/>
    <w:rsid w:val="0003231F"/>
    <w:rsid w:val="00032C25"/>
    <w:rsid w:val="00033463"/>
    <w:rsid w:val="000349A7"/>
    <w:rsid w:val="00035717"/>
    <w:rsid w:val="0003601E"/>
    <w:rsid w:val="000365AE"/>
    <w:rsid w:val="00037563"/>
    <w:rsid w:val="000419D3"/>
    <w:rsid w:val="00043351"/>
    <w:rsid w:val="00045ACE"/>
    <w:rsid w:val="000468DE"/>
    <w:rsid w:val="00047B00"/>
    <w:rsid w:val="000533EE"/>
    <w:rsid w:val="00054819"/>
    <w:rsid w:val="00057E66"/>
    <w:rsid w:val="000602F8"/>
    <w:rsid w:val="00060744"/>
    <w:rsid w:val="00062C43"/>
    <w:rsid w:val="00066306"/>
    <w:rsid w:val="00066E85"/>
    <w:rsid w:val="00067810"/>
    <w:rsid w:val="0007112C"/>
    <w:rsid w:val="00071B3F"/>
    <w:rsid w:val="00073CAA"/>
    <w:rsid w:val="000750E3"/>
    <w:rsid w:val="00077D56"/>
    <w:rsid w:val="0008181D"/>
    <w:rsid w:val="0008294A"/>
    <w:rsid w:val="000830AB"/>
    <w:rsid w:val="000856B9"/>
    <w:rsid w:val="000906E5"/>
    <w:rsid w:val="00090BF5"/>
    <w:rsid w:val="00091DB6"/>
    <w:rsid w:val="000944FE"/>
    <w:rsid w:val="00096F3C"/>
    <w:rsid w:val="000A0E0C"/>
    <w:rsid w:val="000A43B3"/>
    <w:rsid w:val="000A477B"/>
    <w:rsid w:val="000B4551"/>
    <w:rsid w:val="000B577B"/>
    <w:rsid w:val="000B5D0D"/>
    <w:rsid w:val="000C2270"/>
    <w:rsid w:val="000C2FEC"/>
    <w:rsid w:val="000C32B4"/>
    <w:rsid w:val="000C564F"/>
    <w:rsid w:val="000C7469"/>
    <w:rsid w:val="000C7BF6"/>
    <w:rsid w:val="000D01DE"/>
    <w:rsid w:val="000D0316"/>
    <w:rsid w:val="000D221F"/>
    <w:rsid w:val="000D22D8"/>
    <w:rsid w:val="000E08EF"/>
    <w:rsid w:val="000E244E"/>
    <w:rsid w:val="000E60FF"/>
    <w:rsid w:val="000E68EE"/>
    <w:rsid w:val="000F0042"/>
    <w:rsid w:val="000F24E9"/>
    <w:rsid w:val="000F3EE7"/>
    <w:rsid w:val="000F45E8"/>
    <w:rsid w:val="00110ED4"/>
    <w:rsid w:val="00111B61"/>
    <w:rsid w:val="00111CDC"/>
    <w:rsid w:val="00112D42"/>
    <w:rsid w:val="0011379B"/>
    <w:rsid w:val="001154CF"/>
    <w:rsid w:val="00116F0F"/>
    <w:rsid w:val="001173D5"/>
    <w:rsid w:val="00121A57"/>
    <w:rsid w:val="00122DAF"/>
    <w:rsid w:val="001236D9"/>
    <w:rsid w:val="00123CFE"/>
    <w:rsid w:val="0012408F"/>
    <w:rsid w:val="0012697E"/>
    <w:rsid w:val="00130090"/>
    <w:rsid w:val="001326F1"/>
    <w:rsid w:val="00132D51"/>
    <w:rsid w:val="00135825"/>
    <w:rsid w:val="00135891"/>
    <w:rsid w:val="00135AE9"/>
    <w:rsid w:val="00142E9F"/>
    <w:rsid w:val="001437CE"/>
    <w:rsid w:val="001453D9"/>
    <w:rsid w:val="00145798"/>
    <w:rsid w:val="00147320"/>
    <w:rsid w:val="00147EB8"/>
    <w:rsid w:val="00151370"/>
    <w:rsid w:val="001542BA"/>
    <w:rsid w:val="001609CE"/>
    <w:rsid w:val="001620D6"/>
    <w:rsid w:val="00162BD9"/>
    <w:rsid w:val="0016317A"/>
    <w:rsid w:val="00165EAF"/>
    <w:rsid w:val="00166619"/>
    <w:rsid w:val="0017194E"/>
    <w:rsid w:val="0017227C"/>
    <w:rsid w:val="001744A0"/>
    <w:rsid w:val="00176AD4"/>
    <w:rsid w:val="00180B88"/>
    <w:rsid w:val="001847CA"/>
    <w:rsid w:val="00185B8A"/>
    <w:rsid w:val="001872A5"/>
    <w:rsid w:val="00190E85"/>
    <w:rsid w:val="00193AC1"/>
    <w:rsid w:val="001941C1"/>
    <w:rsid w:val="001A03DA"/>
    <w:rsid w:val="001A0896"/>
    <w:rsid w:val="001A2342"/>
    <w:rsid w:val="001A4728"/>
    <w:rsid w:val="001A4B13"/>
    <w:rsid w:val="001A4F9C"/>
    <w:rsid w:val="001A5A6C"/>
    <w:rsid w:val="001A6B2A"/>
    <w:rsid w:val="001B0E96"/>
    <w:rsid w:val="001B17E4"/>
    <w:rsid w:val="001B277F"/>
    <w:rsid w:val="001B4B07"/>
    <w:rsid w:val="001B5FD5"/>
    <w:rsid w:val="001B68BB"/>
    <w:rsid w:val="001B69BF"/>
    <w:rsid w:val="001C57DE"/>
    <w:rsid w:val="001C5B8C"/>
    <w:rsid w:val="001C5F67"/>
    <w:rsid w:val="001C6E2D"/>
    <w:rsid w:val="001D2978"/>
    <w:rsid w:val="001D3EB9"/>
    <w:rsid w:val="001D4853"/>
    <w:rsid w:val="001D50FB"/>
    <w:rsid w:val="001D7484"/>
    <w:rsid w:val="001E2255"/>
    <w:rsid w:val="001E378F"/>
    <w:rsid w:val="001E6E4C"/>
    <w:rsid w:val="001E7D41"/>
    <w:rsid w:val="001F305B"/>
    <w:rsid w:val="001F3D1B"/>
    <w:rsid w:val="001F4E62"/>
    <w:rsid w:val="001F6FB6"/>
    <w:rsid w:val="002010AA"/>
    <w:rsid w:val="00203723"/>
    <w:rsid w:val="002046F1"/>
    <w:rsid w:val="002062DA"/>
    <w:rsid w:val="00206A90"/>
    <w:rsid w:val="00212940"/>
    <w:rsid w:val="00212E81"/>
    <w:rsid w:val="00215571"/>
    <w:rsid w:val="002155ED"/>
    <w:rsid w:val="00217F6C"/>
    <w:rsid w:val="00222390"/>
    <w:rsid w:val="002229DC"/>
    <w:rsid w:val="00222A80"/>
    <w:rsid w:val="0022410F"/>
    <w:rsid w:val="00224115"/>
    <w:rsid w:val="002308E7"/>
    <w:rsid w:val="00233848"/>
    <w:rsid w:val="00234B78"/>
    <w:rsid w:val="002371DB"/>
    <w:rsid w:val="00237850"/>
    <w:rsid w:val="002410DE"/>
    <w:rsid w:val="00242AF1"/>
    <w:rsid w:val="00242F3B"/>
    <w:rsid w:val="00243394"/>
    <w:rsid w:val="00247FC1"/>
    <w:rsid w:val="00255871"/>
    <w:rsid w:val="00261DDC"/>
    <w:rsid w:val="002633C9"/>
    <w:rsid w:val="00263B25"/>
    <w:rsid w:val="00264DD1"/>
    <w:rsid w:val="002651C6"/>
    <w:rsid w:val="002653BD"/>
    <w:rsid w:val="00267A3F"/>
    <w:rsid w:val="00267E94"/>
    <w:rsid w:val="002738B5"/>
    <w:rsid w:val="002767EE"/>
    <w:rsid w:val="00280020"/>
    <w:rsid w:val="002807C3"/>
    <w:rsid w:val="0028309A"/>
    <w:rsid w:val="00285815"/>
    <w:rsid w:val="00286557"/>
    <w:rsid w:val="00286DCC"/>
    <w:rsid w:val="00292524"/>
    <w:rsid w:val="00293A87"/>
    <w:rsid w:val="00296405"/>
    <w:rsid w:val="002972BE"/>
    <w:rsid w:val="00297357"/>
    <w:rsid w:val="00297EFB"/>
    <w:rsid w:val="002A4268"/>
    <w:rsid w:val="002A4BD2"/>
    <w:rsid w:val="002A5116"/>
    <w:rsid w:val="002A772D"/>
    <w:rsid w:val="002B1050"/>
    <w:rsid w:val="002B1C0F"/>
    <w:rsid w:val="002B28AD"/>
    <w:rsid w:val="002B2E32"/>
    <w:rsid w:val="002B6790"/>
    <w:rsid w:val="002B6D8D"/>
    <w:rsid w:val="002B6F50"/>
    <w:rsid w:val="002C5FCF"/>
    <w:rsid w:val="002D33F6"/>
    <w:rsid w:val="002D362B"/>
    <w:rsid w:val="002D37D7"/>
    <w:rsid w:val="002D3B62"/>
    <w:rsid w:val="002E0FE7"/>
    <w:rsid w:val="002E114D"/>
    <w:rsid w:val="002E1E01"/>
    <w:rsid w:val="002E3418"/>
    <w:rsid w:val="002E3767"/>
    <w:rsid w:val="002E3B8B"/>
    <w:rsid w:val="002E5154"/>
    <w:rsid w:val="002E611F"/>
    <w:rsid w:val="002F38FC"/>
    <w:rsid w:val="002F53F0"/>
    <w:rsid w:val="002F67D0"/>
    <w:rsid w:val="003007B9"/>
    <w:rsid w:val="00300CEE"/>
    <w:rsid w:val="00300E3B"/>
    <w:rsid w:val="00301EBC"/>
    <w:rsid w:val="00302CD6"/>
    <w:rsid w:val="00302DC4"/>
    <w:rsid w:val="0030525A"/>
    <w:rsid w:val="00306097"/>
    <w:rsid w:val="00306D71"/>
    <w:rsid w:val="00307130"/>
    <w:rsid w:val="0031025A"/>
    <w:rsid w:val="00310E1A"/>
    <w:rsid w:val="00311457"/>
    <w:rsid w:val="0031175A"/>
    <w:rsid w:val="00311C25"/>
    <w:rsid w:val="0031775D"/>
    <w:rsid w:val="00317C2E"/>
    <w:rsid w:val="0032020A"/>
    <w:rsid w:val="00320312"/>
    <w:rsid w:val="00320F24"/>
    <w:rsid w:val="00324A03"/>
    <w:rsid w:val="003252D3"/>
    <w:rsid w:val="0033084B"/>
    <w:rsid w:val="00330F07"/>
    <w:rsid w:val="003310A6"/>
    <w:rsid w:val="003318EE"/>
    <w:rsid w:val="00331C6B"/>
    <w:rsid w:val="003326CF"/>
    <w:rsid w:val="00333600"/>
    <w:rsid w:val="003337A7"/>
    <w:rsid w:val="0033598A"/>
    <w:rsid w:val="00335BF1"/>
    <w:rsid w:val="00336018"/>
    <w:rsid w:val="00342E2C"/>
    <w:rsid w:val="003434C4"/>
    <w:rsid w:val="0034576E"/>
    <w:rsid w:val="00347780"/>
    <w:rsid w:val="003500E2"/>
    <w:rsid w:val="00350E29"/>
    <w:rsid w:val="0035174C"/>
    <w:rsid w:val="00354E4C"/>
    <w:rsid w:val="00355884"/>
    <w:rsid w:val="00355FF2"/>
    <w:rsid w:val="00357AA3"/>
    <w:rsid w:val="003615F7"/>
    <w:rsid w:val="00361FCA"/>
    <w:rsid w:val="00362D32"/>
    <w:rsid w:val="00365AF0"/>
    <w:rsid w:val="00365DC4"/>
    <w:rsid w:val="00372801"/>
    <w:rsid w:val="003734FE"/>
    <w:rsid w:val="00375F32"/>
    <w:rsid w:val="003772B0"/>
    <w:rsid w:val="00377B86"/>
    <w:rsid w:val="00381E0D"/>
    <w:rsid w:val="00384446"/>
    <w:rsid w:val="0038610B"/>
    <w:rsid w:val="0038642B"/>
    <w:rsid w:val="00391CAF"/>
    <w:rsid w:val="00392E01"/>
    <w:rsid w:val="003969CD"/>
    <w:rsid w:val="00396DDB"/>
    <w:rsid w:val="003A0842"/>
    <w:rsid w:val="003A21F9"/>
    <w:rsid w:val="003A242F"/>
    <w:rsid w:val="003A2602"/>
    <w:rsid w:val="003A2C58"/>
    <w:rsid w:val="003A36FA"/>
    <w:rsid w:val="003A3813"/>
    <w:rsid w:val="003A43A9"/>
    <w:rsid w:val="003A4B9F"/>
    <w:rsid w:val="003A5C6F"/>
    <w:rsid w:val="003B3DC4"/>
    <w:rsid w:val="003B4528"/>
    <w:rsid w:val="003B6BA4"/>
    <w:rsid w:val="003B7A72"/>
    <w:rsid w:val="003C0224"/>
    <w:rsid w:val="003C43DA"/>
    <w:rsid w:val="003D0149"/>
    <w:rsid w:val="003D1985"/>
    <w:rsid w:val="003D28CB"/>
    <w:rsid w:val="003D2FA6"/>
    <w:rsid w:val="003D4CEB"/>
    <w:rsid w:val="003D4D42"/>
    <w:rsid w:val="003D5305"/>
    <w:rsid w:val="003D689F"/>
    <w:rsid w:val="003E1031"/>
    <w:rsid w:val="003E2089"/>
    <w:rsid w:val="003E2B4C"/>
    <w:rsid w:val="003E2C03"/>
    <w:rsid w:val="003E580E"/>
    <w:rsid w:val="003E6631"/>
    <w:rsid w:val="003E675D"/>
    <w:rsid w:val="003E76CF"/>
    <w:rsid w:val="003F1850"/>
    <w:rsid w:val="003F39A4"/>
    <w:rsid w:val="003F3A33"/>
    <w:rsid w:val="003F5B9F"/>
    <w:rsid w:val="003F6952"/>
    <w:rsid w:val="003F6D52"/>
    <w:rsid w:val="003F7A85"/>
    <w:rsid w:val="00400860"/>
    <w:rsid w:val="00401637"/>
    <w:rsid w:val="00403E30"/>
    <w:rsid w:val="00405B51"/>
    <w:rsid w:val="00406CFF"/>
    <w:rsid w:val="00413321"/>
    <w:rsid w:val="00415872"/>
    <w:rsid w:val="004169BA"/>
    <w:rsid w:val="004200A2"/>
    <w:rsid w:val="0042156C"/>
    <w:rsid w:val="00421C5C"/>
    <w:rsid w:val="00425400"/>
    <w:rsid w:val="004259EB"/>
    <w:rsid w:val="00433DD4"/>
    <w:rsid w:val="0043485B"/>
    <w:rsid w:val="00435A3A"/>
    <w:rsid w:val="00435E95"/>
    <w:rsid w:val="004362C1"/>
    <w:rsid w:val="00440722"/>
    <w:rsid w:val="00441EDD"/>
    <w:rsid w:val="00442155"/>
    <w:rsid w:val="004422AE"/>
    <w:rsid w:val="0044331D"/>
    <w:rsid w:val="00445965"/>
    <w:rsid w:val="004459D6"/>
    <w:rsid w:val="00451A49"/>
    <w:rsid w:val="0045207A"/>
    <w:rsid w:val="0045364D"/>
    <w:rsid w:val="00455876"/>
    <w:rsid w:val="0045644F"/>
    <w:rsid w:val="004647AA"/>
    <w:rsid w:val="00465870"/>
    <w:rsid w:val="00471755"/>
    <w:rsid w:val="00471DC0"/>
    <w:rsid w:val="00473A65"/>
    <w:rsid w:val="00483094"/>
    <w:rsid w:val="004933BE"/>
    <w:rsid w:val="0049559B"/>
    <w:rsid w:val="004A24EF"/>
    <w:rsid w:val="004A31BC"/>
    <w:rsid w:val="004A4F44"/>
    <w:rsid w:val="004A7536"/>
    <w:rsid w:val="004B07C5"/>
    <w:rsid w:val="004B14FF"/>
    <w:rsid w:val="004B17F1"/>
    <w:rsid w:val="004B5978"/>
    <w:rsid w:val="004B7A4E"/>
    <w:rsid w:val="004C0406"/>
    <w:rsid w:val="004C0687"/>
    <w:rsid w:val="004C0775"/>
    <w:rsid w:val="004C1858"/>
    <w:rsid w:val="004C2789"/>
    <w:rsid w:val="004C4452"/>
    <w:rsid w:val="004C52A6"/>
    <w:rsid w:val="004C71D5"/>
    <w:rsid w:val="004C7758"/>
    <w:rsid w:val="004C7770"/>
    <w:rsid w:val="004D18BE"/>
    <w:rsid w:val="004D43C0"/>
    <w:rsid w:val="004D521C"/>
    <w:rsid w:val="004D5DDB"/>
    <w:rsid w:val="004D6C40"/>
    <w:rsid w:val="004D731B"/>
    <w:rsid w:val="004E5D2B"/>
    <w:rsid w:val="004E6B5D"/>
    <w:rsid w:val="004E70B7"/>
    <w:rsid w:val="004E72D1"/>
    <w:rsid w:val="004F00B4"/>
    <w:rsid w:val="004F141A"/>
    <w:rsid w:val="004F15F0"/>
    <w:rsid w:val="004F2E0F"/>
    <w:rsid w:val="004F37BD"/>
    <w:rsid w:val="004F6C12"/>
    <w:rsid w:val="0050169F"/>
    <w:rsid w:val="00503012"/>
    <w:rsid w:val="005037B2"/>
    <w:rsid w:val="00504471"/>
    <w:rsid w:val="00505751"/>
    <w:rsid w:val="00510AAE"/>
    <w:rsid w:val="00510BC4"/>
    <w:rsid w:val="00511E1D"/>
    <w:rsid w:val="005129D0"/>
    <w:rsid w:val="00513EED"/>
    <w:rsid w:val="00514CFD"/>
    <w:rsid w:val="005157A8"/>
    <w:rsid w:val="00516580"/>
    <w:rsid w:val="0052318D"/>
    <w:rsid w:val="005271FD"/>
    <w:rsid w:val="005275AC"/>
    <w:rsid w:val="005328FF"/>
    <w:rsid w:val="00536CCD"/>
    <w:rsid w:val="0054068F"/>
    <w:rsid w:val="00540801"/>
    <w:rsid w:val="005414B5"/>
    <w:rsid w:val="005423FA"/>
    <w:rsid w:val="00542B0E"/>
    <w:rsid w:val="005477B4"/>
    <w:rsid w:val="00550B8E"/>
    <w:rsid w:val="00554CBB"/>
    <w:rsid w:val="00555BB9"/>
    <w:rsid w:val="00560083"/>
    <w:rsid w:val="00560A11"/>
    <w:rsid w:val="00562274"/>
    <w:rsid w:val="00564C92"/>
    <w:rsid w:val="00565435"/>
    <w:rsid w:val="0056627D"/>
    <w:rsid w:val="00566C00"/>
    <w:rsid w:val="00567DB7"/>
    <w:rsid w:val="005711D5"/>
    <w:rsid w:val="00571A18"/>
    <w:rsid w:val="00573912"/>
    <w:rsid w:val="005846D6"/>
    <w:rsid w:val="00584C29"/>
    <w:rsid w:val="00584D3F"/>
    <w:rsid w:val="0058641F"/>
    <w:rsid w:val="0059245D"/>
    <w:rsid w:val="00592703"/>
    <w:rsid w:val="005928F1"/>
    <w:rsid w:val="00593119"/>
    <w:rsid w:val="005933F3"/>
    <w:rsid w:val="0059378E"/>
    <w:rsid w:val="00594446"/>
    <w:rsid w:val="00595F4B"/>
    <w:rsid w:val="005A0D8F"/>
    <w:rsid w:val="005A18F2"/>
    <w:rsid w:val="005A309A"/>
    <w:rsid w:val="005A3616"/>
    <w:rsid w:val="005A55B1"/>
    <w:rsid w:val="005A7DD8"/>
    <w:rsid w:val="005B3064"/>
    <w:rsid w:val="005B4A92"/>
    <w:rsid w:val="005B4EDC"/>
    <w:rsid w:val="005B52E5"/>
    <w:rsid w:val="005B592F"/>
    <w:rsid w:val="005B6FFF"/>
    <w:rsid w:val="005C09D5"/>
    <w:rsid w:val="005C0DCA"/>
    <w:rsid w:val="005C0FF5"/>
    <w:rsid w:val="005C3174"/>
    <w:rsid w:val="005C4FB6"/>
    <w:rsid w:val="005C5EF8"/>
    <w:rsid w:val="005D0252"/>
    <w:rsid w:val="005D0A1E"/>
    <w:rsid w:val="005D0DF8"/>
    <w:rsid w:val="005D1621"/>
    <w:rsid w:val="005D2B34"/>
    <w:rsid w:val="005D3823"/>
    <w:rsid w:val="005D425D"/>
    <w:rsid w:val="005D54F0"/>
    <w:rsid w:val="005D6302"/>
    <w:rsid w:val="005D7C23"/>
    <w:rsid w:val="005E05D0"/>
    <w:rsid w:val="005E2A6C"/>
    <w:rsid w:val="005E4A7F"/>
    <w:rsid w:val="005E55CB"/>
    <w:rsid w:val="005F2885"/>
    <w:rsid w:val="005F2916"/>
    <w:rsid w:val="005F2A00"/>
    <w:rsid w:val="005F51A2"/>
    <w:rsid w:val="005F68ED"/>
    <w:rsid w:val="005F7B34"/>
    <w:rsid w:val="006017AA"/>
    <w:rsid w:val="00602A39"/>
    <w:rsid w:val="006034A8"/>
    <w:rsid w:val="006052C2"/>
    <w:rsid w:val="00610E60"/>
    <w:rsid w:val="0061498E"/>
    <w:rsid w:val="00614EA5"/>
    <w:rsid w:val="006204A8"/>
    <w:rsid w:val="00621188"/>
    <w:rsid w:val="006219B0"/>
    <w:rsid w:val="006238A5"/>
    <w:rsid w:val="0062429E"/>
    <w:rsid w:val="00624773"/>
    <w:rsid w:val="00624E99"/>
    <w:rsid w:val="0063004E"/>
    <w:rsid w:val="00633A5E"/>
    <w:rsid w:val="00634000"/>
    <w:rsid w:val="00634A98"/>
    <w:rsid w:val="00635904"/>
    <w:rsid w:val="00640485"/>
    <w:rsid w:val="0064293D"/>
    <w:rsid w:val="00643979"/>
    <w:rsid w:val="00643E0A"/>
    <w:rsid w:val="00644DB3"/>
    <w:rsid w:val="006452E9"/>
    <w:rsid w:val="00646F83"/>
    <w:rsid w:val="00650419"/>
    <w:rsid w:val="00650A84"/>
    <w:rsid w:val="0065138F"/>
    <w:rsid w:val="00654C0C"/>
    <w:rsid w:val="00654F3F"/>
    <w:rsid w:val="00656F92"/>
    <w:rsid w:val="00661B5E"/>
    <w:rsid w:val="0066285A"/>
    <w:rsid w:val="006630EB"/>
    <w:rsid w:val="006632D9"/>
    <w:rsid w:val="00664518"/>
    <w:rsid w:val="00665BAD"/>
    <w:rsid w:val="00671108"/>
    <w:rsid w:val="00672C2C"/>
    <w:rsid w:val="006730BE"/>
    <w:rsid w:val="00673452"/>
    <w:rsid w:val="00677C06"/>
    <w:rsid w:val="00681AA0"/>
    <w:rsid w:val="00681FF7"/>
    <w:rsid w:val="00683A11"/>
    <w:rsid w:val="00685A60"/>
    <w:rsid w:val="00686ECE"/>
    <w:rsid w:val="006870BD"/>
    <w:rsid w:val="00691BFC"/>
    <w:rsid w:val="006A14A2"/>
    <w:rsid w:val="006A2A45"/>
    <w:rsid w:val="006A335C"/>
    <w:rsid w:val="006A43D4"/>
    <w:rsid w:val="006A61B8"/>
    <w:rsid w:val="006A6DF5"/>
    <w:rsid w:val="006B086E"/>
    <w:rsid w:val="006B1A00"/>
    <w:rsid w:val="006B3BA3"/>
    <w:rsid w:val="006B5AEE"/>
    <w:rsid w:val="006B5E1F"/>
    <w:rsid w:val="006B6B7E"/>
    <w:rsid w:val="006C03D4"/>
    <w:rsid w:val="006C1C28"/>
    <w:rsid w:val="006C69E4"/>
    <w:rsid w:val="006D18A1"/>
    <w:rsid w:val="006D1CAB"/>
    <w:rsid w:val="006D235C"/>
    <w:rsid w:val="006D5370"/>
    <w:rsid w:val="006D6D74"/>
    <w:rsid w:val="006E1133"/>
    <w:rsid w:val="006E12A0"/>
    <w:rsid w:val="006E59E2"/>
    <w:rsid w:val="006E5C17"/>
    <w:rsid w:val="006E7CBB"/>
    <w:rsid w:val="006F1B28"/>
    <w:rsid w:val="006F2FD8"/>
    <w:rsid w:val="006F3BF6"/>
    <w:rsid w:val="006F3DCB"/>
    <w:rsid w:val="006F49E6"/>
    <w:rsid w:val="006F4EE8"/>
    <w:rsid w:val="00700E8B"/>
    <w:rsid w:val="007016F7"/>
    <w:rsid w:val="00701898"/>
    <w:rsid w:val="00704758"/>
    <w:rsid w:val="00705E11"/>
    <w:rsid w:val="007109CE"/>
    <w:rsid w:val="0071100D"/>
    <w:rsid w:val="00713A7B"/>
    <w:rsid w:val="007150FF"/>
    <w:rsid w:val="00716D42"/>
    <w:rsid w:val="007173BF"/>
    <w:rsid w:val="00717B05"/>
    <w:rsid w:val="0072095B"/>
    <w:rsid w:val="00720D37"/>
    <w:rsid w:val="007218F5"/>
    <w:rsid w:val="0072250F"/>
    <w:rsid w:val="00722964"/>
    <w:rsid w:val="00724AD4"/>
    <w:rsid w:val="00725600"/>
    <w:rsid w:val="00727E95"/>
    <w:rsid w:val="007301B0"/>
    <w:rsid w:val="00730A8D"/>
    <w:rsid w:val="00732392"/>
    <w:rsid w:val="00740790"/>
    <w:rsid w:val="00741133"/>
    <w:rsid w:val="00741C2D"/>
    <w:rsid w:val="007429FC"/>
    <w:rsid w:val="00742AD8"/>
    <w:rsid w:val="00746321"/>
    <w:rsid w:val="00746CAE"/>
    <w:rsid w:val="007546DD"/>
    <w:rsid w:val="0076052D"/>
    <w:rsid w:val="00760FA6"/>
    <w:rsid w:val="00761DB5"/>
    <w:rsid w:val="00762249"/>
    <w:rsid w:val="007648C0"/>
    <w:rsid w:val="00765F7B"/>
    <w:rsid w:val="0076706E"/>
    <w:rsid w:val="00767388"/>
    <w:rsid w:val="00770078"/>
    <w:rsid w:val="007734A8"/>
    <w:rsid w:val="00773E10"/>
    <w:rsid w:val="00774472"/>
    <w:rsid w:val="007751AA"/>
    <w:rsid w:val="0077774F"/>
    <w:rsid w:val="007809C1"/>
    <w:rsid w:val="00781088"/>
    <w:rsid w:val="0078221F"/>
    <w:rsid w:val="00790F2C"/>
    <w:rsid w:val="00792B4C"/>
    <w:rsid w:val="00793214"/>
    <w:rsid w:val="00794901"/>
    <w:rsid w:val="007A3D0C"/>
    <w:rsid w:val="007A4488"/>
    <w:rsid w:val="007A51EB"/>
    <w:rsid w:val="007B024B"/>
    <w:rsid w:val="007B0AD9"/>
    <w:rsid w:val="007B1B36"/>
    <w:rsid w:val="007B1D50"/>
    <w:rsid w:val="007B5667"/>
    <w:rsid w:val="007C11DA"/>
    <w:rsid w:val="007C17E3"/>
    <w:rsid w:val="007C224E"/>
    <w:rsid w:val="007C2D41"/>
    <w:rsid w:val="007C4D03"/>
    <w:rsid w:val="007C59C6"/>
    <w:rsid w:val="007C5BB2"/>
    <w:rsid w:val="007C66DB"/>
    <w:rsid w:val="007C69BC"/>
    <w:rsid w:val="007D0A48"/>
    <w:rsid w:val="007D292C"/>
    <w:rsid w:val="007D44D6"/>
    <w:rsid w:val="007D56A7"/>
    <w:rsid w:val="007D6674"/>
    <w:rsid w:val="007D7BAE"/>
    <w:rsid w:val="007D7E57"/>
    <w:rsid w:val="007E04A8"/>
    <w:rsid w:val="007E2FE9"/>
    <w:rsid w:val="007E4FB1"/>
    <w:rsid w:val="007F0E0A"/>
    <w:rsid w:val="007F55E1"/>
    <w:rsid w:val="007F645F"/>
    <w:rsid w:val="008005D2"/>
    <w:rsid w:val="008007DA"/>
    <w:rsid w:val="00800E29"/>
    <w:rsid w:val="00803674"/>
    <w:rsid w:val="0080539C"/>
    <w:rsid w:val="008068D6"/>
    <w:rsid w:val="00806E72"/>
    <w:rsid w:val="008074B6"/>
    <w:rsid w:val="00807AE4"/>
    <w:rsid w:val="008151CE"/>
    <w:rsid w:val="00821390"/>
    <w:rsid w:val="00822611"/>
    <w:rsid w:val="0082447F"/>
    <w:rsid w:val="00824FDD"/>
    <w:rsid w:val="00825230"/>
    <w:rsid w:val="00825D77"/>
    <w:rsid w:val="0082646B"/>
    <w:rsid w:val="00827F0E"/>
    <w:rsid w:val="008307CC"/>
    <w:rsid w:val="0083126E"/>
    <w:rsid w:val="00831C0F"/>
    <w:rsid w:val="00835DAA"/>
    <w:rsid w:val="00836F1E"/>
    <w:rsid w:val="008401CF"/>
    <w:rsid w:val="00844ACE"/>
    <w:rsid w:val="0084746A"/>
    <w:rsid w:val="00847493"/>
    <w:rsid w:val="008505D7"/>
    <w:rsid w:val="008530AF"/>
    <w:rsid w:val="008561EB"/>
    <w:rsid w:val="0085707F"/>
    <w:rsid w:val="008629E9"/>
    <w:rsid w:val="00865FA9"/>
    <w:rsid w:val="00866F96"/>
    <w:rsid w:val="00867CE0"/>
    <w:rsid w:val="00871CB9"/>
    <w:rsid w:val="00872C3E"/>
    <w:rsid w:val="00872E02"/>
    <w:rsid w:val="00873CCF"/>
    <w:rsid w:val="00876156"/>
    <w:rsid w:val="00876E71"/>
    <w:rsid w:val="008775FE"/>
    <w:rsid w:val="0087794E"/>
    <w:rsid w:val="0088420C"/>
    <w:rsid w:val="0088445F"/>
    <w:rsid w:val="00885E23"/>
    <w:rsid w:val="00885F34"/>
    <w:rsid w:val="00886105"/>
    <w:rsid w:val="0088615D"/>
    <w:rsid w:val="0088675C"/>
    <w:rsid w:val="00890415"/>
    <w:rsid w:val="0089058A"/>
    <w:rsid w:val="00890954"/>
    <w:rsid w:val="00891075"/>
    <w:rsid w:val="00892254"/>
    <w:rsid w:val="0089226B"/>
    <w:rsid w:val="00892BB7"/>
    <w:rsid w:val="00893CDF"/>
    <w:rsid w:val="0089680B"/>
    <w:rsid w:val="008A0478"/>
    <w:rsid w:val="008A1068"/>
    <w:rsid w:val="008A245B"/>
    <w:rsid w:val="008A36A2"/>
    <w:rsid w:val="008A6FD1"/>
    <w:rsid w:val="008A7565"/>
    <w:rsid w:val="008B1F3C"/>
    <w:rsid w:val="008B2A89"/>
    <w:rsid w:val="008B3143"/>
    <w:rsid w:val="008B60DD"/>
    <w:rsid w:val="008B6738"/>
    <w:rsid w:val="008C0090"/>
    <w:rsid w:val="008C0614"/>
    <w:rsid w:val="008C129D"/>
    <w:rsid w:val="008C1B5D"/>
    <w:rsid w:val="008C614B"/>
    <w:rsid w:val="008D00E3"/>
    <w:rsid w:val="008D11DE"/>
    <w:rsid w:val="008D18CA"/>
    <w:rsid w:val="008D25B2"/>
    <w:rsid w:val="008D338D"/>
    <w:rsid w:val="008D66F7"/>
    <w:rsid w:val="008D77A9"/>
    <w:rsid w:val="008D7A3C"/>
    <w:rsid w:val="008D7BCA"/>
    <w:rsid w:val="008E0DF3"/>
    <w:rsid w:val="008E3ABB"/>
    <w:rsid w:val="008E4E55"/>
    <w:rsid w:val="008E7751"/>
    <w:rsid w:val="008E7DBA"/>
    <w:rsid w:val="008F03A7"/>
    <w:rsid w:val="008F106E"/>
    <w:rsid w:val="008F4009"/>
    <w:rsid w:val="008F4204"/>
    <w:rsid w:val="008F51F2"/>
    <w:rsid w:val="008F58C1"/>
    <w:rsid w:val="008F6CB4"/>
    <w:rsid w:val="009027B4"/>
    <w:rsid w:val="00903BA7"/>
    <w:rsid w:val="009042BF"/>
    <w:rsid w:val="00910F92"/>
    <w:rsid w:val="00911435"/>
    <w:rsid w:val="00911823"/>
    <w:rsid w:val="009143D2"/>
    <w:rsid w:val="0091640A"/>
    <w:rsid w:val="0091751E"/>
    <w:rsid w:val="00920C41"/>
    <w:rsid w:val="00920DDA"/>
    <w:rsid w:val="00920E92"/>
    <w:rsid w:val="00921218"/>
    <w:rsid w:val="00923329"/>
    <w:rsid w:val="009234DD"/>
    <w:rsid w:val="00926C56"/>
    <w:rsid w:val="009308C4"/>
    <w:rsid w:val="00930D84"/>
    <w:rsid w:val="009316D3"/>
    <w:rsid w:val="00933439"/>
    <w:rsid w:val="0093533E"/>
    <w:rsid w:val="00936066"/>
    <w:rsid w:val="00941B72"/>
    <w:rsid w:val="00942424"/>
    <w:rsid w:val="009452B7"/>
    <w:rsid w:val="00946D56"/>
    <w:rsid w:val="00947BAB"/>
    <w:rsid w:val="00950836"/>
    <w:rsid w:val="00956E04"/>
    <w:rsid w:val="0096059F"/>
    <w:rsid w:val="00962876"/>
    <w:rsid w:val="00962AC9"/>
    <w:rsid w:val="0096385C"/>
    <w:rsid w:val="00964A09"/>
    <w:rsid w:val="00964D29"/>
    <w:rsid w:val="009658A0"/>
    <w:rsid w:val="0096639A"/>
    <w:rsid w:val="00973936"/>
    <w:rsid w:val="0097696C"/>
    <w:rsid w:val="00981CC3"/>
    <w:rsid w:val="0098250A"/>
    <w:rsid w:val="00983470"/>
    <w:rsid w:val="00984696"/>
    <w:rsid w:val="009851B4"/>
    <w:rsid w:val="009855DA"/>
    <w:rsid w:val="00990BF7"/>
    <w:rsid w:val="00991B7B"/>
    <w:rsid w:val="00994128"/>
    <w:rsid w:val="00994778"/>
    <w:rsid w:val="00996BE0"/>
    <w:rsid w:val="009A32D2"/>
    <w:rsid w:val="009A3E2D"/>
    <w:rsid w:val="009A44DB"/>
    <w:rsid w:val="009A483E"/>
    <w:rsid w:val="009B55A5"/>
    <w:rsid w:val="009B67A0"/>
    <w:rsid w:val="009C0247"/>
    <w:rsid w:val="009C0EC5"/>
    <w:rsid w:val="009C335E"/>
    <w:rsid w:val="009C4672"/>
    <w:rsid w:val="009D0DAC"/>
    <w:rsid w:val="009D16D8"/>
    <w:rsid w:val="009D31B4"/>
    <w:rsid w:val="009D50F1"/>
    <w:rsid w:val="009E20BF"/>
    <w:rsid w:val="009E3021"/>
    <w:rsid w:val="009E4703"/>
    <w:rsid w:val="009E60A9"/>
    <w:rsid w:val="009E71B6"/>
    <w:rsid w:val="009F1CD0"/>
    <w:rsid w:val="009F3C62"/>
    <w:rsid w:val="009F442A"/>
    <w:rsid w:val="009F5D9F"/>
    <w:rsid w:val="009F6BDF"/>
    <w:rsid w:val="00A04035"/>
    <w:rsid w:val="00A061DA"/>
    <w:rsid w:val="00A0683E"/>
    <w:rsid w:val="00A13779"/>
    <w:rsid w:val="00A142C0"/>
    <w:rsid w:val="00A14348"/>
    <w:rsid w:val="00A14ACA"/>
    <w:rsid w:val="00A15B86"/>
    <w:rsid w:val="00A168F3"/>
    <w:rsid w:val="00A17186"/>
    <w:rsid w:val="00A21E30"/>
    <w:rsid w:val="00A2202C"/>
    <w:rsid w:val="00A23902"/>
    <w:rsid w:val="00A242F0"/>
    <w:rsid w:val="00A243EF"/>
    <w:rsid w:val="00A253A1"/>
    <w:rsid w:val="00A27582"/>
    <w:rsid w:val="00A30AD2"/>
    <w:rsid w:val="00A312DC"/>
    <w:rsid w:val="00A323C2"/>
    <w:rsid w:val="00A34D2B"/>
    <w:rsid w:val="00A35B41"/>
    <w:rsid w:val="00A37729"/>
    <w:rsid w:val="00A37C7F"/>
    <w:rsid w:val="00A4095C"/>
    <w:rsid w:val="00A415DE"/>
    <w:rsid w:val="00A417B6"/>
    <w:rsid w:val="00A43C59"/>
    <w:rsid w:val="00A4714B"/>
    <w:rsid w:val="00A51832"/>
    <w:rsid w:val="00A54F3C"/>
    <w:rsid w:val="00A5743D"/>
    <w:rsid w:val="00A620FC"/>
    <w:rsid w:val="00A6235B"/>
    <w:rsid w:val="00A63F5A"/>
    <w:rsid w:val="00A6501F"/>
    <w:rsid w:val="00A65DA1"/>
    <w:rsid w:val="00A70172"/>
    <w:rsid w:val="00A72AC7"/>
    <w:rsid w:val="00A737CF"/>
    <w:rsid w:val="00A73CDB"/>
    <w:rsid w:val="00A73F41"/>
    <w:rsid w:val="00A74DC2"/>
    <w:rsid w:val="00A758F3"/>
    <w:rsid w:val="00A775C4"/>
    <w:rsid w:val="00A8014E"/>
    <w:rsid w:val="00A814AC"/>
    <w:rsid w:val="00A82644"/>
    <w:rsid w:val="00A84DC7"/>
    <w:rsid w:val="00A86805"/>
    <w:rsid w:val="00A87623"/>
    <w:rsid w:val="00A90A3E"/>
    <w:rsid w:val="00A93B50"/>
    <w:rsid w:val="00A9508D"/>
    <w:rsid w:val="00A95AD0"/>
    <w:rsid w:val="00A95AF3"/>
    <w:rsid w:val="00A95B94"/>
    <w:rsid w:val="00A965E5"/>
    <w:rsid w:val="00A97EF6"/>
    <w:rsid w:val="00AA052B"/>
    <w:rsid w:val="00AA1DD2"/>
    <w:rsid w:val="00AA35C4"/>
    <w:rsid w:val="00AA57AD"/>
    <w:rsid w:val="00AA6496"/>
    <w:rsid w:val="00AA7652"/>
    <w:rsid w:val="00AA7872"/>
    <w:rsid w:val="00AA7E03"/>
    <w:rsid w:val="00AB255F"/>
    <w:rsid w:val="00AB2937"/>
    <w:rsid w:val="00AB2D50"/>
    <w:rsid w:val="00AB2F2E"/>
    <w:rsid w:val="00AC13DB"/>
    <w:rsid w:val="00AC29A6"/>
    <w:rsid w:val="00AC2DE2"/>
    <w:rsid w:val="00AC34EB"/>
    <w:rsid w:val="00AC453A"/>
    <w:rsid w:val="00AC5B59"/>
    <w:rsid w:val="00AC64DF"/>
    <w:rsid w:val="00AD4026"/>
    <w:rsid w:val="00AD603B"/>
    <w:rsid w:val="00AD6DC7"/>
    <w:rsid w:val="00AE1A81"/>
    <w:rsid w:val="00AE3245"/>
    <w:rsid w:val="00AE5D2B"/>
    <w:rsid w:val="00AF2A03"/>
    <w:rsid w:val="00AF3087"/>
    <w:rsid w:val="00AF7186"/>
    <w:rsid w:val="00AF7BCC"/>
    <w:rsid w:val="00B0084D"/>
    <w:rsid w:val="00B01440"/>
    <w:rsid w:val="00B0305D"/>
    <w:rsid w:val="00B06998"/>
    <w:rsid w:val="00B17302"/>
    <w:rsid w:val="00B17F72"/>
    <w:rsid w:val="00B21F08"/>
    <w:rsid w:val="00B2333A"/>
    <w:rsid w:val="00B249D4"/>
    <w:rsid w:val="00B26A93"/>
    <w:rsid w:val="00B32AFB"/>
    <w:rsid w:val="00B35C8B"/>
    <w:rsid w:val="00B4290A"/>
    <w:rsid w:val="00B431E8"/>
    <w:rsid w:val="00B446A9"/>
    <w:rsid w:val="00B46597"/>
    <w:rsid w:val="00B4707A"/>
    <w:rsid w:val="00B47859"/>
    <w:rsid w:val="00B529C9"/>
    <w:rsid w:val="00B53030"/>
    <w:rsid w:val="00B54DE3"/>
    <w:rsid w:val="00B55362"/>
    <w:rsid w:val="00B5681B"/>
    <w:rsid w:val="00B57437"/>
    <w:rsid w:val="00B61EB1"/>
    <w:rsid w:val="00B65713"/>
    <w:rsid w:val="00B70A65"/>
    <w:rsid w:val="00B70E61"/>
    <w:rsid w:val="00B72C41"/>
    <w:rsid w:val="00B73B83"/>
    <w:rsid w:val="00B76269"/>
    <w:rsid w:val="00B804E7"/>
    <w:rsid w:val="00B8154C"/>
    <w:rsid w:val="00B82DB9"/>
    <w:rsid w:val="00B82E24"/>
    <w:rsid w:val="00B832B3"/>
    <w:rsid w:val="00B83C6E"/>
    <w:rsid w:val="00B851BC"/>
    <w:rsid w:val="00B91F7A"/>
    <w:rsid w:val="00B96509"/>
    <w:rsid w:val="00B96925"/>
    <w:rsid w:val="00B96C70"/>
    <w:rsid w:val="00BA0664"/>
    <w:rsid w:val="00BA160A"/>
    <w:rsid w:val="00BA4589"/>
    <w:rsid w:val="00BA4E5B"/>
    <w:rsid w:val="00BB068D"/>
    <w:rsid w:val="00BB1E2A"/>
    <w:rsid w:val="00BB4861"/>
    <w:rsid w:val="00BC021A"/>
    <w:rsid w:val="00BC3A5E"/>
    <w:rsid w:val="00BC3EC3"/>
    <w:rsid w:val="00BC3EF8"/>
    <w:rsid w:val="00BC41BE"/>
    <w:rsid w:val="00BC66BA"/>
    <w:rsid w:val="00BC6BBD"/>
    <w:rsid w:val="00BC6CF5"/>
    <w:rsid w:val="00BC7664"/>
    <w:rsid w:val="00BD1F83"/>
    <w:rsid w:val="00BD33FA"/>
    <w:rsid w:val="00BD3456"/>
    <w:rsid w:val="00BD60C0"/>
    <w:rsid w:val="00BD68AE"/>
    <w:rsid w:val="00BD6971"/>
    <w:rsid w:val="00BE00CA"/>
    <w:rsid w:val="00BE2DEC"/>
    <w:rsid w:val="00BE3DF8"/>
    <w:rsid w:val="00BE49BA"/>
    <w:rsid w:val="00BE6F78"/>
    <w:rsid w:val="00BF015E"/>
    <w:rsid w:val="00BF1D20"/>
    <w:rsid w:val="00BF27BE"/>
    <w:rsid w:val="00BF476C"/>
    <w:rsid w:val="00BF74F2"/>
    <w:rsid w:val="00C0052D"/>
    <w:rsid w:val="00C030D4"/>
    <w:rsid w:val="00C10AB1"/>
    <w:rsid w:val="00C10C15"/>
    <w:rsid w:val="00C10C6A"/>
    <w:rsid w:val="00C10D58"/>
    <w:rsid w:val="00C13C20"/>
    <w:rsid w:val="00C141B9"/>
    <w:rsid w:val="00C15957"/>
    <w:rsid w:val="00C15CD9"/>
    <w:rsid w:val="00C17D97"/>
    <w:rsid w:val="00C26643"/>
    <w:rsid w:val="00C269DA"/>
    <w:rsid w:val="00C30E33"/>
    <w:rsid w:val="00C3379B"/>
    <w:rsid w:val="00C3504B"/>
    <w:rsid w:val="00C350CD"/>
    <w:rsid w:val="00C36584"/>
    <w:rsid w:val="00C4139C"/>
    <w:rsid w:val="00C41B66"/>
    <w:rsid w:val="00C42336"/>
    <w:rsid w:val="00C43143"/>
    <w:rsid w:val="00C44AAC"/>
    <w:rsid w:val="00C47A12"/>
    <w:rsid w:val="00C53BBA"/>
    <w:rsid w:val="00C53E0A"/>
    <w:rsid w:val="00C57480"/>
    <w:rsid w:val="00C6036F"/>
    <w:rsid w:val="00C65E9A"/>
    <w:rsid w:val="00C667BF"/>
    <w:rsid w:val="00C678E9"/>
    <w:rsid w:val="00C7492F"/>
    <w:rsid w:val="00C75B92"/>
    <w:rsid w:val="00C7698B"/>
    <w:rsid w:val="00C7734B"/>
    <w:rsid w:val="00C77A39"/>
    <w:rsid w:val="00C80450"/>
    <w:rsid w:val="00C81D92"/>
    <w:rsid w:val="00C82153"/>
    <w:rsid w:val="00C82299"/>
    <w:rsid w:val="00C860A6"/>
    <w:rsid w:val="00C923E4"/>
    <w:rsid w:val="00C94702"/>
    <w:rsid w:val="00C972ED"/>
    <w:rsid w:val="00CA1679"/>
    <w:rsid w:val="00CA1D13"/>
    <w:rsid w:val="00CA3D9E"/>
    <w:rsid w:val="00CB16EC"/>
    <w:rsid w:val="00CB2627"/>
    <w:rsid w:val="00CB3842"/>
    <w:rsid w:val="00CB5FD5"/>
    <w:rsid w:val="00CB7197"/>
    <w:rsid w:val="00CB7613"/>
    <w:rsid w:val="00CC364F"/>
    <w:rsid w:val="00CC578B"/>
    <w:rsid w:val="00CD0302"/>
    <w:rsid w:val="00CD2320"/>
    <w:rsid w:val="00CD277D"/>
    <w:rsid w:val="00CD624E"/>
    <w:rsid w:val="00CE1AF4"/>
    <w:rsid w:val="00CE4503"/>
    <w:rsid w:val="00CE7DF7"/>
    <w:rsid w:val="00CE7F2F"/>
    <w:rsid w:val="00CF02E5"/>
    <w:rsid w:val="00CF1B29"/>
    <w:rsid w:val="00CF1CF8"/>
    <w:rsid w:val="00CF4C5B"/>
    <w:rsid w:val="00CF52F8"/>
    <w:rsid w:val="00CF5569"/>
    <w:rsid w:val="00CF7096"/>
    <w:rsid w:val="00D008DB"/>
    <w:rsid w:val="00D02650"/>
    <w:rsid w:val="00D0294E"/>
    <w:rsid w:val="00D02D73"/>
    <w:rsid w:val="00D02E8A"/>
    <w:rsid w:val="00D04AE2"/>
    <w:rsid w:val="00D054DB"/>
    <w:rsid w:val="00D07394"/>
    <w:rsid w:val="00D07789"/>
    <w:rsid w:val="00D12195"/>
    <w:rsid w:val="00D15BE2"/>
    <w:rsid w:val="00D178EE"/>
    <w:rsid w:val="00D20548"/>
    <w:rsid w:val="00D20F88"/>
    <w:rsid w:val="00D232A2"/>
    <w:rsid w:val="00D2449D"/>
    <w:rsid w:val="00D24A78"/>
    <w:rsid w:val="00D24B28"/>
    <w:rsid w:val="00D25EE4"/>
    <w:rsid w:val="00D2633C"/>
    <w:rsid w:val="00D27F9F"/>
    <w:rsid w:val="00D35875"/>
    <w:rsid w:val="00D36A69"/>
    <w:rsid w:val="00D407C6"/>
    <w:rsid w:val="00D41495"/>
    <w:rsid w:val="00D4341B"/>
    <w:rsid w:val="00D44A50"/>
    <w:rsid w:val="00D47B50"/>
    <w:rsid w:val="00D47B7C"/>
    <w:rsid w:val="00D51864"/>
    <w:rsid w:val="00D53E7C"/>
    <w:rsid w:val="00D60580"/>
    <w:rsid w:val="00D605B4"/>
    <w:rsid w:val="00D63902"/>
    <w:rsid w:val="00D70204"/>
    <w:rsid w:val="00D752B3"/>
    <w:rsid w:val="00D769DF"/>
    <w:rsid w:val="00D774DF"/>
    <w:rsid w:val="00D77FB3"/>
    <w:rsid w:val="00D82376"/>
    <w:rsid w:val="00D827FB"/>
    <w:rsid w:val="00D83197"/>
    <w:rsid w:val="00D84A60"/>
    <w:rsid w:val="00D86D3C"/>
    <w:rsid w:val="00D87385"/>
    <w:rsid w:val="00D93D79"/>
    <w:rsid w:val="00D954FA"/>
    <w:rsid w:val="00D95550"/>
    <w:rsid w:val="00DA057C"/>
    <w:rsid w:val="00DA259C"/>
    <w:rsid w:val="00DA30DE"/>
    <w:rsid w:val="00DA4B28"/>
    <w:rsid w:val="00DB28B2"/>
    <w:rsid w:val="00DB32ED"/>
    <w:rsid w:val="00DB3818"/>
    <w:rsid w:val="00DB3C7E"/>
    <w:rsid w:val="00DB73CC"/>
    <w:rsid w:val="00DC142D"/>
    <w:rsid w:val="00DC14F1"/>
    <w:rsid w:val="00DC37C4"/>
    <w:rsid w:val="00DC71CA"/>
    <w:rsid w:val="00DD1E54"/>
    <w:rsid w:val="00DD3DA6"/>
    <w:rsid w:val="00DD3DAF"/>
    <w:rsid w:val="00DD3E3F"/>
    <w:rsid w:val="00DD5193"/>
    <w:rsid w:val="00DD5253"/>
    <w:rsid w:val="00DD657E"/>
    <w:rsid w:val="00DE059D"/>
    <w:rsid w:val="00DE3995"/>
    <w:rsid w:val="00DE50CB"/>
    <w:rsid w:val="00DE6217"/>
    <w:rsid w:val="00DF1C74"/>
    <w:rsid w:val="00E00423"/>
    <w:rsid w:val="00E00DD0"/>
    <w:rsid w:val="00E02BED"/>
    <w:rsid w:val="00E03BEF"/>
    <w:rsid w:val="00E071AA"/>
    <w:rsid w:val="00E074B7"/>
    <w:rsid w:val="00E10E58"/>
    <w:rsid w:val="00E1131B"/>
    <w:rsid w:val="00E13E77"/>
    <w:rsid w:val="00E17E44"/>
    <w:rsid w:val="00E202F3"/>
    <w:rsid w:val="00E23FFE"/>
    <w:rsid w:val="00E251AF"/>
    <w:rsid w:val="00E267F2"/>
    <w:rsid w:val="00E27768"/>
    <w:rsid w:val="00E303E3"/>
    <w:rsid w:val="00E31D06"/>
    <w:rsid w:val="00E323BE"/>
    <w:rsid w:val="00E36664"/>
    <w:rsid w:val="00E36DE6"/>
    <w:rsid w:val="00E406D4"/>
    <w:rsid w:val="00E42A18"/>
    <w:rsid w:val="00E42D08"/>
    <w:rsid w:val="00E432D8"/>
    <w:rsid w:val="00E445A4"/>
    <w:rsid w:val="00E46D4F"/>
    <w:rsid w:val="00E46E38"/>
    <w:rsid w:val="00E4765F"/>
    <w:rsid w:val="00E53559"/>
    <w:rsid w:val="00E53655"/>
    <w:rsid w:val="00E56EB6"/>
    <w:rsid w:val="00E61B97"/>
    <w:rsid w:val="00E635E6"/>
    <w:rsid w:val="00E63F6E"/>
    <w:rsid w:val="00E6430E"/>
    <w:rsid w:val="00E65AA8"/>
    <w:rsid w:val="00E66C19"/>
    <w:rsid w:val="00E66EEA"/>
    <w:rsid w:val="00E702D2"/>
    <w:rsid w:val="00E71B31"/>
    <w:rsid w:val="00E74818"/>
    <w:rsid w:val="00E768CB"/>
    <w:rsid w:val="00E8076D"/>
    <w:rsid w:val="00E82DFD"/>
    <w:rsid w:val="00E83050"/>
    <w:rsid w:val="00E851F0"/>
    <w:rsid w:val="00E85A4A"/>
    <w:rsid w:val="00E8644D"/>
    <w:rsid w:val="00E87B55"/>
    <w:rsid w:val="00E93660"/>
    <w:rsid w:val="00E9376D"/>
    <w:rsid w:val="00E94538"/>
    <w:rsid w:val="00E95B87"/>
    <w:rsid w:val="00E96FDB"/>
    <w:rsid w:val="00E97A69"/>
    <w:rsid w:val="00EA17C9"/>
    <w:rsid w:val="00EA2BC1"/>
    <w:rsid w:val="00EA2E88"/>
    <w:rsid w:val="00EA3FC5"/>
    <w:rsid w:val="00EA56DC"/>
    <w:rsid w:val="00EA5F59"/>
    <w:rsid w:val="00EA6CD5"/>
    <w:rsid w:val="00EA7026"/>
    <w:rsid w:val="00EA7E57"/>
    <w:rsid w:val="00EB354C"/>
    <w:rsid w:val="00EB50E4"/>
    <w:rsid w:val="00EB52EC"/>
    <w:rsid w:val="00EB69D7"/>
    <w:rsid w:val="00EC1BE5"/>
    <w:rsid w:val="00EC29C4"/>
    <w:rsid w:val="00EC2CB3"/>
    <w:rsid w:val="00EC30AA"/>
    <w:rsid w:val="00EC51DE"/>
    <w:rsid w:val="00EC787D"/>
    <w:rsid w:val="00ED0296"/>
    <w:rsid w:val="00ED27E6"/>
    <w:rsid w:val="00ED4FA3"/>
    <w:rsid w:val="00ED5408"/>
    <w:rsid w:val="00ED5DAB"/>
    <w:rsid w:val="00ED6100"/>
    <w:rsid w:val="00ED6B50"/>
    <w:rsid w:val="00EE23A4"/>
    <w:rsid w:val="00EE4608"/>
    <w:rsid w:val="00EE4BA2"/>
    <w:rsid w:val="00EE56B6"/>
    <w:rsid w:val="00EE7D4D"/>
    <w:rsid w:val="00EF2640"/>
    <w:rsid w:val="00EF2692"/>
    <w:rsid w:val="00EF31D3"/>
    <w:rsid w:val="00EF39BA"/>
    <w:rsid w:val="00EF4321"/>
    <w:rsid w:val="00EF6053"/>
    <w:rsid w:val="00EF6580"/>
    <w:rsid w:val="00EF7E47"/>
    <w:rsid w:val="00F00924"/>
    <w:rsid w:val="00F0292E"/>
    <w:rsid w:val="00F10D19"/>
    <w:rsid w:val="00F10EE7"/>
    <w:rsid w:val="00F10EF1"/>
    <w:rsid w:val="00F11F7A"/>
    <w:rsid w:val="00F125B2"/>
    <w:rsid w:val="00F1366F"/>
    <w:rsid w:val="00F16CC4"/>
    <w:rsid w:val="00F17B25"/>
    <w:rsid w:val="00F20618"/>
    <w:rsid w:val="00F21591"/>
    <w:rsid w:val="00F2343F"/>
    <w:rsid w:val="00F23CDA"/>
    <w:rsid w:val="00F24DB1"/>
    <w:rsid w:val="00F25D8E"/>
    <w:rsid w:val="00F30627"/>
    <w:rsid w:val="00F322BA"/>
    <w:rsid w:val="00F33B2C"/>
    <w:rsid w:val="00F37503"/>
    <w:rsid w:val="00F37ECD"/>
    <w:rsid w:val="00F41EAA"/>
    <w:rsid w:val="00F43BB2"/>
    <w:rsid w:val="00F44995"/>
    <w:rsid w:val="00F45837"/>
    <w:rsid w:val="00F47C1F"/>
    <w:rsid w:val="00F501A6"/>
    <w:rsid w:val="00F50FE3"/>
    <w:rsid w:val="00F51129"/>
    <w:rsid w:val="00F52160"/>
    <w:rsid w:val="00F53464"/>
    <w:rsid w:val="00F564E3"/>
    <w:rsid w:val="00F571DB"/>
    <w:rsid w:val="00F57DEE"/>
    <w:rsid w:val="00F63BA1"/>
    <w:rsid w:val="00F6555A"/>
    <w:rsid w:val="00F67A26"/>
    <w:rsid w:val="00F700FA"/>
    <w:rsid w:val="00F705A9"/>
    <w:rsid w:val="00F70A19"/>
    <w:rsid w:val="00F71317"/>
    <w:rsid w:val="00F72967"/>
    <w:rsid w:val="00F734E2"/>
    <w:rsid w:val="00F73F8C"/>
    <w:rsid w:val="00F74975"/>
    <w:rsid w:val="00F74FCB"/>
    <w:rsid w:val="00F77DC1"/>
    <w:rsid w:val="00F81E4F"/>
    <w:rsid w:val="00F848DA"/>
    <w:rsid w:val="00F853B6"/>
    <w:rsid w:val="00F85B28"/>
    <w:rsid w:val="00F86AD5"/>
    <w:rsid w:val="00F86C7E"/>
    <w:rsid w:val="00F94107"/>
    <w:rsid w:val="00F9510A"/>
    <w:rsid w:val="00F97D03"/>
    <w:rsid w:val="00FA11CA"/>
    <w:rsid w:val="00FA159A"/>
    <w:rsid w:val="00FA1833"/>
    <w:rsid w:val="00FA2E0D"/>
    <w:rsid w:val="00FA4069"/>
    <w:rsid w:val="00FA4690"/>
    <w:rsid w:val="00FA4D88"/>
    <w:rsid w:val="00FA7492"/>
    <w:rsid w:val="00FA74E8"/>
    <w:rsid w:val="00FA7657"/>
    <w:rsid w:val="00FB00A8"/>
    <w:rsid w:val="00FB3734"/>
    <w:rsid w:val="00FB50F3"/>
    <w:rsid w:val="00FB74CE"/>
    <w:rsid w:val="00FB7F3E"/>
    <w:rsid w:val="00FC1E7A"/>
    <w:rsid w:val="00FC1ED4"/>
    <w:rsid w:val="00FC2D77"/>
    <w:rsid w:val="00FC2EBD"/>
    <w:rsid w:val="00FC3526"/>
    <w:rsid w:val="00FC3EA7"/>
    <w:rsid w:val="00FC4896"/>
    <w:rsid w:val="00FC66D4"/>
    <w:rsid w:val="00FD0A41"/>
    <w:rsid w:val="00FD4AF0"/>
    <w:rsid w:val="00FD4BC6"/>
    <w:rsid w:val="00FE1033"/>
    <w:rsid w:val="00FE21E0"/>
    <w:rsid w:val="00FE2760"/>
    <w:rsid w:val="00FE3557"/>
    <w:rsid w:val="00FE47EB"/>
    <w:rsid w:val="00FE637B"/>
    <w:rsid w:val="00FE7AE0"/>
    <w:rsid w:val="00FF310E"/>
    <w:rsid w:val="00FF3213"/>
    <w:rsid w:val="00FF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4F98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iPriority="35" w:unhideWhenUsed="1" w:qFormat="1"/>
    <w:lsdException w:name="annotation reference" w:uiPriority="99"/>
    <w:lsdException w:name="Title" w:uiPriority="10" w:qFormat="1"/>
    <w:lsdException w:name="Default Paragraph Font" w:uiPriority="1"/>
    <w:lsdException w:name="Body Text" w:uiPriority="1"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Code" w:uiPriority="99"/>
    <w:lsdException w:name="HTML Keyboard" w:uiPriority="99"/>
    <w:lsdException w:name="HTML Preformatted" w:uiPriority="99"/>
    <w:lsdException w:name="HTML Sample" w:uiPriority="99"/>
    <w:lsdException w:name="HTML Typewriter"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96"/>
  </w:style>
  <w:style w:type="paragraph" w:styleId="Heading1">
    <w:name w:val="heading 1"/>
    <w:basedOn w:val="Normal"/>
    <w:next w:val="Normal"/>
    <w:link w:val="Heading1Char"/>
    <w:uiPriority w:val="9"/>
    <w:qFormat/>
    <w:rsid w:val="002229DC"/>
    <w:pPr>
      <w:spacing w:before="300" w:after="40"/>
      <w:jc w:val="left"/>
      <w:outlineLvl w:val="0"/>
    </w:pPr>
    <w:rPr>
      <w:smallCaps/>
      <w:spacing w:val="5"/>
      <w:sz w:val="32"/>
      <w:szCs w:val="32"/>
    </w:rPr>
  </w:style>
  <w:style w:type="paragraph" w:styleId="Heading2">
    <w:name w:val="heading 2"/>
    <w:basedOn w:val="Normal"/>
    <w:next w:val="Normal"/>
    <w:link w:val="Heading2Char"/>
    <w:autoRedefine/>
    <w:uiPriority w:val="9"/>
    <w:unhideWhenUsed/>
    <w:qFormat/>
    <w:rsid w:val="002229D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229DC"/>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229DC"/>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229D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2229D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229D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229D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229D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5DA1"/>
    <w:pPr>
      <w:tabs>
        <w:tab w:val="center" w:pos="4513"/>
        <w:tab w:val="right" w:pos="9026"/>
      </w:tabs>
    </w:pPr>
  </w:style>
  <w:style w:type="character" w:customStyle="1" w:styleId="HeaderChar">
    <w:name w:val="Header Char"/>
    <w:link w:val="Header"/>
    <w:uiPriority w:val="99"/>
    <w:rsid w:val="00A65DA1"/>
    <w:rPr>
      <w:sz w:val="24"/>
      <w:szCs w:val="24"/>
    </w:rPr>
  </w:style>
  <w:style w:type="paragraph" w:styleId="Footer">
    <w:name w:val="footer"/>
    <w:basedOn w:val="Normal"/>
    <w:link w:val="FooterChar"/>
    <w:uiPriority w:val="99"/>
    <w:rsid w:val="00A65DA1"/>
    <w:pPr>
      <w:tabs>
        <w:tab w:val="center" w:pos="4513"/>
        <w:tab w:val="right" w:pos="9026"/>
      </w:tabs>
    </w:pPr>
  </w:style>
  <w:style w:type="character" w:customStyle="1" w:styleId="FooterChar">
    <w:name w:val="Footer Char"/>
    <w:link w:val="Footer"/>
    <w:uiPriority w:val="99"/>
    <w:rsid w:val="00A65DA1"/>
    <w:rPr>
      <w:sz w:val="24"/>
      <w:szCs w:val="24"/>
    </w:rPr>
  </w:style>
  <w:style w:type="paragraph" w:styleId="NormalWeb">
    <w:name w:val="Normal (Web)"/>
    <w:basedOn w:val="Normal"/>
    <w:uiPriority w:val="99"/>
    <w:unhideWhenUsed/>
    <w:rsid w:val="00A65DA1"/>
    <w:pPr>
      <w:spacing w:before="100" w:beforeAutospacing="1" w:after="100" w:afterAutospacing="1"/>
    </w:pPr>
  </w:style>
  <w:style w:type="paragraph" w:styleId="BalloonText">
    <w:name w:val="Balloon Text"/>
    <w:basedOn w:val="Normal"/>
    <w:link w:val="BalloonTextChar"/>
    <w:uiPriority w:val="99"/>
    <w:rsid w:val="006C1C28"/>
    <w:rPr>
      <w:rFonts w:ascii="Tahoma" w:hAnsi="Tahoma" w:cs="Tahoma"/>
      <w:sz w:val="16"/>
      <w:szCs w:val="16"/>
    </w:rPr>
  </w:style>
  <w:style w:type="character" w:customStyle="1" w:styleId="BalloonTextChar">
    <w:name w:val="Balloon Text Char"/>
    <w:basedOn w:val="DefaultParagraphFont"/>
    <w:link w:val="BalloonText"/>
    <w:uiPriority w:val="99"/>
    <w:rsid w:val="006C1C28"/>
    <w:rPr>
      <w:rFonts w:ascii="Tahoma" w:hAnsi="Tahoma" w:cs="Tahoma"/>
      <w:sz w:val="16"/>
      <w:szCs w:val="16"/>
    </w:rPr>
  </w:style>
  <w:style w:type="character" w:styleId="Strong">
    <w:name w:val="Strong"/>
    <w:uiPriority w:val="22"/>
    <w:qFormat/>
    <w:rsid w:val="002229DC"/>
    <w:rPr>
      <w:b/>
      <w:color w:val="C0504D" w:themeColor="accent2"/>
    </w:rPr>
  </w:style>
  <w:style w:type="character" w:customStyle="1" w:styleId="Heading2Char">
    <w:name w:val="Heading 2 Char"/>
    <w:basedOn w:val="DefaultParagraphFont"/>
    <w:link w:val="Heading2"/>
    <w:uiPriority w:val="9"/>
    <w:rsid w:val="002229DC"/>
    <w:rPr>
      <w:smallCaps/>
      <w:spacing w:val="5"/>
      <w:sz w:val="28"/>
      <w:szCs w:val="28"/>
    </w:rPr>
  </w:style>
  <w:style w:type="character" w:customStyle="1" w:styleId="Heading3Char">
    <w:name w:val="Heading 3 Char"/>
    <w:basedOn w:val="DefaultParagraphFont"/>
    <w:link w:val="Heading3"/>
    <w:uiPriority w:val="9"/>
    <w:rsid w:val="002229DC"/>
    <w:rPr>
      <w:smallCaps/>
      <w:spacing w:val="5"/>
      <w:sz w:val="24"/>
      <w:szCs w:val="24"/>
    </w:rPr>
  </w:style>
  <w:style w:type="character" w:styleId="Hyperlink">
    <w:name w:val="Hyperlink"/>
    <w:basedOn w:val="DefaultParagraphFont"/>
    <w:uiPriority w:val="99"/>
    <w:unhideWhenUsed/>
    <w:rsid w:val="006C1C28"/>
    <w:rPr>
      <w:color w:val="2967B2"/>
      <w:u w:val="single"/>
    </w:rPr>
  </w:style>
  <w:style w:type="character" w:styleId="FollowedHyperlink">
    <w:name w:val="FollowedHyperlink"/>
    <w:basedOn w:val="DefaultParagraphFont"/>
    <w:uiPriority w:val="99"/>
    <w:rsid w:val="00B0084D"/>
    <w:rPr>
      <w:color w:val="800080" w:themeColor="followedHyperlink"/>
      <w:u w:val="single"/>
    </w:rPr>
  </w:style>
  <w:style w:type="character" w:styleId="Emphasis">
    <w:name w:val="Emphasis"/>
    <w:uiPriority w:val="20"/>
    <w:qFormat/>
    <w:rsid w:val="002229DC"/>
    <w:rPr>
      <w:b/>
      <w:i/>
      <w:spacing w:val="10"/>
    </w:rPr>
  </w:style>
  <w:style w:type="character" w:customStyle="1" w:styleId="Heading4Char">
    <w:name w:val="Heading 4 Char"/>
    <w:basedOn w:val="DefaultParagraphFont"/>
    <w:link w:val="Heading4"/>
    <w:uiPriority w:val="9"/>
    <w:rsid w:val="002229DC"/>
    <w:rPr>
      <w:smallCaps/>
      <w:spacing w:val="10"/>
      <w:sz w:val="22"/>
      <w:szCs w:val="22"/>
    </w:rPr>
  </w:style>
  <w:style w:type="paragraph" w:customStyle="1" w:styleId="center">
    <w:name w:val="center"/>
    <w:basedOn w:val="Normal"/>
    <w:rsid w:val="00ED6100"/>
    <w:pPr>
      <w:spacing w:before="100" w:beforeAutospacing="1" w:after="100" w:afterAutospacing="1"/>
    </w:pPr>
  </w:style>
  <w:style w:type="paragraph" w:customStyle="1" w:styleId="intend">
    <w:name w:val="intend"/>
    <w:basedOn w:val="Normal"/>
    <w:rsid w:val="0072095B"/>
    <w:pPr>
      <w:spacing w:before="100" w:beforeAutospacing="1" w:after="100" w:afterAutospacing="1"/>
    </w:pPr>
  </w:style>
  <w:style w:type="character" w:customStyle="1" w:styleId="Heading1Char">
    <w:name w:val="Heading 1 Char"/>
    <w:basedOn w:val="DefaultParagraphFont"/>
    <w:link w:val="Heading1"/>
    <w:uiPriority w:val="9"/>
    <w:rsid w:val="002229DC"/>
    <w:rPr>
      <w:smallCaps/>
      <w:spacing w:val="5"/>
      <w:sz w:val="32"/>
      <w:szCs w:val="32"/>
    </w:rPr>
  </w:style>
  <w:style w:type="paragraph" w:styleId="TOCHeading">
    <w:name w:val="TOC Heading"/>
    <w:basedOn w:val="Heading1"/>
    <w:next w:val="Normal"/>
    <w:uiPriority w:val="39"/>
    <w:unhideWhenUsed/>
    <w:qFormat/>
    <w:rsid w:val="002229DC"/>
    <w:pPr>
      <w:outlineLvl w:val="9"/>
    </w:pPr>
    <w:rPr>
      <w:lang w:bidi="en-US"/>
    </w:rPr>
  </w:style>
  <w:style w:type="paragraph" w:styleId="TOC3">
    <w:name w:val="toc 3"/>
    <w:basedOn w:val="Normal"/>
    <w:next w:val="Normal"/>
    <w:autoRedefine/>
    <w:uiPriority w:val="39"/>
    <w:qFormat/>
    <w:rsid w:val="00D4341B"/>
    <w:pPr>
      <w:spacing w:after="0"/>
      <w:ind w:left="400"/>
      <w:jc w:val="left"/>
    </w:pPr>
    <w:rPr>
      <w:rFonts w:cstheme="minorHAnsi"/>
      <w:i/>
      <w:iCs/>
    </w:rPr>
  </w:style>
  <w:style w:type="paragraph" w:styleId="TOC2">
    <w:name w:val="toc 2"/>
    <w:basedOn w:val="Normal"/>
    <w:next w:val="Normal"/>
    <w:autoRedefine/>
    <w:uiPriority w:val="39"/>
    <w:qFormat/>
    <w:rsid w:val="00EF4321"/>
    <w:pPr>
      <w:spacing w:after="0"/>
      <w:ind w:left="200"/>
      <w:jc w:val="left"/>
    </w:pPr>
    <w:rPr>
      <w:rFonts w:cstheme="minorHAnsi"/>
      <w:smallCaps/>
    </w:rPr>
  </w:style>
  <w:style w:type="paragraph" w:styleId="TOC1">
    <w:name w:val="toc 1"/>
    <w:basedOn w:val="Normal"/>
    <w:next w:val="Normal"/>
    <w:link w:val="TOC1Char"/>
    <w:autoRedefine/>
    <w:uiPriority w:val="39"/>
    <w:unhideWhenUsed/>
    <w:qFormat/>
    <w:rsid w:val="00EF4321"/>
    <w:pPr>
      <w:spacing w:before="120" w:after="120"/>
      <w:jc w:val="left"/>
    </w:pPr>
    <w:rPr>
      <w:rFonts w:cstheme="minorHAnsi"/>
      <w:b/>
      <w:bCs/>
      <w:caps/>
    </w:rPr>
  </w:style>
  <w:style w:type="paragraph" w:styleId="TOC4">
    <w:name w:val="toc 4"/>
    <w:basedOn w:val="Normal"/>
    <w:next w:val="Normal"/>
    <w:autoRedefine/>
    <w:uiPriority w:val="39"/>
    <w:unhideWhenUsed/>
    <w:rsid w:val="00D4341B"/>
    <w:pPr>
      <w:spacing w:after="0"/>
      <w:ind w:left="600"/>
      <w:jc w:val="left"/>
    </w:pPr>
    <w:rPr>
      <w:rFonts w:cstheme="minorHAnsi"/>
      <w:sz w:val="18"/>
      <w:szCs w:val="18"/>
    </w:rPr>
  </w:style>
  <w:style w:type="paragraph" w:styleId="TOC5">
    <w:name w:val="toc 5"/>
    <w:basedOn w:val="Normal"/>
    <w:next w:val="Normal"/>
    <w:autoRedefine/>
    <w:uiPriority w:val="39"/>
    <w:unhideWhenUsed/>
    <w:rsid w:val="00D4341B"/>
    <w:pPr>
      <w:spacing w:after="0"/>
      <w:ind w:left="800"/>
      <w:jc w:val="left"/>
    </w:pPr>
    <w:rPr>
      <w:rFonts w:cstheme="minorHAnsi"/>
      <w:sz w:val="18"/>
      <w:szCs w:val="18"/>
    </w:rPr>
  </w:style>
  <w:style w:type="paragraph" w:styleId="TOC6">
    <w:name w:val="toc 6"/>
    <w:basedOn w:val="Normal"/>
    <w:next w:val="Normal"/>
    <w:autoRedefine/>
    <w:uiPriority w:val="39"/>
    <w:unhideWhenUsed/>
    <w:rsid w:val="00D4341B"/>
    <w:pPr>
      <w:spacing w:after="0"/>
      <w:ind w:left="1000"/>
      <w:jc w:val="left"/>
    </w:pPr>
    <w:rPr>
      <w:rFonts w:cstheme="minorHAnsi"/>
      <w:sz w:val="18"/>
      <w:szCs w:val="18"/>
    </w:rPr>
  </w:style>
  <w:style w:type="paragraph" w:styleId="TOC7">
    <w:name w:val="toc 7"/>
    <w:basedOn w:val="Normal"/>
    <w:next w:val="Normal"/>
    <w:autoRedefine/>
    <w:uiPriority w:val="39"/>
    <w:unhideWhenUsed/>
    <w:rsid w:val="00D4341B"/>
    <w:pPr>
      <w:spacing w:after="0"/>
      <w:ind w:left="1200"/>
      <w:jc w:val="left"/>
    </w:pPr>
    <w:rPr>
      <w:rFonts w:cstheme="minorHAnsi"/>
      <w:sz w:val="18"/>
      <w:szCs w:val="18"/>
    </w:rPr>
  </w:style>
  <w:style w:type="paragraph" w:styleId="TOC8">
    <w:name w:val="toc 8"/>
    <w:basedOn w:val="Normal"/>
    <w:next w:val="Normal"/>
    <w:autoRedefine/>
    <w:uiPriority w:val="39"/>
    <w:unhideWhenUsed/>
    <w:rsid w:val="00D4341B"/>
    <w:pPr>
      <w:spacing w:after="0"/>
      <w:ind w:left="1400"/>
      <w:jc w:val="left"/>
    </w:pPr>
    <w:rPr>
      <w:rFonts w:cstheme="minorHAnsi"/>
      <w:sz w:val="18"/>
      <w:szCs w:val="18"/>
    </w:rPr>
  </w:style>
  <w:style w:type="paragraph" w:styleId="TOC9">
    <w:name w:val="toc 9"/>
    <w:basedOn w:val="Normal"/>
    <w:next w:val="Normal"/>
    <w:autoRedefine/>
    <w:uiPriority w:val="39"/>
    <w:unhideWhenUsed/>
    <w:rsid w:val="00D4341B"/>
    <w:pPr>
      <w:spacing w:after="0"/>
      <w:ind w:left="1600"/>
      <w:jc w:val="left"/>
    </w:pPr>
    <w:rPr>
      <w:rFonts w:cstheme="minorHAnsi"/>
      <w:sz w:val="18"/>
      <w:szCs w:val="18"/>
    </w:rPr>
  </w:style>
  <w:style w:type="character" w:customStyle="1" w:styleId="Heading5Char">
    <w:name w:val="Heading 5 Char"/>
    <w:basedOn w:val="DefaultParagraphFont"/>
    <w:link w:val="Heading5"/>
    <w:uiPriority w:val="9"/>
    <w:rsid w:val="002229DC"/>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2229DC"/>
    <w:rPr>
      <w:smallCaps/>
      <w:color w:val="C0504D" w:themeColor="accent2"/>
      <w:spacing w:val="5"/>
      <w:sz w:val="22"/>
    </w:rPr>
  </w:style>
  <w:style w:type="character" w:styleId="HTMLCite">
    <w:name w:val="HTML Cite"/>
    <w:basedOn w:val="DefaultParagraphFont"/>
    <w:uiPriority w:val="99"/>
    <w:unhideWhenUsed/>
    <w:rsid w:val="00CB5FD5"/>
    <w:rPr>
      <w:i/>
      <w:iCs/>
      <w:vanish w:val="0"/>
      <w:webHidden w:val="0"/>
      <w:specVanish w:val="0"/>
    </w:rPr>
  </w:style>
  <w:style w:type="character" w:styleId="HTMLCode">
    <w:name w:val="HTML Code"/>
    <w:basedOn w:val="DefaultParagraphFont"/>
    <w:uiPriority w:val="99"/>
    <w:unhideWhenUsed/>
    <w:rsid w:val="00CB5FD5"/>
    <w:rPr>
      <w:rFonts w:ascii="Courier New" w:eastAsia="Times New Roman" w:hAnsi="Courier New" w:cs="Courier New" w:hint="default"/>
      <w:sz w:val="20"/>
      <w:szCs w:val="20"/>
    </w:rPr>
  </w:style>
  <w:style w:type="character" w:styleId="HTMLKeyboard">
    <w:name w:val="HTML Keyboard"/>
    <w:basedOn w:val="DefaultParagraphFont"/>
    <w:uiPriority w:val="99"/>
    <w:unhideWhenUsed/>
    <w:rsid w:val="00CB5FD5"/>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CB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B5FD5"/>
    <w:rPr>
      <w:rFonts w:ascii="Courier New" w:hAnsi="Courier New" w:cs="Courier New"/>
    </w:rPr>
  </w:style>
  <w:style w:type="character" w:styleId="HTMLSample">
    <w:name w:val="HTML Sample"/>
    <w:basedOn w:val="DefaultParagraphFont"/>
    <w:uiPriority w:val="99"/>
    <w:unhideWhenUsed/>
    <w:rsid w:val="00CB5FD5"/>
    <w:rPr>
      <w:rFonts w:ascii="Courier New" w:eastAsia="Times New Roman" w:hAnsi="Courier New" w:cs="Courier New" w:hint="default"/>
    </w:rPr>
  </w:style>
  <w:style w:type="character" w:styleId="HTMLTypewriter">
    <w:name w:val="HTML Typewriter"/>
    <w:basedOn w:val="DefaultParagraphFont"/>
    <w:uiPriority w:val="99"/>
    <w:unhideWhenUsed/>
    <w:rsid w:val="00CB5FD5"/>
    <w:rPr>
      <w:rFonts w:ascii="Courier New" w:eastAsia="Times New Roman" w:hAnsi="Courier New" w:cs="Courier New" w:hint="default"/>
      <w:sz w:val="20"/>
      <w:szCs w:val="20"/>
    </w:rPr>
  </w:style>
  <w:style w:type="paragraph" w:customStyle="1" w:styleId="velsdomain">
    <w:name w:val="velsdomain"/>
    <w:basedOn w:val="Normal"/>
    <w:rsid w:val="00CB5FD5"/>
    <w:pPr>
      <w:spacing w:before="100" w:beforeAutospacing="1" w:after="100" w:afterAutospacing="1"/>
      <w:textAlignment w:val="top"/>
    </w:pPr>
    <w:rPr>
      <w:rFonts w:ascii="Verdana" w:hAnsi="Verdana"/>
      <w:b/>
      <w:bCs/>
      <w:color w:val="339933"/>
      <w:sz w:val="24"/>
    </w:rPr>
  </w:style>
  <w:style w:type="paragraph" w:customStyle="1" w:styleId="velsdomainmaths">
    <w:name w:val="velsdomainmaths"/>
    <w:basedOn w:val="Normal"/>
    <w:rsid w:val="00CB5FD5"/>
    <w:pPr>
      <w:spacing w:before="100" w:beforeAutospacing="1" w:after="100" w:afterAutospacing="1"/>
      <w:textAlignment w:val="top"/>
    </w:pPr>
    <w:rPr>
      <w:rFonts w:ascii="Verdana" w:hAnsi="Verdana"/>
      <w:b/>
      <w:bCs/>
      <w:color w:val="518BC5"/>
      <w:sz w:val="24"/>
    </w:rPr>
  </w:style>
  <w:style w:type="paragraph" w:customStyle="1" w:styleId="pullbox">
    <w:name w:val="pullbox"/>
    <w:basedOn w:val="Normal"/>
    <w:rsid w:val="00CB5FD5"/>
    <w:pPr>
      <w:shd w:val="clear" w:color="auto" w:fill="FFFFCC"/>
      <w:spacing w:before="100" w:beforeAutospacing="1" w:after="100" w:afterAutospacing="1"/>
      <w:textAlignment w:val="top"/>
    </w:pPr>
    <w:rPr>
      <w:rFonts w:ascii="Times New Roman" w:hAnsi="Times New Roman"/>
      <w:sz w:val="24"/>
    </w:rPr>
  </w:style>
  <w:style w:type="paragraph" w:customStyle="1" w:styleId="close">
    <w:name w:val="close"/>
    <w:basedOn w:val="Normal"/>
    <w:rsid w:val="00CB5FD5"/>
    <w:pPr>
      <w:spacing w:before="100" w:beforeAutospacing="1" w:after="100" w:afterAutospacing="1"/>
    </w:pPr>
    <w:rPr>
      <w:rFonts w:ascii="Times New Roman" w:hAnsi="Times New Roman"/>
      <w:sz w:val="24"/>
    </w:rPr>
  </w:style>
  <w:style w:type="paragraph" w:customStyle="1" w:styleId="atpinbox">
    <w:name w:val="atpinbox"/>
    <w:basedOn w:val="Normal"/>
    <w:rsid w:val="00CB5FD5"/>
    <w:pPr>
      <w:shd w:val="clear" w:color="auto" w:fill="FFFFFF"/>
    </w:pPr>
    <w:rPr>
      <w:rFonts w:cs="Arial"/>
      <w:color w:val="CFCACA"/>
      <w:sz w:val="18"/>
      <w:szCs w:val="18"/>
    </w:rPr>
  </w:style>
  <w:style w:type="paragraph" w:customStyle="1" w:styleId="addthistextshare">
    <w:name w:val="addthis_textshare"/>
    <w:basedOn w:val="Normal"/>
    <w:rsid w:val="00CB5FD5"/>
    <w:pPr>
      <w:spacing w:line="420" w:lineRule="atLeast"/>
    </w:pPr>
    <w:rPr>
      <w:rFonts w:ascii="Helvetica" w:hAnsi="Helvetica" w:cs="Helvetica"/>
      <w:color w:val="FFFFFF"/>
      <w:sz w:val="18"/>
      <w:szCs w:val="18"/>
    </w:rPr>
  </w:style>
  <w:style w:type="paragraph" w:customStyle="1" w:styleId="at15dn">
    <w:name w:val="at15dn"/>
    <w:basedOn w:val="Normal"/>
    <w:rsid w:val="00CB5FD5"/>
    <w:pPr>
      <w:spacing w:before="100" w:beforeAutospacing="1" w:after="100" w:afterAutospacing="1"/>
    </w:pPr>
    <w:rPr>
      <w:rFonts w:ascii="Times New Roman" w:hAnsi="Times New Roman"/>
      <w:vanish/>
      <w:sz w:val="24"/>
    </w:rPr>
  </w:style>
  <w:style w:type="paragraph" w:customStyle="1" w:styleId="at15a">
    <w:name w:val="at15a"/>
    <w:basedOn w:val="Normal"/>
    <w:rsid w:val="00CB5FD5"/>
    <w:rPr>
      <w:rFonts w:ascii="Times New Roman" w:hAnsi="Times New Roman"/>
      <w:sz w:val="24"/>
    </w:rPr>
  </w:style>
  <w:style w:type="paragraph" w:customStyle="1" w:styleId="at15erow">
    <w:name w:val="at15e_row"/>
    <w:basedOn w:val="Normal"/>
    <w:rsid w:val="00CB5FD5"/>
    <w:pPr>
      <w:spacing w:before="100" w:beforeAutospacing="1" w:after="100" w:afterAutospacing="1"/>
    </w:pPr>
    <w:rPr>
      <w:rFonts w:ascii="Times New Roman" w:hAnsi="Times New Roman"/>
      <w:sz w:val="24"/>
    </w:rPr>
  </w:style>
  <w:style w:type="paragraph" w:customStyle="1" w:styleId="at15t">
    <w:name w:val="at15t"/>
    <w:basedOn w:val="Normal"/>
    <w:rsid w:val="00CB5FD5"/>
    <w:pPr>
      <w:spacing w:before="100" w:beforeAutospacing="1" w:after="100" w:afterAutospacing="1"/>
    </w:pPr>
    <w:rPr>
      <w:rFonts w:ascii="Times New Roman" w:hAnsi="Times New Roman"/>
      <w:sz w:val="24"/>
    </w:rPr>
  </w:style>
  <w:style w:type="paragraph" w:customStyle="1" w:styleId="at300bs">
    <w:name w:val="at300bs"/>
    <w:basedOn w:val="Normal"/>
    <w:rsid w:val="00CB5FD5"/>
    <w:pPr>
      <w:spacing w:before="100" w:beforeAutospacing="1" w:after="100" w:afterAutospacing="1"/>
    </w:pPr>
    <w:rPr>
      <w:rFonts w:ascii="Times New Roman" w:hAnsi="Times New Roman"/>
      <w:sz w:val="24"/>
    </w:rPr>
  </w:style>
  <w:style w:type="paragraph" w:customStyle="1" w:styleId="at16nc">
    <w:name w:val="at16nc"/>
    <w:basedOn w:val="Normal"/>
    <w:rsid w:val="00CB5FD5"/>
    <w:pPr>
      <w:spacing w:before="100" w:beforeAutospacing="1" w:after="100" w:afterAutospacing="1"/>
    </w:pPr>
    <w:rPr>
      <w:rFonts w:ascii="Times New Roman" w:hAnsi="Times New Roman"/>
      <w:sz w:val="24"/>
    </w:rPr>
  </w:style>
  <w:style w:type="paragraph" w:customStyle="1" w:styleId="at16t">
    <w:name w:val="at16t"/>
    <w:basedOn w:val="Normal"/>
    <w:rsid w:val="00CB5FD5"/>
    <w:pPr>
      <w:spacing w:before="100" w:beforeAutospacing="1" w:after="100" w:afterAutospacing="1"/>
    </w:pPr>
    <w:rPr>
      <w:rFonts w:ascii="Times New Roman" w:hAnsi="Times New Roman"/>
      <w:sz w:val="24"/>
    </w:rPr>
  </w:style>
  <w:style w:type="paragraph" w:customStyle="1" w:styleId="atbaa">
    <w:name w:val="at_baa"/>
    <w:basedOn w:val="Normal"/>
    <w:rsid w:val="00CB5FD5"/>
    <w:pPr>
      <w:spacing w:before="100" w:beforeAutospacing="1" w:after="100" w:afterAutospacing="1"/>
    </w:pPr>
    <w:rPr>
      <w:rFonts w:ascii="Times New Roman" w:hAnsi="Times New Roman"/>
      <w:sz w:val="24"/>
    </w:rPr>
  </w:style>
  <w:style w:type="paragraph" w:customStyle="1" w:styleId="at-promo-single">
    <w:name w:val="at-promo-single"/>
    <w:basedOn w:val="Normal"/>
    <w:rsid w:val="00CB5FD5"/>
    <w:pPr>
      <w:spacing w:before="100" w:beforeAutospacing="1" w:after="100" w:afterAutospacing="1" w:line="360" w:lineRule="atLeast"/>
    </w:pPr>
    <w:rPr>
      <w:rFonts w:ascii="Times New Roman" w:hAnsi="Times New Roman"/>
      <w:sz w:val="24"/>
    </w:rPr>
  </w:style>
  <w:style w:type="paragraph" w:customStyle="1" w:styleId="atimgshare">
    <w:name w:val="at_img_share"/>
    <w:basedOn w:val="Normal"/>
    <w:rsid w:val="00CB5FD5"/>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sz w:val="24"/>
    </w:rPr>
  </w:style>
  <w:style w:type="paragraph" w:customStyle="1" w:styleId="atm">
    <w:name w:val="atm"/>
    <w:basedOn w:val="Normal"/>
    <w:rsid w:val="00CB5FD5"/>
    <w:pPr>
      <w:spacing w:line="180" w:lineRule="atLeast"/>
    </w:pPr>
    <w:rPr>
      <w:rFonts w:cs="Arial"/>
      <w:color w:val="444444"/>
      <w:sz w:val="18"/>
      <w:szCs w:val="18"/>
    </w:rPr>
  </w:style>
  <w:style w:type="paragraph" w:customStyle="1" w:styleId="atm-i">
    <w:name w:val="atm-i"/>
    <w:basedOn w:val="Normal"/>
    <w:rsid w:val="00CB5FD5"/>
    <w:pPr>
      <w:pBdr>
        <w:top w:val="single" w:sz="6" w:space="3" w:color="D5D6D6"/>
        <w:left w:val="single" w:sz="6" w:space="0" w:color="D5D6D6"/>
        <w:bottom w:val="single" w:sz="6" w:space="0" w:color="D5D6D6"/>
        <w:right w:val="single" w:sz="6" w:space="0" w:color="D5D6D6"/>
      </w:pBdr>
      <w:shd w:val="clear" w:color="auto" w:fill="FFFFFF"/>
    </w:pPr>
    <w:rPr>
      <w:rFonts w:ascii="Times New Roman" w:hAnsi="Times New Roman"/>
      <w:sz w:val="24"/>
    </w:rPr>
  </w:style>
  <w:style w:type="paragraph" w:customStyle="1" w:styleId="atm-f">
    <w:name w:val="atm-f"/>
    <w:basedOn w:val="Normal"/>
    <w:rsid w:val="00CB5FD5"/>
    <w:pPr>
      <w:spacing w:before="100" w:beforeAutospacing="1" w:after="100" w:afterAutospacing="1"/>
    </w:pPr>
    <w:rPr>
      <w:rFonts w:ascii="Times New Roman" w:hAnsi="Times New Roman"/>
      <w:sz w:val="14"/>
      <w:szCs w:val="14"/>
    </w:rPr>
  </w:style>
  <w:style w:type="paragraph" w:customStyle="1" w:styleId="ata11ycontainer">
    <w:name w:val="at_a11y_container"/>
    <w:basedOn w:val="Normal"/>
    <w:rsid w:val="00CB5FD5"/>
    <w:rPr>
      <w:rFonts w:ascii="Times New Roman" w:hAnsi="Times New Roman"/>
      <w:sz w:val="24"/>
    </w:rPr>
  </w:style>
  <w:style w:type="paragraph" w:customStyle="1" w:styleId="addthisoverlaytoolbox">
    <w:name w:val="addthis_overlay_toolbox"/>
    <w:basedOn w:val="Normal"/>
    <w:rsid w:val="00CB5FD5"/>
    <w:pPr>
      <w:shd w:val="clear" w:color="auto" w:fill="000000"/>
      <w:spacing w:before="100" w:beforeAutospacing="1" w:after="100" w:afterAutospacing="1"/>
    </w:pPr>
    <w:rPr>
      <w:rFonts w:ascii="Times New Roman" w:hAnsi="Times New Roman"/>
      <w:sz w:val="24"/>
    </w:rPr>
  </w:style>
  <w:style w:type="paragraph" w:customStyle="1" w:styleId="linkservicediv">
    <w:name w:val="linkservicediv"/>
    <w:basedOn w:val="Normal"/>
    <w:rsid w:val="00CB5FD5"/>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pPr>
    <w:rPr>
      <w:rFonts w:ascii="Times New Roman" w:hAnsi="Times New Roman"/>
      <w:sz w:val="24"/>
    </w:rPr>
  </w:style>
  <w:style w:type="paragraph" w:customStyle="1" w:styleId="atredloading">
    <w:name w:val="at_redloading"/>
    <w:basedOn w:val="Normal"/>
    <w:rsid w:val="00CB5FD5"/>
    <w:rPr>
      <w:rFonts w:ascii="Times New Roman" w:hAnsi="Times New Roman"/>
      <w:sz w:val="24"/>
    </w:rPr>
  </w:style>
  <w:style w:type="paragraph" w:customStyle="1" w:styleId="at-promo-single-dl-ch">
    <w:name w:val="at-promo-single-dl-ch"/>
    <w:basedOn w:val="Normal"/>
    <w:rsid w:val="00CB5FD5"/>
    <w:pPr>
      <w:spacing w:before="100" w:beforeAutospacing="1" w:after="100" w:afterAutospacing="1"/>
    </w:pPr>
    <w:rPr>
      <w:rFonts w:ascii="Times New Roman" w:hAnsi="Times New Roman"/>
      <w:sz w:val="24"/>
    </w:rPr>
  </w:style>
  <w:style w:type="paragraph" w:customStyle="1" w:styleId="at-promo-single-dl-ff">
    <w:name w:val="at-promo-single-dl-ff"/>
    <w:basedOn w:val="Normal"/>
    <w:rsid w:val="00CB5FD5"/>
    <w:pPr>
      <w:spacing w:before="100" w:beforeAutospacing="1" w:after="100" w:afterAutospacing="1"/>
    </w:pPr>
    <w:rPr>
      <w:rFonts w:ascii="Times New Roman" w:hAnsi="Times New Roman"/>
      <w:sz w:val="24"/>
    </w:rPr>
  </w:style>
  <w:style w:type="paragraph" w:customStyle="1" w:styleId="at-promo-single-dl-saf">
    <w:name w:val="at-promo-single-dl-saf"/>
    <w:basedOn w:val="Normal"/>
    <w:rsid w:val="00CB5FD5"/>
    <w:pPr>
      <w:spacing w:before="100" w:beforeAutospacing="1" w:after="100" w:afterAutospacing="1"/>
    </w:pPr>
    <w:rPr>
      <w:rFonts w:ascii="Times New Roman" w:hAnsi="Times New Roman"/>
      <w:sz w:val="24"/>
    </w:rPr>
  </w:style>
  <w:style w:type="paragraph" w:customStyle="1" w:styleId="at-promo-single-dl-ie">
    <w:name w:val="at-promo-single-dl-ie"/>
    <w:basedOn w:val="Normal"/>
    <w:rsid w:val="00CB5FD5"/>
    <w:pPr>
      <w:spacing w:before="100" w:beforeAutospacing="1" w:after="100" w:afterAutospacing="1"/>
    </w:pPr>
    <w:rPr>
      <w:rFonts w:ascii="Times New Roman" w:hAnsi="Times New Roman"/>
      <w:sz w:val="24"/>
    </w:rPr>
  </w:style>
  <w:style w:type="paragraph" w:customStyle="1" w:styleId="atpinhdr">
    <w:name w:val="atpinhdr"/>
    <w:basedOn w:val="Normal"/>
    <w:rsid w:val="00CB5FD5"/>
    <w:pPr>
      <w:pBdr>
        <w:bottom w:val="single" w:sz="6" w:space="6" w:color="CCCCCC"/>
      </w:pBdr>
      <w:shd w:val="clear" w:color="auto" w:fill="F1F1F1"/>
      <w:spacing w:before="100" w:beforeAutospacing="1" w:after="100" w:afterAutospacing="1" w:line="240" w:lineRule="atLeast"/>
    </w:pPr>
    <w:rPr>
      <w:rFonts w:ascii="Times New Roman" w:hAnsi="Times New Roman"/>
      <w:color w:val="8C7E7E"/>
      <w:sz w:val="24"/>
    </w:rPr>
  </w:style>
  <w:style w:type="paragraph" w:customStyle="1" w:styleId="atpinwinhdr">
    <w:name w:val="atpinwinhdr"/>
    <w:basedOn w:val="Normal"/>
    <w:rsid w:val="00CB5FD5"/>
    <w:pPr>
      <w:pBdr>
        <w:bottom w:val="single" w:sz="6" w:space="6" w:color="CCCCCC"/>
      </w:pBdr>
      <w:shd w:val="clear" w:color="auto" w:fill="F1F1F1"/>
      <w:spacing w:before="100" w:beforeAutospacing="1" w:after="100" w:afterAutospacing="1" w:line="240" w:lineRule="atLeast"/>
    </w:pPr>
    <w:rPr>
      <w:rFonts w:ascii="Times New Roman" w:hAnsi="Times New Roman"/>
      <w:color w:val="8C7E7E"/>
      <w:sz w:val="30"/>
      <w:szCs w:val="30"/>
    </w:rPr>
  </w:style>
  <w:style w:type="paragraph" w:customStyle="1" w:styleId="atpinmn">
    <w:name w:val="atpinmn"/>
    <w:basedOn w:val="Normal"/>
    <w:rsid w:val="00CB5FD5"/>
    <w:pPr>
      <w:shd w:val="clear" w:color="auto" w:fill="FFFFFF"/>
      <w:spacing w:before="100" w:beforeAutospacing="1" w:after="100" w:afterAutospacing="1"/>
      <w:jc w:val="center"/>
    </w:pPr>
    <w:rPr>
      <w:rFonts w:ascii="Times New Roman" w:hAnsi="Times New Roman"/>
      <w:sz w:val="24"/>
    </w:rPr>
  </w:style>
  <w:style w:type="paragraph" w:customStyle="1" w:styleId="atpinclose">
    <w:name w:val="atpinclose"/>
    <w:basedOn w:val="Normal"/>
    <w:rsid w:val="00CB5FD5"/>
    <w:pPr>
      <w:spacing w:before="100" w:beforeAutospacing="1" w:after="100" w:afterAutospacing="1"/>
      <w:jc w:val="right"/>
    </w:pPr>
    <w:rPr>
      <w:rFonts w:ascii="Times New Roman" w:hAnsi="Times New Roman"/>
      <w:b/>
      <w:bCs/>
      <w:sz w:val="24"/>
    </w:rPr>
  </w:style>
  <w:style w:type="paragraph" w:customStyle="1" w:styleId="atimgspanouter">
    <w:name w:val="atimgspanouter"/>
    <w:basedOn w:val="Normal"/>
    <w:rsid w:val="00CB5FD5"/>
    <w:pPr>
      <w:pBdr>
        <w:top w:val="single" w:sz="6" w:space="0" w:color="A0A0A0"/>
        <w:left w:val="single" w:sz="6" w:space="0" w:color="A0A0A0"/>
        <w:bottom w:val="single" w:sz="6" w:space="0" w:color="A0A0A0"/>
        <w:right w:val="single" w:sz="6" w:space="0" w:color="A0A0A0"/>
      </w:pBdr>
      <w:shd w:val="clear" w:color="auto" w:fill="FFFFFF"/>
      <w:spacing w:before="150" w:after="150"/>
      <w:ind w:left="150" w:right="150"/>
    </w:pPr>
    <w:rPr>
      <w:rFonts w:ascii="Times New Roman" w:hAnsi="Times New Roman"/>
      <w:sz w:val="24"/>
    </w:rPr>
  </w:style>
  <w:style w:type="paragraph" w:customStyle="1" w:styleId="atimgspansize">
    <w:name w:val="atimgspansize"/>
    <w:basedOn w:val="Normal"/>
    <w:rsid w:val="00CB5FD5"/>
    <w:pPr>
      <w:shd w:val="clear" w:color="auto" w:fill="FFFFFF"/>
      <w:spacing w:before="100" w:beforeAutospacing="1" w:after="100" w:afterAutospacing="1" w:line="360" w:lineRule="atLeast"/>
    </w:pPr>
    <w:rPr>
      <w:rFonts w:ascii="Times New Roman" w:hAnsi="Times New Roman"/>
      <w:color w:val="000000"/>
      <w:sz w:val="15"/>
      <w:szCs w:val="15"/>
    </w:rPr>
  </w:style>
  <w:style w:type="paragraph" w:customStyle="1" w:styleId="atimgactbtn">
    <w:name w:val="atimgactbtn"/>
    <w:basedOn w:val="Normal"/>
    <w:rsid w:val="00CB5FD5"/>
    <w:pPr>
      <w:shd w:val="clear" w:color="auto" w:fill="FFFFFF"/>
      <w:spacing w:before="100" w:beforeAutospacing="1" w:after="100" w:afterAutospacing="1"/>
    </w:pPr>
    <w:rPr>
      <w:rFonts w:ascii="Times New Roman" w:hAnsi="Times New Roman"/>
      <w:vanish/>
      <w:sz w:val="24"/>
    </w:rPr>
  </w:style>
  <w:style w:type="paragraph" w:customStyle="1" w:styleId="atpinwin">
    <w:name w:val="atpinwin"/>
    <w:basedOn w:val="Normal"/>
    <w:rsid w:val="00CB5FD5"/>
    <w:pPr>
      <w:spacing w:before="100" w:beforeAutospacing="1" w:after="100" w:afterAutospacing="1"/>
      <w:jc w:val="center"/>
    </w:pPr>
    <w:rPr>
      <w:rFonts w:cs="Arial"/>
      <w:sz w:val="24"/>
    </w:rPr>
  </w:style>
  <w:style w:type="paragraph" w:customStyle="1" w:styleId="atpinwinmn">
    <w:name w:val="atpinwinmn"/>
    <w:basedOn w:val="Normal"/>
    <w:rsid w:val="00CB5FD5"/>
    <w:pPr>
      <w:spacing w:before="100" w:beforeAutospacing="1" w:after="100" w:afterAutospacing="1"/>
      <w:jc w:val="center"/>
    </w:pPr>
    <w:rPr>
      <w:rFonts w:ascii="Times New Roman" w:hAnsi="Times New Roman"/>
      <w:sz w:val="24"/>
    </w:rPr>
  </w:style>
  <w:style w:type="paragraph" w:customStyle="1" w:styleId="atimgico">
    <w:name w:val="atimgico"/>
    <w:basedOn w:val="Normal"/>
    <w:rsid w:val="00CB5FD5"/>
    <w:pPr>
      <w:spacing w:before="100" w:beforeAutospacing="1" w:after="100" w:afterAutospacing="1"/>
      <w:ind w:right="75"/>
    </w:pPr>
    <w:rPr>
      <w:rFonts w:ascii="Times New Roman" w:hAnsi="Times New Roman"/>
      <w:sz w:val="24"/>
    </w:rPr>
  </w:style>
  <w:style w:type="paragraph" w:customStyle="1" w:styleId="atnoimg">
    <w:name w:val="atnoimg"/>
    <w:basedOn w:val="Normal"/>
    <w:rsid w:val="00CB5FD5"/>
    <w:pPr>
      <w:spacing w:before="600" w:after="100" w:afterAutospacing="1" w:line="240" w:lineRule="atLeast"/>
    </w:pPr>
    <w:rPr>
      <w:rFonts w:ascii="Times New Roman" w:hAnsi="Times New Roman"/>
      <w:color w:val="8C7E7E"/>
      <w:sz w:val="24"/>
    </w:rPr>
  </w:style>
  <w:style w:type="paragraph" w:customStyle="1" w:styleId="atpinitbutton">
    <w:name w:val="at_pinitbutton"/>
    <w:basedOn w:val="Normal"/>
    <w:rsid w:val="00CB5FD5"/>
    <w:pPr>
      <w:pBdr>
        <w:top w:val="single" w:sz="6" w:space="0" w:color="E8E4E4"/>
        <w:left w:val="single" w:sz="6" w:space="0" w:color="C9C5C5"/>
        <w:bottom w:val="single" w:sz="6" w:space="0" w:color="C9C5C5"/>
        <w:right w:val="single" w:sz="6" w:space="0" w:color="C9C5C5"/>
      </w:pBdr>
      <w:spacing w:line="330" w:lineRule="atLeast"/>
      <w:ind w:firstLine="25072"/>
    </w:pPr>
    <w:rPr>
      <w:rFonts w:cs="Arial"/>
      <w:color w:val="CD1F1F"/>
      <w:sz w:val="2"/>
      <w:szCs w:val="2"/>
    </w:rPr>
  </w:style>
  <w:style w:type="paragraph" w:customStyle="1" w:styleId="service-icon">
    <w:name w:val="service-icon"/>
    <w:basedOn w:val="Normal"/>
    <w:rsid w:val="00CB5FD5"/>
    <w:pPr>
      <w:spacing w:before="100" w:beforeAutospacing="1" w:after="100" w:afterAutospacing="1"/>
    </w:pPr>
    <w:rPr>
      <w:rFonts w:ascii="Times New Roman" w:hAnsi="Times New Roman"/>
      <w:sz w:val="24"/>
    </w:rPr>
  </w:style>
  <w:style w:type="paragraph" w:customStyle="1" w:styleId="linkexternal">
    <w:name w:val="linkexternal"/>
    <w:basedOn w:val="Normal"/>
    <w:rsid w:val="00CB5FD5"/>
    <w:pPr>
      <w:spacing w:before="100" w:beforeAutospacing="1" w:after="100" w:afterAutospacing="1"/>
    </w:pPr>
    <w:rPr>
      <w:rFonts w:ascii="Times New Roman" w:hAnsi="Times New Roman"/>
      <w:sz w:val="24"/>
    </w:rPr>
  </w:style>
  <w:style w:type="paragraph" w:customStyle="1" w:styleId="linkmailto">
    <w:name w:val="linkmailto"/>
    <w:basedOn w:val="Normal"/>
    <w:rsid w:val="00CB5FD5"/>
    <w:pPr>
      <w:spacing w:before="100" w:beforeAutospacing="1" w:after="100" w:afterAutospacing="1"/>
    </w:pPr>
    <w:rPr>
      <w:rFonts w:ascii="Times New Roman" w:hAnsi="Times New Roman"/>
      <w:sz w:val="24"/>
    </w:rPr>
  </w:style>
  <w:style w:type="paragraph" w:customStyle="1" w:styleId="linksecure">
    <w:name w:val="linksecure"/>
    <w:basedOn w:val="Normal"/>
    <w:rsid w:val="00CB5FD5"/>
    <w:pPr>
      <w:spacing w:before="100" w:beforeAutospacing="1" w:after="100" w:afterAutospacing="1"/>
    </w:pPr>
    <w:rPr>
      <w:rFonts w:ascii="Times New Roman" w:hAnsi="Times New Roman"/>
      <w:sz w:val="24"/>
    </w:rPr>
  </w:style>
  <w:style w:type="paragraph" w:customStyle="1" w:styleId="linkvideo">
    <w:name w:val="linkvideo"/>
    <w:basedOn w:val="Normal"/>
    <w:rsid w:val="00CB5FD5"/>
    <w:pPr>
      <w:spacing w:before="100" w:beforeAutospacing="1" w:after="100" w:afterAutospacing="1"/>
    </w:pPr>
    <w:rPr>
      <w:rFonts w:ascii="Times New Roman" w:hAnsi="Times New Roman"/>
      <w:sz w:val="24"/>
    </w:rPr>
  </w:style>
  <w:style w:type="paragraph" w:customStyle="1" w:styleId="linkaudio">
    <w:name w:val="linkaudio"/>
    <w:basedOn w:val="Normal"/>
    <w:rsid w:val="00CB5FD5"/>
    <w:pPr>
      <w:spacing w:before="100" w:beforeAutospacing="1" w:after="100" w:afterAutospacing="1"/>
    </w:pPr>
    <w:rPr>
      <w:rFonts w:ascii="Times New Roman" w:hAnsi="Times New Roman"/>
      <w:sz w:val="24"/>
    </w:rPr>
  </w:style>
  <w:style w:type="paragraph" w:customStyle="1" w:styleId="linkscript">
    <w:name w:val="linkscript"/>
    <w:basedOn w:val="Normal"/>
    <w:rsid w:val="00CB5FD5"/>
    <w:pPr>
      <w:spacing w:before="100" w:beforeAutospacing="1" w:after="100" w:afterAutospacing="1"/>
    </w:pPr>
    <w:rPr>
      <w:rFonts w:ascii="Times New Roman" w:hAnsi="Times New Roman"/>
      <w:sz w:val="24"/>
    </w:rPr>
  </w:style>
  <w:style w:type="paragraph" w:customStyle="1" w:styleId="clearboth">
    <w:name w:val="clearboth"/>
    <w:basedOn w:val="Normal"/>
    <w:rsid w:val="00CB5FD5"/>
    <w:pPr>
      <w:spacing w:before="100" w:beforeAutospacing="1" w:after="100" w:afterAutospacing="1"/>
    </w:pPr>
    <w:rPr>
      <w:rFonts w:ascii="Times New Roman" w:hAnsi="Times New Roman"/>
      <w:sz w:val="24"/>
    </w:rPr>
  </w:style>
  <w:style w:type="paragraph" w:customStyle="1" w:styleId="tablepad">
    <w:name w:val="tablepad"/>
    <w:basedOn w:val="Normal"/>
    <w:rsid w:val="00CB5FD5"/>
    <w:pPr>
      <w:spacing w:before="100" w:beforeAutospacing="1" w:after="100" w:afterAutospacing="1"/>
    </w:pPr>
    <w:rPr>
      <w:rFonts w:ascii="Times New Roman" w:hAnsi="Times New Roman"/>
      <w:sz w:val="24"/>
    </w:rPr>
  </w:style>
  <w:style w:type="paragraph" w:customStyle="1" w:styleId="backtotop">
    <w:name w:val="backtotop"/>
    <w:basedOn w:val="Normal"/>
    <w:rsid w:val="00CB5FD5"/>
    <w:pPr>
      <w:spacing w:before="100" w:beforeAutospacing="1" w:after="100" w:afterAutospacing="1"/>
      <w:jc w:val="right"/>
    </w:pPr>
    <w:rPr>
      <w:rFonts w:ascii="Times New Roman" w:hAnsi="Times New Roman"/>
      <w:sz w:val="24"/>
    </w:rPr>
  </w:style>
  <w:style w:type="paragraph" w:customStyle="1" w:styleId="link-more">
    <w:name w:val="link-more"/>
    <w:basedOn w:val="Normal"/>
    <w:rsid w:val="00CB5FD5"/>
    <w:pPr>
      <w:spacing w:before="100" w:beforeAutospacing="1" w:after="120"/>
    </w:pPr>
    <w:rPr>
      <w:rFonts w:ascii="Times New Roman" w:hAnsi="Times New Roman"/>
      <w:sz w:val="24"/>
    </w:rPr>
  </w:style>
  <w:style w:type="paragraph" w:customStyle="1" w:styleId="half-block">
    <w:name w:val="half-block"/>
    <w:basedOn w:val="Normal"/>
    <w:rsid w:val="00CB5FD5"/>
    <w:pPr>
      <w:spacing w:before="100" w:beforeAutospacing="1" w:after="100" w:afterAutospacing="1"/>
    </w:pPr>
    <w:rPr>
      <w:rFonts w:ascii="Times New Roman" w:hAnsi="Times New Roman"/>
      <w:sz w:val="24"/>
    </w:rPr>
  </w:style>
  <w:style w:type="paragraph" w:customStyle="1" w:styleId="moviecontent">
    <w:name w:val="moviecontent"/>
    <w:basedOn w:val="Normal"/>
    <w:rsid w:val="00CB5FD5"/>
    <w:pPr>
      <w:spacing w:before="100" w:beforeAutospacing="1" w:after="100" w:afterAutospacing="1"/>
    </w:pPr>
    <w:rPr>
      <w:rFonts w:ascii="Times New Roman" w:hAnsi="Times New Roman"/>
    </w:rPr>
  </w:style>
  <w:style w:type="paragraph" w:customStyle="1" w:styleId="moviecontentcenter">
    <w:name w:val="moviecontentcenter"/>
    <w:basedOn w:val="Normal"/>
    <w:rsid w:val="00CB5FD5"/>
    <w:pPr>
      <w:spacing w:before="100" w:beforeAutospacing="1" w:after="100" w:afterAutospacing="1"/>
    </w:pPr>
    <w:rPr>
      <w:rFonts w:ascii="Times New Roman" w:hAnsi="Times New Roman"/>
      <w:sz w:val="24"/>
    </w:rPr>
  </w:style>
  <w:style w:type="paragraph" w:customStyle="1" w:styleId="moviecontentright">
    <w:name w:val="moviecontentright"/>
    <w:basedOn w:val="Normal"/>
    <w:rsid w:val="00CB5FD5"/>
    <w:pPr>
      <w:spacing w:before="100" w:beforeAutospacing="1" w:after="100" w:afterAutospacing="1"/>
      <w:ind w:right="150"/>
    </w:pPr>
    <w:rPr>
      <w:rFonts w:ascii="Times New Roman" w:hAnsi="Times New Roman"/>
      <w:sz w:val="24"/>
    </w:rPr>
  </w:style>
  <w:style w:type="paragraph" w:customStyle="1" w:styleId="moviecontentleft">
    <w:name w:val="moviecontentleft"/>
    <w:basedOn w:val="Normal"/>
    <w:rsid w:val="00CB5FD5"/>
    <w:pPr>
      <w:spacing w:before="100" w:beforeAutospacing="1" w:after="100" w:afterAutospacing="1"/>
      <w:ind w:left="150"/>
    </w:pPr>
    <w:rPr>
      <w:rFonts w:ascii="Times New Roman" w:hAnsi="Times New Roman"/>
      <w:sz w:val="24"/>
    </w:rPr>
  </w:style>
  <w:style w:type="paragraph" w:customStyle="1" w:styleId="question">
    <w:name w:val="question"/>
    <w:basedOn w:val="Normal"/>
    <w:rsid w:val="00CB5FD5"/>
    <w:pPr>
      <w:spacing w:before="100" w:beforeAutospacing="1" w:after="100" w:afterAutospacing="1"/>
    </w:pPr>
    <w:rPr>
      <w:rFonts w:ascii="Times New Roman" w:hAnsi="Times New Roman"/>
      <w:sz w:val="24"/>
    </w:rPr>
  </w:style>
  <w:style w:type="paragraph" w:customStyle="1" w:styleId="answer">
    <w:name w:val="answer"/>
    <w:basedOn w:val="Normal"/>
    <w:rsid w:val="00CB5FD5"/>
    <w:pPr>
      <w:spacing w:before="100" w:beforeAutospacing="1" w:after="100" w:afterAutospacing="1"/>
    </w:pPr>
    <w:rPr>
      <w:rFonts w:ascii="Times New Roman" w:hAnsi="Times New Roman"/>
      <w:sz w:val="24"/>
    </w:rPr>
  </w:style>
  <w:style w:type="paragraph" w:customStyle="1" w:styleId="whitebox">
    <w:name w:val="whitebox"/>
    <w:basedOn w:val="Normal"/>
    <w:rsid w:val="00CB5FD5"/>
    <w:pPr>
      <w:pBdr>
        <w:top w:val="single" w:sz="6" w:space="5" w:color="706C6C"/>
        <w:left w:val="single" w:sz="6" w:space="5" w:color="706C6C"/>
        <w:bottom w:val="single" w:sz="6" w:space="5" w:color="706C6C"/>
        <w:right w:val="single" w:sz="6" w:space="5" w:color="706C6C"/>
      </w:pBdr>
      <w:shd w:val="clear" w:color="auto" w:fill="DDDDDD"/>
      <w:spacing w:before="100" w:beforeAutospacing="1" w:after="100" w:afterAutospacing="1"/>
    </w:pPr>
    <w:rPr>
      <w:rFonts w:ascii="Times New Roman" w:hAnsi="Times New Roman"/>
      <w:sz w:val="24"/>
    </w:rPr>
  </w:style>
  <w:style w:type="paragraph" w:customStyle="1" w:styleId="togglecontainer">
    <w:name w:val="toggle_container"/>
    <w:basedOn w:val="Normal"/>
    <w:rsid w:val="00CB5FD5"/>
    <w:pPr>
      <w:pBdr>
        <w:top w:val="single" w:sz="6" w:space="0" w:color="D6D6D6"/>
      </w:pBdr>
      <w:spacing w:before="100" w:beforeAutospacing="1" w:after="100" w:afterAutospacing="1"/>
    </w:pPr>
    <w:rPr>
      <w:rFonts w:ascii="Times New Roman" w:hAnsi="Times New Roman"/>
      <w:sz w:val="24"/>
    </w:rPr>
  </w:style>
  <w:style w:type="paragraph" w:customStyle="1" w:styleId="emptybox">
    <w:name w:val="emptybox"/>
    <w:basedOn w:val="Normal"/>
    <w:rsid w:val="00CB5FD5"/>
    <w:pPr>
      <w:spacing w:before="100" w:beforeAutospacing="1" w:after="100" w:afterAutospacing="1"/>
    </w:pPr>
    <w:rPr>
      <w:rFonts w:ascii="Times New Roman" w:hAnsi="Times New Roman"/>
      <w:sz w:val="24"/>
    </w:rPr>
  </w:style>
  <w:style w:type="paragraph" w:customStyle="1" w:styleId="greenbox">
    <w:name w:val="greenbox"/>
    <w:basedOn w:val="Normal"/>
    <w:rsid w:val="00CB5FD5"/>
    <w:pPr>
      <w:shd w:val="clear" w:color="auto" w:fill="C0EBE0"/>
      <w:spacing w:before="100" w:beforeAutospacing="1" w:after="100" w:afterAutospacing="1"/>
    </w:pPr>
    <w:rPr>
      <w:rFonts w:ascii="Times New Roman" w:hAnsi="Times New Roman"/>
      <w:sz w:val="24"/>
    </w:rPr>
  </w:style>
  <w:style w:type="paragraph" w:customStyle="1" w:styleId="bluebox">
    <w:name w:val="bluebox"/>
    <w:basedOn w:val="Normal"/>
    <w:rsid w:val="00CB5FD5"/>
    <w:pPr>
      <w:shd w:val="clear" w:color="auto" w:fill="AED0FF"/>
      <w:spacing w:before="100" w:beforeAutospacing="1" w:after="100" w:afterAutospacing="1"/>
    </w:pPr>
    <w:rPr>
      <w:rFonts w:ascii="Times New Roman" w:hAnsi="Times New Roman"/>
      <w:sz w:val="24"/>
    </w:rPr>
  </w:style>
  <w:style w:type="paragraph" w:customStyle="1" w:styleId="imgbulletinfo">
    <w:name w:val="imgbulletinfo"/>
    <w:basedOn w:val="Normal"/>
    <w:rsid w:val="00CB5FD5"/>
    <w:pPr>
      <w:spacing w:before="100" w:beforeAutospacing="1" w:after="100" w:afterAutospacing="1"/>
    </w:pPr>
    <w:rPr>
      <w:rFonts w:ascii="Times New Roman" w:hAnsi="Times New Roman"/>
      <w:sz w:val="24"/>
    </w:rPr>
  </w:style>
  <w:style w:type="paragraph" w:customStyle="1" w:styleId="imgbulletglobe">
    <w:name w:val="imgbulletglobe"/>
    <w:basedOn w:val="Normal"/>
    <w:rsid w:val="00CB5FD5"/>
    <w:pPr>
      <w:spacing w:before="100" w:beforeAutospacing="1" w:after="100" w:afterAutospacing="1"/>
    </w:pPr>
    <w:rPr>
      <w:rFonts w:ascii="Times New Roman" w:hAnsi="Times New Roman"/>
      <w:sz w:val="24"/>
    </w:rPr>
  </w:style>
  <w:style w:type="paragraph" w:customStyle="1" w:styleId="imgbulletbook">
    <w:name w:val="imgbulletbook"/>
    <w:basedOn w:val="Normal"/>
    <w:rsid w:val="00CB5FD5"/>
    <w:pPr>
      <w:spacing w:before="100" w:beforeAutospacing="1" w:after="100" w:afterAutospacing="1"/>
    </w:pPr>
    <w:rPr>
      <w:rFonts w:ascii="Times New Roman" w:hAnsi="Times New Roman"/>
      <w:sz w:val="24"/>
    </w:rPr>
  </w:style>
  <w:style w:type="paragraph" w:customStyle="1" w:styleId="visualtable">
    <w:name w:val="visualtable"/>
    <w:basedOn w:val="Normal"/>
    <w:rsid w:val="00CB5FD5"/>
    <w:pPr>
      <w:pBdr>
        <w:top w:val="single" w:sz="6" w:space="8" w:color="DDDDDD"/>
        <w:bottom w:val="single" w:sz="6" w:space="0" w:color="DDDDDD"/>
      </w:pBdr>
      <w:spacing w:before="100" w:beforeAutospacing="1" w:after="150"/>
    </w:pPr>
    <w:rPr>
      <w:rFonts w:ascii="Times New Roman" w:hAnsi="Times New Roman"/>
      <w:sz w:val="24"/>
    </w:rPr>
  </w:style>
  <w:style w:type="paragraph" w:customStyle="1" w:styleId="multipletable">
    <w:name w:val="multipletable"/>
    <w:basedOn w:val="Normal"/>
    <w:rsid w:val="00CB5FD5"/>
    <w:pPr>
      <w:spacing w:before="100" w:beforeAutospacing="1" w:after="100" w:afterAutospacing="1"/>
    </w:pPr>
    <w:rPr>
      <w:rFonts w:ascii="Times New Roman" w:hAnsi="Times New Roman"/>
      <w:sz w:val="24"/>
    </w:rPr>
  </w:style>
  <w:style w:type="paragraph" w:customStyle="1" w:styleId="vt-narrow">
    <w:name w:val="vt-narrow"/>
    <w:basedOn w:val="Normal"/>
    <w:rsid w:val="00CB5FD5"/>
    <w:pPr>
      <w:spacing w:before="100" w:beforeAutospacing="1" w:after="100" w:afterAutospacing="1"/>
    </w:pPr>
    <w:rPr>
      <w:rFonts w:ascii="Times New Roman" w:hAnsi="Times New Roman"/>
      <w:sz w:val="24"/>
    </w:rPr>
  </w:style>
  <w:style w:type="paragraph" w:customStyle="1" w:styleId="vt-wide">
    <w:name w:val="vt-wide"/>
    <w:basedOn w:val="Normal"/>
    <w:rsid w:val="00CB5FD5"/>
    <w:pPr>
      <w:spacing w:before="100" w:beforeAutospacing="1" w:after="100" w:afterAutospacing="1"/>
    </w:pPr>
    <w:rPr>
      <w:rFonts w:ascii="Times New Roman" w:hAnsi="Times New Roman"/>
      <w:sz w:val="24"/>
    </w:rPr>
  </w:style>
  <w:style w:type="paragraph" w:customStyle="1" w:styleId="vt-3wide">
    <w:name w:val="vt-3wide"/>
    <w:basedOn w:val="Normal"/>
    <w:rsid w:val="00CB5FD5"/>
    <w:pPr>
      <w:spacing w:before="100" w:beforeAutospacing="1" w:after="100" w:afterAutospacing="1"/>
    </w:pPr>
    <w:rPr>
      <w:rFonts w:ascii="Times New Roman" w:hAnsi="Times New Roman"/>
      <w:sz w:val="24"/>
    </w:rPr>
  </w:style>
  <w:style w:type="paragraph" w:customStyle="1" w:styleId="vt-3widetall">
    <w:name w:val="vt-3widetall"/>
    <w:basedOn w:val="Normal"/>
    <w:rsid w:val="00CB5FD5"/>
    <w:pPr>
      <w:spacing w:before="100" w:beforeAutospacing="1" w:after="100" w:afterAutospacing="1"/>
    </w:pPr>
    <w:rPr>
      <w:rFonts w:ascii="Times New Roman" w:hAnsi="Times New Roman"/>
      <w:sz w:val="24"/>
    </w:rPr>
  </w:style>
  <w:style w:type="paragraph" w:customStyle="1" w:styleId="jcarousel-clip">
    <w:name w:val="jcarousel-clip"/>
    <w:basedOn w:val="Normal"/>
    <w:rsid w:val="00CB5FD5"/>
    <w:rPr>
      <w:rFonts w:ascii="Times New Roman" w:hAnsi="Times New Roman"/>
      <w:sz w:val="24"/>
    </w:rPr>
  </w:style>
  <w:style w:type="paragraph" w:customStyle="1" w:styleId="jcarousel-list">
    <w:name w:val="jcarousel-list"/>
    <w:basedOn w:val="Normal"/>
    <w:rsid w:val="00CB5FD5"/>
    <w:rPr>
      <w:rFonts w:ascii="Times New Roman" w:hAnsi="Times New Roman"/>
      <w:sz w:val="24"/>
    </w:rPr>
  </w:style>
  <w:style w:type="paragraph" w:customStyle="1" w:styleId="jcarousel-item">
    <w:name w:val="jcarousel-item"/>
    <w:basedOn w:val="Normal"/>
    <w:rsid w:val="00CB5FD5"/>
    <w:pPr>
      <w:spacing w:before="100" w:beforeAutospacing="1" w:after="100" w:afterAutospacing="1"/>
    </w:pPr>
    <w:rPr>
      <w:rFonts w:ascii="Times New Roman" w:hAnsi="Times New Roman"/>
      <w:sz w:val="24"/>
    </w:rPr>
  </w:style>
  <w:style w:type="paragraph" w:customStyle="1" w:styleId="jcarousel-next">
    <w:name w:val="jcarousel-next"/>
    <w:basedOn w:val="Normal"/>
    <w:rsid w:val="00CB5FD5"/>
    <w:pPr>
      <w:spacing w:before="100" w:beforeAutospacing="1" w:after="100" w:afterAutospacing="1"/>
    </w:pPr>
    <w:rPr>
      <w:rFonts w:ascii="Times New Roman" w:hAnsi="Times New Roman"/>
      <w:vanish/>
      <w:sz w:val="24"/>
    </w:rPr>
  </w:style>
  <w:style w:type="paragraph" w:customStyle="1" w:styleId="jcarousel-prev">
    <w:name w:val="jcarousel-prev"/>
    <w:basedOn w:val="Normal"/>
    <w:rsid w:val="00CB5FD5"/>
    <w:pPr>
      <w:spacing w:before="100" w:beforeAutospacing="1" w:after="100" w:afterAutospacing="1"/>
    </w:pPr>
    <w:rPr>
      <w:rFonts w:ascii="Times New Roman" w:hAnsi="Times New Roman"/>
      <w:vanish/>
      <w:sz w:val="24"/>
    </w:rPr>
  </w:style>
  <w:style w:type="paragraph" w:customStyle="1" w:styleId="jcarousel-skin-panel">
    <w:name w:val="jcarousel-skin-panel"/>
    <w:basedOn w:val="Normal"/>
    <w:rsid w:val="00CB5FD5"/>
    <w:pPr>
      <w:spacing w:before="100" w:beforeAutospacing="1" w:after="100" w:afterAutospacing="1"/>
    </w:pPr>
    <w:rPr>
      <w:rFonts w:ascii="Times New Roman" w:hAnsi="Times New Roman"/>
      <w:sz w:val="24"/>
    </w:rPr>
  </w:style>
  <w:style w:type="paragraph" w:customStyle="1" w:styleId="ss-panel-controls">
    <w:name w:val="ss-panel-controls"/>
    <w:basedOn w:val="Normal"/>
    <w:rsid w:val="00CB5FD5"/>
    <w:rPr>
      <w:rFonts w:ascii="Times New Roman" w:hAnsi="Times New Roman"/>
      <w:sz w:val="24"/>
    </w:rPr>
  </w:style>
  <w:style w:type="paragraph" w:customStyle="1" w:styleId="ss-panel-item">
    <w:name w:val="ss-panel-item"/>
    <w:basedOn w:val="Normal"/>
    <w:rsid w:val="00CB5FD5"/>
    <w:pPr>
      <w:spacing w:after="135"/>
    </w:pPr>
    <w:rPr>
      <w:rFonts w:ascii="Times New Roman" w:hAnsi="Times New Roman"/>
      <w:sz w:val="24"/>
    </w:rPr>
  </w:style>
  <w:style w:type="paragraph" w:customStyle="1" w:styleId="addthisseparator">
    <w:name w:val="addthis_separator"/>
    <w:basedOn w:val="Normal"/>
    <w:rsid w:val="00CB5FD5"/>
    <w:pPr>
      <w:spacing w:before="100" w:beforeAutospacing="1" w:after="100" w:afterAutospacing="1"/>
    </w:pPr>
    <w:rPr>
      <w:rFonts w:ascii="Times New Roman" w:hAnsi="Times New Roman"/>
      <w:sz w:val="24"/>
    </w:rPr>
  </w:style>
  <w:style w:type="paragraph" w:customStyle="1" w:styleId="at300b">
    <w:name w:val="at300b"/>
    <w:basedOn w:val="Normal"/>
    <w:rsid w:val="00CB5FD5"/>
    <w:pPr>
      <w:spacing w:before="100" w:beforeAutospacing="1" w:after="100" w:afterAutospacing="1"/>
    </w:pPr>
    <w:rPr>
      <w:rFonts w:ascii="Times New Roman" w:hAnsi="Times New Roman"/>
      <w:sz w:val="24"/>
    </w:rPr>
  </w:style>
  <w:style w:type="paragraph" w:customStyle="1" w:styleId="at300bo">
    <w:name w:val="at300bo"/>
    <w:basedOn w:val="Normal"/>
    <w:rsid w:val="00CB5FD5"/>
    <w:pPr>
      <w:spacing w:before="100" w:beforeAutospacing="1" w:after="100" w:afterAutospacing="1"/>
    </w:pPr>
    <w:rPr>
      <w:rFonts w:ascii="Times New Roman" w:hAnsi="Times New Roman"/>
      <w:sz w:val="24"/>
    </w:rPr>
  </w:style>
  <w:style w:type="paragraph" w:customStyle="1" w:styleId="at300m">
    <w:name w:val="at300m"/>
    <w:basedOn w:val="Normal"/>
    <w:rsid w:val="00CB5FD5"/>
    <w:pPr>
      <w:spacing w:before="100" w:beforeAutospacing="1" w:after="100" w:afterAutospacing="1"/>
    </w:pPr>
    <w:rPr>
      <w:rFonts w:ascii="Times New Roman" w:hAnsi="Times New Roman"/>
      <w:sz w:val="24"/>
    </w:rPr>
  </w:style>
  <w:style w:type="paragraph" w:customStyle="1" w:styleId="at15texpanded">
    <w:name w:val="at15t_expanded"/>
    <w:basedOn w:val="Normal"/>
    <w:rsid w:val="00CB5FD5"/>
    <w:pPr>
      <w:spacing w:before="100" w:beforeAutospacing="1" w:after="100" w:afterAutospacing="1"/>
    </w:pPr>
    <w:rPr>
      <w:rFonts w:ascii="Times New Roman" w:hAnsi="Times New Roman"/>
      <w:sz w:val="24"/>
    </w:rPr>
  </w:style>
  <w:style w:type="paragraph" w:customStyle="1" w:styleId="at15tcompact">
    <w:name w:val="at15t_compact"/>
    <w:basedOn w:val="Normal"/>
    <w:rsid w:val="00CB5FD5"/>
    <w:pPr>
      <w:spacing w:before="100" w:beforeAutospacing="1" w:after="100" w:afterAutospacing="1"/>
    </w:pPr>
    <w:rPr>
      <w:rFonts w:ascii="Times New Roman" w:hAnsi="Times New Roman"/>
      <w:sz w:val="24"/>
    </w:rPr>
  </w:style>
  <w:style w:type="paragraph" w:customStyle="1" w:styleId="addthistoolbox">
    <w:name w:val="addthis_toolbox"/>
    <w:basedOn w:val="Normal"/>
    <w:rsid w:val="00CB5FD5"/>
    <w:pPr>
      <w:spacing w:before="100" w:beforeAutospacing="1" w:after="100" w:afterAutospacing="1"/>
    </w:pPr>
    <w:rPr>
      <w:rFonts w:ascii="Times New Roman" w:hAnsi="Times New Roman"/>
      <w:sz w:val="24"/>
    </w:rPr>
  </w:style>
  <w:style w:type="paragraph" w:customStyle="1" w:styleId="atm-f-logo">
    <w:name w:val="atm-f-logo"/>
    <w:basedOn w:val="Normal"/>
    <w:rsid w:val="00CB5FD5"/>
    <w:pPr>
      <w:spacing w:before="100" w:beforeAutospacing="1" w:after="100" w:afterAutospacing="1"/>
    </w:pPr>
    <w:rPr>
      <w:rFonts w:ascii="Times New Roman" w:hAnsi="Times New Roman"/>
      <w:sz w:val="24"/>
    </w:rPr>
  </w:style>
  <w:style w:type="paragraph" w:customStyle="1" w:styleId="addthisbuttonpinterestpinit">
    <w:name w:val="addthis_button_pinterest_pinit"/>
    <w:basedOn w:val="Normal"/>
    <w:rsid w:val="00CB5FD5"/>
    <w:pPr>
      <w:spacing w:before="100" w:beforeAutospacing="1" w:after="100" w:afterAutospacing="1"/>
    </w:pPr>
    <w:rPr>
      <w:rFonts w:ascii="Times New Roman" w:hAnsi="Times New Roman"/>
      <w:sz w:val="24"/>
    </w:rPr>
  </w:style>
  <w:style w:type="paragraph" w:customStyle="1" w:styleId="cell">
    <w:name w:val="cell"/>
    <w:basedOn w:val="Normal"/>
    <w:rsid w:val="00CB5FD5"/>
    <w:pPr>
      <w:spacing w:before="100" w:beforeAutospacing="1" w:after="100" w:afterAutospacing="1"/>
    </w:pPr>
    <w:rPr>
      <w:rFonts w:ascii="Times New Roman" w:hAnsi="Times New Roman"/>
      <w:sz w:val="24"/>
    </w:rPr>
  </w:style>
  <w:style w:type="paragraph" w:customStyle="1" w:styleId="jcarousel-container-horizontal">
    <w:name w:val="jcarousel-container-horizontal"/>
    <w:basedOn w:val="Normal"/>
    <w:rsid w:val="00CB5FD5"/>
    <w:pPr>
      <w:spacing w:before="100" w:beforeAutospacing="1" w:after="100" w:afterAutospacing="1"/>
    </w:pPr>
    <w:rPr>
      <w:rFonts w:ascii="Times New Roman" w:hAnsi="Times New Roman"/>
      <w:sz w:val="24"/>
    </w:rPr>
  </w:style>
  <w:style w:type="paragraph" w:customStyle="1" w:styleId="jcarousel-clip-horizontal">
    <w:name w:val="jcarousel-clip-horizontal"/>
    <w:basedOn w:val="Normal"/>
    <w:rsid w:val="00CB5FD5"/>
    <w:pPr>
      <w:spacing w:before="100" w:beforeAutospacing="1" w:after="100" w:afterAutospacing="1"/>
    </w:pPr>
    <w:rPr>
      <w:rFonts w:ascii="Times New Roman" w:hAnsi="Times New Roman"/>
      <w:sz w:val="24"/>
    </w:rPr>
  </w:style>
  <w:style w:type="paragraph" w:customStyle="1" w:styleId="jcarousel-item-horizontal">
    <w:name w:val="jcarousel-item-horizontal"/>
    <w:basedOn w:val="Normal"/>
    <w:rsid w:val="00CB5FD5"/>
    <w:pPr>
      <w:spacing w:before="100" w:beforeAutospacing="1" w:after="100" w:afterAutospacing="1"/>
    </w:pPr>
    <w:rPr>
      <w:rFonts w:ascii="Times New Roman" w:hAnsi="Times New Roman"/>
      <w:sz w:val="24"/>
    </w:rPr>
  </w:style>
  <w:style w:type="paragraph" w:customStyle="1" w:styleId="jcarousel-item-placeholder">
    <w:name w:val="jcarousel-item-placeholder"/>
    <w:basedOn w:val="Normal"/>
    <w:rsid w:val="00CB5FD5"/>
    <w:pPr>
      <w:spacing w:before="100" w:beforeAutospacing="1" w:after="100" w:afterAutospacing="1"/>
    </w:pPr>
    <w:rPr>
      <w:rFonts w:ascii="Times New Roman" w:hAnsi="Times New Roman"/>
      <w:sz w:val="24"/>
    </w:rPr>
  </w:style>
  <w:style w:type="paragraph" w:customStyle="1" w:styleId="ss-panel-content">
    <w:name w:val="ss-panel-content"/>
    <w:basedOn w:val="Normal"/>
    <w:rsid w:val="00CB5FD5"/>
    <w:pPr>
      <w:spacing w:before="100" w:beforeAutospacing="1" w:after="100" w:afterAutospacing="1"/>
    </w:pPr>
    <w:rPr>
      <w:rFonts w:ascii="Times New Roman" w:hAnsi="Times New Roman"/>
      <w:sz w:val="24"/>
    </w:rPr>
  </w:style>
  <w:style w:type="paragraph" w:customStyle="1" w:styleId="ss-panel-text">
    <w:name w:val="ss-panel-text"/>
    <w:basedOn w:val="Normal"/>
    <w:rsid w:val="00CB5FD5"/>
    <w:pPr>
      <w:spacing w:before="100" w:beforeAutospacing="1" w:after="100" w:afterAutospacing="1"/>
    </w:pPr>
    <w:rPr>
      <w:rFonts w:ascii="Times New Roman" w:hAnsi="Times New Roman"/>
      <w:sz w:val="24"/>
    </w:rPr>
  </w:style>
  <w:style w:type="paragraph" w:customStyle="1" w:styleId="corner">
    <w:name w:val="corner"/>
    <w:basedOn w:val="Normal"/>
    <w:rsid w:val="00CB5FD5"/>
    <w:pPr>
      <w:spacing w:before="100" w:beforeAutospacing="1" w:after="100" w:afterAutospacing="1"/>
    </w:pPr>
    <w:rPr>
      <w:rFonts w:ascii="Times New Roman" w:hAnsi="Times New Roman"/>
      <w:sz w:val="24"/>
    </w:rPr>
  </w:style>
  <w:style w:type="paragraph" w:customStyle="1" w:styleId="corner-tl">
    <w:name w:val="corner-tl"/>
    <w:basedOn w:val="Normal"/>
    <w:rsid w:val="00CB5FD5"/>
    <w:pPr>
      <w:spacing w:before="100" w:beforeAutospacing="1" w:after="100" w:afterAutospacing="1"/>
    </w:pPr>
    <w:rPr>
      <w:rFonts w:ascii="Times New Roman" w:hAnsi="Times New Roman"/>
      <w:sz w:val="24"/>
    </w:rPr>
  </w:style>
  <w:style w:type="paragraph" w:customStyle="1" w:styleId="corner-tr">
    <w:name w:val="corner-tr"/>
    <w:basedOn w:val="Normal"/>
    <w:rsid w:val="00CB5FD5"/>
    <w:pPr>
      <w:spacing w:before="100" w:beforeAutospacing="1" w:after="100" w:afterAutospacing="1"/>
    </w:pPr>
    <w:rPr>
      <w:rFonts w:ascii="Times New Roman" w:hAnsi="Times New Roman"/>
      <w:sz w:val="24"/>
    </w:rPr>
  </w:style>
  <w:style w:type="paragraph" w:customStyle="1" w:styleId="corner-bl">
    <w:name w:val="corner-bl"/>
    <w:basedOn w:val="Normal"/>
    <w:rsid w:val="00CB5FD5"/>
    <w:pPr>
      <w:spacing w:before="100" w:beforeAutospacing="1" w:after="100" w:afterAutospacing="1"/>
    </w:pPr>
    <w:rPr>
      <w:rFonts w:ascii="Times New Roman" w:hAnsi="Times New Roman"/>
      <w:sz w:val="24"/>
    </w:rPr>
  </w:style>
  <w:style w:type="paragraph" w:customStyle="1" w:styleId="corner-br">
    <w:name w:val="corner-br"/>
    <w:basedOn w:val="Normal"/>
    <w:rsid w:val="00CB5FD5"/>
    <w:pPr>
      <w:spacing w:before="100" w:beforeAutospacing="1" w:after="100" w:afterAutospacing="1"/>
    </w:pPr>
    <w:rPr>
      <w:rFonts w:ascii="Times New Roman" w:hAnsi="Times New Roman"/>
      <w:sz w:val="24"/>
    </w:rPr>
  </w:style>
  <w:style w:type="paragraph" w:customStyle="1" w:styleId="content">
    <w:name w:val="content"/>
    <w:basedOn w:val="Normal"/>
    <w:rsid w:val="00CB5FD5"/>
    <w:pPr>
      <w:spacing w:before="100" w:beforeAutospacing="1" w:after="100" w:afterAutospacing="1"/>
    </w:pPr>
    <w:rPr>
      <w:rFonts w:ascii="Times New Roman" w:hAnsi="Times New Roman"/>
      <w:sz w:val="24"/>
    </w:rPr>
  </w:style>
  <w:style w:type="paragraph" w:customStyle="1" w:styleId="ss-panel-more">
    <w:name w:val="ss-panel-more"/>
    <w:basedOn w:val="Normal"/>
    <w:rsid w:val="00CB5FD5"/>
    <w:pPr>
      <w:spacing w:before="100" w:beforeAutospacing="1" w:after="100" w:afterAutospacing="1"/>
    </w:pPr>
    <w:rPr>
      <w:rFonts w:ascii="Times New Roman" w:hAnsi="Times New Roman"/>
      <w:sz w:val="24"/>
    </w:rPr>
  </w:style>
  <w:style w:type="paragraph" w:customStyle="1" w:styleId="heading">
    <w:name w:val="heading"/>
    <w:basedOn w:val="Normal"/>
    <w:rsid w:val="00CB5FD5"/>
    <w:pPr>
      <w:spacing w:before="100" w:beforeAutospacing="1" w:after="100" w:afterAutospacing="1"/>
    </w:pPr>
    <w:rPr>
      <w:rFonts w:ascii="Times New Roman" w:hAnsi="Times New Roman"/>
      <w:sz w:val="24"/>
    </w:rPr>
  </w:style>
  <w:style w:type="paragraph" w:customStyle="1" w:styleId="text">
    <w:name w:val="text"/>
    <w:basedOn w:val="Normal"/>
    <w:rsid w:val="00CB5FD5"/>
    <w:pPr>
      <w:spacing w:before="100" w:beforeAutospacing="1" w:after="100" w:afterAutospacing="1"/>
    </w:pPr>
    <w:rPr>
      <w:rFonts w:ascii="Times New Roman" w:hAnsi="Times New Roman"/>
      <w:sz w:val="24"/>
    </w:rPr>
  </w:style>
  <w:style w:type="paragraph" w:customStyle="1" w:styleId="more">
    <w:name w:val="more"/>
    <w:basedOn w:val="Normal"/>
    <w:rsid w:val="00CB5FD5"/>
    <w:pPr>
      <w:spacing w:before="100" w:beforeAutospacing="1" w:after="100" w:afterAutospacing="1"/>
    </w:pPr>
    <w:rPr>
      <w:rFonts w:ascii="Times New Roman" w:hAnsi="Times New Roman"/>
      <w:sz w:val="24"/>
    </w:rPr>
  </w:style>
  <w:style w:type="paragraph" w:customStyle="1" w:styleId="ac-logo">
    <w:name w:val="ac-logo"/>
    <w:basedOn w:val="Normal"/>
    <w:rsid w:val="00CB5FD5"/>
    <w:pPr>
      <w:spacing w:before="100" w:beforeAutospacing="1" w:after="100" w:afterAutospacing="1"/>
    </w:pPr>
    <w:rPr>
      <w:rFonts w:ascii="Times New Roman" w:hAnsi="Times New Roman"/>
      <w:sz w:val="24"/>
    </w:rPr>
  </w:style>
  <w:style w:type="paragraph" w:customStyle="1" w:styleId="atitem">
    <w:name w:val="at_item"/>
    <w:basedOn w:val="Normal"/>
    <w:rsid w:val="00CB5FD5"/>
    <w:pPr>
      <w:spacing w:before="100" w:beforeAutospacing="1" w:after="100" w:afterAutospacing="1"/>
    </w:pPr>
    <w:rPr>
      <w:rFonts w:ascii="Times New Roman" w:hAnsi="Times New Roman"/>
      <w:sz w:val="24"/>
    </w:rPr>
  </w:style>
  <w:style w:type="paragraph" w:customStyle="1" w:styleId="atbold">
    <w:name w:val="at_bold"/>
    <w:basedOn w:val="Normal"/>
    <w:rsid w:val="00CB5FD5"/>
    <w:pPr>
      <w:spacing w:before="100" w:beforeAutospacing="1" w:after="100" w:afterAutospacing="1"/>
    </w:pPr>
    <w:rPr>
      <w:rFonts w:ascii="Times New Roman" w:hAnsi="Times New Roman"/>
      <w:sz w:val="24"/>
    </w:rPr>
  </w:style>
  <w:style w:type="paragraph" w:customStyle="1" w:styleId="atbtn">
    <w:name w:val="atbtn"/>
    <w:basedOn w:val="Normal"/>
    <w:rsid w:val="00CB5FD5"/>
    <w:pPr>
      <w:spacing w:before="100" w:beforeAutospacing="1" w:after="100" w:afterAutospacing="1"/>
    </w:pPr>
    <w:rPr>
      <w:rFonts w:ascii="Times New Roman" w:hAnsi="Times New Roman"/>
      <w:sz w:val="24"/>
    </w:rPr>
  </w:style>
  <w:style w:type="paragraph" w:customStyle="1" w:styleId="atrse">
    <w:name w:val="atrse"/>
    <w:basedOn w:val="Normal"/>
    <w:rsid w:val="00CB5FD5"/>
    <w:pPr>
      <w:spacing w:before="100" w:beforeAutospacing="1" w:after="100" w:afterAutospacing="1"/>
    </w:pPr>
    <w:rPr>
      <w:rFonts w:ascii="Times New Roman" w:hAnsi="Times New Roman"/>
      <w:sz w:val="24"/>
    </w:rPr>
  </w:style>
  <w:style w:type="paragraph" w:customStyle="1" w:styleId="tmsg">
    <w:name w:val="tmsg"/>
    <w:basedOn w:val="Normal"/>
    <w:rsid w:val="00CB5FD5"/>
    <w:pPr>
      <w:spacing w:before="100" w:beforeAutospacing="1" w:after="100" w:afterAutospacing="1"/>
    </w:pPr>
    <w:rPr>
      <w:rFonts w:ascii="Times New Roman" w:hAnsi="Times New Roman"/>
      <w:sz w:val="24"/>
    </w:rPr>
  </w:style>
  <w:style w:type="paragraph" w:customStyle="1" w:styleId="aterror">
    <w:name w:val="at_error"/>
    <w:basedOn w:val="Normal"/>
    <w:rsid w:val="00CB5FD5"/>
    <w:pPr>
      <w:spacing w:before="100" w:beforeAutospacing="1" w:after="100" w:afterAutospacing="1"/>
    </w:pPr>
    <w:rPr>
      <w:rFonts w:ascii="Times New Roman" w:hAnsi="Times New Roman"/>
      <w:sz w:val="24"/>
    </w:rPr>
  </w:style>
  <w:style w:type="paragraph" w:customStyle="1" w:styleId="atinp">
    <w:name w:val="atinp"/>
    <w:basedOn w:val="Normal"/>
    <w:rsid w:val="00CB5FD5"/>
    <w:pPr>
      <w:spacing w:before="100" w:beforeAutospacing="1" w:after="100" w:afterAutospacing="1"/>
    </w:pPr>
    <w:rPr>
      <w:rFonts w:ascii="Times New Roman" w:hAnsi="Times New Roman"/>
      <w:sz w:val="24"/>
    </w:rPr>
  </w:style>
  <w:style w:type="paragraph" w:customStyle="1" w:styleId="at-promo-content">
    <w:name w:val="at-promo-content"/>
    <w:basedOn w:val="Normal"/>
    <w:rsid w:val="00CB5FD5"/>
    <w:pPr>
      <w:spacing w:before="100" w:beforeAutospacing="1" w:after="100" w:afterAutospacing="1"/>
    </w:pPr>
    <w:rPr>
      <w:rFonts w:ascii="Times New Roman" w:hAnsi="Times New Roman"/>
      <w:sz w:val="24"/>
    </w:rPr>
  </w:style>
  <w:style w:type="paragraph" w:customStyle="1" w:styleId="at-promo-btn">
    <w:name w:val="at-promo-btn"/>
    <w:basedOn w:val="Normal"/>
    <w:rsid w:val="00CB5FD5"/>
    <w:pPr>
      <w:spacing w:before="100" w:beforeAutospacing="1" w:after="100" w:afterAutospacing="1"/>
    </w:pPr>
    <w:rPr>
      <w:rFonts w:ascii="Times New Roman" w:hAnsi="Times New Roman"/>
      <w:sz w:val="24"/>
    </w:rPr>
  </w:style>
  <w:style w:type="paragraph" w:customStyle="1" w:styleId="inner">
    <w:name w:val="inner"/>
    <w:basedOn w:val="Normal"/>
    <w:rsid w:val="00CB5FD5"/>
    <w:pPr>
      <w:spacing w:before="100" w:beforeAutospacing="1" w:after="100" w:afterAutospacing="1"/>
    </w:pPr>
    <w:rPr>
      <w:rFonts w:ascii="Times New Roman" w:hAnsi="Times New Roman"/>
      <w:sz w:val="24"/>
    </w:rPr>
  </w:style>
  <w:style w:type="paragraph" w:customStyle="1" w:styleId="back">
    <w:name w:val="back"/>
    <w:basedOn w:val="Normal"/>
    <w:rsid w:val="00CB5FD5"/>
    <w:pPr>
      <w:spacing w:before="100" w:beforeAutospacing="1" w:after="100" w:afterAutospacing="1"/>
    </w:pPr>
    <w:rPr>
      <w:rFonts w:ascii="Times New Roman" w:hAnsi="Times New Roman"/>
      <w:sz w:val="24"/>
    </w:rPr>
  </w:style>
  <w:style w:type="paragraph" w:customStyle="1" w:styleId="feature">
    <w:name w:val="feature"/>
    <w:basedOn w:val="Normal"/>
    <w:rsid w:val="00CB5FD5"/>
    <w:pPr>
      <w:spacing w:before="100" w:beforeAutospacing="1" w:after="100" w:afterAutospacing="1"/>
    </w:pPr>
    <w:rPr>
      <w:rFonts w:ascii="Times New Roman" w:hAnsi="Times New Roman"/>
      <w:sz w:val="24"/>
    </w:rPr>
  </w:style>
  <w:style w:type="paragraph" w:customStyle="1" w:styleId="veccontentcolumn">
    <w:name w:val="veccontentcolumn"/>
    <w:basedOn w:val="Normal"/>
    <w:rsid w:val="00CB5FD5"/>
    <w:pPr>
      <w:spacing w:before="100" w:beforeAutospacing="1" w:after="100" w:afterAutospacing="1"/>
    </w:pPr>
    <w:rPr>
      <w:rFonts w:ascii="Times New Roman" w:hAnsi="Times New Roman"/>
      <w:sz w:val="24"/>
    </w:rPr>
  </w:style>
  <w:style w:type="paragraph" w:customStyle="1" w:styleId="vecnumberresults">
    <w:name w:val="vecnumberresults"/>
    <w:basedOn w:val="Normal"/>
    <w:rsid w:val="00CB5FD5"/>
    <w:pPr>
      <w:spacing w:before="100" w:beforeAutospacing="1" w:after="100" w:afterAutospacing="1"/>
    </w:pPr>
    <w:rPr>
      <w:rFonts w:ascii="Times New Roman" w:hAnsi="Times New Roman"/>
      <w:sz w:val="24"/>
    </w:rPr>
  </w:style>
  <w:style w:type="paragraph" w:customStyle="1" w:styleId="legend">
    <w:name w:val="legend"/>
    <w:basedOn w:val="Normal"/>
    <w:rsid w:val="00CB5FD5"/>
    <w:pPr>
      <w:spacing w:before="100" w:beforeAutospacing="1" w:after="100" w:afterAutospacing="1"/>
    </w:pPr>
    <w:rPr>
      <w:rFonts w:ascii="Times New Roman" w:hAnsi="Times New Roman"/>
      <w:sz w:val="24"/>
    </w:rPr>
  </w:style>
  <w:style w:type="paragraph" w:customStyle="1" w:styleId="top">
    <w:name w:val="top"/>
    <w:basedOn w:val="Normal"/>
    <w:rsid w:val="00CB5FD5"/>
    <w:pPr>
      <w:spacing w:before="100" w:beforeAutospacing="1" w:after="100" w:afterAutospacing="1"/>
    </w:pPr>
    <w:rPr>
      <w:rFonts w:ascii="Times New Roman" w:hAnsi="Times New Roman"/>
      <w:sz w:val="24"/>
    </w:rPr>
  </w:style>
  <w:style w:type="paragraph" w:customStyle="1" w:styleId="bottom">
    <w:name w:val="bottom"/>
    <w:basedOn w:val="Normal"/>
    <w:rsid w:val="00CB5FD5"/>
    <w:pPr>
      <w:spacing w:before="100" w:beforeAutospacing="1" w:after="100" w:afterAutospacing="1"/>
    </w:pPr>
    <w:rPr>
      <w:rFonts w:ascii="Times New Roman" w:hAnsi="Times New Roman"/>
      <w:sz w:val="24"/>
    </w:rPr>
  </w:style>
  <w:style w:type="paragraph" w:customStyle="1" w:styleId="bg">
    <w:name w:val="bg"/>
    <w:basedOn w:val="Normal"/>
    <w:rsid w:val="00CB5FD5"/>
    <w:pPr>
      <w:spacing w:before="100" w:beforeAutospacing="1" w:after="100" w:afterAutospacing="1"/>
    </w:pPr>
    <w:rPr>
      <w:rFonts w:ascii="Times New Roman" w:hAnsi="Times New Roman"/>
      <w:sz w:val="24"/>
    </w:rPr>
  </w:style>
  <w:style w:type="paragraph" w:customStyle="1" w:styleId="clear">
    <w:name w:val="clear"/>
    <w:basedOn w:val="Normal"/>
    <w:rsid w:val="00CB5FD5"/>
    <w:pPr>
      <w:spacing w:before="100" w:beforeAutospacing="1" w:after="100" w:afterAutospacing="1"/>
    </w:pPr>
    <w:rPr>
      <w:rFonts w:ascii="Times New Roman" w:hAnsi="Times New Roman"/>
      <w:sz w:val="24"/>
    </w:rPr>
  </w:style>
  <w:style w:type="paragraph" w:customStyle="1" w:styleId="jcarousel-control">
    <w:name w:val="jcarousel-control"/>
    <w:basedOn w:val="Normal"/>
    <w:rsid w:val="00CB5FD5"/>
    <w:pPr>
      <w:spacing w:before="100" w:beforeAutospacing="1" w:after="100" w:afterAutospacing="1"/>
    </w:pPr>
    <w:rPr>
      <w:rFonts w:ascii="Times New Roman" w:hAnsi="Times New Roman"/>
      <w:sz w:val="24"/>
    </w:rPr>
  </w:style>
  <w:style w:type="paragraph" w:customStyle="1" w:styleId="ss-controls-directions">
    <w:name w:val="ss-controls-directions"/>
    <w:basedOn w:val="Normal"/>
    <w:rsid w:val="00CB5FD5"/>
    <w:pPr>
      <w:spacing w:before="100" w:beforeAutospacing="1" w:after="100" w:afterAutospacing="1"/>
    </w:pPr>
    <w:rPr>
      <w:rFonts w:ascii="Times New Roman" w:hAnsi="Times New Roman"/>
      <w:sz w:val="24"/>
    </w:rPr>
  </w:style>
  <w:style w:type="paragraph" w:customStyle="1" w:styleId="ss-controls-full">
    <w:name w:val="ss-controls-full"/>
    <w:basedOn w:val="Normal"/>
    <w:rsid w:val="00CB5FD5"/>
    <w:pPr>
      <w:spacing w:before="100" w:beforeAutospacing="1" w:after="100" w:afterAutospacing="1"/>
    </w:pPr>
    <w:rPr>
      <w:rFonts w:ascii="Times New Roman" w:hAnsi="Times New Roman"/>
      <w:sz w:val="24"/>
    </w:rPr>
  </w:style>
  <w:style w:type="paragraph" w:customStyle="1" w:styleId="intro">
    <w:name w:val="intro"/>
    <w:basedOn w:val="Normal"/>
    <w:rsid w:val="00CB5FD5"/>
    <w:pPr>
      <w:spacing w:before="100" w:beforeAutospacing="1" w:after="100" w:afterAutospacing="1"/>
    </w:pPr>
    <w:rPr>
      <w:rFonts w:ascii="Times New Roman" w:hAnsi="Times New Roman"/>
      <w:sz w:val="24"/>
    </w:rPr>
  </w:style>
  <w:style w:type="character" w:customStyle="1" w:styleId="addthisfollowlabel">
    <w:name w:val="addthis_follow_label"/>
    <w:basedOn w:val="DefaultParagraphFont"/>
    <w:rsid w:val="00CB5FD5"/>
  </w:style>
  <w:style w:type="paragraph" w:customStyle="1" w:styleId="ac-logo1">
    <w:name w:val="ac-logo1"/>
    <w:basedOn w:val="Normal"/>
    <w:rsid w:val="00CB5FD5"/>
    <w:pPr>
      <w:spacing w:before="100" w:beforeAutospacing="1" w:after="100" w:afterAutospacing="1"/>
    </w:pPr>
    <w:rPr>
      <w:rFonts w:ascii="Times New Roman" w:hAnsi="Times New Roman"/>
      <w:sz w:val="24"/>
    </w:rPr>
  </w:style>
  <w:style w:type="paragraph" w:customStyle="1" w:styleId="ac-logo2">
    <w:name w:val="ac-logo2"/>
    <w:basedOn w:val="Normal"/>
    <w:rsid w:val="00CB5FD5"/>
    <w:pPr>
      <w:spacing w:before="100" w:beforeAutospacing="1" w:after="100" w:afterAutospacing="1"/>
    </w:pPr>
    <w:rPr>
      <w:rFonts w:ascii="Times New Roman" w:hAnsi="Times New Roman"/>
      <w:sz w:val="24"/>
    </w:rPr>
  </w:style>
  <w:style w:type="paragraph" w:customStyle="1" w:styleId="atitem1">
    <w:name w:val="at_item1"/>
    <w:basedOn w:val="Normal"/>
    <w:rsid w:val="00CB5FD5"/>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cs="Arial"/>
      <w:sz w:val="24"/>
    </w:rPr>
  </w:style>
  <w:style w:type="paragraph" w:customStyle="1" w:styleId="atbold1">
    <w:name w:val="at_bold1"/>
    <w:basedOn w:val="Normal"/>
    <w:rsid w:val="00CB5FD5"/>
    <w:pPr>
      <w:spacing w:before="100" w:beforeAutospacing="1" w:after="100" w:afterAutospacing="1"/>
    </w:pPr>
    <w:rPr>
      <w:rFonts w:ascii="Times New Roman" w:hAnsi="Times New Roman"/>
      <w:b/>
      <w:bCs/>
      <w:sz w:val="24"/>
    </w:rPr>
  </w:style>
  <w:style w:type="paragraph" w:customStyle="1" w:styleId="atitem2">
    <w:name w:val="at_item2"/>
    <w:basedOn w:val="Normal"/>
    <w:rsid w:val="00CB5FD5"/>
    <w:pPr>
      <w:spacing w:before="15" w:after="15"/>
      <w:ind w:left="15" w:right="15"/>
    </w:pPr>
    <w:rPr>
      <w:rFonts w:ascii="Times New Roman" w:hAnsi="Times New Roman"/>
      <w:sz w:val="24"/>
    </w:rPr>
  </w:style>
  <w:style w:type="character" w:customStyle="1" w:styleId="addthisfollowlabel1">
    <w:name w:val="addthis_follow_label1"/>
    <w:basedOn w:val="DefaultParagraphFont"/>
    <w:rsid w:val="00CB5FD5"/>
    <w:rPr>
      <w:vanish/>
      <w:webHidden w:val="0"/>
      <w:specVanish w:val="0"/>
    </w:rPr>
  </w:style>
  <w:style w:type="paragraph" w:customStyle="1" w:styleId="addthisseparator1">
    <w:name w:val="addthis_separator1"/>
    <w:basedOn w:val="Normal"/>
    <w:rsid w:val="00CB5FD5"/>
    <w:pPr>
      <w:ind w:left="75" w:right="75"/>
    </w:pPr>
    <w:rPr>
      <w:rFonts w:ascii="Times New Roman" w:hAnsi="Times New Roman"/>
      <w:sz w:val="24"/>
    </w:rPr>
  </w:style>
  <w:style w:type="paragraph" w:customStyle="1" w:styleId="at300b1">
    <w:name w:val="at300b1"/>
    <w:basedOn w:val="Normal"/>
    <w:rsid w:val="00CB5FD5"/>
    <w:pPr>
      <w:spacing w:before="100" w:beforeAutospacing="1" w:after="100" w:afterAutospacing="1"/>
    </w:pPr>
    <w:rPr>
      <w:rFonts w:ascii="Times New Roman" w:hAnsi="Times New Roman"/>
      <w:sz w:val="24"/>
    </w:rPr>
  </w:style>
  <w:style w:type="paragraph" w:customStyle="1" w:styleId="at300bo1">
    <w:name w:val="at300bo1"/>
    <w:basedOn w:val="Normal"/>
    <w:rsid w:val="00CB5FD5"/>
    <w:pPr>
      <w:spacing w:before="100" w:beforeAutospacing="1" w:after="100" w:afterAutospacing="1"/>
    </w:pPr>
    <w:rPr>
      <w:rFonts w:ascii="Times New Roman" w:hAnsi="Times New Roman"/>
      <w:sz w:val="24"/>
    </w:rPr>
  </w:style>
  <w:style w:type="paragraph" w:customStyle="1" w:styleId="at300m1">
    <w:name w:val="at300m1"/>
    <w:basedOn w:val="Normal"/>
    <w:rsid w:val="00CB5FD5"/>
    <w:pPr>
      <w:spacing w:before="100" w:beforeAutospacing="1" w:after="100" w:afterAutospacing="1"/>
    </w:pPr>
    <w:rPr>
      <w:rFonts w:ascii="Times New Roman" w:hAnsi="Times New Roman"/>
      <w:sz w:val="24"/>
    </w:rPr>
  </w:style>
  <w:style w:type="paragraph" w:customStyle="1" w:styleId="at300bs1">
    <w:name w:val="at300bs1"/>
    <w:basedOn w:val="Normal"/>
    <w:rsid w:val="00CB5FD5"/>
    <w:pPr>
      <w:spacing w:before="100" w:beforeAutospacing="1" w:after="100" w:afterAutospacing="1"/>
    </w:pPr>
    <w:rPr>
      <w:rFonts w:ascii="Times New Roman" w:hAnsi="Times New Roman"/>
      <w:sz w:val="24"/>
    </w:rPr>
  </w:style>
  <w:style w:type="paragraph" w:customStyle="1" w:styleId="at300bs2">
    <w:name w:val="at300bs2"/>
    <w:basedOn w:val="Normal"/>
    <w:rsid w:val="00CB5FD5"/>
    <w:pPr>
      <w:spacing w:before="100" w:beforeAutospacing="1" w:after="100" w:afterAutospacing="1"/>
    </w:pPr>
    <w:rPr>
      <w:rFonts w:ascii="Times New Roman" w:hAnsi="Times New Roman"/>
      <w:sz w:val="24"/>
    </w:rPr>
  </w:style>
  <w:style w:type="paragraph" w:customStyle="1" w:styleId="at15t1">
    <w:name w:val="at15t1"/>
    <w:basedOn w:val="Normal"/>
    <w:rsid w:val="00CB5FD5"/>
    <w:pPr>
      <w:spacing w:before="100" w:beforeAutospacing="1" w:after="100" w:afterAutospacing="1"/>
    </w:pPr>
    <w:rPr>
      <w:rFonts w:ascii="Times New Roman" w:hAnsi="Times New Roman"/>
      <w:sz w:val="24"/>
    </w:rPr>
  </w:style>
  <w:style w:type="paragraph" w:customStyle="1" w:styleId="at15texpanded1">
    <w:name w:val="at15t_expanded1"/>
    <w:basedOn w:val="Normal"/>
    <w:rsid w:val="00CB5FD5"/>
    <w:pPr>
      <w:spacing w:before="100" w:beforeAutospacing="1" w:after="100" w:afterAutospacing="1"/>
      <w:ind w:right="60"/>
    </w:pPr>
    <w:rPr>
      <w:rFonts w:ascii="Times New Roman" w:hAnsi="Times New Roman"/>
      <w:sz w:val="24"/>
    </w:rPr>
  </w:style>
  <w:style w:type="paragraph" w:customStyle="1" w:styleId="at15tcompact1">
    <w:name w:val="at15t_compact1"/>
    <w:basedOn w:val="Normal"/>
    <w:rsid w:val="00CB5FD5"/>
    <w:pPr>
      <w:spacing w:before="100" w:beforeAutospacing="1" w:after="100" w:afterAutospacing="1"/>
      <w:ind w:right="60"/>
    </w:pPr>
    <w:rPr>
      <w:rFonts w:ascii="Times New Roman" w:hAnsi="Times New Roman"/>
      <w:sz w:val="24"/>
    </w:rPr>
  </w:style>
  <w:style w:type="paragraph" w:customStyle="1" w:styleId="atbtn1">
    <w:name w:val="atbtn1"/>
    <w:basedOn w:val="Normal"/>
    <w:rsid w:val="00CB5FD5"/>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sz w:val="24"/>
    </w:rPr>
  </w:style>
  <w:style w:type="paragraph" w:customStyle="1" w:styleId="atbtn2">
    <w:name w:val="atbtn2"/>
    <w:basedOn w:val="Normal"/>
    <w:rsid w:val="00CB5FD5"/>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sz w:val="24"/>
    </w:rPr>
  </w:style>
  <w:style w:type="paragraph" w:customStyle="1" w:styleId="atrse1">
    <w:name w:val="atrse1"/>
    <w:basedOn w:val="Normal"/>
    <w:rsid w:val="00CB5FD5"/>
    <w:pPr>
      <w:spacing w:before="100" w:beforeAutospacing="1" w:after="100" w:afterAutospacing="1"/>
    </w:pPr>
    <w:rPr>
      <w:rFonts w:ascii="Times New Roman" w:hAnsi="Times New Roman"/>
      <w:color w:val="666666"/>
      <w:sz w:val="24"/>
    </w:rPr>
  </w:style>
  <w:style w:type="paragraph" w:customStyle="1" w:styleId="atrse2">
    <w:name w:val="atrse2"/>
    <w:basedOn w:val="Normal"/>
    <w:rsid w:val="00CB5FD5"/>
    <w:pPr>
      <w:spacing w:before="100" w:beforeAutospacing="1" w:after="100" w:afterAutospacing="1"/>
    </w:pPr>
    <w:rPr>
      <w:rFonts w:ascii="Times New Roman" w:hAnsi="Times New Roman"/>
      <w:color w:val="666666"/>
      <w:sz w:val="24"/>
    </w:rPr>
  </w:style>
  <w:style w:type="paragraph" w:customStyle="1" w:styleId="tmsg1">
    <w:name w:val="tmsg1"/>
    <w:basedOn w:val="Normal"/>
    <w:rsid w:val="00CB5FD5"/>
    <w:pPr>
      <w:spacing w:before="100" w:beforeAutospacing="1" w:after="100" w:afterAutospacing="1"/>
      <w:jc w:val="right"/>
    </w:pPr>
    <w:rPr>
      <w:rFonts w:ascii="Times New Roman" w:hAnsi="Times New Roman"/>
      <w:sz w:val="24"/>
    </w:rPr>
  </w:style>
  <w:style w:type="paragraph" w:customStyle="1" w:styleId="aterror1">
    <w:name w:val="at_error1"/>
    <w:basedOn w:val="Normal"/>
    <w:rsid w:val="00CB5FD5"/>
    <w:pPr>
      <w:pBdr>
        <w:bottom w:val="single" w:sz="6" w:space="4" w:color="DF5666"/>
      </w:pBdr>
      <w:shd w:val="clear" w:color="auto" w:fill="F26D7D"/>
      <w:spacing w:before="100" w:beforeAutospacing="1" w:after="100" w:afterAutospacing="1"/>
    </w:pPr>
    <w:rPr>
      <w:rFonts w:ascii="Times New Roman" w:hAnsi="Times New Roman"/>
      <w:color w:val="FFFFFF"/>
      <w:sz w:val="24"/>
    </w:rPr>
  </w:style>
  <w:style w:type="paragraph" w:customStyle="1" w:styleId="aterror2">
    <w:name w:val="at_error2"/>
    <w:basedOn w:val="Normal"/>
    <w:rsid w:val="00CB5FD5"/>
    <w:pPr>
      <w:pBdr>
        <w:bottom w:val="single" w:sz="6" w:space="4" w:color="DF5666"/>
      </w:pBdr>
      <w:shd w:val="clear" w:color="auto" w:fill="F26D7D"/>
      <w:spacing w:before="100" w:beforeAutospacing="1" w:after="100" w:afterAutospacing="1"/>
    </w:pPr>
    <w:rPr>
      <w:rFonts w:ascii="Times New Roman" w:hAnsi="Times New Roman"/>
      <w:color w:val="FFFFFF"/>
      <w:sz w:val="24"/>
    </w:rPr>
  </w:style>
  <w:style w:type="paragraph" w:customStyle="1" w:styleId="atinp1">
    <w:name w:val="atinp1"/>
    <w:basedOn w:val="Normal"/>
    <w:rsid w:val="00CB5FD5"/>
    <w:pPr>
      <w:spacing w:before="100" w:beforeAutospacing="1" w:after="100" w:afterAutospacing="1"/>
    </w:pPr>
    <w:rPr>
      <w:rFonts w:ascii="Times New Roman" w:hAnsi="Times New Roman"/>
      <w:sz w:val="24"/>
    </w:rPr>
  </w:style>
  <w:style w:type="paragraph" w:customStyle="1" w:styleId="at-promo-content1">
    <w:name w:val="at-promo-content1"/>
    <w:basedOn w:val="Normal"/>
    <w:rsid w:val="00CB5FD5"/>
    <w:pPr>
      <w:spacing w:before="180" w:after="100" w:afterAutospacing="1"/>
    </w:pPr>
    <w:rPr>
      <w:rFonts w:ascii="Times New Roman" w:hAnsi="Times New Roman"/>
      <w:sz w:val="24"/>
    </w:rPr>
  </w:style>
  <w:style w:type="paragraph" w:customStyle="1" w:styleId="at-promo-content2">
    <w:name w:val="at-promo-content2"/>
    <w:basedOn w:val="Normal"/>
    <w:rsid w:val="00CB5FD5"/>
    <w:pPr>
      <w:spacing w:before="180" w:after="100" w:afterAutospacing="1"/>
    </w:pPr>
    <w:rPr>
      <w:rFonts w:ascii="Times New Roman" w:hAnsi="Times New Roman"/>
      <w:sz w:val="24"/>
    </w:rPr>
  </w:style>
  <w:style w:type="paragraph" w:customStyle="1" w:styleId="at-promo-btn1">
    <w:name w:val="at-promo-btn1"/>
    <w:basedOn w:val="Normal"/>
    <w:rsid w:val="00CB5FD5"/>
    <w:pPr>
      <w:spacing w:before="100" w:beforeAutospacing="1" w:after="100" w:afterAutospacing="1"/>
    </w:pPr>
    <w:rPr>
      <w:rFonts w:ascii="Times New Roman" w:hAnsi="Times New Roman"/>
      <w:sz w:val="24"/>
    </w:rPr>
  </w:style>
  <w:style w:type="paragraph" w:customStyle="1" w:styleId="at-promo-btn2">
    <w:name w:val="at-promo-btn2"/>
    <w:basedOn w:val="Normal"/>
    <w:rsid w:val="00CB5FD5"/>
    <w:pPr>
      <w:spacing w:before="100" w:beforeAutospacing="1" w:after="100" w:afterAutospacing="1"/>
    </w:pPr>
    <w:rPr>
      <w:rFonts w:ascii="Times New Roman" w:hAnsi="Times New Roman"/>
      <w:sz w:val="24"/>
    </w:rPr>
  </w:style>
  <w:style w:type="paragraph" w:customStyle="1" w:styleId="addthistoolbox1">
    <w:name w:val="addthis_toolbox1"/>
    <w:basedOn w:val="Normal"/>
    <w:rsid w:val="00CB5FD5"/>
    <w:rPr>
      <w:rFonts w:ascii="Times New Roman" w:hAnsi="Times New Roman"/>
      <w:sz w:val="24"/>
    </w:rPr>
  </w:style>
  <w:style w:type="paragraph" w:customStyle="1" w:styleId="atm-f1">
    <w:name w:val="atm-f1"/>
    <w:basedOn w:val="Normal"/>
    <w:rsid w:val="00CB5FD5"/>
    <w:pPr>
      <w:spacing w:before="100" w:beforeAutospacing="1" w:after="100" w:afterAutospacing="1"/>
    </w:pPr>
    <w:rPr>
      <w:rFonts w:ascii="Times New Roman" w:hAnsi="Times New Roman"/>
      <w:sz w:val="14"/>
      <w:szCs w:val="14"/>
    </w:rPr>
  </w:style>
  <w:style w:type="paragraph" w:customStyle="1" w:styleId="atm-f-logo1">
    <w:name w:val="atm-f-logo1"/>
    <w:basedOn w:val="Normal"/>
    <w:rsid w:val="00CB5FD5"/>
    <w:pPr>
      <w:spacing w:before="100" w:beforeAutospacing="1" w:after="100" w:afterAutospacing="1"/>
    </w:pPr>
    <w:rPr>
      <w:rFonts w:ascii="Times New Roman" w:hAnsi="Times New Roman"/>
      <w:sz w:val="24"/>
    </w:rPr>
  </w:style>
  <w:style w:type="paragraph" w:customStyle="1" w:styleId="addthisbuttonpinterestpinit1">
    <w:name w:val="addthis_button_pinterest_pinit1"/>
    <w:basedOn w:val="Normal"/>
    <w:rsid w:val="00CB5FD5"/>
    <w:pPr>
      <w:spacing w:before="100" w:beforeAutospacing="1" w:after="100" w:afterAutospacing="1"/>
      <w:ind w:right="150"/>
    </w:pPr>
    <w:rPr>
      <w:rFonts w:ascii="Times New Roman" w:hAnsi="Times New Roman"/>
      <w:sz w:val="24"/>
    </w:rPr>
  </w:style>
  <w:style w:type="paragraph" w:customStyle="1" w:styleId="inner1">
    <w:name w:val="inner1"/>
    <w:basedOn w:val="Normal"/>
    <w:rsid w:val="00CB5FD5"/>
    <w:pPr>
      <w:pBdr>
        <w:left w:val="single" w:sz="6" w:space="8" w:color="EEEEEE"/>
        <w:bottom w:val="single" w:sz="6" w:space="18" w:color="CCCCCC"/>
        <w:right w:val="single" w:sz="6" w:space="8" w:color="CCCCCC"/>
      </w:pBdr>
      <w:shd w:val="clear" w:color="auto" w:fill="FFFFFF"/>
      <w:spacing w:after="120"/>
      <w:ind w:left="75" w:right="75"/>
    </w:pPr>
    <w:rPr>
      <w:rFonts w:ascii="Times New Roman" w:hAnsi="Times New Roman"/>
      <w:sz w:val="24"/>
    </w:rPr>
  </w:style>
  <w:style w:type="paragraph" w:customStyle="1" w:styleId="inner2">
    <w:name w:val="inner2"/>
    <w:basedOn w:val="Normal"/>
    <w:rsid w:val="00CB5FD5"/>
    <w:pPr>
      <w:pBdr>
        <w:left w:val="single" w:sz="6" w:space="8" w:color="EEEEEE"/>
        <w:bottom w:val="single" w:sz="6" w:space="18" w:color="CCCCCC"/>
        <w:right w:val="single" w:sz="6" w:space="8" w:color="CCCCCC"/>
      </w:pBdr>
      <w:shd w:val="clear" w:color="auto" w:fill="FFFFFF"/>
      <w:spacing w:after="120"/>
      <w:ind w:left="96" w:right="192"/>
    </w:pPr>
    <w:rPr>
      <w:rFonts w:ascii="Times New Roman" w:hAnsi="Times New Roman"/>
      <w:sz w:val="24"/>
    </w:rPr>
  </w:style>
  <w:style w:type="paragraph" w:customStyle="1" w:styleId="inner3">
    <w:name w:val="inner3"/>
    <w:basedOn w:val="Normal"/>
    <w:rsid w:val="00CB5FD5"/>
    <w:pPr>
      <w:pBdr>
        <w:left w:val="single" w:sz="6" w:space="0" w:color="DDDDDD"/>
        <w:bottom w:val="single" w:sz="6" w:space="0" w:color="CCCCCC"/>
        <w:right w:val="single" w:sz="6" w:space="0" w:color="CCCCCC"/>
      </w:pBdr>
      <w:shd w:val="clear" w:color="auto" w:fill="FFFFFF"/>
    </w:pPr>
    <w:rPr>
      <w:rFonts w:ascii="Times New Roman" w:hAnsi="Times New Roman"/>
      <w:sz w:val="24"/>
    </w:rPr>
  </w:style>
  <w:style w:type="paragraph" w:customStyle="1" w:styleId="inner4">
    <w:name w:val="inner4"/>
    <w:basedOn w:val="Normal"/>
    <w:rsid w:val="00CB5FD5"/>
    <w:pPr>
      <w:pBdr>
        <w:left w:val="single" w:sz="6" w:space="0" w:color="DDDDDD"/>
        <w:bottom w:val="single" w:sz="6" w:space="0" w:color="CCCCCC"/>
        <w:right w:val="single" w:sz="6" w:space="0" w:color="CCCCCC"/>
      </w:pBdr>
      <w:shd w:val="clear" w:color="auto" w:fill="FFFFFF"/>
      <w:spacing w:after="120"/>
      <w:ind w:left="150" w:right="150"/>
    </w:pPr>
    <w:rPr>
      <w:rFonts w:ascii="Times New Roman" w:hAnsi="Times New Roman"/>
      <w:sz w:val="24"/>
    </w:rPr>
  </w:style>
  <w:style w:type="paragraph" w:customStyle="1" w:styleId="inner5">
    <w:name w:val="inner5"/>
    <w:basedOn w:val="Normal"/>
    <w:rsid w:val="00CB5FD5"/>
    <w:pPr>
      <w:pBdr>
        <w:left w:val="single" w:sz="6" w:space="8" w:color="EEEEEE"/>
        <w:bottom w:val="single" w:sz="6" w:space="18" w:color="CCCCCC"/>
        <w:right w:val="single" w:sz="6" w:space="8" w:color="CCCCCC"/>
      </w:pBdr>
      <w:shd w:val="clear" w:color="auto" w:fill="FFFFFF"/>
      <w:spacing w:after="120"/>
      <w:ind w:left="96" w:right="192"/>
    </w:pPr>
    <w:rPr>
      <w:rFonts w:ascii="Times New Roman" w:hAnsi="Times New Roman"/>
      <w:sz w:val="24"/>
    </w:rPr>
  </w:style>
  <w:style w:type="paragraph" w:customStyle="1" w:styleId="inner6">
    <w:name w:val="inner6"/>
    <w:basedOn w:val="Normal"/>
    <w:rsid w:val="00CB5FD5"/>
    <w:pPr>
      <w:spacing w:before="100" w:beforeAutospacing="1" w:after="100" w:afterAutospacing="1"/>
    </w:pPr>
    <w:rPr>
      <w:rFonts w:ascii="Times New Roman" w:hAnsi="Times New Roman"/>
      <w:sz w:val="24"/>
    </w:rPr>
  </w:style>
  <w:style w:type="paragraph" w:customStyle="1" w:styleId="inner7">
    <w:name w:val="inner7"/>
    <w:basedOn w:val="Normal"/>
    <w:rsid w:val="00CB5FD5"/>
    <w:pPr>
      <w:spacing w:before="100" w:beforeAutospacing="1" w:after="100" w:afterAutospacing="1"/>
    </w:pPr>
    <w:rPr>
      <w:rFonts w:ascii="Times New Roman" w:hAnsi="Times New Roman"/>
      <w:sz w:val="24"/>
    </w:rPr>
  </w:style>
  <w:style w:type="paragraph" w:customStyle="1" w:styleId="inner8">
    <w:name w:val="inner8"/>
    <w:basedOn w:val="Normal"/>
    <w:rsid w:val="00CB5FD5"/>
    <w:pPr>
      <w:shd w:val="clear" w:color="auto" w:fill="FFFFFF"/>
      <w:spacing w:after="120"/>
      <w:ind w:left="150" w:right="75"/>
    </w:pPr>
    <w:rPr>
      <w:rFonts w:ascii="Times New Roman" w:hAnsi="Times New Roman"/>
      <w:sz w:val="24"/>
    </w:rPr>
  </w:style>
  <w:style w:type="paragraph" w:customStyle="1" w:styleId="inner9">
    <w:name w:val="inner9"/>
    <w:basedOn w:val="Normal"/>
    <w:rsid w:val="00CB5FD5"/>
    <w:pPr>
      <w:pBdr>
        <w:left w:val="single" w:sz="6" w:space="0" w:color="EEEEEE"/>
        <w:bottom w:val="single" w:sz="6" w:space="0" w:color="CCCCCC"/>
        <w:right w:val="single" w:sz="6" w:space="0" w:color="CCCCCC"/>
      </w:pBdr>
      <w:shd w:val="clear" w:color="auto" w:fill="FFFFFF"/>
      <w:spacing w:after="120"/>
      <w:ind w:left="75"/>
    </w:pPr>
    <w:rPr>
      <w:rFonts w:ascii="Times New Roman" w:hAnsi="Times New Roman"/>
      <w:sz w:val="24"/>
    </w:rPr>
  </w:style>
  <w:style w:type="paragraph" w:customStyle="1" w:styleId="inner10">
    <w:name w:val="inner10"/>
    <w:basedOn w:val="Normal"/>
    <w:rsid w:val="00CB5FD5"/>
    <w:pPr>
      <w:jc w:val="right"/>
    </w:pPr>
    <w:rPr>
      <w:rFonts w:ascii="Times New Roman" w:hAnsi="Times New Roman"/>
      <w:sz w:val="24"/>
    </w:rPr>
  </w:style>
  <w:style w:type="paragraph" w:customStyle="1" w:styleId="back1">
    <w:name w:val="back1"/>
    <w:basedOn w:val="Normal"/>
    <w:rsid w:val="00CB5FD5"/>
    <w:pPr>
      <w:pBdr>
        <w:top w:val="dotted" w:sz="6" w:space="5" w:color="DDDDDD"/>
      </w:pBdr>
      <w:spacing w:before="192" w:after="154"/>
      <w:ind w:left="-24" w:right="-15"/>
    </w:pPr>
    <w:rPr>
      <w:rFonts w:ascii="Times New Roman" w:hAnsi="Times New Roman"/>
      <w:b/>
      <w:bCs/>
      <w:sz w:val="24"/>
    </w:rPr>
  </w:style>
  <w:style w:type="paragraph" w:customStyle="1" w:styleId="feature1">
    <w:name w:val="feature1"/>
    <w:basedOn w:val="Normal"/>
    <w:rsid w:val="00CB5FD5"/>
    <w:pPr>
      <w:pBdr>
        <w:left w:val="single" w:sz="6" w:space="8" w:color="EEEEEE"/>
        <w:bottom w:val="single" w:sz="6" w:space="0" w:color="CCCCCC"/>
        <w:right w:val="single" w:sz="6" w:space="8" w:color="CCCCCC"/>
      </w:pBdr>
      <w:spacing w:before="100" w:beforeAutospacing="1" w:after="100" w:afterAutospacing="1"/>
    </w:pPr>
    <w:rPr>
      <w:rFonts w:ascii="Times New Roman" w:hAnsi="Times New Roman"/>
      <w:sz w:val="24"/>
    </w:rPr>
  </w:style>
  <w:style w:type="paragraph" w:customStyle="1" w:styleId="feature2">
    <w:name w:val="feature2"/>
    <w:basedOn w:val="Normal"/>
    <w:rsid w:val="00CB5FD5"/>
    <w:pPr>
      <w:pBdr>
        <w:left w:val="single" w:sz="6" w:space="8" w:color="EEEEEE"/>
        <w:bottom w:val="single" w:sz="6" w:space="0" w:color="CCCCCC"/>
        <w:right w:val="single" w:sz="6" w:space="8" w:color="CCCCCC"/>
      </w:pBdr>
      <w:spacing w:before="100" w:beforeAutospacing="1" w:after="100" w:afterAutospacing="1"/>
    </w:pPr>
    <w:rPr>
      <w:rFonts w:ascii="Times New Roman" w:hAnsi="Times New Roman"/>
      <w:sz w:val="24"/>
    </w:rPr>
  </w:style>
  <w:style w:type="paragraph" w:customStyle="1" w:styleId="intro1">
    <w:name w:val="intro1"/>
    <w:basedOn w:val="Normal"/>
    <w:rsid w:val="00CB5FD5"/>
    <w:pPr>
      <w:shd w:val="clear" w:color="auto" w:fill="DEDFE0"/>
      <w:spacing w:after="240"/>
      <w:ind w:left="-150" w:right="-150"/>
    </w:pPr>
    <w:rPr>
      <w:rFonts w:ascii="Times New Roman" w:hAnsi="Times New Roman"/>
      <w:sz w:val="24"/>
    </w:rPr>
  </w:style>
  <w:style w:type="paragraph" w:customStyle="1" w:styleId="close1">
    <w:name w:val="close1"/>
    <w:basedOn w:val="Normal"/>
    <w:rsid w:val="00CB5FD5"/>
    <w:pPr>
      <w:spacing w:before="100" w:beforeAutospacing="1" w:after="100" w:afterAutospacing="1"/>
    </w:pPr>
    <w:rPr>
      <w:rFonts w:ascii="Times New Roman" w:hAnsi="Times New Roman"/>
      <w:vanish/>
      <w:sz w:val="24"/>
    </w:rPr>
  </w:style>
  <w:style w:type="paragraph" w:customStyle="1" w:styleId="veccontentcolumn1">
    <w:name w:val="veccontentcolumn1"/>
    <w:basedOn w:val="Normal"/>
    <w:rsid w:val="00CB5FD5"/>
    <w:pPr>
      <w:spacing w:before="100" w:beforeAutospacing="1" w:after="100" w:afterAutospacing="1"/>
      <w:ind w:left="720"/>
    </w:pPr>
    <w:rPr>
      <w:rFonts w:ascii="Times New Roman" w:hAnsi="Times New Roman"/>
      <w:sz w:val="24"/>
    </w:rPr>
  </w:style>
  <w:style w:type="paragraph" w:customStyle="1" w:styleId="vecnumberresults1">
    <w:name w:val="vecnumberresults1"/>
    <w:basedOn w:val="Normal"/>
    <w:rsid w:val="00CB5FD5"/>
    <w:pPr>
      <w:spacing w:before="100" w:beforeAutospacing="1" w:after="100" w:afterAutospacing="1"/>
      <w:ind w:left="720"/>
    </w:pPr>
    <w:rPr>
      <w:rFonts w:ascii="Times New Roman" w:hAnsi="Times New Roman"/>
      <w:sz w:val="24"/>
    </w:rPr>
  </w:style>
  <w:style w:type="paragraph" w:customStyle="1" w:styleId="legend1">
    <w:name w:val="legend1"/>
    <w:basedOn w:val="Normal"/>
    <w:rsid w:val="00CB5FD5"/>
    <w:pPr>
      <w:spacing w:before="100" w:beforeAutospacing="1" w:after="100" w:afterAutospacing="1"/>
      <w:ind w:left="720"/>
    </w:pPr>
    <w:rPr>
      <w:rFonts w:ascii="Times New Roman" w:hAnsi="Times New Roman"/>
      <w:b/>
      <w:bCs/>
      <w:sz w:val="24"/>
    </w:rPr>
  </w:style>
  <w:style w:type="paragraph" w:customStyle="1" w:styleId="link-more1">
    <w:name w:val="link-more1"/>
    <w:basedOn w:val="Normal"/>
    <w:rsid w:val="00CB5FD5"/>
    <w:pPr>
      <w:spacing w:before="100" w:beforeAutospacing="1" w:after="120"/>
      <w:ind w:left="2175"/>
    </w:pPr>
    <w:rPr>
      <w:rFonts w:ascii="Times New Roman" w:hAnsi="Times New Roman"/>
      <w:sz w:val="24"/>
    </w:rPr>
  </w:style>
  <w:style w:type="paragraph" w:customStyle="1" w:styleId="top1">
    <w:name w:val="top1"/>
    <w:basedOn w:val="Normal"/>
    <w:rsid w:val="00CB5FD5"/>
    <w:rPr>
      <w:rFonts w:ascii="Times New Roman" w:hAnsi="Times New Roman"/>
      <w:sz w:val="24"/>
    </w:rPr>
  </w:style>
  <w:style w:type="paragraph" w:customStyle="1" w:styleId="bottom1">
    <w:name w:val="bottom1"/>
    <w:basedOn w:val="Normal"/>
    <w:rsid w:val="00CB5FD5"/>
    <w:rPr>
      <w:rFonts w:ascii="Times New Roman" w:hAnsi="Times New Roman"/>
      <w:sz w:val="24"/>
    </w:rPr>
  </w:style>
  <w:style w:type="paragraph" w:customStyle="1" w:styleId="bg1">
    <w:name w:val="bg1"/>
    <w:basedOn w:val="Normal"/>
    <w:rsid w:val="00CB5FD5"/>
    <w:rPr>
      <w:rFonts w:ascii="Times New Roman" w:hAnsi="Times New Roman"/>
      <w:sz w:val="24"/>
    </w:rPr>
  </w:style>
  <w:style w:type="paragraph" w:customStyle="1" w:styleId="top2">
    <w:name w:val="top2"/>
    <w:basedOn w:val="Normal"/>
    <w:rsid w:val="00CB5FD5"/>
    <w:rPr>
      <w:rFonts w:ascii="Times New Roman" w:hAnsi="Times New Roman"/>
      <w:sz w:val="24"/>
    </w:rPr>
  </w:style>
  <w:style w:type="paragraph" w:customStyle="1" w:styleId="bottom2">
    <w:name w:val="bottom2"/>
    <w:basedOn w:val="Normal"/>
    <w:rsid w:val="00CB5FD5"/>
    <w:rPr>
      <w:rFonts w:ascii="Times New Roman" w:hAnsi="Times New Roman"/>
      <w:sz w:val="24"/>
    </w:rPr>
  </w:style>
  <w:style w:type="paragraph" w:customStyle="1" w:styleId="bg2">
    <w:name w:val="bg2"/>
    <w:basedOn w:val="Normal"/>
    <w:rsid w:val="00CB5FD5"/>
    <w:rPr>
      <w:rFonts w:ascii="Times New Roman" w:hAnsi="Times New Roman"/>
      <w:sz w:val="24"/>
    </w:rPr>
  </w:style>
  <w:style w:type="paragraph" w:customStyle="1" w:styleId="top3">
    <w:name w:val="top3"/>
    <w:basedOn w:val="Normal"/>
    <w:rsid w:val="00CB5FD5"/>
    <w:rPr>
      <w:rFonts w:ascii="Times New Roman" w:hAnsi="Times New Roman"/>
      <w:sz w:val="24"/>
    </w:rPr>
  </w:style>
  <w:style w:type="paragraph" w:customStyle="1" w:styleId="bottom3">
    <w:name w:val="bottom3"/>
    <w:basedOn w:val="Normal"/>
    <w:rsid w:val="00CB5FD5"/>
    <w:rPr>
      <w:rFonts w:ascii="Times New Roman" w:hAnsi="Times New Roman"/>
      <w:sz w:val="24"/>
    </w:rPr>
  </w:style>
  <w:style w:type="paragraph" w:customStyle="1" w:styleId="bg3">
    <w:name w:val="bg3"/>
    <w:basedOn w:val="Normal"/>
    <w:rsid w:val="00CB5FD5"/>
    <w:rPr>
      <w:rFonts w:ascii="Times New Roman" w:hAnsi="Times New Roman"/>
      <w:sz w:val="24"/>
    </w:rPr>
  </w:style>
  <w:style w:type="paragraph" w:customStyle="1" w:styleId="cell1">
    <w:name w:val="cell1"/>
    <w:basedOn w:val="Normal"/>
    <w:rsid w:val="00CB5FD5"/>
    <w:pPr>
      <w:pBdr>
        <w:right w:val="single" w:sz="6" w:space="0" w:color="BEBEBE"/>
      </w:pBdr>
      <w:spacing w:before="100" w:beforeAutospacing="1" w:after="150"/>
    </w:pPr>
    <w:rPr>
      <w:rFonts w:ascii="Times New Roman" w:hAnsi="Times New Roman"/>
      <w:sz w:val="24"/>
    </w:rPr>
  </w:style>
  <w:style w:type="paragraph" w:customStyle="1" w:styleId="content1">
    <w:name w:val="content1"/>
    <w:basedOn w:val="Normal"/>
    <w:rsid w:val="00CB5FD5"/>
    <w:pPr>
      <w:spacing w:before="30" w:after="30"/>
      <w:ind w:left="60"/>
    </w:pPr>
    <w:rPr>
      <w:rFonts w:ascii="Times New Roman" w:hAnsi="Times New Roman"/>
      <w:szCs w:val="19"/>
    </w:rPr>
  </w:style>
  <w:style w:type="paragraph" w:customStyle="1" w:styleId="heading10">
    <w:name w:val="heading1"/>
    <w:basedOn w:val="Normal"/>
    <w:rsid w:val="00CB5FD5"/>
    <w:pPr>
      <w:spacing w:before="100" w:beforeAutospacing="1" w:after="75"/>
    </w:pPr>
    <w:rPr>
      <w:rFonts w:ascii="Times New Roman" w:hAnsi="Times New Roman"/>
      <w:b/>
      <w:bCs/>
      <w:color w:val="0066CC"/>
      <w:sz w:val="34"/>
      <w:szCs w:val="34"/>
    </w:rPr>
  </w:style>
  <w:style w:type="paragraph" w:customStyle="1" w:styleId="text1">
    <w:name w:val="text1"/>
    <w:basedOn w:val="Normal"/>
    <w:rsid w:val="00CB5FD5"/>
    <w:pPr>
      <w:spacing w:before="100" w:beforeAutospacing="1" w:after="100" w:afterAutospacing="1" w:line="288" w:lineRule="auto"/>
    </w:pPr>
    <w:rPr>
      <w:rFonts w:ascii="Times New Roman" w:hAnsi="Times New Roman"/>
      <w:color w:val="555555"/>
      <w:sz w:val="26"/>
      <w:szCs w:val="26"/>
    </w:rPr>
  </w:style>
  <w:style w:type="paragraph" w:customStyle="1" w:styleId="more1">
    <w:name w:val="more1"/>
    <w:basedOn w:val="Normal"/>
    <w:rsid w:val="00CB5FD5"/>
    <w:pPr>
      <w:spacing w:before="100" w:beforeAutospacing="1" w:after="100" w:afterAutospacing="1"/>
      <w:ind w:left="90"/>
    </w:pPr>
    <w:rPr>
      <w:rFonts w:ascii="Times New Roman" w:hAnsi="Times New Roman"/>
      <w:sz w:val="24"/>
    </w:rPr>
  </w:style>
  <w:style w:type="paragraph" w:customStyle="1" w:styleId="cell2">
    <w:name w:val="cell2"/>
    <w:basedOn w:val="Normal"/>
    <w:rsid w:val="00CB5FD5"/>
    <w:pPr>
      <w:spacing w:before="100" w:beforeAutospacing="1" w:after="100" w:afterAutospacing="1"/>
    </w:pPr>
    <w:rPr>
      <w:rFonts w:ascii="Times New Roman" w:hAnsi="Times New Roman"/>
      <w:sz w:val="24"/>
    </w:rPr>
  </w:style>
  <w:style w:type="paragraph" w:customStyle="1" w:styleId="content2">
    <w:name w:val="content2"/>
    <w:basedOn w:val="Normal"/>
    <w:rsid w:val="00CB5FD5"/>
    <w:pPr>
      <w:spacing w:before="100" w:beforeAutospacing="1" w:after="100" w:afterAutospacing="1"/>
    </w:pPr>
    <w:rPr>
      <w:rFonts w:ascii="Times New Roman" w:hAnsi="Times New Roman"/>
      <w:sz w:val="24"/>
    </w:rPr>
  </w:style>
  <w:style w:type="paragraph" w:customStyle="1" w:styleId="cell3">
    <w:name w:val="cell3"/>
    <w:basedOn w:val="Normal"/>
    <w:rsid w:val="00CB5FD5"/>
    <w:pPr>
      <w:spacing w:before="100" w:beforeAutospacing="1" w:after="100" w:afterAutospacing="1"/>
    </w:pPr>
    <w:rPr>
      <w:rFonts w:ascii="Times New Roman" w:hAnsi="Times New Roman"/>
      <w:sz w:val="24"/>
    </w:rPr>
  </w:style>
  <w:style w:type="paragraph" w:customStyle="1" w:styleId="content3">
    <w:name w:val="content3"/>
    <w:basedOn w:val="Normal"/>
    <w:rsid w:val="00CB5FD5"/>
    <w:pPr>
      <w:spacing w:before="100" w:beforeAutospacing="1" w:after="100" w:afterAutospacing="1"/>
    </w:pPr>
    <w:rPr>
      <w:rFonts w:ascii="Times New Roman" w:hAnsi="Times New Roman"/>
      <w:sz w:val="24"/>
    </w:rPr>
  </w:style>
  <w:style w:type="paragraph" w:customStyle="1" w:styleId="cell4">
    <w:name w:val="cell4"/>
    <w:basedOn w:val="Normal"/>
    <w:rsid w:val="00CB5FD5"/>
    <w:pPr>
      <w:spacing w:before="100" w:beforeAutospacing="1" w:after="100" w:afterAutospacing="1"/>
    </w:pPr>
    <w:rPr>
      <w:rFonts w:ascii="Times New Roman" w:hAnsi="Times New Roman"/>
      <w:sz w:val="24"/>
    </w:rPr>
  </w:style>
  <w:style w:type="paragraph" w:customStyle="1" w:styleId="content4">
    <w:name w:val="content4"/>
    <w:basedOn w:val="Normal"/>
    <w:rsid w:val="00CB5FD5"/>
    <w:pPr>
      <w:spacing w:before="100" w:beforeAutospacing="1" w:after="100" w:afterAutospacing="1"/>
    </w:pPr>
    <w:rPr>
      <w:rFonts w:ascii="Times New Roman" w:hAnsi="Times New Roman"/>
      <w:sz w:val="24"/>
    </w:rPr>
  </w:style>
  <w:style w:type="paragraph" w:customStyle="1" w:styleId="content5">
    <w:name w:val="content5"/>
    <w:basedOn w:val="Normal"/>
    <w:rsid w:val="00CB5FD5"/>
    <w:pPr>
      <w:spacing w:before="100" w:beforeAutospacing="1" w:after="100" w:afterAutospacing="1"/>
    </w:pPr>
    <w:rPr>
      <w:rFonts w:ascii="Times New Roman" w:hAnsi="Times New Roman"/>
      <w:sz w:val="24"/>
    </w:rPr>
  </w:style>
  <w:style w:type="paragraph" w:customStyle="1" w:styleId="cell5">
    <w:name w:val="cell5"/>
    <w:basedOn w:val="Normal"/>
    <w:rsid w:val="00CB5FD5"/>
    <w:pPr>
      <w:spacing w:before="100" w:beforeAutospacing="1" w:after="100" w:afterAutospacing="1"/>
    </w:pPr>
    <w:rPr>
      <w:rFonts w:ascii="Times New Roman" w:hAnsi="Times New Roman"/>
      <w:sz w:val="24"/>
    </w:rPr>
  </w:style>
  <w:style w:type="paragraph" w:customStyle="1" w:styleId="clear1">
    <w:name w:val="clear1"/>
    <w:basedOn w:val="Normal"/>
    <w:rsid w:val="00CB5FD5"/>
    <w:pPr>
      <w:spacing w:before="100" w:beforeAutospacing="1" w:after="100" w:afterAutospacing="1"/>
    </w:pPr>
    <w:rPr>
      <w:rFonts w:ascii="Times New Roman" w:hAnsi="Times New Roman"/>
      <w:sz w:val="24"/>
    </w:rPr>
  </w:style>
  <w:style w:type="paragraph" w:customStyle="1" w:styleId="jcarousel-control1">
    <w:name w:val="jcarousel-control1"/>
    <w:basedOn w:val="Normal"/>
    <w:rsid w:val="00CB5FD5"/>
    <w:pPr>
      <w:spacing w:before="100" w:beforeAutospacing="1" w:after="100" w:afterAutospacing="1"/>
      <w:jc w:val="center"/>
    </w:pPr>
    <w:rPr>
      <w:rFonts w:ascii="Times New Roman" w:hAnsi="Times New Roman"/>
      <w:sz w:val="24"/>
    </w:rPr>
  </w:style>
  <w:style w:type="paragraph" w:customStyle="1" w:styleId="jcarousel-container-horizontal1">
    <w:name w:val="jcarousel-container-horizontal1"/>
    <w:basedOn w:val="Normal"/>
    <w:rsid w:val="00CB5FD5"/>
    <w:pPr>
      <w:spacing w:before="100" w:beforeAutospacing="1" w:after="100" w:afterAutospacing="1"/>
      <w:ind w:left="15"/>
    </w:pPr>
    <w:rPr>
      <w:rFonts w:ascii="Times New Roman" w:hAnsi="Times New Roman"/>
      <w:sz w:val="24"/>
    </w:rPr>
  </w:style>
  <w:style w:type="paragraph" w:customStyle="1" w:styleId="jcarousel-clip-horizontal1">
    <w:name w:val="jcarousel-clip-horizontal1"/>
    <w:basedOn w:val="Normal"/>
    <w:rsid w:val="00CB5FD5"/>
    <w:pPr>
      <w:spacing w:before="100" w:beforeAutospacing="1" w:after="100" w:afterAutospacing="1"/>
    </w:pPr>
    <w:rPr>
      <w:rFonts w:ascii="Times New Roman" w:hAnsi="Times New Roman"/>
      <w:sz w:val="24"/>
    </w:rPr>
  </w:style>
  <w:style w:type="paragraph" w:customStyle="1" w:styleId="jcarousel-item1">
    <w:name w:val="jcarousel-item1"/>
    <w:basedOn w:val="Normal"/>
    <w:rsid w:val="00CB5FD5"/>
    <w:pPr>
      <w:spacing w:before="100" w:beforeAutospacing="1" w:after="100" w:afterAutospacing="1"/>
    </w:pPr>
    <w:rPr>
      <w:rFonts w:ascii="Times New Roman" w:hAnsi="Times New Roman"/>
      <w:sz w:val="24"/>
    </w:rPr>
  </w:style>
  <w:style w:type="paragraph" w:customStyle="1" w:styleId="jcarousel-item-horizontal1">
    <w:name w:val="jcarousel-item-horizontal1"/>
    <w:basedOn w:val="Normal"/>
    <w:rsid w:val="00CB5FD5"/>
    <w:pPr>
      <w:spacing w:before="100" w:beforeAutospacing="1" w:after="100" w:afterAutospacing="1"/>
      <w:ind w:right="150"/>
    </w:pPr>
    <w:rPr>
      <w:rFonts w:ascii="Times New Roman" w:hAnsi="Times New Roman"/>
      <w:sz w:val="24"/>
    </w:rPr>
  </w:style>
  <w:style w:type="paragraph" w:customStyle="1" w:styleId="jcarousel-item-placeholder1">
    <w:name w:val="jcarousel-item-placeholder1"/>
    <w:basedOn w:val="Normal"/>
    <w:rsid w:val="00CB5FD5"/>
    <w:pPr>
      <w:shd w:val="clear" w:color="auto" w:fill="FFFFFF"/>
      <w:spacing w:before="100" w:beforeAutospacing="1" w:after="100" w:afterAutospacing="1"/>
    </w:pPr>
    <w:rPr>
      <w:rFonts w:ascii="Times New Roman" w:hAnsi="Times New Roman"/>
      <w:color w:val="000000"/>
      <w:sz w:val="24"/>
    </w:rPr>
  </w:style>
  <w:style w:type="paragraph" w:customStyle="1" w:styleId="ss-panel-content1">
    <w:name w:val="ss-panel-content1"/>
    <w:basedOn w:val="Normal"/>
    <w:rsid w:val="00CB5FD5"/>
    <w:pPr>
      <w:spacing w:before="100" w:beforeAutospacing="1" w:after="100" w:afterAutospacing="1"/>
    </w:pPr>
    <w:rPr>
      <w:rFonts w:ascii="Times New Roman" w:hAnsi="Times New Roman"/>
      <w:color w:val="FFFFFF"/>
      <w:sz w:val="24"/>
    </w:rPr>
  </w:style>
  <w:style w:type="paragraph" w:customStyle="1" w:styleId="ss-panel-text1">
    <w:name w:val="ss-panel-text1"/>
    <w:basedOn w:val="Normal"/>
    <w:rsid w:val="00CB5FD5"/>
    <w:pPr>
      <w:spacing w:before="100" w:beforeAutospacing="1" w:after="100" w:afterAutospacing="1" w:line="336" w:lineRule="auto"/>
    </w:pPr>
    <w:rPr>
      <w:rFonts w:ascii="Times New Roman" w:hAnsi="Times New Roman"/>
      <w:color w:val="151515"/>
    </w:rPr>
  </w:style>
  <w:style w:type="paragraph" w:customStyle="1" w:styleId="ss-panel-more1">
    <w:name w:val="ss-panel-more1"/>
    <w:basedOn w:val="Normal"/>
    <w:rsid w:val="00CB5FD5"/>
    <w:pPr>
      <w:spacing w:before="100" w:beforeAutospacing="1" w:after="100" w:afterAutospacing="1"/>
      <w:ind w:left="90"/>
    </w:pPr>
    <w:rPr>
      <w:rFonts w:ascii="Times New Roman" w:hAnsi="Times New Roman"/>
    </w:rPr>
  </w:style>
  <w:style w:type="paragraph" w:customStyle="1" w:styleId="corner1">
    <w:name w:val="corner1"/>
    <w:basedOn w:val="Normal"/>
    <w:rsid w:val="00CB5FD5"/>
    <w:pPr>
      <w:spacing w:before="100" w:beforeAutospacing="1" w:after="100" w:afterAutospacing="1"/>
    </w:pPr>
    <w:rPr>
      <w:rFonts w:ascii="Times New Roman" w:hAnsi="Times New Roman"/>
      <w:sz w:val="2"/>
      <w:szCs w:val="2"/>
    </w:rPr>
  </w:style>
  <w:style w:type="paragraph" w:customStyle="1" w:styleId="corner-tl1">
    <w:name w:val="corner-tl1"/>
    <w:basedOn w:val="Normal"/>
    <w:rsid w:val="00CB5FD5"/>
    <w:pPr>
      <w:spacing w:before="100" w:beforeAutospacing="1" w:after="100" w:afterAutospacing="1"/>
    </w:pPr>
    <w:rPr>
      <w:rFonts w:ascii="Times New Roman" w:hAnsi="Times New Roman"/>
      <w:sz w:val="24"/>
    </w:rPr>
  </w:style>
  <w:style w:type="paragraph" w:customStyle="1" w:styleId="corner-tr1">
    <w:name w:val="corner-tr1"/>
    <w:basedOn w:val="Normal"/>
    <w:rsid w:val="00CB5FD5"/>
    <w:pPr>
      <w:spacing w:before="100" w:beforeAutospacing="1" w:after="100" w:afterAutospacing="1"/>
    </w:pPr>
    <w:rPr>
      <w:rFonts w:ascii="Times New Roman" w:hAnsi="Times New Roman"/>
      <w:sz w:val="24"/>
    </w:rPr>
  </w:style>
  <w:style w:type="paragraph" w:customStyle="1" w:styleId="corner-bl1">
    <w:name w:val="corner-bl1"/>
    <w:basedOn w:val="Normal"/>
    <w:rsid w:val="00CB5FD5"/>
    <w:pPr>
      <w:spacing w:before="100" w:beforeAutospacing="1" w:after="100" w:afterAutospacing="1"/>
    </w:pPr>
    <w:rPr>
      <w:rFonts w:ascii="Times New Roman" w:hAnsi="Times New Roman"/>
      <w:sz w:val="24"/>
    </w:rPr>
  </w:style>
  <w:style w:type="paragraph" w:customStyle="1" w:styleId="corner-br1">
    <w:name w:val="corner-br1"/>
    <w:basedOn w:val="Normal"/>
    <w:rsid w:val="00CB5FD5"/>
    <w:pPr>
      <w:spacing w:before="100" w:beforeAutospacing="1" w:after="100" w:afterAutospacing="1"/>
    </w:pPr>
    <w:rPr>
      <w:rFonts w:ascii="Times New Roman" w:hAnsi="Times New Roman"/>
      <w:sz w:val="24"/>
    </w:rPr>
  </w:style>
  <w:style w:type="paragraph" w:customStyle="1" w:styleId="ss-controls-directions1">
    <w:name w:val="ss-controls-directions1"/>
    <w:basedOn w:val="Normal"/>
    <w:rsid w:val="00CB5FD5"/>
    <w:pPr>
      <w:spacing w:before="100" w:beforeAutospacing="1" w:after="100" w:afterAutospacing="1"/>
    </w:pPr>
    <w:rPr>
      <w:rFonts w:ascii="Times New Roman" w:hAnsi="Times New Roman"/>
      <w:caps/>
      <w:vanish/>
      <w:color w:val="666666"/>
      <w:szCs w:val="19"/>
    </w:rPr>
  </w:style>
  <w:style w:type="paragraph" w:customStyle="1" w:styleId="ss-controls-full1">
    <w:name w:val="ss-controls-full1"/>
    <w:basedOn w:val="Normal"/>
    <w:rsid w:val="00CB5FD5"/>
    <w:pPr>
      <w:spacing w:before="100" w:beforeAutospacing="1" w:after="100" w:afterAutospacing="1"/>
    </w:pPr>
    <w:rPr>
      <w:rFonts w:ascii="Times New Roman" w:hAnsi="Times New Roman"/>
      <w:color w:val="666666"/>
      <w:szCs w:val="19"/>
    </w:rPr>
  </w:style>
  <w:style w:type="paragraph" w:customStyle="1" w:styleId="ac-logo3">
    <w:name w:val="ac-logo3"/>
    <w:basedOn w:val="Normal"/>
    <w:rsid w:val="00CB5FD5"/>
    <w:pPr>
      <w:spacing w:before="100" w:beforeAutospacing="1" w:after="100" w:afterAutospacing="1"/>
    </w:pPr>
    <w:rPr>
      <w:rFonts w:ascii="Times New Roman" w:hAnsi="Times New Roman"/>
      <w:sz w:val="24"/>
    </w:rPr>
  </w:style>
  <w:style w:type="paragraph" w:customStyle="1" w:styleId="ac-logo4">
    <w:name w:val="ac-logo4"/>
    <w:basedOn w:val="Normal"/>
    <w:rsid w:val="00CB5FD5"/>
    <w:pPr>
      <w:spacing w:before="100" w:beforeAutospacing="1" w:after="100" w:afterAutospacing="1"/>
    </w:pPr>
    <w:rPr>
      <w:rFonts w:ascii="Times New Roman" w:hAnsi="Times New Roman"/>
      <w:sz w:val="24"/>
    </w:rPr>
  </w:style>
  <w:style w:type="paragraph" w:customStyle="1" w:styleId="atitem3">
    <w:name w:val="at_item3"/>
    <w:basedOn w:val="Normal"/>
    <w:rsid w:val="00CB5FD5"/>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cs="Arial"/>
      <w:sz w:val="24"/>
    </w:rPr>
  </w:style>
  <w:style w:type="paragraph" w:customStyle="1" w:styleId="atbold2">
    <w:name w:val="at_bold2"/>
    <w:basedOn w:val="Normal"/>
    <w:rsid w:val="00CB5FD5"/>
    <w:pPr>
      <w:spacing w:before="100" w:beforeAutospacing="1" w:after="100" w:afterAutospacing="1"/>
    </w:pPr>
    <w:rPr>
      <w:rFonts w:ascii="Times New Roman" w:hAnsi="Times New Roman"/>
      <w:b/>
      <w:bCs/>
      <w:sz w:val="24"/>
    </w:rPr>
  </w:style>
  <w:style w:type="paragraph" w:customStyle="1" w:styleId="atitem4">
    <w:name w:val="at_item4"/>
    <w:basedOn w:val="Normal"/>
    <w:rsid w:val="00CB5FD5"/>
    <w:pPr>
      <w:spacing w:before="15" w:after="15"/>
      <w:ind w:left="15" w:right="15"/>
    </w:pPr>
    <w:rPr>
      <w:rFonts w:ascii="Times New Roman" w:hAnsi="Times New Roman"/>
      <w:sz w:val="24"/>
    </w:rPr>
  </w:style>
  <w:style w:type="character" w:customStyle="1" w:styleId="addthisfollowlabel2">
    <w:name w:val="addthis_follow_label2"/>
    <w:basedOn w:val="DefaultParagraphFont"/>
    <w:rsid w:val="00CB5FD5"/>
    <w:rPr>
      <w:vanish/>
      <w:webHidden w:val="0"/>
      <w:specVanish w:val="0"/>
    </w:rPr>
  </w:style>
  <w:style w:type="paragraph" w:customStyle="1" w:styleId="addthisseparator2">
    <w:name w:val="addthis_separator2"/>
    <w:basedOn w:val="Normal"/>
    <w:rsid w:val="00CB5FD5"/>
    <w:pPr>
      <w:ind w:left="75" w:right="75"/>
    </w:pPr>
    <w:rPr>
      <w:rFonts w:ascii="Times New Roman" w:hAnsi="Times New Roman"/>
      <w:sz w:val="24"/>
    </w:rPr>
  </w:style>
  <w:style w:type="paragraph" w:customStyle="1" w:styleId="at300b2">
    <w:name w:val="at300b2"/>
    <w:basedOn w:val="Normal"/>
    <w:rsid w:val="00CB5FD5"/>
    <w:pPr>
      <w:spacing w:before="100" w:beforeAutospacing="1" w:after="100" w:afterAutospacing="1"/>
    </w:pPr>
    <w:rPr>
      <w:rFonts w:ascii="Times New Roman" w:hAnsi="Times New Roman"/>
      <w:sz w:val="24"/>
    </w:rPr>
  </w:style>
  <w:style w:type="paragraph" w:customStyle="1" w:styleId="at300bo2">
    <w:name w:val="at300bo2"/>
    <w:basedOn w:val="Normal"/>
    <w:rsid w:val="00CB5FD5"/>
    <w:pPr>
      <w:spacing w:before="100" w:beforeAutospacing="1" w:after="100" w:afterAutospacing="1"/>
    </w:pPr>
    <w:rPr>
      <w:rFonts w:ascii="Times New Roman" w:hAnsi="Times New Roman"/>
      <w:sz w:val="24"/>
    </w:rPr>
  </w:style>
  <w:style w:type="paragraph" w:customStyle="1" w:styleId="at300m2">
    <w:name w:val="at300m2"/>
    <w:basedOn w:val="Normal"/>
    <w:rsid w:val="00CB5FD5"/>
    <w:pPr>
      <w:spacing w:before="100" w:beforeAutospacing="1" w:after="100" w:afterAutospacing="1"/>
    </w:pPr>
    <w:rPr>
      <w:rFonts w:ascii="Times New Roman" w:hAnsi="Times New Roman"/>
      <w:sz w:val="24"/>
    </w:rPr>
  </w:style>
  <w:style w:type="paragraph" w:customStyle="1" w:styleId="at300bs3">
    <w:name w:val="at300bs3"/>
    <w:basedOn w:val="Normal"/>
    <w:rsid w:val="00CB5FD5"/>
    <w:pPr>
      <w:spacing w:before="100" w:beforeAutospacing="1" w:after="100" w:afterAutospacing="1"/>
    </w:pPr>
    <w:rPr>
      <w:rFonts w:ascii="Times New Roman" w:hAnsi="Times New Roman"/>
      <w:sz w:val="24"/>
    </w:rPr>
  </w:style>
  <w:style w:type="paragraph" w:customStyle="1" w:styleId="at300bs4">
    <w:name w:val="at300bs4"/>
    <w:basedOn w:val="Normal"/>
    <w:rsid w:val="00CB5FD5"/>
    <w:pPr>
      <w:spacing w:before="100" w:beforeAutospacing="1" w:after="100" w:afterAutospacing="1"/>
    </w:pPr>
    <w:rPr>
      <w:rFonts w:ascii="Times New Roman" w:hAnsi="Times New Roman"/>
      <w:sz w:val="24"/>
    </w:rPr>
  </w:style>
  <w:style w:type="paragraph" w:customStyle="1" w:styleId="at15t2">
    <w:name w:val="at15t2"/>
    <w:basedOn w:val="Normal"/>
    <w:rsid w:val="00CB5FD5"/>
    <w:pPr>
      <w:spacing w:before="100" w:beforeAutospacing="1" w:after="100" w:afterAutospacing="1"/>
    </w:pPr>
    <w:rPr>
      <w:rFonts w:ascii="Times New Roman" w:hAnsi="Times New Roman"/>
      <w:sz w:val="24"/>
    </w:rPr>
  </w:style>
  <w:style w:type="paragraph" w:customStyle="1" w:styleId="at15texpanded2">
    <w:name w:val="at15t_expanded2"/>
    <w:basedOn w:val="Normal"/>
    <w:rsid w:val="00CB5FD5"/>
    <w:pPr>
      <w:spacing w:before="100" w:beforeAutospacing="1" w:after="100" w:afterAutospacing="1"/>
      <w:ind w:right="60"/>
    </w:pPr>
    <w:rPr>
      <w:rFonts w:ascii="Times New Roman" w:hAnsi="Times New Roman"/>
      <w:sz w:val="24"/>
    </w:rPr>
  </w:style>
  <w:style w:type="paragraph" w:customStyle="1" w:styleId="at15tcompact2">
    <w:name w:val="at15t_compact2"/>
    <w:basedOn w:val="Normal"/>
    <w:rsid w:val="00CB5FD5"/>
    <w:pPr>
      <w:spacing w:before="100" w:beforeAutospacing="1" w:after="100" w:afterAutospacing="1"/>
      <w:ind w:right="60"/>
    </w:pPr>
    <w:rPr>
      <w:rFonts w:ascii="Times New Roman" w:hAnsi="Times New Roman"/>
      <w:sz w:val="24"/>
    </w:rPr>
  </w:style>
  <w:style w:type="paragraph" w:customStyle="1" w:styleId="atbtn3">
    <w:name w:val="atbtn3"/>
    <w:basedOn w:val="Normal"/>
    <w:rsid w:val="00CB5FD5"/>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sz w:val="24"/>
    </w:rPr>
  </w:style>
  <w:style w:type="paragraph" w:customStyle="1" w:styleId="atbtn4">
    <w:name w:val="atbtn4"/>
    <w:basedOn w:val="Normal"/>
    <w:rsid w:val="00CB5FD5"/>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sz w:val="24"/>
    </w:rPr>
  </w:style>
  <w:style w:type="paragraph" w:customStyle="1" w:styleId="atrse3">
    <w:name w:val="atrse3"/>
    <w:basedOn w:val="Normal"/>
    <w:rsid w:val="00CB5FD5"/>
    <w:pPr>
      <w:spacing w:before="100" w:beforeAutospacing="1" w:after="100" w:afterAutospacing="1"/>
    </w:pPr>
    <w:rPr>
      <w:rFonts w:ascii="Times New Roman" w:hAnsi="Times New Roman"/>
      <w:color w:val="666666"/>
      <w:sz w:val="24"/>
    </w:rPr>
  </w:style>
  <w:style w:type="paragraph" w:customStyle="1" w:styleId="atrse4">
    <w:name w:val="atrse4"/>
    <w:basedOn w:val="Normal"/>
    <w:rsid w:val="00CB5FD5"/>
    <w:pPr>
      <w:spacing w:before="100" w:beforeAutospacing="1" w:after="100" w:afterAutospacing="1"/>
    </w:pPr>
    <w:rPr>
      <w:rFonts w:ascii="Times New Roman" w:hAnsi="Times New Roman"/>
      <w:color w:val="666666"/>
      <w:sz w:val="24"/>
    </w:rPr>
  </w:style>
  <w:style w:type="paragraph" w:customStyle="1" w:styleId="tmsg2">
    <w:name w:val="tmsg2"/>
    <w:basedOn w:val="Normal"/>
    <w:rsid w:val="00CB5FD5"/>
    <w:pPr>
      <w:spacing w:before="100" w:beforeAutospacing="1" w:after="100" w:afterAutospacing="1"/>
      <w:jc w:val="right"/>
    </w:pPr>
    <w:rPr>
      <w:rFonts w:ascii="Times New Roman" w:hAnsi="Times New Roman"/>
      <w:sz w:val="24"/>
    </w:rPr>
  </w:style>
  <w:style w:type="paragraph" w:customStyle="1" w:styleId="aterror3">
    <w:name w:val="at_error3"/>
    <w:basedOn w:val="Normal"/>
    <w:rsid w:val="00CB5FD5"/>
    <w:pPr>
      <w:pBdr>
        <w:bottom w:val="single" w:sz="6" w:space="4" w:color="DF5666"/>
      </w:pBdr>
      <w:shd w:val="clear" w:color="auto" w:fill="F26D7D"/>
      <w:spacing w:before="100" w:beforeAutospacing="1" w:after="100" w:afterAutospacing="1"/>
    </w:pPr>
    <w:rPr>
      <w:rFonts w:ascii="Times New Roman" w:hAnsi="Times New Roman"/>
      <w:color w:val="FFFFFF"/>
      <w:sz w:val="24"/>
    </w:rPr>
  </w:style>
  <w:style w:type="paragraph" w:customStyle="1" w:styleId="aterror4">
    <w:name w:val="at_error4"/>
    <w:basedOn w:val="Normal"/>
    <w:rsid w:val="00CB5FD5"/>
    <w:pPr>
      <w:pBdr>
        <w:bottom w:val="single" w:sz="6" w:space="4" w:color="DF5666"/>
      </w:pBdr>
      <w:shd w:val="clear" w:color="auto" w:fill="F26D7D"/>
      <w:spacing w:before="100" w:beforeAutospacing="1" w:after="100" w:afterAutospacing="1"/>
    </w:pPr>
    <w:rPr>
      <w:rFonts w:ascii="Times New Roman" w:hAnsi="Times New Roman"/>
      <w:color w:val="FFFFFF"/>
      <w:sz w:val="24"/>
    </w:rPr>
  </w:style>
  <w:style w:type="paragraph" w:customStyle="1" w:styleId="atinp2">
    <w:name w:val="atinp2"/>
    <w:basedOn w:val="Normal"/>
    <w:rsid w:val="00CB5FD5"/>
    <w:pPr>
      <w:spacing w:before="100" w:beforeAutospacing="1" w:after="100" w:afterAutospacing="1"/>
    </w:pPr>
    <w:rPr>
      <w:rFonts w:ascii="Times New Roman" w:hAnsi="Times New Roman"/>
      <w:sz w:val="24"/>
    </w:rPr>
  </w:style>
  <w:style w:type="paragraph" w:customStyle="1" w:styleId="at-promo-content3">
    <w:name w:val="at-promo-content3"/>
    <w:basedOn w:val="Normal"/>
    <w:rsid w:val="00CB5FD5"/>
    <w:pPr>
      <w:spacing w:before="180" w:after="100" w:afterAutospacing="1"/>
    </w:pPr>
    <w:rPr>
      <w:rFonts w:ascii="Times New Roman" w:hAnsi="Times New Roman"/>
      <w:sz w:val="24"/>
    </w:rPr>
  </w:style>
  <w:style w:type="paragraph" w:customStyle="1" w:styleId="at-promo-content4">
    <w:name w:val="at-promo-content4"/>
    <w:basedOn w:val="Normal"/>
    <w:rsid w:val="00CB5FD5"/>
    <w:pPr>
      <w:spacing w:before="180" w:after="100" w:afterAutospacing="1"/>
    </w:pPr>
    <w:rPr>
      <w:rFonts w:ascii="Times New Roman" w:hAnsi="Times New Roman"/>
      <w:sz w:val="24"/>
    </w:rPr>
  </w:style>
  <w:style w:type="paragraph" w:customStyle="1" w:styleId="at-promo-btn3">
    <w:name w:val="at-promo-btn3"/>
    <w:basedOn w:val="Normal"/>
    <w:rsid w:val="00CB5FD5"/>
    <w:pPr>
      <w:spacing w:before="100" w:beforeAutospacing="1" w:after="100" w:afterAutospacing="1"/>
    </w:pPr>
    <w:rPr>
      <w:rFonts w:ascii="Times New Roman" w:hAnsi="Times New Roman"/>
      <w:sz w:val="24"/>
    </w:rPr>
  </w:style>
  <w:style w:type="paragraph" w:customStyle="1" w:styleId="at-promo-btn4">
    <w:name w:val="at-promo-btn4"/>
    <w:basedOn w:val="Normal"/>
    <w:rsid w:val="00CB5FD5"/>
    <w:pPr>
      <w:spacing w:before="100" w:beforeAutospacing="1" w:after="100" w:afterAutospacing="1"/>
    </w:pPr>
    <w:rPr>
      <w:rFonts w:ascii="Times New Roman" w:hAnsi="Times New Roman"/>
      <w:sz w:val="24"/>
    </w:rPr>
  </w:style>
  <w:style w:type="paragraph" w:customStyle="1" w:styleId="addthistoolbox2">
    <w:name w:val="addthis_toolbox2"/>
    <w:basedOn w:val="Normal"/>
    <w:rsid w:val="00CB5FD5"/>
    <w:rPr>
      <w:rFonts w:ascii="Times New Roman" w:hAnsi="Times New Roman"/>
      <w:sz w:val="24"/>
    </w:rPr>
  </w:style>
  <w:style w:type="paragraph" w:customStyle="1" w:styleId="atm-f2">
    <w:name w:val="atm-f2"/>
    <w:basedOn w:val="Normal"/>
    <w:rsid w:val="00CB5FD5"/>
    <w:pPr>
      <w:spacing w:before="100" w:beforeAutospacing="1" w:after="100" w:afterAutospacing="1"/>
    </w:pPr>
    <w:rPr>
      <w:rFonts w:ascii="Times New Roman" w:hAnsi="Times New Roman"/>
      <w:sz w:val="14"/>
      <w:szCs w:val="14"/>
    </w:rPr>
  </w:style>
  <w:style w:type="paragraph" w:customStyle="1" w:styleId="atm-f-logo2">
    <w:name w:val="atm-f-logo2"/>
    <w:basedOn w:val="Normal"/>
    <w:rsid w:val="00CB5FD5"/>
    <w:pPr>
      <w:spacing w:before="100" w:beforeAutospacing="1" w:after="100" w:afterAutospacing="1"/>
    </w:pPr>
    <w:rPr>
      <w:rFonts w:ascii="Times New Roman" w:hAnsi="Times New Roman"/>
      <w:sz w:val="24"/>
    </w:rPr>
  </w:style>
  <w:style w:type="paragraph" w:customStyle="1" w:styleId="addthisbuttonpinterestpinit2">
    <w:name w:val="addthis_button_pinterest_pinit2"/>
    <w:basedOn w:val="Normal"/>
    <w:rsid w:val="00CB5FD5"/>
    <w:pPr>
      <w:spacing w:before="100" w:beforeAutospacing="1" w:after="100" w:afterAutospacing="1"/>
      <w:ind w:right="150"/>
    </w:pPr>
    <w:rPr>
      <w:rFonts w:ascii="Times New Roman" w:hAnsi="Times New Roman"/>
      <w:sz w:val="24"/>
    </w:rPr>
  </w:style>
  <w:style w:type="paragraph" w:customStyle="1" w:styleId="inner11">
    <w:name w:val="inner11"/>
    <w:basedOn w:val="Normal"/>
    <w:rsid w:val="00CB5FD5"/>
    <w:pPr>
      <w:pBdr>
        <w:left w:val="single" w:sz="6" w:space="8" w:color="EEEEEE"/>
        <w:bottom w:val="single" w:sz="6" w:space="18" w:color="CCCCCC"/>
        <w:right w:val="single" w:sz="6" w:space="8" w:color="CCCCCC"/>
      </w:pBdr>
      <w:shd w:val="clear" w:color="auto" w:fill="FFFFFF"/>
      <w:spacing w:after="120"/>
      <w:ind w:left="75" w:right="75"/>
    </w:pPr>
    <w:rPr>
      <w:rFonts w:ascii="Times New Roman" w:hAnsi="Times New Roman"/>
      <w:sz w:val="24"/>
    </w:rPr>
  </w:style>
  <w:style w:type="paragraph" w:customStyle="1" w:styleId="inner12">
    <w:name w:val="inner12"/>
    <w:basedOn w:val="Normal"/>
    <w:rsid w:val="00CB5FD5"/>
    <w:pPr>
      <w:pBdr>
        <w:left w:val="single" w:sz="6" w:space="8" w:color="EEEEEE"/>
        <w:bottom w:val="single" w:sz="6" w:space="18" w:color="CCCCCC"/>
        <w:right w:val="single" w:sz="6" w:space="8" w:color="CCCCCC"/>
      </w:pBdr>
      <w:shd w:val="clear" w:color="auto" w:fill="FFFFFF"/>
      <w:spacing w:after="120"/>
      <w:ind w:left="96" w:right="192"/>
    </w:pPr>
    <w:rPr>
      <w:rFonts w:ascii="Times New Roman" w:hAnsi="Times New Roman"/>
      <w:sz w:val="24"/>
    </w:rPr>
  </w:style>
  <w:style w:type="paragraph" w:customStyle="1" w:styleId="inner13">
    <w:name w:val="inner13"/>
    <w:basedOn w:val="Normal"/>
    <w:rsid w:val="00CB5FD5"/>
    <w:pPr>
      <w:pBdr>
        <w:left w:val="single" w:sz="6" w:space="0" w:color="DDDDDD"/>
        <w:bottom w:val="single" w:sz="6" w:space="0" w:color="CCCCCC"/>
        <w:right w:val="single" w:sz="6" w:space="0" w:color="CCCCCC"/>
      </w:pBdr>
      <w:shd w:val="clear" w:color="auto" w:fill="FFFFFF"/>
    </w:pPr>
    <w:rPr>
      <w:rFonts w:ascii="Times New Roman" w:hAnsi="Times New Roman"/>
      <w:sz w:val="24"/>
    </w:rPr>
  </w:style>
  <w:style w:type="paragraph" w:customStyle="1" w:styleId="inner14">
    <w:name w:val="inner14"/>
    <w:basedOn w:val="Normal"/>
    <w:rsid w:val="00CB5FD5"/>
    <w:pPr>
      <w:pBdr>
        <w:left w:val="single" w:sz="6" w:space="0" w:color="DDDDDD"/>
        <w:bottom w:val="single" w:sz="6" w:space="0" w:color="CCCCCC"/>
        <w:right w:val="single" w:sz="6" w:space="0" w:color="CCCCCC"/>
      </w:pBdr>
      <w:shd w:val="clear" w:color="auto" w:fill="FFFFFF"/>
      <w:spacing w:after="120"/>
      <w:ind w:left="150" w:right="150"/>
    </w:pPr>
    <w:rPr>
      <w:rFonts w:ascii="Times New Roman" w:hAnsi="Times New Roman"/>
      <w:sz w:val="24"/>
    </w:rPr>
  </w:style>
  <w:style w:type="paragraph" w:customStyle="1" w:styleId="inner15">
    <w:name w:val="inner15"/>
    <w:basedOn w:val="Normal"/>
    <w:rsid w:val="00CB5FD5"/>
    <w:pPr>
      <w:pBdr>
        <w:left w:val="single" w:sz="6" w:space="8" w:color="EEEEEE"/>
        <w:bottom w:val="single" w:sz="6" w:space="18" w:color="CCCCCC"/>
        <w:right w:val="single" w:sz="6" w:space="8" w:color="CCCCCC"/>
      </w:pBdr>
      <w:shd w:val="clear" w:color="auto" w:fill="FFFFFF"/>
      <w:spacing w:after="120"/>
      <w:ind w:left="96" w:right="192"/>
    </w:pPr>
    <w:rPr>
      <w:rFonts w:ascii="Times New Roman" w:hAnsi="Times New Roman"/>
      <w:sz w:val="24"/>
    </w:rPr>
  </w:style>
  <w:style w:type="paragraph" w:customStyle="1" w:styleId="inner16">
    <w:name w:val="inner16"/>
    <w:basedOn w:val="Normal"/>
    <w:rsid w:val="00CB5FD5"/>
    <w:pPr>
      <w:spacing w:before="100" w:beforeAutospacing="1" w:after="100" w:afterAutospacing="1"/>
    </w:pPr>
    <w:rPr>
      <w:rFonts w:ascii="Times New Roman" w:hAnsi="Times New Roman"/>
      <w:sz w:val="24"/>
    </w:rPr>
  </w:style>
  <w:style w:type="paragraph" w:customStyle="1" w:styleId="inner17">
    <w:name w:val="inner17"/>
    <w:basedOn w:val="Normal"/>
    <w:rsid w:val="00CB5FD5"/>
    <w:pPr>
      <w:spacing w:before="100" w:beforeAutospacing="1" w:after="100" w:afterAutospacing="1"/>
    </w:pPr>
    <w:rPr>
      <w:rFonts w:ascii="Times New Roman" w:hAnsi="Times New Roman"/>
      <w:sz w:val="24"/>
    </w:rPr>
  </w:style>
  <w:style w:type="paragraph" w:customStyle="1" w:styleId="inner18">
    <w:name w:val="inner18"/>
    <w:basedOn w:val="Normal"/>
    <w:rsid w:val="00CB5FD5"/>
    <w:pPr>
      <w:shd w:val="clear" w:color="auto" w:fill="FFFFFF"/>
      <w:spacing w:after="120"/>
      <w:ind w:left="150" w:right="75"/>
    </w:pPr>
    <w:rPr>
      <w:rFonts w:ascii="Times New Roman" w:hAnsi="Times New Roman"/>
      <w:sz w:val="24"/>
    </w:rPr>
  </w:style>
  <w:style w:type="paragraph" w:customStyle="1" w:styleId="inner19">
    <w:name w:val="inner19"/>
    <w:basedOn w:val="Normal"/>
    <w:rsid w:val="00CB5FD5"/>
    <w:pPr>
      <w:pBdr>
        <w:left w:val="single" w:sz="6" w:space="0" w:color="EEEEEE"/>
        <w:bottom w:val="single" w:sz="6" w:space="0" w:color="CCCCCC"/>
        <w:right w:val="single" w:sz="6" w:space="0" w:color="CCCCCC"/>
      </w:pBdr>
      <w:shd w:val="clear" w:color="auto" w:fill="FFFFFF"/>
      <w:spacing w:after="120"/>
      <w:ind w:left="75"/>
    </w:pPr>
    <w:rPr>
      <w:rFonts w:ascii="Times New Roman" w:hAnsi="Times New Roman"/>
      <w:sz w:val="24"/>
    </w:rPr>
  </w:style>
  <w:style w:type="paragraph" w:customStyle="1" w:styleId="inner20">
    <w:name w:val="inner20"/>
    <w:basedOn w:val="Normal"/>
    <w:rsid w:val="00CB5FD5"/>
    <w:pPr>
      <w:jc w:val="right"/>
    </w:pPr>
    <w:rPr>
      <w:rFonts w:ascii="Times New Roman" w:hAnsi="Times New Roman"/>
      <w:sz w:val="24"/>
    </w:rPr>
  </w:style>
  <w:style w:type="paragraph" w:customStyle="1" w:styleId="back2">
    <w:name w:val="back2"/>
    <w:basedOn w:val="Normal"/>
    <w:rsid w:val="00CB5FD5"/>
    <w:pPr>
      <w:pBdr>
        <w:top w:val="dotted" w:sz="6" w:space="5" w:color="DDDDDD"/>
      </w:pBdr>
      <w:spacing w:before="192" w:after="154"/>
      <w:ind w:left="-24" w:right="-15"/>
    </w:pPr>
    <w:rPr>
      <w:rFonts w:ascii="Times New Roman" w:hAnsi="Times New Roman"/>
      <w:b/>
      <w:bCs/>
      <w:sz w:val="24"/>
    </w:rPr>
  </w:style>
  <w:style w:type="paragraph" w:customStyle="1" w:styleId="feature3">
    <w:name w:val="feature3"/>
    <w:basedOn w:val="Normal"/>
    <w:rsid w:val="00CB5FD5"/>
    <w:pPr>
      <w:pBdr>
        <w:left w:val="single" w:sz="6" w:space="8" w:color="EEEEEE"/>
        <w:bottom w:val="single" w:sz="6" w:space="0" w:color="CCCCCC"/>
        <w:right w:val="single" w:sz="6" w:space="8" w:color="CCCCCC"/>
      </w:pBdr>
      <w:spacing w:before="100" w:beforeAutospacing="1" w:after="100" w:afterAutospacing="1"/>
    </w:pPr>
    <w:rPr>
      <w:rFonts w:ascii="Times New Roman" w:hAnsi="Times New Roman"/>
      <w:sz w:val="24"/>
    </w:rPr>
  </w:style>
  <w:style w:type="paragraph" w:customStyle="1" w:styleId="feature4">
    <w:name w:val="feature4"/>
    <w:basedOn w:val="Normal"/>
    <w:rsid w:val="00CB5FD5"/>
    <w:pPr>
      <w:pBdr>
        <w:left w:val="single" w:sz="6" w:space="8" w:color="EEEEEE"/>
        <w:bottom w:val="single" w:sz="6" w:space="0" w:color="CCCCCC"/>
        <w:right w:val="single" w:sz="6" w:space="8" w:color="CCCCCC"/>
      </w:pBdr>
      <w:spacing w:before="100" w:beforeAutospacing="1" w:after="100" w:afterAutospacing="1"/>
    </w:pPr>
    <w:rPr>
      <w:rFonts w:ascii="Times New Roman" w:hAnsi="Times New Roman"/>
      <w:sz w:val="24"/>
    </w:rPr>
  </w:style>
  <w:style w:type="paragraph" w:customStyle="1" w:styleId="intro2">
    <w:name w:val="intro2"/>
    <w:basedOn w:val="Normal"/>
    <w:rsid w:val="00CB5FD5"/>
    <w:pPr>
      <w:shd w:val="clear" w:color="auto" w:fill="DEDFE0"/>
      <w:spacing w:after="240"/>
      <w:ind w:left="-150" w:right="-150"/>
    </w:pPr>
    <w:rPr>
      <w:rFonts w:ascii="Times New Roman" w:hAnsi="Times New Roman"/>
      <w:sz w:val="24"/>
    </w:rPr>
  </w:style>
  <w:style w:type="paragraph" w:customStyle="1" w:styleId="close2">
    <w:name w:val="close2"/>
    <w:basedOn w:val="Normal"/>
    <w:rsid w:val="00CB5FD5"/>
    <w:pPr>
      <w:spacing w:before="100" w:beforeAutospacing="1" w:after="100" w:afterAutospacing="1"/>
    </w:pPr>
    <w:rPr>
      <w:rFonts w:ascii="Times New Roman" w:hAnsi="Times New Roman"/>
      <w:vanish/>
      <w:sz w:val="24"/>
    </w:rPr>
  </w:style>
  <w:style w:type="paragraph" w:customStyle="1" w:styleId="veccontentcolumn2">
    <w:name w:val="veccontentcolumn2"/>
    <w:basedOn w:val="Normal"/>
    <w:rsid w:val="00CB5FD5"/>
    <w:pPr>
      <w:spacing w:before="100" w:beforeAutospacing="1" w:after="100" w:afterAutospacing="1"/>
      <w:ind w:left="720"/>
    </w:pPr>
    <w:rPr>
      <w:rFonts w:ascii="Times New Roman" w:hAnsi="Times New Roman"/>
      <w:sz w:val="24"/>
    </w:rPr>
  </w:style>
  <w:style w:type="paragraph" w:customStyle="1" w:styleId="vecnumberresults2">
    <w:name w:val="vecnumberresults2"/>
    <w:basedOn w:val="Normal"/>
    <w:rsid w:val="00CB5FD5"/>
    <w:pPr>
      <w:spacing w:before="100" w:beforeAutospacing="1" w:after="100" w:afterAutospacing="1"/>
      <w:ind w:left="720"/>
    </w:pPr>
    <w:rPr>
      <w:rFonts w:ascii="Times New Roman" w:hAnsi="Times New Roman"/>
      <w:sz w:val="24"/>
    </w:rPr>
  </w:style>
  <w:style w:type="paragraph" w:customStyle="1" w:styleId="legend2">
    <w:name w:val="legend2"/>
    <w:basedOn w:val="Normal"/>
    <w:rsid w:val="00CB5FD5"/>
    <w:pPr>
      <w:spacing w:before="100" w:beforeAutospacing="1" w:after="100" w:afterAutospacing="1"/>
      <w:ind w:left="720"/>
    </w:pPr>
    <w:rPr>
      <w:rFonts w:ascii="Times New Roman" w:hAnsi="Times New Roman"/>
      <w:b/>
      <w:bCs/>
      <w:sz w:val="24"/>
    </w:rPr>
  </w:style>
  <w:style w:type="paragraph" w:customStyle="1" w:styleId="link-more2">
    <w:name w:val="link-more2"/>
    <w:basedOn w:val="Normal"/>
    <w:rsid w:val="00CB5FD5"/>
    <w:pPr>
      <w:spacing w:before="100" w:beforeAutospacing="1" w:after="120"/>
      <w:ind w:left="2175"/>
    </w:pPr>
    <w:rPr>
      <w:rFonts w:ascii="Times New Roman" w:hAnsi="Times New Roman"/>
      <w:sz w:val="24"/>
    </w:rPr>
  </w:style>
  <w:style w:type="paragraph" w:customStyle="1" w:styleId="top4">
    <w:name w:val="top4"/>
    <w:basedOn w:val="Normal"/>
    <w:rsid w:val="00CB5FD5"/>
    <w:rPr>
      <w:rFonts w:ascii="Times New Roman" w:hAnsi="Times New Roman"/>
      <w:sz w:val="24"/>
    </w:rPr>
  </w:style>
  <w:style w:type="paragraph" w:customStyle="1" w:styleId="bottom4">
    <w:name w:val="bottom4"/>
    <w:basedOn w:val="Normal"/>
    <w:rsid w:val="00CB5FD5"/>
    <w:rPr>
      <w:rFonts w:ascii="Times New Roman" w:hAnsi="Times New Roman"/>
      <w:sz w:val="24"/>
    </w:rPr>
  </w:style>
  <w:style w:type="paragraph" w:customStyle="1" w:styleId="bg4">
    <w:name w:val="bg4"/>
    <w:basedOn w:val="Normal"/>
    <w:rsid w:val="00CB5FD5"/>
    <w:rPr>
      <w:rFonts w:ascii="Times New Roman" w:hAnsi="Times New Roman"/>
      <w:sz w:val="24"/>
    </w:rPr>
  </w:style>
  <w:style w:type="paragraph" w:customStyle="1" w:styleId="top5">
    <w:name w:val="top5"/>
    <w:basedOn w:val="Normal"/>
    <w:rsid w:val="00CB5FD5"/>
    <w:rPr>
      <w:rFonts w:ascii="Times New Roman" w:hAnsi="Times New Roman"/>
      <w:sz w:val="24"/>
    </w:rPr>
  </w:style>
  <w:style w:type="paragraph" w:customStyle="1" w:styleId="bottom5">
    <w:name w:val="bottom5"/>
    <w:basedOn w:val="Normal"/>
    <w:rsid w:val="00CB5FD5"/>
    <w:rPr>
      <w:rFonts w:ascii="Times New Roman" w:hAnsi="Times New Roman"/>
      <w:sz w:val="24"/>
    </w:rPr>
  </w:style>
  <w:style w:type="paragraph" w:customStyle="1" w:styleId="bg5">
    <w:name w:val="bg5"/>
    <w:basedOn w:val="Normal"/>
    <w:rsid w:val="00CB5FD5"/>
    <w:rPr>
      <w:rFonts w:ascii="Times New Roman" w:hAnsi="Times New Roman"/>
      <w:sz w:val="24"/>
    </w:rPr>
  </w:style>
  <w:style w:type="paragraph" w:customStyle="1" w:styleId="top6">
    <w:name w:val="top6"/>
    <w:basedOn w:val="Normal"/>
    <w:rsid w:val="00CB5FD5"/>
    <w:rPr>
      <w:rFonts w:ascii="Times New Roman" w:hAnsi="Times New Roman"/>
      <w:sz w:val="24"/>
    </w:rPr>
  </w:style>
  <w:style w:type="paragraph" w:customStyle="1" w:styleId="bottom6">
    <w:name w:val="bottom6"/>
    <w:basedOn w:val="Normal"/>
    <w:rsid w:val="00CB5FD5"/>
    <w:rPr>
      <w:rFonts w:ascii="Times New Roman" w:hAnsi="Times New Roman"/>
      <w:sz w:val="24"/>
    </w:rPr>
  </w:style>
  <w:style w:type="paragraph" w:customStyle="1" w:styleId="bg6">
    <w:name w:val="bg6"/>
    <w:basedOn w:val="Normal"/>
    <w:rsid w:val="00CB5FD5"/>
    <w:rPr>
      <w:rFonts w:ascii="Times New Roman" w:hAnsi="Times New Roman"/>
      <w:sz w:val="24"/>
    </w:rPr>
  </w:style>
  <w:style w:type="paragraph" w:customStyle="1" w:styleId="cell6">
    <w:name w:val="cell6"/>
    <w:basedOn w:val="Normal"/>
    <w:rsid w:val="00CB5FD5"/>
    <w:pPr>
      <w:pBdr>
        <w:right w:val="single" w:sz="6" w:space="0" w:color="BEBEBE"/>
      </w:pBdr>
      <w:spacing w:before="100" w:beforeAutospacing="1" w:after="150"/>
    </w:pPr>
    <w:rPr>
      <w:rFonts w:ascii="Times New Roman" w:hAnsi="Times New Roman"/>
      <w:sz w:val="24"/>
    </w:rPr>
  </w:style>
  <w:style w:type="paragraph" w:customStyle="1" w:styleId="content6">
    <w:name w:val="content6"/>
    <w:basedOn w:val="Normal"/>
    <w:rsid w:val="00CB5FD5"/>
    <w:pPr>
      <w:spacing w:before="30" w:after="30"/>
      <w:ind w:left="60"/>
    </w:pPr>
    <w:rPr>
      <w:rFonts w:ascii="Times New Roman" w:hAnsi="Times New Roman"/>
      <w:szCs w:val="19"/>
    </w:rPr>
  </w:style>
  <w:style w:type="paragraph" w:customStyle="1" w:styleId="heading20">
    <w:name w:val="heading2"/>
    <w:basedOn w:val="Normal"/>
    <w:rsid w:val="00CB5FD5"/>
    <w:pPr>
      <w:spacing w:before="100" w:beforeAutospacing="1" w:after="75"/>
    </w:pPr>
    <w:rPr>
      <w:rFonts w:ascii="Times New Roman" w:hAnsi="Times New Roman"/>
      <w:b/>
      <w:bCs/>
      <w:color w:val="0066CC"/>
      <w:sz w:val="34"/>
      <w:szCs w:val="34"/>
    </w:rPr>
  </w:style>
  <w:style w:type="paragraph" w:customStyle="1" w:styleId="text2">
    <w:name w:val="text2"/>
    <w:basedOn w:val="Normal"/>
    <w:rsid w:val="00CB5FD5"/>
    <w:pPr>
      <w:spacing w:before="100" w:beforeAutospacing="1" w:after="100" w:afterAutospacing="1" w:line="288" w:lineRule="auto"/>
    </w:pPr>
    <w:rPr>
      <w:rFonts w:ascii="Times New Roman" w:hAnsi="Times New Roman"/>
      <w:color w:val="555555"/>
      <w:sz w:val="26"/>
      <w:szCs w:val="26"/>
    </w:rPr>
  </w:style>
  <w:style w:type="paragraph" w:customStyle="1" w:styleId="more2">
    <w:name w:val="more2"/>
    <w:basedOn w:val="Normal"/>
    <w:rsid w:val="00CB5FD5"/>
    <w:pPr>
      <w:spacing w:before="100" w:beforeAutospacing="1" w:after="100" w:afterAutospacing="1"/>
      <w:ind w:left="90"/>
    </w:pPr>
    <w:rPr>
      <w:rFonts w:ascii="Times New Roman" w:hAnsi="Times New Roman"/>
      <w:sz w:val="24"/>
    </w:rPr>
  </w:style>
  <w:style w:type="paragraph" w:customStyle="1" w:styleId="cell7">
    <w:name w:val="cell7"/>
    <w:basedOn w:val="Normal"/>
    <w:rsid w:val="00CB5FD5"/>
    <w:pPr>
      <w:spacing w:before="100" w:beforeAutospacing="1" w:after="100" w:afterAutospacing="1"/>
    </w:pPr>
    <w:rPr>
      <w:rFonts w:ascii="Times New Roman" w:hAnsi="Times New Roman"/>
      <w:sz w:val="24"/>
    </w:rPr>
  </w:style>
  <w:style w:type="paragraph" w:customStyle="1" w:styleId="content7">
    <w:name w:val="content7"/>
    <w:basedOn w:val="Normal"/>
    <w:rsid w:val="00CB5FD5"/>
    <w:pPr>
      <w:spacing w:before="100" w:beforeAutospacing="1" w:after="100" w:afterAutospacing="1"/>
    </w:pPr>
    <w:rPr>
      <w:rFonts w:ascii="Times New Roman" w:hAnsi="Times New Roman"/>
      <w:sz w:val="24"/>
    </w:rPr>
  </w:style>
  <w:style w:type="paragraph" w:customStyle="1" w:styleId="cell8">
    <w:name w:val="cell8"/>
    <w:basedOn w:val="Normal"/>
    <w:rsid w:val="00CB5FD5"/>
    <w:pPr>
      <w:spacing w:before="100" w:beforeAutospacing="1" w:after="100" w:afterAutospacing="1"/>
    </w:pPr>
    <w:rPr>
      <w:rFonts w:ascii="Times New Roman" w:hAnsi="Times New Roman"/>
      <w:sz w:val="24"/>
    </w:rPr>
  </w:style>
  <w:style w:type="paragraph" w:customStyle="1" w:styleId="content8">
    <w:name w:val="content8"/>
    <w:basedOn w:val="Normal"/>
    <w:rsid w:val="00CB5FD5"/>
    <w:pPr>
      <w:spacing w:before="100" w:beforeAutospacing="1" w:after="100" w:afterAutospacing="1"/>
    </w:pPr>
    <w:rPr>
      <w:rFonts w:ascii="Times New Roman" w:hAnsi="Times New Roman"/>
      <w:sz w:val="24"/>
    </w:rPr>
  </w:style>
  <w:style w:type="paragraph" w:customStyle="1" w:styleId="cell9">
    <w:name w:val="cell9"/>
    <w:basedOn w:val="Normal"/>
    <w:rsid w:val="00CB5FD5"/>
    <w:pPr>
      <w:spacing w:before="100" w:beforeAutospacing="1" w:after="100" w:afterAutospacing="1"/>
    </w:pPr>
    <w:rPr>
      <w:rFonts w:ascii="Times New Roman" w:hAnsi="Times New Roman"/>
      <w:sz w:val="24"/>
    </w:rPr>
  </w:style>
  <w:style w:type="paragraph" w:customStyle="1" w:styleId="content9">
    <w:name w:val="content9"/>
    <w:basedOn w:val="Normal"/>
    <w:rsid w:val="00CB5FD5"/>
    <w:pPr>
      <w:spacing w:before="100" w:beforeAutospacing="1" w:after="100" w:afterAutospacing="1"/>
    </w:pPr>
    <w:rPr>
      <w:rFonts w:ascii="Times New Roman" w:hAnsi="Times New Roman"/>
      <w:sz w:val="24"/>
    </w:rPr>
  </w:style>
  <w:style w:type="paragraph" w:customStyle="1" w:styleId="content10">
    <w:name w:val="content10"/>
    <w:basedOn w:val="Normal"/>
    <w:rsid w:val="00CB5FD5"/>
    <w:pPr>
      <w:spacing w:before="100" w:beforeAutospacing="1" w:after="100" w:afterAutospacing="1"/>
    </w:pPr>
    <w:rPr>
      <w:rFonts w:ascii="Times New Roman" w:hAnsi="Times New Roman"/>
      <w:sz w:val="24"/>
    </w:rPr>
  </w:style>
  <w:style w:type="paragraph" w:customStyle="1" w:styleId="cell10">
    <w:name w:val="cell10"/>
    <w:basedOn w:val="Normal"/>
    <w:rsid w:val="00CB5FD5"/>
    <w:pPr>
      <w:spacing w:before="100" w:beforeAutospacing="1" w:after="100" w:afterAutospacing="1"/>
    </w:pPr>
    <w:rPr>
      <w:rFonts w:ascii="Times New Roman" w:hAnsi="Times New Roman"/>
      <w:sz w:val="24"/>
    </w:rPr>
  </w:style>
  <w:style w:type="paragraph" w:customStyle="1" w:styleId="clear2">
    <w:name w:val="clear2"/>
    <w:basedOn w:val="Normal"/>
    <w:rsid w:val="00CB5FD5"/>
    <w:pPr>
      <w:spacing w:before="100" w:beforeAutospacing="1" w:after="100" w:afterAutospacing="1"/>
    </w:pPr>
    <w:rPr>
      <w:rFonts w:ascii="Times New Roman" w:hAnsi="Times New Roman"/>
      <w:sz w:val="24"/>
    </w:rPr>
  </w:style>
  <w:style w:type="paragraph" w:customStyle="1" w:styleId="jcarousel-control2">
    <w:name w:val="jcarousel-control2"/>
    <w:basedOn w:val="Normal"/>
    <w:rsid w:val="00CB5FD5"/>
    <w:pPr>
      <w:spacing w:before="100" w:beforeAutospacing="1" w:after="100" w:afterAutospacing="1"/>
      <w:jc w:val="center"/>
    </w:pPr>
    <w:rPr>
      <w:rFonts w:ascii="Times New Roman" w:hAnsi="Times New Roman"/>
      <w:sz w:val="24"/>
    </w:rPr>
  </w:style>
  <w:style w:type="paragraph" w:customStyle="1" w:styleId="jcarousel-container-horizontal2">
    <w:name w:val="jcarousel-container-horizontal2"/>
    <w:basedOn w:val="Normal"/>
    <w:rsid w:val="00CB5FD5"/>
    <w:pPr>
      <w:spacing w:before="100" w:beforeAutospacing="1" w:after="100" w:afterAutospacing="1"/>
      <w:ind w:left="15"/>
    </w:pPr>
    <w:rPr>
      <w:rFonts w:ascii="Times New Roman" w:hAnsi="Times New Roman"/>
      <w:sz w:val="24"/>
    </w:rPr>
  </w:style>
  <w:style w:type="paragraph" w:customStyle="1" w:styleId="jcarousel-clip-horizontal2">
    <w:name w:val="jcarousel-clip-horizontal2"/>
    <w:basedOn w:val="Normal"/>
    <w:rsid w:val="00CB5FD5"/>
    <w:pPr>
      <w:spacing w:before="100" w:beforeAutospacing="1" w:after="100" w:afterAutospacing="1"/>
    </w:pPr>
    <w:rPr>
      <w:rFonts w:ascii="Times New Roman" w:hAnsi="Times New Roman"/>
      <w:sz w:val="24"/>
    </w:rPr>
  </w:style>
  <w:style w:type="paragraph" w:customStyle="1" w:styleId="jcarousel-item2">
    <w:name w:val="jcarousel-item2"/>
    <w:basedOn w:val="Normal"/>
    <w:rsid w:val="00CB5FD5"/>
    <w:pPr>
      <w:spacing w:before="100" w:beforeAutospacing="1" w:after="100" w:afterAutospacing="1"/>
    </w:pPr>
    <w:rPr>
      <w:rFonts w:ascii="Times New Roman" w:hAnsi="Times New Roman"/>
      <w:sz w:val="24"/>
    </w:rPr>
  </w:style>
  <w:style w:type="paragraph" w:customStyle="1" w:styleId="jcarousel-item-horizontal2">
    <w:name w:val="jcarousel-item-horizontal2"/>
    <w:basedOn w:val="Normal"/>
    <w:rsid w:val="00CB5FD5"/>
    <w:pPr>
      <w:spacing w:before="100" w:beforeAutospacing="1" w:after="100" w:afterAutospacing="1"/>
      <w:ind w:right="150"/>
    </w:pPr>
    <w:rPr>
      <w:rFonts w:ascii="Times New Roman" w:hAnsi="Times New Roman"/>
      <w:sz w:val="24"/>
    </w:rPr>
  </w:style>
  <w:style w:type="paragraph" w:customStyle="1" w:styleId="jcarousel-item-placeholder2">
    <w:name w:val="jcarousel-item-placeholder2"/>
    <w:basedOn w:val="Normal"/>
    <w:rsid w:val="00CB5FD5"/>
    <w:pPr>
      <w:shd w:val="clear" w:color="auto" w:fill="FFFFFF"/>
      <w:spacing w:before="100" w:beforeAutospacing="1" w:after="100" w:afterAutospacing="1"/>
    </w:pPr>
    <w:rPr>
      <w:rFonts w:ascii="Times New Roman" w:hAnsi="Times New Roman"/>
      <w:color w:val="000000"/>
      <w:sz w:val="24"/>
    </w:rPr>
  </w:style>
  <w:style w:type="paragraph" w:customStyle="1" w:styleId="ss-panel-content2">
    <w:name w:val="ss-panel-content2"/>
    <w:basedOn w:val="Normal"/>
    <w:rsid w:val="00CB5FD5"/>
    <w:pPr>
      <w:spacing w:before="100" w:beforeAutospacing="1" w:after="100" w:afterAutospacing="1"/>
    </w:pPr>
    <w:rPr>
      <w:rFonts w:ascii="Times New Roman" w:hAnsi="Times New Roman"/>
      <w:color w:val="FFFFFF"/>
      <w:sz w:val="24"/>
    </w:rPr>
  </w:style>
  <w:style w:type="paragraph" w:customStyle="1" w:styleId="ss-panel-text2">
    <w:name w:val="ss-panel-text2"/>
    <w:basedOn w:val="Normal"/>
    <w:rsid w:val="00CB5FD5"/>
    <w:pPr>
      <w:spacing w:before="100" w:beforeAutospacing="1" w:after="100" w:afterAutospacing="1" w:line="336" w:lineRule="auto"/>
    </w:pPr>
    <w:rPr>
      <w:rFonts w:ascii="Times New Roman" w:hAnsi="Times New Roman"/>
      <w:color w:val="151515"/>
    </w:rPr>
  </w:style>
  <w:style w:type="paragraph" w:customStyle="1" w:styleId="ss-panel-more2">
    <w:name w:val="ss-panel-more2"/>
    <w:basedOn w:val="Normal"/>
    <w:rsid w:val="00CB5FD5"/>
    <w:pPr>
      <w:spacing w:before="100" w:beforeAutospacing="1" w:after="100" w:afterAutospacing="1"/>
      <w:ind w:left="90"/>
    </w:pPr>
    <w:rPr>
      <w:rFonts w:ascii="Times New Roman" w:hAnsi="Times New Roman"/>
    </w:rPr>
  </w:style>
  <w:style w:type="paragraph" w:customStyle="1" w:styleId="corner2">
    <w:name w:val="corner2"/>
    <w:basedOn w:val="Normal"/>
    <w:rsid w:val="00CB5FD5"/>
    <w:pPr>
      <w:spacing w:before="100" w:beforeAutospacing="1" w:after="100" w:afterAutospacing="1"/>
    </w:pPr>
    <w:rPr>
      <w:rFonts w:ascii="Times New Roman" w:hAnsi="Times New Roman"/>
      <w:sz w:val="2"/>
      <w:szCs w:val="2"/>
    </w:rPr>
  </w:style>
  <w:style w:type="paragraph" w:customStyle="1" w:styleId="corner-tl2">
    <w:name w:val="corner-tl2"/>
    <w:basedOn w:val="Normal"/>
    <w:rsid w:val="00CB5FD5"/>
    <w:pPr>
      <w:spacing w:before="100" w:beforeAutospacing="1" w:after="100" w:afterAutospacing="1"/>
    </w:pPr>
    <w:rPr>
      <w:rFonts w:ascii="Times New Roman" w:hAnsi="Times New Roman"/>
      <w:sz w:val="24"/>
    </w:rPr>
  </w:style>
  <w:style w:type="paragraph" w:customStyle="1" w:styleId="corner-tr2">
    <w:name w:val="corner-tr2"/>
    <w:basedOn w:val="Normal"/>
    <w:rsid w:val="00CB5FD5"/>
    <w:pPr>
      <w:spacing w:before="100" w:beforeAutospacing="1" w:after="100" w:afterAutospacing="1"/>
    </w:pPr>
    <w:rPr>
      <w:rFonts w:ascii="Times New Roman" w:hAnsi="Times New Roman"/>
      <w:sz w:val="24"/>
    </w:rPr>
  </w:style>
  <w:style w:type="paragraph" w:customStyle="1" w:styleId="corner-bl2">
    <w:name w:val="corner-bl2"/>
    <w:basedOn w:val="Normal"/>
    <w:rsid w:val="00CB5FD5"/>
    <w:pPr>
      <w:spacing w:before="100" w:beforeAutospacing="1" w:after="100" w:afterAutospacing="1"/>
    </w:pPr>
    <w:rPr>
      <w:rFonts w:ascii="Times New Roman" w:hAnsi="Times New Roman"/>
      <w:sz w:val="24"/>
    </w:rPr>
  </w:style>
  <w:style w:type="paragraph" w:customStyle="1" w:styleId="corner-br2">
    <w:name w:val="corner-br2"/>
    <w:basedOn w:val="Normal"/>
    <w:rsid w:val="00CB5FD5"/>
    <w:pPr>
      <w:spacing w:before="100" w:beforeAutospacing="1" w:after="100" w:afterAutospacing="1"/>
    </w:pPr>
    <w:rPr>
      <w:rFonts w:ascii="Times New Roman" w:hAnsi="Times New Roman"/>
      <w:sz w:val="24"/>
    </w:rPr>
  </w:style>
  <w:style w:type="paragraph" w:customStyle="1" w:styleId="ss-controls-directions2">
    <w:name w:val="ss-controls-directions2"/>
    <w:basedOn w:val="Normal"/>
    <w:rsid w:val="00CB5FD5"/>
    <w:pPr>
      <w:spacing w:before="100" w:beforeAutospacing="1" w:after="100" w:afterAutospacing="1"/>
    </w:pPr>
    <w:rPr>
      <w:rFonts w:ascii="Times New Roman" w:hAnsi="Times New Roman"/>
      <w:caps/>
      <w:vanish/>
      <w:color w:val="666666"/>
      <w:szCs w:val="19"/>
    </w:rPr>
  </w:style>
  <w:style w:type="paragraph" w:customStyle="1" w:styleId="ss-controls-full2">
    <w:name w:val="ss-controls-full2"/>
    <w:basedOn w:val="Normal"/>
    <w:rsid w:val="00CB5FD5"/>
    <w:pPr>
      <w:spacing w:before="100" w:beforeAutospacing="1" w:after="100" w:afterAutospacing="1"/>
    </w:pPr>
    <w:rPr>
      <w:rFonts w:ascii="Times New Roman" w:hAnsi="Times New Roman"/>
      <w:color w:val="666666"/>
      <w:szCs w:val="19"/>
    </w:rPr>
  </w:style>
  <w:style w:type="paragraph" w:customStyle="1" w:styleId="right">
    <w:name w:val="right"/>
    <w:basedOn w:val="Normal"/>
    <w:rsid w:val="00CB5FD5"/>
    <w:pPr>
      <w:spacing w:before="100" w:beforeAutospacing="1" w:after="100" w:afterAutospacing="1"/>
    </w:pPr>
    <w:rPr>
      <w:rFonts w:ascii="Times New Roman" w:hAnsi="Times New Roman"/>
      <w:sz w:val="24"/>
    </w:rPr>
  </w:style>
  <w:style w:type="paragraph" w:styleId="Index1">
    <w:name w:val="index 1"/>
    <w:basedOn w:val="Normal"/>
    <w:next w:val="Normal"/>
    <w:autoRedefine/>
    <w:uiPriority w:val="99"/>
    <w:rsid w:val="00C030D4"/>
    <w:pPr>
      <w:tabs>
        <w:tab w:val="right" w:leader="dot" w:pos="3783"/>
      </w:tabs>
      <w:ind w:left="190" w:hanging="190"/>
    </w:pPr>
    <w:rPr>
      <w:b/>
      <w:noProof/>
    </w:rPr>
  </w:style>
  <w:style w:type="character" w:customStyle="1" w:styleId="Heading7Char">
    <w:name w:val="Heading 7 Char"/>
    <w:basedOn w:val="DefaultParagraphFont"/>
    <w:link w:val="Heading7"/>
    <w:uiPriority w:val="9"/>
    <w:semiHidden/>
    <w:rsid w:val="002229DC"/>
    <w:rPr>
      <w:b/>
      <w:smallCaps/>
      <w:color w:val="C0504D" w:themeColor="accent2"/>
      <w:spacing w:val="10"/>
    </w:rPr>
  </w:style>
  <w:style w:type="character" w:customStyle="1" w:styleId="Heading8Char">
    <w:name w:val="Heading 8 Char"/>
    <w:basedOn w:val="DefaultParagraphFont"/>
    <w:link w:val="Heading8"/>
    <w:uiPriority w:val="9"/>
    <w:semiHidden/>
    <w:rsid w:val="002229DC"/>
    <w:rPr>
      <w:b/>
      <w:i/>
      <w:smallCaps/>
      <w:color w:val="943634" w:themeColor="accent2" w:themeShade="BF"/>
    </w:rPr>
  </w:style>
  <w:style w:type="character" w:customStyle="1" w:styleId="Heading9Char">
    <w:name w:val="Heading 9 Char"/>
    <w:basedOn w:val="DefaultParagraphFont"/>
    <w:link w:val="Heading9"/>
    <w:uiPriority w:val="9"/>
    <w:semiHidden/>
    <w:rsid w:val="002229DC"/>
    <w:rPr>
      <w:b/>
      <w:i/>
      <w:smallCaps/>
      <w:color w:val="622423" w:themeColor="accent2" w:themeShade="7F"/>
    </w:rPr>
  </w:style>
  <w:style w:type="paragraph" w:styleId="Caption">
    <w:name w:val="caption"/>
    <w:basedOn w:val="Normal"/>
    <w:next w:val="Normal"/>
    <w:uiPriority w:val="35"/>
    <w:semiHidden/>
    <w:unhideWhenUsed/>
    <w:qFormat/>
    <w:rsid w:val="002229DC"/>
    <w:rPr>
      <w:b/>
      <w:bCs/>
      <w:caps/>
      <w:sz w:val="16"/>
      <w:szCs w:val="18"/>
    </w:rPr>
  </w:style>
  <w:style w:type="paragraph" w:styleId="Title">
    <w:name w:val="Title"/>
    <w:aliases w:val="TITLE"/>
    <w:basedOn w:val="Normal"/>
    <w:next w:val="Normal"/>
    <w:link w:val="TitleChar"/>
    <w:uiPriority w:val="10"/>
    <w:qFormat/>
    <w:rsid w:val="002229DC"/>
    <w:pPr>
      <w:pBdr>
        <w:top w:val="single" w:sz="12" w:space="1" w:color="C0504D" w:themeColor="accent2"/>
      </w:pBdr>
      <w:spacing w:line="240" w:lineRule="auto"/>
      <w:jc w:val="right"/>
    </w:pPr>
    <w:rPr>
      <w:smallCaps/>
      <w:sz w:val="48"/>
      <w:szCs w:val="48"/>
    </w:rPr>
  </w:style>
  <w:style w:type="character" w:customStyle="1" w:styleId="TitleChar">
    <w:name w:val="Title Char"/>
    <w:aliases w:val="TITLE Char"/>
    <w:basedOn w:val="DefaultParagraphFont"/>
    <w:link w:val="Title"/>
    <w:uiPriority w:val="10"/>
    <w:rsid w:val="002229DC"/>
    <w:rPr>
      <w:smallCaps/>
      <w:sz w:val="48"/>
      <w:szCs w:val="48"/>
    </w:rPr>
  </w:style>
  <w:style w:type="paragraph" w:styleId="Subtitle">
    <w:name w:val="Subtitle"/>
    <w:basedOn w:val="Normal"/>
    <w:next w:val="Normal"/>
    <w:link w:val="SubtitleChar"/>
    <w:uiPriority w:val="11"/>
    <w:qFormat/>
    <w:rsid w:val="002229D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229DC"/>
    <w:rPr>
      <w:rFonts w:asciiTheme="majorHAnsi" w:eastAsiaTheme="majorEastAsia" w:hAnsiTheme="majorHAnsi" w:cstheme="majorBidi"/>
      <w:szCs w:val="22"/>
    </w:rPr>
  </w:style>
  <w:style w:type="paragraph" w:styleId="NoSpacing">
    <w:name w:val="No Spacing"/>
    <w:basedOn w:val="Normal"/>
    <w:link w:val="NoSpacingChar"/>
    <w:uiPriority w:val="1"/>
    <w:qFormat/>
    <w:rsid w:val="002229DC"/>
    <w:pPr>
      <w:spacing w:after="0" w:line="240" w:lineRule="auto"/>
    </w:pPr>
  </w:style>
  <w:style w:type="character" w:customStyle="1" w:styleId="NoSpacingChar">
    <w:name w:val="No Spacing Char"/>
    <w:basedOn w:val="DefaultParagraphFont"/>
    <w:link w:val="NoSpacing"/>
    <w:uiPriority w:val="1"/>
    <w:rsid w:val="002229DC"/>
  </w:style>
  <w:style w:type="paragraph" w:styleId="ListParagraph">
    <w:name w:val="List Paragraph"/>
    <w:basedOn w:val="Normal"/>
    <w:uiPriority w:val="34"/>
    <w:qFormat/>
    <w:rsid w:val="002229DC"/>
    <w:pPr>
      <w:ind w:left="720"/>
      <w:contextualSpacing/>
    </w:pPr>
  </w:style>
  <w:style w:type="paragraph" w:styleId="Quote">
    <w:name w:val="Quote"/>
    <w:basedOn w:val="Normal"/>
    <w:next w:val="Normal"/>
    <w:link w:val="QuoteChar"/>
    <w:uiPriority w:val="29"/>
    <w:qFormat/>
    <w:rsid w:val="002229DC"/>
    <w:rPr>
      <w:i/>
    </w:rPr>
  </w:style>
  <w:style w:type="character" w:customStyle="1" w:styleId="QuoteChar">
    <w:name w:val="Quote Char"/>
    <w:basedOn w:val="DefaultParagraphFont"/>
    <w:link w:val="Quote"/>
    <w:uiPriority w:val="29"/>
    <w:rsid w:val="002229DC"/>
    <w:rPr>
      <w:i/>
    </w:rPr>
  </w:style>
  <w:style w:type="paragraph" w:styleId="IntenseQuote">
    <w:name w:val="Intense Quote"/>
    <w:basedOn w:val="Normal"/>
    <w:next w:val="Normal"/>
    <w:link w:val="IntenseQuoteChar"/>
    <w:uiPriority w:val="30"/>
    <w:qFormat/>
    <w:rsid w:val="002229D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229DC"/>
    <w:rPr>
      <w:b/>
      <w:i/>
      <w:color w:val="FFFFFF" w:themeColor="background1"/>
      <w:shd w:val="clear" w:color="auto" w:fill="C0504D" w:themeFill="accent2"/>
    </w:rPr>
  </w:style>
  <w:style w:type="character" w:styleId="SubtleEmphasis">
    <w:name w:val="Subtle Emphasis"/>
    <w:uiPriority w:val="19"/>
    <w:qFormat/>
    <w:rsid w:val="002229DC"/>
    <w:rPr>
      <w:i/>
    </w:rPr>
  </w:style>
  <w:style w:type="character" w:styleId="IntenseEmphasis">
    <w:name w:val="Intense Emphasis"/>
    <w:uiPriority w:val="21"/>
    <w:qFormat/>
    <w:rsid w:val="002229DC"/>
    <w:rPr>
      <w:b/>
      <w:i/>
      <w:color w:val="C0504D" w:themeColor="accent2"/>
      <w:spacing w:val="10"/>
    </w:rPr>
  </w:style>
  <w:style w:type="character" w:styleId="SubtleReference">
    <w:name w:val="Subtle Reference"/>
    <w:uiPriority w:val="31"/>
    <w:qFormat/>
    <w:rsid w:val="002229DC"/>
    <w:rPr>
      <w:b/>
    </w:rPr>
  </w:style>
  <w:style w:type="character" w:styleId="IntenseReference">
    <w:name w:val="Intense Reference"/>
    <w:uiPriority w:val="32"/>
    <w:qFormat/>
    <w:rsid w:val="002229DC"/>
    <w:rPr>
      <w:b/>
      <w:bCs/>
      <w:smallCaps/>
      <w:spacing w:val="5"/>
      <w:sz w:val="22"/>
      <w:szCs w:val="22"/>
      <w:u w:val="single"/>
    </w:rPr>
  </w:style>
  <w:style w:type="character" w:styleId="BookTitle">
    <w:name w:val="Book Title"/>
    <w:uiPriority w:val="33"/>
    <w:qFormat/>
    <w:rsid w:val="002229DC"/>
    <w:rPr>
      <w:rFonts w:asciiTheme="majorHAnsi" w:eastAsiaTheme="majorEastAsia" w:hAnsiTheme="majorHAnsi" w:cstheme="majorBidi"/>
      <w:i/>
      <w:iCs/>
      <w:sz w:val="20"/>
      <w:szCs w:val="20"/>
    </w:rPr>
  </w:style>
  <w:style w:type="paragraph" w:customStyle="1" w:styleId="MainHeading">
    <w:name w:val="Main Heading"/>
    <w:basedOn w:val="TOC1"/>
    <w:link w:val="MainHeadingChar"/>
    <w:qFormat/>
    <w:rsid w:val="002229DC"/>
    <w:rPr>
      <w:noProof/>
    </w:rPr>
  </w:style>
  <w:style w:type="paragraph" w:customStyle="1" w:styleId="SubHeading">
    <w:name w:val="Sub Heading"/>
    <w:basedOn w:val="Heading3"/>
    <w:link w:val="SubHeadingChar"/>
    <w:qFormat/>
    <w:rsid w:val="002229DC"/>
    <w:pPr>
      <w:shd w:val="clear" w:color="auto" w:fill="FFFFFF"/>
    </w:pPr>
  </w:style>
  <w:style w:type="character" w:customStyle="1" w:styleId="TOC1Char">
    <w:name w:val="TOC 1 Char"/>
    <w:basedOn w:val="DefaultParagraphFont"/>
    <w:link w:val="TOC1"/>
    <w:uiPriority w:val="39"/>
    <w:rsid w:val="00EF4321"/>
    <w:rPr>
      <w:rFonts w:cstheme="minorHAnsi"/>
      <w:b/>
      <w:bCs/>
      <w:caps/>
    </w:rPr>
  </w:style>
  <w:style w:type="character" w:customStyle="1" w:styleId="MainHeadingChar">
    <w:name w:val="Main Heading Char"/>
    <w:basedOn w:val="TOC1Char"/>
    <w:link w:val="MainHeading"/>
    <w:rsid w:val="002229DC"/>
    <w:rPr>
      <w:rFonts w:cstheme="minorHAnsi"/>
      <w:b/>
      <w:bCs/>
      <w:caps/>
      <w:noProof/>
      <w:sz w:val="28"/>
    </w:rPr>
  </w:style>
  <w:style w:type="paragraph" w:customStyle="1" w:styleId="SubHeading1">
    <w:name w:val="Sub Heading1"/>
    <w:basedOn w:val="SubHeading"/>
    <w:link w:val="SubHeading1Char"/>
    <w:qFormat/>
    <w:rsid w:val="00984696"/>
  </w:style>
  <w:style w:type="character" w:customStyle="1" w:styleId="SubHeadingChar">
    <w:name w:val="Sub Heading Char"/>
    <w:basedOn w:val="Heading3Char"/>
    <w:link w:val="SubHeading"/>
    <w:rsid w:val="002229DC"/>
    <w:rPr>
      <w:smallCaps/>
      <w:spacing w:val="5"/>
      <w:sz w:val="24"/>
      <w:szCs w:val="24"/>
      <w:shd w:val="clear" w:color="auto" w:fill="FFFFFF"/>
    </w:rPr>
  </w:style>
  <w:style w:type="paragraph" w:customStyle="1" w:styleId="Heading2A">
    <w:name w:val="Heading 2A"/>
    <w:basedOn w:val="Heading2"/>
    <w:link w:val="Heading2AChar"/>
    <w:qFormat/>
    <w:rsid w:val="00F37ECD"/>
    <w:pPr>
      <w:pBdr>
        <w:bottom w:val="single" w:sz="8" w:space="1" w:color="808080" w:themeColor="background1" w:themeShade="80"/>
      </w:pBdr>
    </w:pPr>
    <w:rPr>
      <w14:textOutline w14:w="9525" w14:cap="rnd" w14:cmpd="sng" w14:algn="ctr">
        <w14:solidFill>
          <w14:schemeClr w14:val="tx2">
            <w14:lumMod w14:val="40000"/>
            <w14:lumOff w14:val="60000"/>
          </w14:schemeClr>
        </w14:solidFill>
        <w14:prstDash w14:val="solid"/>
        <w14:bevel/>
      </w14:textOutline>
    </w:rPr>
  </w:style>
  <w:style w:type="character" w:customStyle="1" w:styleId="SubHeading1Char">
    <w:name w:val="Sub Heading1 Char"/>
    <w:basedOn w:val="SubHeadingChar"/>
    <w:link w:val="SubHeading1"/>
    <w:rsid w:val="00984696"/>
    <w:rPr>
      <w:smallCaps/>
      <w:spacing w:val="5"/>
      <w:sz w:val="24"/>
      <w:szCs w:val="24"/>
      <w:shd w:val="clear" w:color="auto" w:fill="FFFFFF"/>
    </w:rPr>
  </w:style>
  <w:style w:type="table" w:styleId="TableClassic3">
    <w:name w:val="Table Classic 3"/>
    <w:basedOn w:val="TableNormal"/>
    <w:rsid w:val="001719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2AChar">
    <w:name w:val="Heading 2A Char"/>
    <w:basedOn w:val="Heading2Char"/>
    <w:link w:val="Heading2A"/>
    <w:rsid w:val="00F37ECD"/>
    <w:rPr>
      <w:smallCaps/>
      <w:spacing w:val="5"/>
      <w:sz w:val="28"/>
      <w:szCs w:val="28"/>
      <w14:textOutline w14:w="9525" w14:cap="rnd" w14:cmpd="sng" w14:algn="ctr">
        <w14:solidFill>
          <w14:schemeClr w14:val="tx2">
            <w14:lumMod w14:val="40000"/>
            <w14:lumOff w14:val="60000"/>
          </w14:schemeClr>
        </w14:solidFill>
        <w14:prstDash w14:val="solid"/>
        <w14:bevel/>
      </w14:textOutline>
    </w:rPr>
  </w:style>
  <w:style w:type="table" w:styleId="TableClassic2">
    <w:name w:val="Table Classic 2"/>
    <w:basedOn w:val="TableNormal"/>
    <w:rsid w:val="001719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19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1719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3Deffects1">
    <w:name w:val="Table 3D effects 1"/>
    <w:basedOn w:val="TableNormal"/>
    <w:rsid w:val="001719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19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1719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Web1">
    <w:name w:val="Table Web 1"/>
    <w:basedOn w:val="TableNormal"/>
    <w:rsid w:val="001719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37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
    <w:uiPriority w:val="99"/>
    <w:qFormat/>
    <w:rsid w:val="00B91F7A"/>
    <w:rPr>
      <w:b/>
      <w:color w:val="3E78CE"/>
      <w:sz w:val="24"/>
    </w:rPr>
  </w:style>
  <w:style w:type="paragraph" w:styleId="IndexHeading">
    <w:name w:val="index heading"/>
    <w:basedOn w:val="Normal"/>
    <w:next w:val="Index1"/>
    <w:uiPriority w:val="99"/>
    <w:rsid w:val="0035174C"/>
    <w:pPr>
      <w:pBdr>
        <w:top w:val="single" w:sz="12" w:space="0" w:color="auto"/>
      </w:pBdr>
      <w:spacing w:before="360" w:after="240" w:line="240" w:lineRule="auto"/>
      <w:jc w:val="left"/>
    </w:pPr>
    <w:rPr>
      <w:rFonts w:eastAsia="Times New Roman" w:cstheme="minorHAnsi"/>
      <w:b/>
      <w:bCs/>
      <w:i/>
      <w:iCs/>
      <w:sz w:val="26"/>
      <w:szCs w:val="26"/>
    </w:rPr>
  </w:style>
  <w:style w:type="character" w:styleId="CommentReference">
    <w:name w:val="annotation reference"/>
    <w:basedOn w:val="DefaultParagraphFont"/>
    <w:uiPriority w:val="99"/>
    <w:rsid w:val="00936066"/>
    <w:rPr>
      <w:sz w:val="16"/>
      <w:szCs w:val="16"/>
    </w:rPr>
  </w:style>
  <w:style w:type="paragraph" w:styleId="CommentText">
    <w:name w:val="annotation text"/>
    <w:basedOn w:val="Normal"/>
    <w:link w:val="CommentTextChar"/>
    <w:uiPriority w:val="99"/>
    <w:rsid w:val="00936066"/>
    <w:pPr>
      <w:spacing w:line="240" w:lineRule="auto"/>
    </w:pPr>
  </w:style>
  <w:style w:type="character" w:customStyle="1" w:styleId="CommentTextChar">
    <w:name w:val="Comment Text Char"/>
    <w:basedOn w:val="DefaultParagraphFont"/>
    <w:link w:val="CommentText"/>
    <w:uiPriority w:val="99"/>
    <w:rsid w:val="00936066"/>
  </w:style>
  <w:style w:type="paragraph" w:styleId="CommentSubject">
    <w:name w:val="annotation subject"/>
    <w:basedOn w:val="CommentText"/>
    <w:next w:val="CommentText"/>
    <w:link w:val="CommentSubjectChar"/>
    <w:uiPriority w:val="99"/>
    <w:rsid w:val="00936066"/>
    <w:rPr>
      <w:b/>
      <w:bCs/>
    </w:rPr>
  </w:style>
  <w:style w:type="character" w:customStyle="1" w:styleId="CommentSubjectChar">
    <w:name w:val="Comment Subject Char"/>
    <w:basedOn w:val="CommentTextChar"/>
    <w:link w:val="CommentSubject"/>
    <w:uiPriority w:val="99"/>
    <w:rsid w:val="00936066"/>
    <w:rPr>
      <w:b/>
      <w:bCs/>
    </w:rPr>
  </w:style>
  <w:style w:type="paragraph" w:customStyle="1" w:styleId="BodyText1">
    <w:name w:val="Body Text1"/>
    <w:basedOn w:val="Normal"/>
    <w:qFormat/>
    <w:rsid w:val="00704758"/>
    <w:pPr>
      <w:spacing w:after="180" w:line="240" w:lineRule="auto"/>
      <w:jc w:val="left"/>
    </w:pPr>
    <w:rPr>
      <w:rFonts w:ascii="Calibri" w:eastAsia="Times New Roman" w:hAnsi="Calibri" w:cs="Times New Roman"/>
      <w:sz w:val="22"/>
      <w:szCs w:val="22"/>
      <w:lang w:val="en-US" w:eastAsia="en-US" w:bidi="en-US"/>
    </w:rPr>
  </w:style>
  <w:style w:type="paragraph" w:customStyle="1" w:styleId="Default">
    <w:name w:val="Default"/>
    <w:basedOn w:val="Normal"/>
    <w:rsid w:val="00911435"/>
    <w:pPr>
      <w:autoSpaceDE w:val="0"/>
      <w:autoSpaceDN w:val="0"/>
      <w:spacing w:after="0" w:line="240" w:lineRule="auto"/>
      <w:jc w:val="left"/>
    </w:pPr>
    <w:rPr>
      <w:rFonts w:ascii="Calibri" w:eastAsiaTheme="minorHAnsi" w:hAnsi="Calibri" w:cs="Calibri"/>
      <w:color w:val="000000"/>
      <w:sz w:val="24"/>
      <w:szCs w:val="24"/>
      <w:lang w:eastAsia="en-US"/>
    </w:rPr>
  </w:style>
  <w:style w:type="table" w:customStyle="1" w:styleId="TableGrid1">
    <w:name w:val="Table Grid1"/>
    <w:basedOn w:val="TableNormal"/>
    <w:next w:val="TableGrid"/>
    <w:uiPriority w:val="59"/>
    <w:rsid w:val="00BF015E"/>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015E"/>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7758"/>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7758"/>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7758"/>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1864"/>
    <w:pPr>
      <w:spacing w:after="0" w:line="240" w:lineRule="auto"/>
      <w:jc w:val="left"/>
    </w:pPr>
  </w:style>
  <w:style w:type="table" w:customStyle="1" w:styleId="TableWeb11">
    <w:name w:val="Table Web 11"/>
    <w:basedOn w:val="TableNormal"/>
    <w:next w:val="TableWeb1"/>
    <w:rsid w:val="007809C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2">
    <w:name w:val="Table Web 12"/>
    <w:basedOn w:val="TableNormal"/>
    <w:next w:val="TableWeb1"/>
    <w:rsid w:val="007809C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3">
    <w:name w:val="Table Web 13"/>
    <w:basedOn w:val="TableNormal"/>
    <w:next w:val="TableWeb1"/>
    <w:rsid w:val="005057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1">
    <w:name w:val="Table Web 111"/>
    <w:basedOn w:val="TableNormal"/>
    <w:next w:val="TableWeb1"/>
    <w:rsid w:val="005057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21">
    <w:name w:val="Table Web 121"/>
    <w:basedOn w:val="TableNormal"/>
    <w:next w:val="TableWeb1"/>
    <w:rsid w:val="005057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4">
    <w:name w:val="Table Web 14"/>
    <w:basedOn w:val="TableNormal"/>
    <w:next w:val="TableWeb1"/>
    <w:rsid w:val="00C17D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59"/>
    <w:rsid w:val="00C17D97"/>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C7E"/>
  </w:style>
  <w:style w:type="table" w:styleId="MediumShading1-Accent1">
    <w:name w:val="Medium Shading 1 Accent 1"/>
    <w:aliases w:val="Mathew"/>
    <w:basedOn w:val="TableNormal"/>
    <w:uiPriority w:val="63"/>
    <w:rsid w:val="00DB3C7E"/>
    <w:pPr>
      <w:spacing w:after="0" w:line="240" w:lineRule="auto"/>
      <w:jc w:val="left"/>
    </w:pPr>
    <w:rPr>
      <w:rFonts w:eastAsiaTheme="minorHAnsi"/>
      <w:sz w:val="22"/>
      <w:szCs w:val="22"/>
      <w:lang w:eastAsia="en-US"/>
    </w:rPr>
    <w:tblPr>
      <w:tblStyleRowBandSize w:val="1"/>
      <w:tblStyleColBandSize w:val="1"/>
      <w:tbl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blBorders>
      <w:tblCellMar>
        <w:top w:w="57" w:type="dxa"/>
        <w:bottom w:w="57" w:type="dxa"/>
      </w:tblCellMar>
    </w:tblPr>
    <w:tcPr>
      <w:vAlign w:val="center"/>
    </w:tcPr>
    <w:tblStylePr w:type="firstRow">
      <w:pPr>
        <w:spacing w:before="0" w:after="0" w:line="240" w:lineRule="auto"/>
      </w:pPr>
      <w:rPr>
        <w:b/>
        <w:bCs/>
        <w:color w:val="FFFFFF" w:themeColor="background1"/>
      </w:rPr>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shd w:val="clear" w:color="auto" w:fill="4F81BD" w:themeFill="accent1"/>
      </w:tcPr>
    </w:tblStylePr>
    <w:tblStylePr w:type="lastRow">
      <w:pPr>
        <w:spacing w:before="0" w:after="0" w:line="240" w:lineRule="auto"/>
      </w:pPr>
      <w:rPr>
        <w:b w:val="0"/>
        <w:bCs/>
      </w:rPr>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tblStylePr w:type="firstCol">
      <w:rPr>
        <w:b w:val="0"/>
        <w:bCs/>
      </w:rPr>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tblStylePr w:type="lastCol">
      <w:rPr>
        <w:b w:val="0"/>
        <w:bCs/>
      </w:rPr>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2Vert">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tblStylePr w:type="band1Horz">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shd w:val="clear" w:color="auto" w:fill="D3DFEE" w:themeFill="accent1" w:themeFillTint="3F"/>
      </w:tcPr>
    </w:tblStylePr>
    <w:tblStylePr w:type="band2Horz">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style>
  <w:style w:type="table" w:styleId="LightList-Accent1">
    <w:name w:val="Light List Accent 1"/>
    <w:basedOn w:val="TableNormal"/>
    <w:uiPriority w:val="61"/>
    <w:rsid w:val="00DB3C7E"/>
    <w:pPr>
      <w:spacing w:after="0" w:line="240" w:lineRule="auto"/>
      <w:jc w:val="left"/>
    </w:pPr>
    <w:rPr>
      <w:rFonts w:ascii="Times New Roman" w:eastAsia="Times New Roman" w:hAnsi="Times New Roman" w:cs="Times New Roman"/>
    </w:rPr>
    <w:tblPr>
      <w:tblStyleRowBandSize w:val="1"/>
      <w:tblStyleColBandSize w:val="1"/>
      <w:tblCellMar>
        <w:top w:w="57" w:type="dxa"/>
        <w:bottom w:w="57"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7">
    <w:name w:val="Table Grid7"/>
    <w:basedOn w:val="TableNormal"/>
    <w:next w:val="TableGrid"/>
    <w:uiPriority w:val="59"/>
    <w:rsid w:val="00DB3C7E"/>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3C7E"/>
    <w:pPr>
      <w:widowControl w:val="0"/>
      <w:spacing w:after="60" w:line="240" w:lineRule="auto"/>
    </w:pPr>
    <w:rPr>
      <w:rFonts w:eastAsiaTheme="minorHAnsi"/>
      <w:sz w:val="22"/>
      <w:szCs w:val="22"/>
      <w:lang w:val="en-US" w:eastAsia="en-US"/>
    </w:rPr>
  </w:style>
  <w:style w:type="paragraph" w:styleId="BodyText">
    <w:name w:val="Body Text"/>
    <w:basedOn w:val="Normal"/>
    <w:link w:val="BodyTextChar"/>
    <w:uiPriority w:val="1"/>
    <w:qFormat/>
    <w:rsid w:val="00DB3C7E"/>
    <w:pPr>
      <w:widowControl w:val="0"/>
      <w:spacing w:after="0" w:line="240" w:lineRule="auto"/>
      <w:ind w:left="567"/>
    </w:pPr>
    <w:rPr>
      <w:rFonts w:ascii="Arial" w:eastAsia="Arial" w:hAnsi="Arial"/>
      <w:sz w:val="19"/>
      <w:szCs w:val="19"/>
      <w:lang w:val="en-US" w:eastAsia="en-US"/>
    </w:rPr>
  </w:style>
  <w:style w:type="character" w:customStyle="1" w:styleId="BodyTextChar">
    <w:name w:val="Body Text Char"/>
    <w:basedOn w:val="DefaultParagraphFont"/>
    <w:link w:val="BodyText"/>
    <w:uiPriority w:val="1"/>
    <w:rsid w:val="00DB3C7E"/>
    <w:rPr>
      <w:rFonts w:ascii="Arial" w:eastAsia="Arial" w:hAnsi="Arial"/>
      <w:sz w:val="19"/>
      <w:szCs w:val="19"/>
      <w:lang w:val="en-US" w:eastAsia="en-US"/>
    </w:rPr>
  </w:style>
  <w:style w:type="table" w:styleId="TableWeb2">
    <w:name w:val="Table Web 2"/>
    <w:basedOn w:val="TableNormal"/>
    <w:rsid w:val="005B4A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kypec2cprintcontainer">
    <w:name w:val="skype_c2c_print_container"/>
    <w:basedOn w:val="DefaultParagraphFont"/>
    <w:rsid w:val="00F81E4F"/>
  </w:style>
  <w:style w:type="character" w:customStyle="1" w:styleId="skypec2ctextspan">
    <w:name w:val="skype_c2c_text_span"/>
    <w:basedOn w:val="DefaultParagraphFont"/>
    <w:rsid w:val="00F81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iPriority="35" w:unhideWhenUsed="1" w:qFormat="1"/>
    <w:lsdException w:name="annotation reference" w:uiPriority="99"/>
    <w:lsdException w:name="Title" w:uiPriority="10" w:qFormat="1"/>
    <w:lsdException w:name="Default Paragraph Font" w:uiPriority="1"/>
    <w:lsdException w:name="Body Text" w:uiPriority="1"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Code" w:uiPriority="99"/>
    <w:lsdException w:name="HTML Keyboard" w:uiPriority="99"/>
    <w:lsdException w:name="HTML Preformatted" w:uiPriority="99"/>
    <w:lsdException w:name="HTML Sample" w:uiPriority="99"/>
    <w:lsdException w:name="HTML Typewriter"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96"/>
  </w:style>
  <w:style w:type="paragraph" w:styleId="Heading1">
    <w:name w:val="heading 1"/>
    <w:basedOn w:val="Normal"/>
    <w:next w:val="Normal"/>
    <w:link w:val="Heading1Char"/>
    <w:uiPriority w:val="9"/>
    <w:qFormat/>
    <w:rsid w:val="002229DC"/>
    <w:pPr>
      <w:spacing w:before="300" w:after="40"/>
      <w:jc w:val="left"/>
      <w:outlineLvl w:val="0"/>
    </w:pPr>
    <w:rPr>
      <w:smallCaps/>
      <w:spacing w:val="5"/>
      <w:sz w:val="32"/>
      <w:szCs w:val="32"/>
    </w:rPr>
  </w:style>
  <w:style w:type="paragraph" w:styleId="Heading2">
    <w:name w:val="heading 2"/>
    <w:basedOn w:val="Normal"/>
    <w:next w:val="Normal"/>
    <w:link w:val="Heading2Char"/>
    <w:autoRedefine/>
    <w:uiPriority w:val="9"/>
    <w:unhideWhenUsed/>
    <w:qFormat/>
    <w:rsid w:val="002229D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229DC"/>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229DC"/>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229D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2229D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229D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229D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229D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5DA1"/>
    <w:pPr>
      <w:tabs>
        <w:tab w:val="center" w:pos="4513"/>
        <w:tab w:val="right" w:pos="9026"/>
      </w:tabs>
    </w:pPr>
  </w:style>
  <w:style w:type="character" w:customStyle="1" w:styleId="HeaderChar">
    <w:name w:val="Header Char"/>
    <w:link w:val="Header"/>
    <w:uiPriority w:val="99"/>
    <w:rsid w:val="00A65DA1"/>
    <w:rPr>
      <w:sz w:val="24"/>
      <w:szCs w:val="24"/>
    </w:rPr>
  </w:style>
  <w:style w:type="paragraph" w:styleId="Footer">
    <w:name w:val="footer"/>
    <w:basedOn w:val="Normal"/>
    <w:link w:val="FooterChar"/>
    <w:uiPriority w:val="99"/>
    <w:rsid w:val="00A65DA1"/>
    <w:pPr>
      <w:tabs>
        <w:tab w:val="center" w:pos="4513"/>
        <w:tab w:val="right" w:pos="9026"/>
      </w:tabs>
    </w:pPr>
  </w:style>
  <w:style w:type="character" w:customStyle="1" w:styleId="FooterChar">
    <w:name w:val="Footer Char"/>
    <w:link w:val="Footer"/>
    <w:uiPriority w:val="99"/>
    <w:rsid w:val="00A65DA1"/>
    <w:rPr>
      <w:sz w:val="24"/>
      <w:szCs w:val="24"/>
    </w:rPr>
  </w:style>
  <w:style w:type="paragraph" w:styleId="NormalWeb">
    <w:name w:val="Normal (Web)"/>
    <w:basedOn w:val="Normal"/>
    <w:uiPriority w:val="99"/>
    <w:unhideWhenUsed/>
    <w:rsid w:val="00A65DA1"/>
    <w:pPr>
      <w:spacing w:before="100" w:beforeAutospacing="1" w:after="100" w:afterAutospacing="1"/>
    </w:pPr>
  </w:style>
  <w:style w:type="paragraph" w:styleId="BalloonText">
    <w:name w:val="Balloon Text"/>
    <w:basedOn w:val="Normal"/>
    <w:link w:val="BalloonTextChar"/>
    <w:uiPriority w:val="99"/>
    <w:rsid w:val="006C1C28"/>
    <w:rPr>
      <w:rFonts w:ascii="Tahoma" w:hAnsi="Tahoma" w:cs="Tahoma"/>
      <w:sz w:val="16"/>
      <w:szCs w:val="16"/>
    </w:rPr>
  </w:style>
  <w:style w:type="character" w:customStyle="1" w:styleId="BalloonTextChar">
    <w:name w:val="Balloon Text Char"/>
    <w:basedOn w:val="DefaultParagraphFont"/>
    <w:link w:val="BalloonText"/>
    <w:uiPriority w:val="99"/>
    <w:rsid w:val="006C1C28"/>
    <w:rPr>
      <w:rFonts w:ascii="Tahoma" w:hAnsi="Tahoma" w:cs="Tahoma"/>
      <w:sz w:val="16"/>
      <w:szCs w:val="16"/>
    </w:rPr>
  </w:style>
  <w:style w:type="character" w:styleId="Strong">
    <w:name w:val="Strong"/>
    <w:uiPriority w:val="22"/>
    <w:qFormat/>
    <w:rsid w:val="002229DC"/>
    <w:rPr>
      <w:b/>
      <w:color w:val="C0504D" w:themeColor="accent2"/>
    </w:rPr>
  </w:style>
  <w:style w:type="character" w:customStyle="1" w:styleId="Heading2Char">
    <w:name w:val="Heading 2 Char"/>
    <w:basedOn w:val="DefaultParagraphFont"/>
    <w:link w:val="Heading2"/>
    <w:uiPriority w:val="9"/>
    <w:rsid w:val="002229DC"/>
    <w:rPr>
      <w:smallCaps/>
      <w:spacing w:val="5"/>
      <w:sz w:val="28"/>
      <w:szCs w:val="28"/>
    </w:rPr>
  </w:style>
  <w:style w:type="character" w:customStyle="1" w:styleId="Heading3Char">
    <w:name w:val="Heading 3 Char"/>
    <w:basedOn w:val="DefaultParagraphFont"/>
    <w:link w:val="Heading3"/>
    <w:uiPriority w:val="9"/>
    <w:rsid w:val="002229DC"/>
    <w:rPr>
      <w:smallCaps/>
      <w:spacing w:val="5"/>
      <w:sz w:val="24"/>
      <w:szCs w:val="24"/>
    </w:rPr>
  </w:style>
  <w:style w:type="character" w:styleId="Hyperlink">
    <w:name w:val="Hyperlink"/>
    <w:basedOn w:val="DefaultParagraphFont"/>
    <w:uiPriority w:val="99"/>
    <w:unhideWhenUsed/>
    <w:rsid w:val="006C1C28"/>
    <w:rPr>
      <w:color w:val="2967B2"/>
      <w:u w:val="single"/>
    </w:rPr>
  </w:style>
  <w:style w:type="character" w:styleId="FollowedHyperlink">
    <w:name w:val="FollowedHyperlink"/>
    <w:basedOn w:val="DefaultParagraphFont"/>
    <w:uiPriority w:val="99"/>
    <w:rsid w:val="00B0084D"/>
    <w:rPr>
      <w:color w:val="800080" w:themeColor="followedHyperlink"/>
      <w:u w:val="single"/>
    </w:rPr>
  </w:style>
  <w:style w:type="character" w:styleId="Emphasis">
    <w:name w:val="Emphasis"/>
    <w:uiPriority w:val="20"/>
    <w:qFormat/>
    <w:rsid w:val="002229DC"/>
    <w:rPr>
      <w:b/>
      <w:i/>
      <w:spacing w:val="10"/>
    </w:rPr>
  </w:style>
  <w:style w:type="character" w:customStyle="1" w:styleId="Heading4Char">
    <w:name w:val="Heading 4 Char"/>
    <w:basedOn w:val="DefaultParagraphFont"/>
    <w:link w:val="Heading4"/>
    <w:uiPriority w:val="9"/>
    <w:rsid w:val="002229DC"/>
    <w:rPr>
      <w:smallCaps/>
      <w:spacing w:val="10"/>
      <w:sz w:val="22"/>
      <w:szCs w:val="22"/>
    </w:rPr>
  </w:style>
  <w:style w:type="paragraph" w:customStyle="1" w:styleId="center">
    <w:name w:val="center"/>
    <w:basedOn w:val="Normal"/>
    <w:rsid w:val="00ED6100"/>
    <w:pPr>
      <w:spacing w:before="100" w:beforeAutospacing="1" w:after="100" w:afterAutospacing="1"/>
    </w:pPr>
  </w:style>
  <w:style w:type="paragraph" w:customStyle="1" w:styleId="intend">
    <w:name w:val="intend"/>
    <w:basedOn w:val="Normal"/>
    <w:rsid w:val="0072095B"/>
    <w:pPr>
      <w:spacing w:before="100" w:beforeAutospacing="1" w:after="100" w:afterAutospacing="1"/>
    </w:pPr>
  </w:style>
  <w:style w:type="character" w:customStyle="1" w:styleId="Heading1Char">
    <w:name w:val="Heading 1 Char"/>
    <w:basedOn w:val="DefaultParagraphFont"/>
    <w:link w:val="Heading1"/>
    <w:uiPriority w:val="9"/>
    <w:rsid w:val="002229DC"/>
    <w:rPr>
      <w:smallCaps/>
      <w:spacing w:val="5"/>
      <w:sz w:val="32"/>
      <w:szCs w:val="32"/>
    </w:rPr>
  </w:style>
  <w:style w:type="paragraph" w:styleId="TOCHeading">
    <w:name w:val="TOC Heading"/>
    <w:basedOn w:val="Heading1"/>
    <w:next w:val="Normal"/>
    <w:uiPriority w:val="39"/>
    <w:unhideWhenUsed/>
    <w:qFormat/>
    <w:rsid w:val="002229DC"/>
    <w:pPr>
      <w:outlineLvl w:val="9"/>
    </w:pPr>
    <w:rPr>
      <w:lang w:bidi="en-US"/>
    </w:rPr>
  </w:style>
  <w:style w:type="paragraph" w:styleId="TOC3">
    <w:name w:val="toc 3"/>
    <w:basedOn w:val="Normal"/>
    <w:next w:val="Normal"/>
    <w:autoRedefine/>
    <w:uiPriority w:val="39"/>
    <w:qFormat/>
    <w:rsid w:val="00D4341B"/>
    <w:pPr>
      <w:spacing w:after="0"/>
      <w:ind w:left="400"/>
      <w:jc w:val="left"/>
    </w:pPr>
    <w:rPr>
      <w:rFonts w:cstheme="minorHAnsi"/>
      <w:i/>
      <w:iCs/>
    </w:rPr>
  </w:style>
  <w:style w:type="paragraph" w:styleId="TOC2">
    <w:name w:val="toc 2"/>
    <w:basedOn w:val="Normal"/>
    <w:next w:val="Normal"/>
    <w:autoRedefine/>
    <w:uiPriority w:val="39"/>
    <w:qFormat/>
    <w:rsid w:val="00EF4321"/>
    <w:pPr>
      <w:spacing w:after="0"/>
      <w:ind w:left="200"/>
      <w:jc w:val="left"/>
    </w:pPr>
    <w:rPr>
      <w:rFonts w:cstheme="minorHAnsi"/>
      <w:smallCaps/>
    </w:rPr>
  </w:style>
  <w:style w:type="paragraph" w:styleId="TOC1">
    <w:name w:val="toc 1"/>
    <w:basedOn w:val="Normal"/>
    <w:next w:val="Normal"/>
    <w:link w:val="TOC1Char"/>
    <w:autoRedefine/>
    <w:uiPriority w:val="39"/>
    <w:unhideWhenUsed/>
    <w:qFormat/>
    <w:rsid w:val="00EF4321"/>
    <w:pPr>
      <w:spacing w:before="120" w:after="120"/>
      <w:jc w:val="left"/>
    </w:pPr>
    <w:rPr>
      <w:rFonts w:cstheme="minorHAnsi"/>
      <w:b/>
      <w:bCs/>
      <w:caps/>
    </w:rPr>
  </w:style>
  <w:style w:type="paragraph" w:styleId="TOC4">
    <w:name w:val="toc 4"/>
    <w:basedOn w:val="Normal"/>
    <w:next w:val="Normal"/>
    <w:autoRedefine/>
    <w:uiPriority w:val="39"/>
    <w:unhideWhenUsed/>
    <w:rsid w:val="00D4341B"/>
    <w:pPr>
      <w:spacing w:after="0"/>
      <w:ind w:left="600"/>
      <w:jc w:val="left"/>
    </w:pPr>
    <w:rPr>
      <w:rFonts w:cstheme="minorHAnsi"/>
      <w:sz w:val="18"/>
      <w:szCs w:val="18"/>
    </w:rPr>
  </w:style>
  <w:style w:type="paragraph" w:styleId="TOC5">
    <w:name w:val="toc 5"/>
    <w:basedOn w:val="Normal"/>
    <w:next w:val="Normal"/>
    <w:autoRedefine/>
    <w:uiPriority w:val="39"/>
    <w:unhideWhenUsed/>
    <w:rsid w:val="00D4341B"/>
    <w:pPr>
      <w:spacing w:after="0"/>
      <w:ind w:left="800"/>
      <w:jc w:val="left"/>
    </w:pPr>
    <w:rPr>
      <w:rFonts w:cstheme="minorHAnsi"/>
      <w:sz w:val="18"/>
      <w:szCs w:val="18"/>
    </w:rPr>
  </w:style>
  <w:style w:type="paragraph" w:styleId="TOC6">
    <w:name w:val="toc 6"/>
    <w:basedOn w:val="Normal"/>
    <w:next w:val="Normal"/>
    <w:autoRedefine/>
    <w:uiPriority w:val="39"/>
    <w:unhideWhenUsed/>
    <w:rsid w:val="00D4341B"/>
    <w:pPr>
      <w:spacing w:after="0"/>
      <w:ind w:left="1000"/>
      <w:jc w:val="left"/>
    </w:pPr>
    <w:rPr>
      <w:rFonts w:cstheme="minorHAnsi"/>
      <w:sz w:val="18"/>
      <w:szCs w:val="18"/>
    </w:rPr>
  </w:style>
  <w:style w:type="paragraph" w:styleId="TOC7">
    <w:name w:val="toc 7"/>
    <w:basedOn w:val="Normal"/>
    <w:next w:val="Normal"/>
    <w:autoRedefine/>
    <w:uiPriority w:val="39"/>
    <w:unhideWhenUsed/>
    <w:rsid w:val="00D4341B"/>
    <w:pPr>
      <w:spacing w:after="0"/>
      <w:ind w:left="1200"/>
      <w:jc w:val="left"/>
    </w:pPr>
    <w:rPr>
      <w:rFonts w:cstheme="minorHAnsi"/>
      <w:sz w:val="18"/>
      <w:szCs w:val="18"/>
    </w:rPr>
  </w:style>
  <w:style w:type="paragraph" w:styleId="TOC8">
    <w:name w:val="toc 8"/>
    <w:basedOn w:val="Normal"/>
    <w:next w:val="Normal"/>
    <w:autoRedefine/>
    <w:uiPriority w:val="39"/>
    <w:unhideWhenUsed/>
    <w:rsid w:val="00D4341B"/>
    <w:pPr>
      <w:spacing w:after="0"/>
      <w:ind w:left="1400"/>
      <w:jc w:val="left"/>
    </w:pPr>
    <w:rPr>
      <w:rFonts w:cstheme="minorHAnsi"/>
      <w:sz w:val="18"/>
      <w:szCs w:val="18"/>
    </w:rPr>
  </w:style>
  <w:style w:type="paragraph" w:styleId="TOC9">
    <w:name w:val="toc 9"/>
    <w:basedOn w:val="Normal"/>
    <w:next w:val="Normal"/>
    <w:autoRedefine/>
    <w:uiPriority w:val="39"/>
    <w:unhideWhenUsed/>
    <w:rsid w:val="00D4341B"/>
    <w:pPr>
      <w:spacing w:after="0"/>
      <w:ind w:left="1600"/>
      <w:jc w:val="left"/>
    </w:pPr>
    <w:rPr>
      <w:rFonts w:cstheme="minorHAnsi"/>
      <w:sz w:val="18"/>
      <w:szCs w:val="18"/>
    </w:rPr>
  </w:style>
  <w:style w:type="character" w:customStyle="1" w:styleId="Heading5Char">
    <w:name w:val="Heading 5 Char"/>
    <w:basedOn w:val="DefaultParagraphFont"/>
    <w:link w:val="Heading5"/>
    <w:uiPriority w:val="9"/>
    <w:rsid w:val="002229DC"/>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2229DC"/>
    <w:rPr>
      <w:smallCaps/>
      <w:color w:val="C0504D" w:themeColor="accent2"/>
      <w:spacing w:val="5"/>
      <w:sz w:val="22"/>
    </w:rPr>
  </w:style>
  <w:style w:type="character" w:styleId="HTMLCite">
    <w:name w:val="HTML Cite"/>
    <w:basedOn w:val="DefaultParagraphFont"/>
    <w:uiPriority w:val="99"/>
    <w:unhideWhenUsed/>
    <w:rsid w:val="00CB5FD5"/>
    <w:rPr>
      <w:i/>
      <w:iCs/>
      <w:vanish w:val="0"/>
      <w:webHidden w:val="0"/>
      <w:specVanish w:val="0"/>
    </w:rPr>
  </w:style>
  <w:style w:type="character" w:styleId="HTMLCode">
    <w:name w:val="HTML Code"/>
    <w:basedOn w:val="DefaultParagraphFont"/>
    <w:uiPriority w:val="99"/>
    <w:unhideWhenUsed/>
    <w:rsid w:val="00CB5FD5"/>
    <w:rPr>
      <w:rFonts w:ascii="Courier New" w:eastAsia="Times New Roman" w:hAnsi="Courier New" w:cs="Courier New" w:hint="default"/>
      <w:sz w:val="20"/>
      <w:szCs w:val="20"/>
    </w:rPr>
  </w:style>
  <w:style w:type="character" w:styleId="HTMLKeyboard">
    <w:name w:val="HTML Keyboard"/>
    <w:basedOn w:val="DefaultParagraphFont"/>
    <w:uiPriority w:val="99"/>
    <w:unhideWhenUsed/>
    <w:rsid w:val="00CB5FD5"/>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CB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B5FD5"/>
    <w:rPr>
      <w:rFonts w:ascii="Courier New" w:hAnsi="Courier New" w:cs="Courier New"/>
    </w:rPr>
  </w:style>
  <w:style w:type="character" w:styleId="HTMLSample">
    <w:name w:val="HTML Sample"/>
    <w:basedOn w:val="DefaultParagraphFont"/>
    <w:uiPriority w:val="99"/>
    <w:unhideWhenUsed/>
    <w:rsid w:val="00CB5FD5"/>
    <w:rPr>
      <w:rFonts w:ascii="Courier New" w:eastAsia="Times New Roman" w:hAnsi="Courier New" w:cs="Courier New" w:hint="default"/>
    </w:rPr>
  </w:style>
  <w:style w:type="character" w:styleId="HTMLTypewriter">
    <w:name w:val="HTML Typewriter"/>
    <w:basedOn w:val="DefaultParagraphFont"/>
    <w:uiPriority w:val="99"/>
    <w:unhideWhenUsed/>
    <w:rsid w:val="00CB5FD5"/>
    <w:rPr>
      <w:rFonts w:ascii="Courier New" w:eastAsia="Times New Roman" w:hAnsi="Courier New" w:cs="Courier New" w:hint="default"/>
      <w:sz w:val="20"/>
      <w:szCs w:val="20"/>
    </w:rPr>
  </w:style>
  <w:style w:type="paragraph" w:customStyle="1" w:styleId="velsdomain">
    <w:name w:val="velsdomain"/>
    <w:basedOn w:val="Normal"/>
    <w:rsid w:val="00CB5FD5"/>
    <w:pPr>
      <w:spacing w:before="100" w:beforeAutospacing="1" w:after="100" w:afterAutospacing="1"/>
      <w:textAlignment w:val="top"/>
    </w:pPr>
    <w:rPr>
      <w:rFonts w:ascii="Verdana" w:hAnsi="Verdana"/>
      <w:b/>
      <w:bCs/>
      <w:color w:val="339933"/>
      <w:sz w:val="24"/>
    </w:rPr>
  </w:style>
  <w:style w:type="paragraph" w:customStyle="1" w:styleId="velsdomainmaths">
    <w:name w:val="velsdomainmaths"/>
    <w:basedOn w:val="Normal"/>
    <w:rsid w:val="00CB5FD5"/>
    <w:pPr>
      <w:spacing w:before="100" w:beforeAutospacing="1" w:after="100" w:afterAutospacing="1"/>
      <w:textAlignment w:val="top"/>
    </w:pPr>
    <w:rPr>
      <w:rFonts w:ascii="Verdana" w:hAnsi="Verdana"/>
      <w:b/>
      <w:bCs/>
      <w:color w:val="518BC5"/>
      <w:sz w:val="24"/>
    </w:rPr>
  </w:style>
  <w:style w:type="paragraph" w:customStyle="1" w:styleId="pullbox">
    <w:name w:val="pullbox"/>
    <w:basedOn w:val="Normal"/>
    <w:rsid w:val="00CB5FD5"/>
    <w:pPr>
      <w:shd w:val="clear" w:color="auto" w:fill="FFFFCC"/>
      <w:spacing w:before="100" w:beforeAutospacing="1" w:after="100" w:afterAutospacing="1"/>
      <w:textAlignment w:val="top"/>
    </w:pPr>
    <w:rPr>
      <w:rFonts w:ascii="Times New Roman" w:hAnsi="Times New Roman"/>
      <w:sz w:val="24"/>
    </w:rPr>
  </w:style>
  <w:style w:type="paragraph" w:customStyle="1" w:styleId="close">
    <w:name w:val="close"/>
    <w:basedOn w:val="Normal"/>
    <w:rsid w:val="00CB5FD5"/>
    <w:pPr>
      <w:spacing w:before="100" w:beforeAutospacing="1" w:after="100" w:afterAutospacing="1"/>
    </w:pPr>
    <w:rPr>
      <w:rFonts w:ascii="Times New Roman" w:hAnsi="Times New Roman"/>
      <w:sz w:val="24"/>
    </w:rPr>
  </w:style>
  <w:style w:type="paragraph" w:customStyle="1" w:styleId="atpinbox">
    <w:name w:val="atpinbox"/>
    <w:basedOn w:val="Normal"/>
    <w:rsid w:val="00CB5FD5"/>
    <w:pPr>
      <w:shd w:val="clear" w:color="auto" w:fill="FFFFFF"/>
    </w:pPr>
    <w:rPr>
      <w:rFonts w:cs="Arial"/>
      <w:color w:val="CFCACA"/>
      <w:sz w:val="18"/>
      <w:szCs w:val="18"/>
    </w:rPr>
  </w:style>
  <w:style w:type="paragraph" w:customStyle="1" w:styleId="addthistextshare">
    <w:name w:val="addthis_textshare"/>
    <w:basedOn w:val="Normal"/>
    <w:rsid w:val="00CB5FD5"/>
    <w:pPr>
      <w:spacing w:line="420" w:lineRule="atLeast"/>
    </w:pPr>
    <w:rPr>
      <w:rFonts w:ascii="Helvetica" w:hAnsi="Helvetica" w:cs="Helvetica"/>
      <w:color w:val="FFFFFF"/>
      <w:sz w:val="18"/>
      <w:szCs w:val="18"/>
    </w:rPr>
  </w:style>
  <w:style w:type="paragraph" w:customStyle="1" w:styleId="at15dn">
    <w:name w:val="at15dn"/>
    <w:basedOn w:val="Normal"/>
    <w:rsid w:val="00CB5FD5"/>
    <w:pPr>
      <w:spacing w:before="100" w:beforeAutospacing="1" w:after="100" w:afterAutospacing="1"/>
    </w:pPr>
    <w:rPr>
      <w:rFonts w:ascii="Times New Roman" w:hAnsi="Times New Roman"/>
      <w:vanish/>
      <w:sz w:val="24"/>
    </w:rPr>
  </w:style>
  <w:style w:type="paragraph" w:customStyle="1" w:styleId="at15a">
    <w:name w:val="at15a"/>
    <w:basedOn w:val="Normal"/>
    <w:rsid w:val="00CB5FD5"/>
    <w:rPr>
      <w:rFonts w:ascii="Times New Roman" w:hAnsi="Times New Roman"/>
      <w:sz w:val="24"/>
    </w:rPr>
  </w:style>
  <w:style w:type="paragraph" w:customStyle="1" w:styleId="at15erow">
    <w:name w:val="at15e_row"/>
    <w:basedOn w:val="Normal"/>
    <w:rsid w:val="00CB5FD5"/>
    <w:pPr>
      <w:spacing w:before="100" w:beforeAutospacing="1" w:after="100" w:afterAutospacing="1"/>
    </w:pPr>
    <w:rPr>
      <w:rFonts w:ascii="Times New Roman" w:hAnsi="Times New Roman"/>
      <w:sz w:val="24"/>
    </w:rPr>
  </w:style>
  <w:style w:type="paragraph" w:customStyle="1" w:styleId="at15t">
    <w:name w:val="at15t"/>
    <w:basedOn w:val="Normal"/>
    <w:rsid w:val="00CB5FD5"/>
    <w:pPr>
      <w:spacing w:before="100" w:beforeAutospacing="1" w:after="100" w:afterAutospacing="1"/>
    </w:pPr>
    <w:rPr>
      <w:rFonts w:ascii="Times New Roman" w:hAnsi="Times New Roman"/>
      <w:sz w:val="24"/>
    </w:rPr>
  </w:style>
  <w:style w:type="paragraph" w:customStyle="1" w:styleId="at300bs">
    <w:name w:val="at300bs"/>
    <w:basedOn w:val="Normal"/>
    <w:rsid w:val="00CB5FD5"/>
    <w:pPr>
      <w:spacing w:before="100" w:beforeAutospacing="1" w:after="100" w:afterAutospacing="1"/>
    </w:pPr>
    <w:rPr>
      <w:rFonts w:ascii="Times New Roman" w:hAnsi="Times New Roman"/>
      <w:sz w:val="24"/>
    </w:rPr>
  </w:style>
  <w:style w:type="paragraph" w:customStyle="1" w:styleId="at16nc">
    <w:name w:val="at16nc"/>
    <w:basedOn w:val="Normal"/>
    <w:rsid w:val="00CB5FD5"/>
    <w:pPr>
      <w:spacing w:before="100" w:beforeAutospacing="1" w:after="100" w:afterAutospacing="1"/>
    </w:pPr>
    <w:rPr>
      <w:rFonts w:ascii="Times New Roman" w:hAnsi="Times New Roman"/>
      <w:sz w:val="24"/>
    </w:rPr>
  </w:style>
  <w:style w:type="paragraph" w:customStyle="1" w:styleId="at16t">
    <w:name w:val="at16t"/>
    <w:basedOn w:val="Normal"/>
    <w:rsid w:val="00CB5FD5"/>
    <w:pPr>
      <w:spacing w:before="100" w:beforeAutospacing="1" w:after="100" w:afterAutospacing="1"/>
    </w:pPr>
    <w:rPr>
      <w:rFonts w:ascii="Times New Roman" w:hAnsi="Times New Roman"/>
      <w:sz w:val="24"/>
    </w:rPr>
  </w:style>
  <w:style w:type="paragraph" w:customStyle="1" w:styleId="atbaa">
    <w:name w:val="at_baa"/>
    <w:basedOn w:val="Normal"/>
    <w:rsid w:val="00CB5FD5"/>
    <w:pPr>
      <w:spacing w:before="100" w:beforeAutospacing="1" w:after="100" w:afterAutospacing="1"/>
    </w:pPr>
    <w:rPr>
      <w:rFonts w:ascii="Times New Roman" w:hAnsi="Times New Roman"/>
      <w:sz w:val="24"/>
    </w:rPr>
  </w:style>
  <w:style w:type="paragraph" w:customStyle="1" w:styleId="at-promo-single">
    <w:name w:val="at-promo-single"/>
    <w:basedOn w:val="Normal"/>
    <w:rsid w:val="00CB5FD5"/>
    <w:pPr>
      <w:spacing w:before="100" w:beforeAutospacing="1" w:after="100" w:afterAutospacing="1" w:line="360" w:lineRule="atLeast"/>
    </w:pPr>
    <w:rPr>
      <w:rFonts w:ascii="Times New Roman" w:hAnsi="Times New Roman"/>
      <w:sz w:val="24"/>
    </w:rPr>
  </w:style>
  <w:style w:type="paragraph" w:customStyle="1" w:styleId="atimgshare">
    <w:name w:val="at_img_share"/>
    <w:basedOn w:val="Normal"/>
    <w:rsid w:val="00CB5FD5"/>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hAnsi="Times New Roman"/>
      <w:sz w:val="24"/>
    </w:rPr>
  </w:style>
  <w:style w:type="paragraph" w:customStyle="1" w:styleId="atm">
    <w:name w:val="atm"/>
    <w:basedOn w:val="Normal"/>
    <w:rsid w:val="00CB5FD5"/>
    <w:pPr>
      <w:spacing w:line="180" w:lineRule="atLeast"/>
    </w:pPr>
    <w:rPr>
      <w:rFonts w:cs="Arial"/>
      <w:color w:val="444444"/>
      <w:sz w:val="18"/>
      <w:szCs w:val="18"/>
    </w:rPr>
  </w:style>
  <w:style w:type="paragraph" w:customStyle="1" w:styleId="atm-i">
    <w:name w:val="atm-i"/>
    <w:basedOn w:val="Normal"/>
    <w:rsid w:val="00CB5FD5"/>
    <w:pPr>
      <w:pBdr>
        <w:top w:val="single" w:sz="6" w:space="3" w:color="D5D6D6"/>
        <w:left w:val="single" w:sz="6" w:space="0" w:color="D5D6D6"/>
        <w:bottom w:val="single" w:sz="6" w:space="0" w:color="D5D6D6"/>
        <w:right w:val="single" w:sz="6" w:space="0" w:color="D5D6D6"/>
      </w:pBdr>
      <w:shd w:val="clear" w:color="auto" w:fill="FFFFFF"/>
    </w:pPr>
    <w:rPr>
      <w:rFonts w:ascii="Times New Roman" w:hAnsi="Times New Roman"/>
      <w:sz w:val="24"/>
    </w:rPr>
  </w:style>
  <w:style w:type="paragraph" w:customStyle="1" w:styleId="atm-f">
    <w:name w:val="atm-f"/>
    <w:basedOn w:val="Normal"/>
    <w:rsid w:val="00CB5FD5"/>
    <w:pPr>
      <w:spacing w:before="100" w:beforeAutospacing="1" w:after="100" w:afterAutospacing="1"/>
    </w:pPr>
    <w:rPr>
      <w:rFonts w:ascii="Times New Roman" w:hAnsi="Times New Roman"/>
      <w:sz w:val="14"/>
      <w:szCs w:val="14"/>
    </w:rPr>
  </w:style>
  <w:style w:type="paragraph" w:customStyle="1" w:styleId="ata11ycontainer">
    <w:name w:val="at_a11y_container"/>
    <w:basedOn w:val="Normal"/>
    <w:rsid w:val="00CB5FD5"/>
    <w:rPr>
      <w:rFonts w:ascii="Times New Roman" w:hAnsi="Times New Roman"/>
      <w:sz w:val="24"/>
    </w:rPr>
  </w:style>
  <w:style w:type="paragraph" w:customStyle="1" w:styleId="addthisoverlaytoolbox">
    <w:name w:val="addthis_overlay_toolbox"/>
    <w:basedOn w:val="Normal"/>
    <w:rsid w:val="00CB5FD5"/>
    <w:pPr>
      <w:shd w:val="clear" w:color="auto" w:fill="000000"/>
      <w:spacing w:before="100" w:beforeAutospacing="1" w:after="100" w:afterAutospacing="1"/>
    </w:pPr>
    <w:rPr>
      <w:rFonts w:ascii="Times New Roman" w:hAnsi="Times New Roman"/>
      <w:sz w:val="24"/>
    </w:rPr>
  </w:style>
  <w:style w:type="paragraph" w:customStyle="1" w:styleId="linkservicediv">
    <w:name w:val="linkservicediv"/>
    <w:basedOn w:val="Normal"/>
    <w:rsid w:val="00CB5FD5"/>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pPr>
    <w:rPr>
      <w:rFonts w:ascii="Times New Roman" w:hAnsi="Times New Roman"/>
      <w:sz w:val="24"/>
    </w:rPr>
  </w:style>
  <w:style w:type="paragraph" w:customStyle="1" w:styleId="atredloading">
    <w:name w:val="at_redloading"/>
    <w:basedOn w:val="Normal"/>
    <w:rsid w:val="00CB5FD5"/>
    <w:rPr>
      <w:rFonts w:ascii="Times New Roman" w:hAnsi="Times New Roman"/>
      <w:sz w:val="24"/>
    </w:rPr>
  </w:style>
  <w:style w:type="paragraph" w:customStyle="1" w:styleId="at-promo-single-dl-ch">
    <w:name w:val="at-promo-single-dl-ch"/>
    <w:basedOn w:val="Normal"/>
    <w:rsid w:val="00CB5FD5"/>
    <w:pPr>
      <w:spacing w:before="100" w:beforeAutospacing="1" w:after="100" w:afterAutospacing="1"/>
    </w:pPr>
    <w:rPr>
      <w:rFonts w:ascii="Times New Roman" w:hAnsi="Times New Roman"/>
      <w:sz w:val="24"/>
    </w:rPr>
  </w:style>
  <w:style w:type="paragraph" w:customStyle="1" w:styleId="at-promo-single-dl-ff">
    <w:name w:val="at-promo-single-dl-ff"/>
    <w:basedOn w:val="Normal"/>
    <w:rsid w:val="00CB5FD5"/>
    <w:pPr>
      <w:spacing w:before="100" w:beforeAutospacing="1" w:after="100" w:afterAutospacing="1"/>
    </w:pPr>
    <w:rPr>
      <w:rFonts w:ascii="Times New Roman" w:hAnsi="Times New Roman"/>
      <w:sz w:val="24"/>
    </w:rPr>
  </w:style>
  <w:style w:type="paragraph" w:customStyle="1" w:styleId="at-promo-single-dl-saf">
    <w:name w:val="at-promo-single-dl-saf"/>
    <w:basedOn w:val="Normal"/>
    <w:rsid w:val="00CB5FD5"/>
    <w:pPr>
      <w:spacing w:before="100" w:beforeAutospacing="1" w:after="100" w:afterAutospacing="1"/>
    </w:pPr>
    <w:rPr>
      <w:rFonts w:ascii="Times New Roman" w:hAnsi="Times New Roman"/>
      <w:sz w:val="24"/>
    </w:rPr>
  </w:style>
  <w:style w:type="paragraph" w:customStyle="1" w:styleId="at-promo-single-dl-ie">
    <w:name w:val="at-promo-single-dl-ie"/>
    <w:basedOn w:val="Normal"/>
    <w:rsid w:val="00CB5FD5"/>
    <w:pPr>
      <w:spacing w:before="100" w:beforeAutospacing="1" w:after="100" w:afterAutospacing="1"/>
    </w:pPr>
    <w:rPr>
      <w:rFonts w:ascii="Times New Roman" w:hAnsi="Times New Roman"/>
      <w:sz w:val="24"/>
    </w:rPr>
  </w:style>
  <w:style w:type="paragraph" w:customStyle="1" w:styleId="atpinhdr">
    <w:name w:val="atpinhdr"/>
    <w:basedOn w:val="Normal"/>
    <w:rsid w:val="00CB5FD5"/>
    <w:pPr>
      <w:pBdr>
        <w:bottom w:val="single" w:sz="6" w:space="6" w:color="CCCCCC"/>
      </w:pBdr>
      <w:shd w:val="clear" w:color="auto" w:fill="F1F1F1"/>
      <w:spacing w:before="100" w:beforeAutospacing="1" w:after="100" w:afterAutospacing="1" w:line="240" w:lineRule="atLeast"/>
    </w:pPr>
    <w:rPr>
      <w:rFonts w:ascii="Times New Roman" w:hAnsi="Times New Roman"/>
      <w:color w:val="8C7E7E"/>
      <w:sz w:val="24"/>
    </w:rPr>
  </w:style>
  <w:style w:type="paragraph" w:customStyle="1" w:styleId="atpinwinhdr">
    <w:name w:val="atpinwinhdr"/>
    <w:basedOn w:val="Normal"/>
    <w:rsid w:val="00CB5FD5"/>
    <w:pPr>
      <w:pBdr>
        <w:bottom w:val="single" w:sz="6" w:space="6" w:color="CCCCCC"/>
      </w:pBdr>
      <w:shd w:val="clear" w:color="auto" w:fill="F1F1F1"/>
      <w:spacing w:before="100" w:beforeAutospacing="1" w:after="100" w:afterAutospacing="1" w:line="240" w:lineRule="atLeast"/>
    </w:pPr>
    <w:rPr>
      <w:rFonts w:ascii="Times New Roman" w:hAnsi="Times New Roman"/>
      <w:color w:val="8C7E7E"/>
      <w:sz w:val="30"/>
      <w:szCs w:val="30"/>
    </w:rPr>
  </w:style>
  <w:style w:type="paragraph" w:customStyle="1" w:styleId="atpinmn">
    <w:name w:val="atpinmn"/>
    <w:basedOn w:val="Normal"/>
    <w:rsid w:val="00CB5FD5"/>
    <w:pPr>
      <w:shd w:val="clear" w:color="auto" w:fill="FFFFFF"/>
      <w:spacing w:before="100" w:beforeAutospacing="1" w:after="100" w:afterAutospacing="1"/>
      <w:jc w:val="center"/>
    </w:pPr>
    <w:rPr>
      <w:rFonts w:ascii="Times New Roman" w:hAnsi="Times New Roman"/>
      <w:sz w:val="24"/>
    </w:rPr>
  </w:style>
  <w:style w:type="paragraph" w:customStyle="1" w:styleId="atpinclose">
    <w:name w:val="atpinclose"/>
    <w:basedOn w:val="Normal"/>
    <w:rsid w:val="00CB5FD5"/>
    <w:pPr>
      <w:spacing w:before="100" w:beforeAutospacing="1" w:after="100" w:afterAutospacing="1"/>
      <w:jc w:val="right"/>
    </w:pPr>
    <w:rPr>
      <w:rFonts w:ascii="Times New Roman" w:hAnsi="Times New Roman"/>
      <w:b/>
      <w:bCs/>
      <w:sz w:val="24"/>
    </w:rPr>
  </w:style>
  <w:style w:type="paragraph" w:customStyle="1" w:styleId="atimgspanouter">
    <w:name w:val="atimgspanouter"/>
    <w:basedOn w:val="Normal"/>
    <w:rsid w:val="00CB5FD5"/>
    <w:pPr>
      <w:pBdr>
        <w:top w:val="single" w:sz="6" w:space="0" w:color="A0A0A0"/>
        <w:left w:val="single" w:sz="6" w:space="0" w:color="A0A0A0"/>
        <w:bottom w:val="single" w:sz="6" w:space="0" w:color="A0A0A0"/>
        <w:right w:val="single" w:sz="6" w:space="0" w:color="A0A0A0"/>
      </w:pBdr>
      <w:shd w:val="clear" w:color="auto" w:fill="FFFFFF"/>
      <w:spacing w:before="150" w:after="150"/>
      <w:ind w:left="150" w:right="150"/>
    </w:pPr>
    <w:rPr>
      <w:rFonts w:ascii="Times New Roman" w:hAnsi="Times New Roman"/>
      <w:sz w:val="24"/>
    </w:rPr>
  </w:style>
  <w:style w:type="paragraph" w:customStyle="1" w:styleId="atimgspansize">
    <w:name w:val="atimgspansize"/>
    <w:basedOn w:val="Normal"/>
    <w:rsid w:val="00CB5FD5"/>
    <w:pPr>
      <w:shd w:val="clear" w:color="auto" w:fill="FFFFFF"/>
      <w:spacing w:before="100" w:beforeAutospacing="1" w:after="100" w:afterAutospacing="1" w:line="360" w:lineRule="atLeast"/>
    </w:pPr>
    <w:rPr>
      <w:rFonts w:ascii="Times New Roman" w:hAnsi="Times New Roman"/>
      <w:color w:val="000000"/>
      <w:sz w:val="15"/>
      <w:szCs w:val="15"/>
    </w:rPr>
  </w:style>
  <w:style w:type="paragraph" w:customStyle="1" w:styleId="atimgactbtn">
    <w:name w:val="atimgactbtn"/>
    <w:basedOn w:val="Normal"/>
    <w:rsid w:val="00CB5FD5"/>
    <w:pPr>
      <w:shd w:val="clear" w:color="auto" w:fill="FFFFFF"/>
      <w:spacing w:before="100" w:beforeAutospacing="1" w:after="100" w:afterAutospacing="1"/>
    </w:pPr>
    <w:rPr>
      <w:rFonts w:ascii="Times New Roman" w:hAnsi="Times New Roman"/>
      <w:vanish/>
      <w:sz w:val="24"/>
    </w:rPr>
  </w:style>
  <w:style w:type="paragraph" w:customStyle="1" w:styleId="atpinwin">
    <w:name w:val="atpinwin"/>
    <w:basedOn w:val="Normal"/>
    <w:rsid w:val="00CB5FD5"/>
    <w:pPr>
      <w:spacing w:before="100" w:beforeAutospacing="1" w:after="100" w:afterAutospacing="1"/>
      <w:jc w:val="center"/>
    </w:pPr>
    <w:rPr>
      <w:rFonts w:cs="Arial"/>
      <w:sz w:val="24"/>
    </w:rPr>
  </w:style>
  <w:style w:type="paragraph" w:customStyle="1" w:styleId="atpinwinmn">
    <w:name w:val="atpinwinmn"/>
    <w:basedOn w:val="Normal"/>
    <w:rsid w:val="00CB5FD5"/>
    <w:pPr>
      <w:spacing w:before="100" w:beforeAutospacing="1" w:after="100" w:afterAutospacing="1"/>
      <w:jc w:val="center"/>
    </w:pPr>
    <w:rPr>
      <w:rFonts w:ascii="Times New Roman" w:hAnsi="Times New Roman"/>
      <w:sz w:val="24"/>
    </w:rPr>
  </w:style>
  <w:style w:type="paragraph" w:customStyle="1" w:styleId="atimgico">
    <w:name w:val="atimgico"/>
    <w:basedOn w:val="Normal"/>
    <w:rsid w:val="00CB5FD5"/>
    <w:pPr>
      <w:spacing w:before="100" w:beforeAutospacing="1" w:after="100" w:afterAutospacing="1"/>
      <w:ind w:right="75"/>
    </w:pPr>
    <w:rPr>
      <w:rFonts w:ascii="Times New Roman" w:hAnsi="Times New Roman"/>
      <w:sz w:val="24"/>
    </w:rPr>
  </w:style>
  <w:style w:type="paragraph" w:customStyle="1" w:styleId="atnoimg">
    <w:name w:val="atnoimg"/>
    <w:basedOn w:val="Normal"/>
    <w:rsid w:val="00CB5FD5"/>
    <w:pPr>
      <w:spacing w:before="600" w:after="100" w:afterAutospacing="1" w:line="240" w:lineRule="atLeast"/>
    </w:pPr>
    <w:rPr>
      <w:rFonts w:ascii="Times New Roman" w:hAnsi="Times New Roman"/>
      <w:color w:val="8C7E7E"/>
      <w:sz w:val="24"/>
    </w:rPr>
  </w:style>
  <w:style w:type="paragraph" w:customStyle="1" w:styleId="atpinitbutton">
    <w:name w:val="at_pinitbutton"/>
    <w:basedOn w:val="Normal"/>
    <w:rsid w:val="00CB5FD5"/>
    <w:pPr>
      <w:pBdr>
        <w:top w:val="single" w:sz="6" w:space="0" w:color="E8E4E4"/>
        <w:left w:val="single" w:sz="6" w:space="0" w:color="C9C5C5"/>
        <w:bottom w:val="single" w:sz="6" w:space="0" w:color="C9C5C5"/>
        <w:right w:val="single" w:sz="6" w:space="0" w:color="C9C5C5"/>
      </w:pBdr>
      <w:spacing w:line="330" w:lineRule="atLeast"/>
      <w:ind w:firstLine="25072"/>
    </w:pPr>
    <w:rPr>
      <w:rFonts w:cs="Arial"/>
      <w:color w:val="CD1F1F"/>
      <w:sz w:val="2"/>
      <w:szCs w:val="2"/>
    </w:rPr>
  </w:style>
  <w:style w:type="paragraph" w:customStyle="1" w:styleId="service-icon">
    <w:name w:val="service-icon"/>
    <w:basedOn w:val="Normal"/>
    <w:rsid w:val="00CB5FD5"/>
    <w:pPr>
      <w:spacing w:before="100" w:beforeAutospacing="1" w:after="100" w:afterAutospacing="1"/>
    </w:pPr>
    <w:rPr>
      <w:rFonts w:ascii="Times New Roman" w:hAnsi="Times New Roman"/>
      <w:sz w:val="24"/>
    </w:rPr>
  </w:style>
  <w:style w:type="paragraph" w:customStyle="1" w:styleId="linkexternal">
    <w:name w:val="linkexternal"/>
    <w:basedOn w:val="Normal"/>
    <w:rsid w:val="00CB5FD5"/>
    <w:pPr>
      <w:spacing w:before="100" w:beforeAutospacing="1" w:after="100" w:afterAutospacing="1"/>
    </w:pPr>
    <w:rPr>
      <w:rFonts w:ascii="Times New Roman" w:hAnsi="Times New Roman"/>
      <w:sz w:val="24"/>
    </w:rPr>
  </w:style>
  <w:style w:type="paragraph" w:customStyle="1" w:styleId="linkmailto">
    <w:name w:val="linkmailto"/>
    <w:basedOn w:val="Normal"/>
    <w:rsid w:val="00CB5FD5"/>
    <w:pPr>
      <w:spacing w:before="100" w:beforeAutospacing="1" w:after="100" w:afterAutospacing="1"/>
    </w:pPr>
    <w:rPr>
      <w:rFonts w:ascii="Times New Roman" w:hAnsi="Times New Roman"/>
      <w:sz w:val="24"/>
    </w:rPr>
  </w:style>
  <w:style w:type="paragraph" w:customStyle="1" w:styleId="linksecure">
    <w:name w:val="linksecure"/>
    <w:basedOn w:val="Normal"/>
    <w:rsid w:val="00CB5FD5"/>
    <w:pPr>
      <w:spacing w:before="100" w:beforeAutospacing="1" w:after="100" w:afterAutospacing="1"/>
    </w:pPr>
    <w:rPr>
      <w:rFonts w:ascii="Times New Roman" w:hAnsi="Times New Roman"/>
      <w:sz w:val="24"/>
    </w:rPr>
  </w:style>
  <w:style w:type="paragraph" w:customStyle="1" w:styleId="linkvideo">
    <w:name w:val="linkvideo"/>
    <w:basedOn w:val="Normal"/>
    <w:rsid w:val="00CB5FD5"/>
    <w:pPr>
      <w:spacing w:before="100" w:beforeAutospacing="1" w:after="100" w:afterAutospacing="1"/>
    </w:pPr>
    <w:rPr>
      <w:rFonts w:ascii="Times New Roman" w:hAnsi="Times New Roman"/>
      <w:sz w:val="24"/>
    </w:rPr>
  </w:style>
  <w:style w:type="paragraph" w:customStyle="1" w:styleId="linkaudio">
    <w:name w:val="linkaudio"/>
    <w:basedOn w:val="Normal"/>
    <w:rsid w:val="00CB5FD5"/>
    <w:pPr>
      <w:spacing w:before="100" w:beforeAutospacing="1" w:after="100" w:afterAutospacing="1"/>
    </w:pPr>
    <w:rPr>
      <w:rFonts w:ascii="Times New Roman" w:hAnsi="Times New Roman"/>
      <w:sz w:val="24"/>
    </w:rPr>
  </w:style>
  <w:style w:type="paragraph" w:customStyle="1" w:styleId="linkscript">
    <w:name w:val="linkscript"/>
    <w:basedOn w:val="Normal"/>
    <w:rsid w:val="00CB5FD5"/>
    <w:pPr>
      <w:spacing w:before="100" w:beforeAutospacing="1" w:after="100" w:afterAutospacing="1"/>
    </w:pPr>
    <w:rPr>
      <w:rFonts w:ascii="Times New Roman" w:hAnsi="Times New Roman"/>
      <w:sz w:val="24"/>
    </w:rPr>
  </w:style>
  <w:style w:type="paragraph" w:customStyle="1" w:styleId="clearboth">
    <w:name w:val="clearboth"/>
    <w:basedOn w:val="Normal"/>
    <w:rsid w:val="00CB5FD5"/>
    <w:pPr>
      <w:spacing w:before="100" w:beforeAutospacing="1" w:after="100" w:afterAutospacing="1"/>
    </w:pPr>
    <w:rPr>
      <w:rFonts w:ascii="Times New Roman" w:hAnsi="Times New Roman"/>
      <w:sz w:val="24"/>
    </w:rPr>
  </w:style>
  <w:style w:type="paragraph" w:customStyle="1" w:styleId="tablepad">
    <w:name w:val="tablepad"/>
    <w:basedOn w:val="Normal"/>
    <w:rsid w:val="00CB5FD5"/>
    <w:pPr>
      <w:spacing w:before="100" w:beforeAutospacing="1" w:after="100" w:afterAutospacing="1"/>
    </w:pPr>
    <w:rPr>
      <w:rFonts w:ascii="Times New Roman" w:hAnsi="Times New Roman"/>
      <w:sz w:val="24"/>
    </w:rPr>
  </w:style>
  <w:style w:type="paragraph" w:customStyle="1" w:styleId="backtotop">
    <w:name w:val="backtotop"/>
    <w:basedOn w:val="Normal"/>
    <w:rsid w:val="00CB5FD5"/>
    <w:pPr>
      <w:spacing w:before="100" w:beforeAutospacing="1" w:after="100" w:afterAutospacing="1"/>
      <w:jc w:val="right"/>
    </w:pPr>
    <w:rPr>
      <w:rFonts w:ascii="Times New Roman" w:hAnsi="Times New Roman"/>
      <w:sz w:val="24"/>
    </w:rPr>
  </w:style>
  <w:style w:type="paragraph" w:customStyle="1" w:styleId="link-more">
    <w:name w:val="link-more"/>
    <w:basedOn w:val="Normal"/>
    <w:rsid w:val="00CB5FD5"/>
    <w:pPr>
      <w:spacing w:before="100" w:beforeAutospacing="1" w:after="120"/>
    </w:pPr>
    <w:rPr>
      <w:rFonts w:ascii="Times New Roman" w:hAnsi="Times New Roman"/>
      <w:sz w:val="24"/>
    </w:rPr>
  </w:style>
  <w:style w:type="paragraph" w:customStyle="1" w:styleId="half-block">
    <w:name w:val="half-block"/>
    <w:basedOn w:val="Normal"/>
    <w:rsid w:val="00CB5FD5"/>
    <w:pPr>
      <w:spacing w:before="100" w:beforeAutospacing="1" w:after="100" w:afterAutospacing="1"/>
    </w:pPr>
    <w:rPr>
      <w:rFonts w:ascii="Times New Roman" w:hAnsi="Times New Roman"/>
      <w:sz w:val="24"/>
    </w:rPr>
  </w:style>
  <w:style w:type="paragraph" w:customStyle="1" w:styleId="moviecontent">
    <w:name w:val="moviecontent"/>
    <w:basedOn w:val="Normal"/>
    <w:rsid w:val="00CB5FD5"/>
    <w:pPr>
      <w:spacing w:before="100" w:beforeAutospacing="1" w:after="100" w:afterAutospacing="1"/>
    </w:pPr>
    <w:rPr>
      <w:rFonts w:ascii="Times New Roman" w:hAnsi="Times New Roman"/>
    </w:rPr>
  </w:style>
  <w:style w:type="paragraph" w:customStyle="1" w:styleId="moviecontentcenter">
    <w:name w:val="moviecontentcenter"/>
    <w:basedOn w:val="Normal"/>
    <w:rsid w:val="00CB5FD5"/>
    <w:pPr>
      <w:spacing w:before="100" w:beforeAutospacing="1" w:after="100" w:afterAutospacing="1"/>
    </w:pPr>
    <w:rPr>
      <w:rFonts w:ascii="Times New Roman" w:hAnsi="Times New Roman"/>
      <w:sz w:val="24"/>
    </w:rPr>
  </w:style>
  <w:style w:type="paragraph" w:customStyle="1" w:styleId="moviecontentright">
    <w:name w:val="moviecontentright"/>
    <w:basedOn w:val="Normal"/>
    <w:rsid w:val="00CB5FD5"/>
    <w:pPr>
      <w:spacing w:before="100" w:beforeAutospacing="1" w:after="100" w:afterAutospacing="1"/>
      <w:ind w:right="150"/>
    </w:pPr>
    <w:rPr>
      <w:rFonts w:ascii="Times New Roman" w:hAnsi="Times New Roman"/>
      <w:sz w:val="24"/>
    </w:rPr>
  </w:style>
  <w:style w:type="paragraph" w:customStyle="1" w:styleId="moviecontentleft">
    <w:name w:val="moviecontentleft"/>
    <w:basedOn w:val="Normal"/>
    <w:rsid w:val="00CB5FD5"/>
    <w:pPr>
      <w:spacing w:before="100" w:beforeAutospacing="1" w:after="100" w:afterAutospacing="1"/>
      <w:ind w:left="150"/>
    </w:pPr>
    <w:rPr>
      <w:rFonts w:ascii="Times New Roman" w:hAnsi="Times New Roman"/>
      <w:sz w:val="24"/>
    </w:rPr>
  </w:style>
  <w:style w:type="paragraph" w:customStyle="1" w:styleId="question">
    <w:name w:val="question"/>
    <w:basedOn w:val="Normal"/>
    <w:rsid w:val="00CB5FD5"/>
    <w:pPr>
      <w:spacing w:before="100" w:beforeAutospacing="1" w:after="100" w:afterAutospacing="1"/>
    </w:pPr>
    <w:rPr>
      <w:rFonts w:ascii="Times New Roman" w:hAnsi="Times New Roman"/>
      <w:sz w:val="24"/>
    </w:rPr>
  </w:style>
  <w:style w:type="paragraph" w:customStyle="1" w:styleId="answer">
    <w:name w:val="answer"/>
    <w:basedOn w:val="Normal"/>
    <w:rsid w:val="00CB5FD5"/>
    <w:pPr>
      <w:spacing w:before="100" w:beforeAutospacing="1" w:after="100" w:afterAutospacing="1"/>
    </w:pPr>
    <w:rPr>
      <w:rFonts w:ascii="Times New Roman" w:hAnsi="Times New Roman"/>
      <w:sz w:val="24"/>
    </w:rPr>
  </w:style>
  <w:style w:type="paragraph" w:customStyle="1" w:styleId="whitebox">
    <w:name w:val="whitebox"/>
    <w:basedOn w:val="Normal"/>
    <w:rsid w:val="00CB5FD5"/>
    <w:pPr>
      <w:pBdr>
        <w:top w:val="single" w:sz="6" w:space="5" w:color="706C6C"/>
        <w:left w:val="single" w:sz="6" w:space="5" w:color="706C6C"/>
        <w:bottom w:val="single" w:sz="6" w:space="5" w:color="706C6C"/>
        <w:right w:val="single" w:sz="6" w:space="5" w:color="706C6C"/>
      </w:pBdr>
      <w:shd w:val="clear" w:color="auto" w:fill="DDDDDD"/>
      <w:spacing w:before="100" w:beforeAutospacing="1" w:after="100" w:afterAutospacing="1"/>
    </w:pPr>
    <w:rPr>
      <w:rFonts w:ascii="Times New Roman" w:hAnsi="Times New Roman"/>
      <w:sz w:val="24"/>
    </w:rPr>
  </w:style>
  <w:style w:type="paragraph" w:customStyle="1" w:styleId="togglecontainer">
    <w:name w:val="toggle_container"/>
    <w:basedOn w:val="Normal"/>
    <w:rsid w:val="00CB5FD5"/>
    <w:pPr>
      <w:pBdr>
        <w:top w:val="single" w:sz="6" w:space="0" w:color="D6D6D6"/>
      </w:pBdr>
      <w:spacing w:before="100" w:beforeAutospacing="1" w:after="100" w:afterAutospacing="1"/>
    </w:pPr>
    <w:rPr>
      <w:rFonts w:ascii="Times New Roman" w:hAnsi="Times New Roman"/>
      <w:sz w:val="24"/>
    </w:rPr>
  </w:style>
  <w:style w:type="paragraph" w:customStyle="1" w:styleId="emptybox">
    <w:name w:val="emptybox"/>
    <w:basedOn w:val="Normal"/>
    <w:rsid w:val="00CB5FD5"/>
    <w:pPr>
      <w:spacing w:before="100" w:beforeAutospacing="1" w:after="100" w:afterAutospacing="1"/>
    </w:pPr>
    <w:rPr>
      <w:rFonts w:ascii="Times New Roman" w:hAnsi="Times New Roman"/>
      <w:sz w:val="24"/>
    </w:rPr>
  </w:style>
  <w:style w:type="paragraph" w:customStyle="1" w:styleId="greenbox">
    <w:name w:val="greenbox"/>
    <w:basedOn w:val="Normal"/>
    <w:rsid w:val="00CB5FD5"/>
    <w:pPr>
      <w:shd w:val="clear" w:color="auto" w:fill="C0EBE0"/>
      <w:spacing w:before="100" w:beforeAutospacing="1" w:after="100" w:afterAutospacing="1"/>
    </w:pPr>
    <w:rPr>
      <w:rFonts w:ascii="Times New Roman" w:hAnsi="Times New Roman"/>
      <w:sz w:val="24"/>
    </w:rPr>
  </w:style>
  <w:style w:type="paragraph" w:customStyle="1" w:styleId="bluebox">
    <w:name w:val="bluebox"/>
    <w:basedOn w:val="Normal"/>
    <w:rsid w:val="00CB5FD5"/>
    <w:pPr>
      <w:shd w:val="clear" w:color="auto" w:fill="AED0FF"/>
      <w:spacing w:before="100" w:beforeAutospacing="1" w:after="100" w:afterAutospacing="1"/>
    </w:pPr>
    <w:rPr>
      <w:rFonts w:ascii="Times New Roman" w:hAnsi="Times New Roman"/>
      <w:sz w:val="24"/>
    </w:rPr>
  </w:style>
  <w:style w:type="paragraph" w:customStyle="1" w:styleId="imgbulletinfo">
    <w:name w:val="imgbulletinfo"/>
    <w:basedOn w:val="Normal"/>
    <w:rsid w:val="00CB5FD5"/>
    <w:pPr>
      <w:spacing w:before="100" w:beforeAutospacing="1" w:after="100" w:afterAutospacing="1"/>
    </w:pPr>
    <w:rPr>
      <w:rFonts w:ascii="Times New Roman" w:hAnsi="Times New Roman"/>
      <w:sz w:val="24"/>
    </w:rPr>
  </w:style>
  <w:style w:type="paragraph" w:customStyle="1" w:styleId="imgbulletglobe">
    <w:name w:val="imgbulletglobe"/>
    <w:basedOn w:val="Normal"/>
    <w:rsid w:val="00CB5FD5"/>
    <w:pPr>
      <w:spacing w:before="100" w:beforeAutospacing="1" w:after="100" w:afterAutospacing="1"/>
    </w:pPr>
    <w:rPr>
      <w:rFonts w:ascii="Times New Roman" w:hAnsi="Times New Roman"/>
      <w:sz w:val="24"/>
    </w:rPr>
  </w:style>
  <w:style w:type="paragraph" w:customStyle="1" w:styleId="imgbulletbook">
    <w:name w:val="imgbulletbook"/>
    <w:basedOn w:val="Normal"/>
    <w:rsid w:val="00CB5FD5"/>
    <w:pPr>
      <w:spacing w:before="100" w:beforeAutospacing="1" w:after="100" w:afterAutospacing="1"/>
    </w:pPr>
    <w:rPr>
      <w:rFonts w:ascii="Times New Roman" w:hAnsi="Times New Roman"/>
      <w:sz w:val="24"/>
    </w:rPr>
  </w:style>
  <w:style w:type="paragraph" w:customStyle="1" w:styleId="visualtable">
    <w:name w:val="visualtable"/>
    <w:basedOn w:val="Normal"/>
    <w:rsid w:val="00CB5FD5"/>
    <w:pPr>
      <w:pBdr>
        <w:top w:val="single" w:sz="6" w:space="8" w:color="DDDDDD"/>
        <w:bottom w:val="single" w:sz="6" w:space="0" w:color="DDDDDD"/>
      </w:pBdr>
      <w:spacing w:before="100" w:beforeAutospacing="1" w:after="150"/>
    </w:pPr>
    <w:rPr>
      <w:rFonts w:ascii="Times New Roman" w:hAnsi="Times New Roman"/>
      <w:sz w:val="24"/>
    </w:rPr>
  </w:style>
  <w:style w:type="paragraph" w:customStyle="1" w:styleId="multipletable">
    <w:name w:val="multipletable"/>
    <w:basedOn w:val="Normal"/>
    <w:rsid w:val="00CB5FD5"/>
    <w:pPr>
      <w:spacing w:before="100" w:beforeAutospacing="1" w:after="100" w:afterAutospacing="1"/>
    </w:pPr>
    <w:rPr>
      <w:rFonts w:ascii="Times New Roman" w:hAnsi="Times New Roman"/>
      <w:sz w:val="24"/>
    </w:rPr>
  </w:style>
  <w:style w:type="paragraph" w:customStyle="1" w:styleId="vt-narrow">
    <w:name w:val="vt-narrow"/>
    <w:basedOn w:val="Normal"/>
    <w:rsid w:val="00CB5FD5"/>
    <w:pPr>
      <w:spacing w:before="100" w:beforeAutospacing="1" w:after="100" w:afterAutospacing="1"/>
    </w:pPr>
    <w:rPr>
      <w:rFonts w:ascii="Times New Roman" w:hAnsi="Times New Roman"/>
      <w:sz w:val="24"/>
    </w:rPr>
  </w:style>
  <w:style w:type="paragraph" w:customStyle="1" w:styleId="vt-wide">
    <w:name w:val="vt-wide"/>
    <w:basedOn w:val="Normal"/>
    <w:rsid w:val="00CB5FD5"/>
    <w:pPr>
      <w:spacing w:before="100" w:beforeAutospacing="1" w:after="100" w:afterAutospacing="1"/>
    </w:pPr>
    <w:rPr>
      <w:rFonts w:ascii="Times New Roman" w:hAnsi="Times New Roman"/>
      <w:sz w:val="24"/>
    </w:rPr>
  </w:style>
  <w:style w:type="paragraph" w:customStyle="1" w:styleId="vt-3wide">
    <w:name w:val="vt-3wide"/>
    <w:basedOn w:val="Normal"/>
    <w:rsid w:val="00CB5FD5"/>
    <w:pPr>
      <w:spacing w:before="100" w:beforeAutospacing="1" w:after="100" w:afterAutospacing="1"/>
    </w:pPr>
    <w:rPr>
      <w:rFonts w:ascii="Times New Roman" w:hAnsi="Times New Roman"/>
      <w:sz w:val="24"/>
    </w:rPr>
  </w:style>
  <w:style w:type="paragraph" w:customStyle="1" w:styleId="vt-3widetall">
    <w:name w:val="vt-3widetall"/>
    <w:basedOn w:val="Normal"/>
    <w:rsid w:val="00CB5FD5"/>
    <w:pPr>
      <w:spacing w:before="100" w:beforeAutospacing="1" w:after="100" w:afterAutospacing="1"/>
    </w:pPr>
    <w:rPr>
      <w:rFonts w:ascii="Times New Roman" w:hAnsi="Times New Roman"/>
      <w:sz w:val="24"/>
    </w:rPr>
  </w:style>
  <w:style w:type="paragraph" w:customStyle="1" w:styleId="jcarousel-clip">
    <w:name w:val="jcarousel-clip"/>
    <w:basedOn w:val="Normal"/>
    <w:rsid w:val="00CB5FD5"/>
    <w:rPr>
      <w:rFonts w:ascii="Times New Roman" w:hAnsi="Times New Roman"/>
      <w:sz w:val="24"/>
    </w:rPr>
  </w:style>
  <w:style w:type="paragraph" w:customStyle="1" w:styleId="jcarousel-list">
    <w:name w:val="jcarousel-list"/>
    <w:basedOn w:val="Normal"/>
    <w:rsid w:val="00CB5FD5"/>
    <w:rPr>
      <w:rFonts w:ascii="Times New Roman" w:hAnsi="Times New Roman"/>
      <w:sz w:val="24"/>
    </w:rPr>
  </w:style>
  <w:style w:type="paragraph" w:customStyle="1" w:styleId="jcarousel-item">
    <w:name w:val="jcarousel-item"/>
    <w:basedOn w:val="Normal"/>
    <w:rsid w:val="00CB5FD5"/>
    <w:pPr>
      <w:spacing w:before="100" w:beforeAutospacing="1" w:after="100" w:afterAutospacing="1"/>
    </w:pPr>
    <w:rPr>
      <w:rFonts w:ascii="Times New Roman" w:hAnsi="Times New Roman"/>
      <w:sz w:val="24"/>
    </w:rPr>
  </w:style>
  <w:style w:type="paragraph" w:customStyle="1" w:styleId="jcarousel-next">
    <w:name w:val="jcarousel-next"/>
    <w:basedOn w:val="Normal"/>
    <w:rsid w:val="00CB5FD5"/>
    <w:pPr>
      <w:spacing w:before="100" w:beforeAutospacing="1" w:after="100" w:afterAutospacing="1"/>
    </w:pPr>
    <w:rPr>
      <w:rFonts w:ascii="Times New Roman" w:hAnsi="Times New Roman"/>
      <w:vanish/>
      <w:sz w:val="24"/>
    </w:rPr>
  </w:style>
  <w:style w:type="paragraph" w:customStyle="1" w:styleId="jcarousel-prev">
    <w:name w:val="jcarousel-prev"/>
    <w:basedOn w:val="Normal"/>
    <w:rsid w:val="00CB5FD5"/>
    <w:pPr>
      <w:spacing w:before="100" w:beforeAutospacing="1" w:after="100" w:afterAutospacing="1"/>
    </w:pPr>
    <w:rPr>
      <w:rFonts w:ascii="Times New Roman" w:hAnsi="Times New Roman"/>
      <w:vanish/>
      <w:sz w:val="24"/>
    </w:rPr>
  </w:style>
  <w:style w:type="paragraph" w:customStyle="1" w:styleId="jcarousel-skin-panel">
    <w:name w:val="jcarousel-skin-panel"/>
    <w:basedOn w:val="Normal"/>
    <w:rsid w:val="00CB5FD5"/>
    <w:pPr>
      <w:spacing w:before="100" w:beforeAutospacing="1" w:after="100" w:afterAutospacing="1"/>
    </w:pPr>
    <w:rPr>
      <w:rFonts w:ascii="Times New Roman" w:hAnsi="Times New Roman"/>
      <w:sz w:val="24"/>
    </w:rPr>
  </w:style>
  <w:style w:type="paragraph" w:customStyle="1" w:styleId="ss-panel-controls">
    <w:name w:val="ss-panel-controls"/>
    <w:basedOn w:val="Normal"/>
    <w:rsid w:val="00CB5FD5"/>
    <w:rPr>
      <w:rFonts w:ascii="Times New Roman" w:hAnsi="Times New Roman"/>
      <w:sz w:val="24"/>
    </w:rPr>
  </w:style>
  <w:style w:type="paragraph" w:customStyle="1" w:styleId="ss-panel-item">
    <w:name w:val="ss-panel-item"/>
    <w:basedOn w:val="Normal"/>
    <w:rsid w:val="00CB5FD5"/>
    <w:pPr>
      <w:spacing w:after="135"/>
    </w:pPr>
    <w:rPr>
      <w:rFonts w:ascii="Times New Roman" w:hAnsi="Times New Roman"/>
      <w:sz w:val="24"/>
    </w:rPr>
  </w:style>
  <w:style w:type="paragraph" w:customStyle="1" w:styleId="addthisseparator">
    <w:name w:val="addthis_separator"/>
    <w:basedOn w:val="Normal"/>
    <w:rsid w:val="00CB5FD5"/>
    <w:pPr>
      <w:spacing w:before="100" w:beforeAutospacing="1" w:after="100" w:afterAutospacing="1"/>
    </w:pPr>
    <w:rPr>
      <w:rFonts w:ascii="Times New Roman" w:hAnsi="Times New Roman"/>
      <w:sz w:val="24"/>
    </w:rPr>
  </w:style>
  <w:style w:type="paragraph" w:customStyle="1" w:styleId="at300b">
    <w:name w:val="at300b"/>
    <w:basedOn w:val="Normal"/>
    <w:rsid w:val="00CB5FD5"/>
    <w:pPr>
      <w:spacing w:before="100" w:beforeAutospacing="1" w:after="100" w:afterAutospacing="1"/>
    </w:pPr>
    <w:rPr>
      <w:rFonts w:ascii="Times New Roman" w:hAnsi="Times New Roman"/>
      <w:sz w:val="24"/>
    </w:rPr>
  </w:style>
  <w:style w:type="paragraph" w:customStyle="1" w:styleId="at300bo">
    <w:name w:val="at300bo"/>
    <w:basedOn w:val="Normal"/>
    <w:rsid w:val="00CB5FD5"/>
    <w:pPr>
      <w:spacing w:before="100" w:beforeAutospacing="1" w:after="100" w:afterAutospacing="1"/>
    </w:pPr>
    <w:rPr>
      <w:rFonts w:ascii="Times New Roman" w:hAnsi="Times New Roman"/>
      <w:sz w:val="24"/>
    </w:rPr>
  </w:style>
  <w:style w:type="paragraph" w:customStyle="1" w:styleId="at300m">
    <w:name w:val="at300m"/>
    <w:basedOn w:val="Normal"/>
    <w:rsid w:val="00CB5FD5"/>
    <w:pPr>
      <w:spacing w:before="100" w:beforeAutospacing="1" w:after="100" w:afterAutospacing="1"/>
    </w:pPr>
    <w:rPr>
      <w:rFonts w:ascii="Times New Roman" w:hAnsi="Times New Roman"/>
      <w:sz w:val="24"/>
    </w:rPr>
  </w:style>
  <w:style w:type="paragraph" w:customStyle="1" w:styleId="at15texpanded">
    <w:name w:val="at15t_expanded"/>
    <w:basedOn w:val="Normal"/>
    <w:rsid w:val="00CB5FD5"/>
    <w:pPr>
      <w:spacing w:before="100" w:beforeAutospacing="1" w:after="100" w:afterAutospacing="1"/>
    </w:pPr>
    <w:rPr>
      <w:rFonts w:ascii="Times New Roman" w:hAnsi="Times New Roman"/>
      <w:sz w:val="24"/>
    </w:rPr>
  </w:style>
  <w:style w:type="paragraph" w:customStyle="1" w:styleId="at15tcompact">
    <w:name w:val="at15t_compact"/>
    <w:basedOn w:val="Normal"/>
    <w:rsid w:val="00CB5FD5"/>
    <w:pPr>
      <w:spacing w:before="100" w:beforeAutospacing="1" w:after="100" w:afterAutospacing="1"/>
    </w:pPr>
    <w:rPr>
      <w:rFonts w:ascii="Times New Roman" w:hAnsi="Times New Roman"/>
      <w:sz w:val="24"/>
    </w:rPr>
  </w:style>
  <w:style w:type="paragraph" w:customStyle="1" w:styleId="addthistoolbox">
    <w:name w:val="addthis_toolbox"/>
    <w:basedOn w:val="Normal"/>
    <w:rsid w:val="00CB5FD5"/>
    <w:pPr>
      <w:spacing w:before="100" w:beforeAutospacing="1" w:after="100" w:afterAutospacing="1"/>
    </w:pPr>
    <w:rPr>
      <w:rFonts w:ascii="Times New Roman" w:hAnsi="Times New Roman"/>
      <w:sz w:val="24"/>
    </w:rPr>
  </w:style>
  <w:style w:type="paragraph" w:customStyle="1" w:styleId="atm-f-logo">
    <w:name w:val="atm-f-logo"/>
    <w:basedOn w:val="Normal"/>
    <w:rsid w:val="00CB5FD5"/>
    <w:pPr>
      <w:spacing w:before="100" w:beforeAutospacing="1" w:after="100" w:afterAutospacing="1"/>
    </w:pPr>
    <w:rPr>
      <w:rFonts w:ascii="Times New Roman" w:hAnsi="Times New Roman"/>
      <w:sz w:val="24"/>
    </w:rPr>
  </w:style>
  <w:style w:type="paragraph" w:customStyle="1" w:styleId="addthisbuttonpinterestpinit">
    <w:name w:val="addthis_button_pinterest_pinit"/>
    <w:basedOn w:val="Normal"/>
    <w:rsid w:val="00CB5FD5"/>
    <w:pPr>
      <w:spacing w:before="100" w:beforeAutospacing="1" w:after="100" w:afterAutospacing="1"/>
    </w:pPr>
    <w:rPr>
      <w:rFonts w:ascii="Times New Roman" w:hAnsi="Times New Roman"/>
      <w:sz w:val="24"/>
    </w:rPr>
  </w:style>
  <w:style w:type="paragraph" w:customStyle="1" w:styleId="cell">
    <w:name w:val="cell"/>
    <w:basedOn w:val="Normal"/>
    <w:rsid w:val="00CB5FD5"/>
    <w:pPr>
      <w:spacing w:before="100" w:beforeAutospacing="1" w:after="100" w:afterAutospacing="1"/>
    </w:pPr>
    <w:rPr>
      <w:rFonts w:ascii="Times New Roman" w:hAnsi="Times New Roman"/>
      <w:sz w:val="24"/>
    </w:rPr>
  </w:style>
  <w:style w:type="paragraph" w:customStyle="1" w:styleId="jcarousel-container-horizontal">
    <w:name w:val="jcarousel-container-horizontal"/>
    <w:basedOn w:val="Normal"/>
    <w:rsid w:val="00CB5FD5"/>
    <w:pPr>
      <w:spacing w:before="100" w:beforeAutospacing="1" w:after="100" w:afterAutospacing="1"/>
    </w:pPr>
    <w:rPr>
      <w:rFonts w:ascii="Times New Roman" w:hAnsi="Times New Roman"/>
      <w:sz w:val="24"/>
    </w:rPr>
  </w:style>
  <w:style w:type="paragraph" w:customStyle="1" w:styleId="jcarousel-clip-horizontal">
    <w:name w:val="jcarousel-clip-horizontal"/>
    <w:basedOn w:val="Normal"/>
    <w:rsid w:val="00CB5FD5"/>
    <w:pPr>
      <w:spacing w:before="100" w:beforeAutospacing="1" w:after="100" w:afterAutospacing="1"/>
    </w:pPr>
    <w:rPr>
      <w:rFonts w:ascii="Times New Roman" w:hAnsi="Times New Roman"/>
      <w:sz w:val="24"/>
    </w:rPr>
  </w:style>
  <w:style w:type="paragraph" w:customStyle="1" w:styleId="jcarousel-item-horizontal">
    <w:name w:val="jcarousel-item-horizontal"/>
    <w:basedOn w:val="Normal"/>
    <w:rsid w:val="00CB5FD5"/>
    <w:pPr>
      <w:spacing w:before="100" w:beforeAutospacing="1" w:after="100" w:afterAutospacing="1"/>
    </w:pPr>
    <w:rPr>
      <w:rFonts w:ascii="Times New Roman" w:hAnsi="Times New Roman"/>
      <w:sz w:val="24"/>
    </w:rPr>
  </w:style>
  <w:style w:type="paragraph" w:customStyle="1" w:styleId="jcarousel-item-placeholder">
    <w:name w:val="jcarousel-item-placeholder"/>
    <w:basedOn w:val="Normal"/>
    <w:rsid w:val="00CB5FD5"/>
    <w:pPr>
      <w:spacing w:before="100" w:beforeAutospacing="1" w:after="100" w:afterAutospacing="1"/>
    </w:pPr>
    <w:rPr>
      <w:rFonts w:ascii="Times New Roman" w:hAnsi="Times New Roman"/>
      <w:sz w:val="24"/>
    </w:rPr>
  </w:style>
  <w:style w:type="paragraph" w:customStyle="1" w:styleId="ss-panel-content">
    <w:name w:val="ss-panel-content"/>
    <w:basedOn w:val="Normal"/>
    <w:rsid w:val="00CB5FD5"/>
    <w:pPr>
      <w:spacing w:before="100" w:beforeAutospacing="1" w:after="100" w:afterAutospacing="1"/>
    </w:pPr>
    <w:rPr>
      <w:rFonts w:ascii="Times New Roman" w:hAnsi="Times New Roman"/>
      <w:sz w:val="24"/>
    </w:rPr>
  </w:style>
  <w:style w:type="paragraph" w:customStyle="1" w:styleId="ss-panel-text">
    <w:name w:val="ss-panel-text"/>
    <w:basedOn w:val="Normal"/>
    <w:rsid w:val="00CB5FD5"/>
    <w:pPr>
      <w:spacing w:before="100" w:beforeAutospacing="1" w:after="100" w:afterAutospacing="1"/>
    </w:pPr>
    <w:rPr>
      <w:rFonts w:ascii="Times New Roman" w:hAnsi="Times New Roman"/>
      <w:sz w:val="24"/>
    </w:rPr>
  </w:style>
  <w:style w:type="paragraph" w:customStyle="1" w:styleId="corner">
    <w:name w:val="corner"/>
    <w:basedOn w:val="Normal"/>
    <w:rsid w:val="00CB5FD5"/>
    <w:pPr>
      <w:spacing w:before="100" w:beforeAutospacing="1" w:after="100" w:afterAutospacing="1"/>
    </w:pPr>
    <w:rPr>
      <w:rFonts w:ascii="Times New Roman" w:hAnsi="Times New Roman"/>
      <w:sz w:val="24"/>
    </w:rPr>
  </w:style>
  <w:style w:type="paragraph" w:customStyle="1" w:styleId="corner-tl">
    <w:name w:val="corner-tl"/>
    <w:basedOn w:val="Normal"/>
    <w:rsid w:val="00CB5FD5"/>
    <w:pPr>
      <w:spacing w:before="100" w:beforeAutospacing="1" w:after="100" w:afterAutospacing="1"/>
    </w:pPr>
    <w:rPr>
      <w:rFonts w:ascii="Times New Roman" w:hAnsi="Times New Roman"/>
      <w:sz w:val="24"/>
    </w:rPr>
  </w:style>
  <w:style w:type="paragraph" w:customStyle="1" w:styleId="corner-tr">
    <w:name w:val="corner-tr"/>
    <w:basedOn w:val="Normal"/>
    <w:rsid w:val="00CB5FD5"/>
    <w:pPr>
      <w:spacing w:before="100" w:beforeAutospacing="1" w:after="100" w:afterAutospacing="1"/>
    </w:pPr>
    <w:rPr>
      <w:rFonts w:ascii="Times New Roman" w:hAnsi="Times New Roman"/>
      <w:sz w:val="24"/>
    </w:rPr>
  </w:style>
  <w:style w:type="paragraph" w:customStyle="1" w:styleId="corner-bl">
    <w:name w:val="corner-bl"/>
    <w:basedOn w:val="Normal"/>
    <w:rsid w:val="00CB5FD5"/>
    <w:pPr>
      <w:spacing w:before="100" w:beforeAutospacing="1" w:after="100" w:afterAutospacing="1"/>
    </w:pPr>
    <w:rPr>
      <w:rFonts w:ascii="Times New Roman" w:hAnsi="Times New Roman"/>
      <w:sz w:val="24"/>
    </w:rPr>
  </w:style>
  <w:style w:type="paragraph" w:customStyle="1" w:styleId="corner-br">
    <w:name w:val="corner-br"/>
    <w:basedOn w:val="Normal"/>
    <w:rsid w:val="00CB5FD5"/>
    <w:pPr>
      <w:spacing w:before="100" w:beforeAutospacing="1" w:after="100" w:afterAutospacing="1"/>
    </w:pPr>
    <w:rPr>
      <w:rFonts w:ascii="Times New Roman" w:hAnsi="Times New Roman"/>
      <w:sz w:val="24"/>
    </w:rPr>
  </w:style>
  <w:style w:type="paragraph" w:customStyle="1" w:styleId="content">
    <w:name w:val="content"/>
    <w:basedOn w:val="Normal"/>
    <w:rsid w:val="00CB5FD5"/>
    <w:pPr>
      <w:spacing w:before="100" w:beforeAutospacing="1" w:after="100" w:afterAutospacing="1"/>
    </w:pPr>
    <w:rPr>
      <w:rFonts w:ascii="Times New Roman" w:hAnsi="Times New Roman"/>
      <w:sz w:val="24"/>
    </w:rPr>
  </w:style>
  <w:style w:type="paragraph" w:customStyle="1" w:styleId="ss-panel-more">
    <w:name w:val="ss-panel-more"/>
    <w:basedOn w:val="Normal"/>
    <w:rsid w:val="00CB5FD5"/>
    <w:pPr>
      <w:spacing w:before="100" w:beforeAutospacing="1" w:after="100" w:afterAutospacing="1"/>
    </w:pPr>
    <w:rPr>
      <w:rFonts w:ascii="Times New Roman" w:hAnsi="Times New Roman"/>
      <w:sz w:val="24"/>
    </w:rPr>
  </w:style>
  <w:style w:type="paragraph" w:customStyle="1" w:styleId="heading">
    <w:name w:val="heading"/>
    <w:basedOn w:val="Normal"/>
    <w:rsid w:val="00CB5FD5"/>
    <w:pPr>
      <w:spacing w:before="100" w:beforeAutospacing="1" w:after="100" w:afterAutospacing="1"/>
    </w:pPr>
    <w:rPr>
      <w:rFonts w:ascii="Times New Roman" w:hAnsi="Times New Roman"/>
      <w:sz w:val="24"/>
    </w:rPr>
  </w:style>
  <w:style w:type="paragraph" w:customStyle="1" w:styleId="text">
    <w:name w:val="text"/>
    <w:basedOn w:val="Normal"/>
    <w:rsid w:val="00CB5FD5"/>
    <w:pPr>
      <w:spacing w:before="100" w:beforeAutospacing="1" w:after="100" w:afterAutospacing="1"/>
    </w:pPr>
    <w:rPr>
      <w:rFonts w:ascii="Times New Roman" w:hAnsi="Times New Roman"/>
      <w:sz w:val="24"/>
    </w:rPr>
  </w:style>
  <w:style w:type="paragraph" w:customStyle="1" w:styleId="more">
    <w:name w:val="more"/>
    <w:basedOn w:val="Normal"/>
    <w:rsid w:val="00CB5FD5"/>
    <w:pPr>
      <w:spacing w:before="100" w:beforeAutospacing="1" w:after="100" w:afterAutospacing="1"/>
    </w:pPr>
    <w:rPr>
      <w:rFonts w:ascii="Times New Roman" w:hAnsi="Times New Roman"/>
      <w:sz w:val="24"/>
    </w:rPr>
  </w:style>
  <w:style w:type="paragraph" w:customStyle="1" w:styleId="ac-logo">
    <w:name w:val="ac-logo"/>
    <w:basedOn w:val="Normal"/>
    <w:rsid w:val="00CB5FD5"/>
    <w:pPr>
      <w:spacing w:before="100" w:beforeAutospacing="1" w:after="100" w:afterAutospacing="1"/>
    </w:pPr>
    <w:rPr>
      <w:rFonts w:ascii="Times New Roman" w:hAnsi="Times New Roman"/>
      <w:sz w:val="24"/>
    </w:rPr>
  </w:style>
  <w:style w:type="paragraph" w:customStyle="1" w:styleId="atitem">
    <w:name w:val="at_item"/>
    <w:basedOn w:val="Normal"/>
    <w:rsid w:val="00CB5FD5"/>
    <w:pPr>
      <w:spacing w:before="100" w:beforeAutospacing="1" w:after="100" w:afterAutospacing="1"/>
    </w:pPr>
    <w:rPr>
      <w:rFonts w:ascii="Times New Roman" w:hAnsi="Times New Roman"/>
      <w:sz w:val="24"/>
    </w:rPr>
  </w:style>
  <w:style w:type="paragraph" w:customStyle="1" w:styleId="atbold">
    <w:name w:val="at_bold"/>
    <w:basedOn w:val="Normal"/>
    <w:rsid w:val="00CB5FD5"/>
    <w:pPr>
      <w:spacing w:before="100" w:beforeAutospacing="1" w:after="100" w:afterAutospacing="1"/>
    </w:pPr>
    <w:rPr>
      <w:rFonts w:ascii="Times New Roman" w:hAnsi="Times New Roman"/>
      <w:sz w:val="24"/>
    </w:rPr>
  </w:style>
  <w:style w:type="paragraph" w:customStyle="1" w:styleId="atbtn">
    <w:name w:val="atbtn"/>
    <w:basedOn w:val="Normal"/>
    <w:rsid w:val="00CB5FD5"/>
    <w:pPr>
      <w:spacing w:before="100" w:beforeAutospacing="1" w:after="100" w:afterAutospacing="1"/>
    </w:pPr>
    <w:rPr>
      <w:rFonts w:ascii="Times New Roman" w:hAnsi="Times New Roman"/>
      <w:sz w:val="24"/>
    </w:rPr>
  </w:style>
  <w:style w:type="paragraph" w:customStyle="1" w:styleId="atrse">
    <w:name w:val="atrse"/>
    <w:basedOn w:val="Normal"/>
    <w:rsid w:val="00CB5FD5"/>
    <w:pPr>
      <w:spacing w:before="100" w:beforeAutospacing="1" w:after="100" w:afterAutospacing="1"/>
    </w:pPr>
    <w:rPr>
      <w:rFonts w:ascii="Times New Roman" w:hAnsi="Times New Roman"/>
      <w:sz w:val="24"/>
    </w:rPr>
  </w:style>
  <w:style w:type="paragraph" w:customStyle="1" w:styleId="tmsg">
    <w:name w:val="tmsg"/>
    <w:basedOn w:val="Normal"/>
    <w:rsid w:val="00CB5FD5"/>
    <w:pPr>
      <w:spacing w:before="100" w:beforeAutospacing="1" w:after="100" w:afterAutospacing="1"/>
    </w:pPr>
    <w:rPr>
      <w:rFonts w:ascii="Times New Roman" w:hAnsi="Times New Roman"/>
      <w:sz w:val="24"/>
    </w:rPr>
  </w:style>
  <w:style w:type="paragraph" w:customStyle="1" w:styleId="aterror">
    <w:name w:val="at_error"/>
    <w:basedOn w:val="Normal"/>
    <w:rsid w:val="00CB5FD5"/>
    <w:pPr>
      <w:spacing w:before="100" w:beforeAutospacing="1" w:after="100" w:afterAutospacing="1"/>
    </w:pPr>
    <w:rPr>
      <w:rFonts w:ascii="Times New Roman" w:hAnsi="Times New Roman"/>
      <w:sz w:val="24"/>
    </w:rPr>
  </w:style>
  <w:style w:type="paragraph" w:customStyle="1" w:styleId="atinp">
    <w:name w:val="atinp"/>
    <w:basedOn w:val="Normal"/>
    <w:rsid w:val="00CB5FD5"/>
    <w:pPr>
      <w:spacing w:before="100" w:beforeAutospacing="1" w:after="100" w:afterAutospacing="1"/>
    </w:pPr>
    <w:rPr>
      <w:rFonts w:ascii="Times New Roman" w:hAnsi="Times New Roman"/>
      <w:sz w:val="24"/>
    </w:rPr>
  </w:style>
  <w:style w:type="paragraph" w:customStyle="1" w:styleId="at-promo-content">
    <w:name w:val="at-promo-content"/>
    <w:basedOn w:val="Normal"/>
    <w:rsid w:val="00CB5FD5"/>
    <w:pPr>
      <w:spacing w:before="100" w:beforeAutospacing="1" w:after="100" w:afterAutospacing="1"/>
    </w:pPr>
    <w:rPr>
      <w:rFonts w:ascii="Times New Roman" w:hAnsi="Times New Roman"/>
      <w:sz w:val="24"/>
    </w:rPr>
  </w:style>
  <w:style w:type="paragraph" w:customStyle="1" w:styleId="at-promo-btn">
    <w:name w:val="at-promo-btn"/>
    <w:basedOn w:val="Normal"/>
    <w:rsid w:val="00CB5FD5"/>
    <w:pPr>
      <w:spacing w:before="100" w:beforeAutospacing="1" w:after="100" w:afterAutospacing="1"/>
    </w:pPr>
    <w:rPr>
      <w:rFonts w:ascii="Times New Roman" w:hAnsi="Times New Roman"/>
      <w:sz w:val="24"/>
    </w:rPr>
  </w:style>
  <w:style w:type="paragraph" w:customStyle="1" w:styleId="inner">
    <w:name w:val="inner"/>
    <w:basedOn w:val="Normal"/>
    <w:rsid w:val="00CB5FD5"/>
    <w:pPr>
      <w:spacing w:before="100" w:beforeAutospacing="1" w:after="100" w:afterAutospacing="1"/>
    </w:pPr>
    <w:rPr>
      <w:rFonts w:ascii="Times New Roman" w:hAnsi="Times New Roman"/>
      <w:sz w:val="24"/>
    </w:rPr>
  </w:style>
  <w:style w:type="paragraph" w:customStyle="1" w:styleId="back">
    <w:name w:val="back"/>
    <w:basedOn w:val="Normal"/>
    <w:rsid w:val="00CB5FD5"/>
    <w:pPr>
      <w:spacing w:before="100" w:beforeAutospacing="1" w:after="100" w:afterAutospacing="1"/>
    </w:pPr>
    <w:rPr>
      <w:rFonts w:ascii="Times New Roman" w:hAnsi="Times New Roman"/>
      <w:sz w:val="24"/>
    </w:rPr>
  </w:style>
  <w:style w:type="paragraph" w:customStyle="1" w:styleId="feature">
    <w:name w:val="feature"/>
    <w:basedOn w:val="Normal"/>
    <w:rsid w:val="00CB5FD5"/>
    <w:pPr>
      <w:spacing w:before="100" w:beforeAutospacing="1" w:after="100" w:afterAutospacing="1"/>
    </w:pPr>
    <w:rPr>
      <w:rFonts w:ascii="Times New Roman" w:hAnsi="Times New Roman"/>
      <w:sz w:val="24"/>
    </w:rPr>
  </w:style>
  <w:style w:type="paragraph" w:customStyle="1" w:styleId="veccontentcolumn">
    <w:name w:val="veccontentcolumn"/>
    <w:basedOn w:val="Normal"/>
    <w:rsid w:val="00CB5FD5"/>
    <w:pPr>
      <w:spacing w:before="100" w:beforeAutospacing="1" w:after="100" w:afterAutospacing="1"/>
    </w:pPr>
    <w:rPr>
      <w:rFonts w:ascii="Times New Roman" w:hAnsi="Times New Roman"/>
      <w:sz w:val="24"/>
    </w:rPr>
  </w:style>
  <w:style w:type="paragraph" w:customStyle="1" w:styleId="vecnumberresults">
    <w:name w:val="vecnumberresults"/>
    <w:basedOn w:val="Normal"/>
    <w:rsid w:val="00CB5FD5"/>
    <w:pPr>
      <w:spacing w:before="100" w:beforeAutospacing="1" w:after="100" w:afterAutospacing="1"/>
    </w:pPr>
    <w:rPr>
      <w:rFonts w:ascii="Times New Roman" w:hAnsi="Times New Roman"/>
      <w:sz w:val="24"/>
    </w:rPr>
  </w:style>
  <w:style w:type="paragraph" w:customStyle="1" w:styleId="legend">
    <w:name w:val="legend"/>
    <w:basedOn w:val="Normal"/>
    <w:rsid w:val="00CB5FD5"/>
    <w:pPr>
      <w:spacing w:before="100" w:beforeAutospacing="1" w:after="100" w:afterAutospacing="1"/>
    </w:pPr>
    <w:rPr>
      <w:rFonts w:ascii="Times New Roman" w:hAnsi="Times New Roman"/>
      <w:sz w:val="24"/>
    </w:rPr>
  </w:style>
  <w:style w:type="paragraph" w:customStyle="1" w:styleId="top">
    <w:name w:val="top"/>
    <w:basedOn w:val="Normal"/>
    <w:rsid w:val="00CB5FD5"/>
    <w:pPr>
      <w:spacing w:before="100" w:beforeAutospacing="1" w:after="100" w:afterAutospacing="1"/>
    </w:pPr>
    <w:rPr>
      <w:rFonts w:ascii="Times New Roman" w:hAnsi="Times New Roman"/>
      <w:sz w:val="24"/>
    </w:rPr>
  </w:style>
  <w:style w:type="paragraph" w:customStyle="1" w:styleId="bottom">
    <w:name w:val="bottom"/>
    <w:basedOn w:val="Normal"/>
    <w:rsid w:val="00CB5FD5"/>
    <w:pPr>
      <w:spacing w:before="100" w:beforeAutospacing="1" w:after="100" w:afterAutospacing="1"/>
    </w:pPr>
    <w:rPr>
      <w:rFonts w:ascii="Times New Roman" w:hAnsi="Times New Roman"/>
      <w:sz w:val="24"/>
    </w:rPr>
  </w:style>
  <w:style w:type="paragraph" w:customStyle="1" w:styleId="bg">
    <w:name w:val="bg"/>
    <w:basedOn w:val="Normal"/>
    <w:rsid w:val="00CB5FD5"/>
    <w:pPr>
      <w:spacing w:before="100" w:beforeAutospacing="1" w:after="100" w:afterAutospacing="1"/>
    </w:pPr>
    <w:rPr>
      <w:rFonts w:ascii="Times New Roman" w:hAnsi="Times New Roman"/>
      <w:sz w:val="24"/>
    </w:rPr>
  </w:style>
  <w:style w:type="paragraph" w:customStyle="1" w:styleId="clear">
    <w:name w:val="clear"/>
    <w:basedOn w:val="Normal"/>
    <w:rsid w:val="00CB5FD5"/>
    <w:pPr>
      <w:spacing w:before="100" w:beforeAutospacing="1" w:after="100" w:afterAutospacing="1"/>
    </w:pPr>
    <w:rPr>
      <w:rFonts w:ascii="Times New Roman" w:hAnsi="Times New Roman"/>
      <w:sz w:val="24"/>
    </w:rPr>
  </w:style>
  <w:style w:type="paragraph" w:customStyle="1" w:styleId="jcarousel-control">
    <w:name w:val="jcarousel-control"/>
    <w:basedOn w:val="Normal"/>
    <w:rsid w:val="00CB5FD5"/>
    <w:pPr>
      <w:spacing w:before="100" w:beforeAutospacing="1" w:after="100" w:afterAutospacing="1"/>
    </w:pPr>
    <w:rPr>
      <w:rFonts w:ascii="Times New Roman" w:hAnsi="Times New Roman"/>
      <w:sz w:val="24"/>
    </w:rPr>
  </w:style>
  <w:style w:type="paragraph" w:customStyle="1" w:styleId="ss-controls-directions">
    <w:name w:val="ss-controls-directions"/>
    <w:basedOn w:val="Normal"/>
    <w:rsid w:val="00CB5FD5"/>
    <w:pPr>
      <w:spacing w:before="100" w:beforeAutospacing="1" w:after="100" w:afterAutospacing="1"/>
    </w:pPr>
    <w:rPr>
      <w:rFonts w:ascii="Times New Roman" w:hAnsi="Times New Roman"/>
      <w:sz w:val="24"/>
    </w:rPr>
  </w:style>
  <w:style w:type="paragraph" w:customStyle="1" w:styleId="ss-controls-full">
    <w:name w:val="ss-controls-full"/>
    <w:basedOn w:val="Normal"/>
    <w:rsid w:val="00CB5FD5"/>
    <w:pPr>
      <w:spacing w:before="100" w:beforeAutospacing="1" w:after="100" w:afterAutospacing="1"/>
    </w:pPr>
    <w:rPr>
      <w:rFonts w:ascii="Times New Roman" w:hAnsi="Times New Roman"/>
      <w:sz w:val="24"/>
    </w:rPr>
  </w:style>
  <w:style w:type="paragraph" w:customStyle="1" w:styleId="intro">
    <w:name w:val="intro"/>
    <w:basedOn w:val="Normal"/>
    <w:rsid w:val="00CB5FD5"/>
    <w:pPr>
      <w:spacing w:before="100" w:beforeAutospacing="1" w:after="100" w:afterAutospacing="1"/>
    </w:pPr>
    <w:rPr>
      <w:rFonts w:ascii="Times New Roman" w:hAnsi="Times New Roman"/>
      <w:sz w:val="24"/>
    </w:rPr>
  </w:style>
  <w:style w:type="character" w:customStyle="1" w:styleId="addthisfollowlabel">
    <w:name w:val="addthis_follow_label"/>
    <w:basedOn w:val="DefaultParagraphFont"/>
    <w:rsid w:val="00CB5FD5"/>
  </w:style>
  <w:style w:type="paragraph" w:customStyle="1" w:styleId="ac-logo1">
    <w:name w:val="ac-logo1"/>
    <w:basedOn w:val="Normal"/>
    <w:rsid w:val="00CB5FD5"/>
    <w:pPr>
      <w:spacing w:before="100" w:beforeAutospacing="1" w:after="100" w:afterAutospacing="1"/>
    </w:pPr>
    <w:rPr>
      <w:rFonts w:ascii="Times New Roman" w:hAnsi="Times New Roman"/>
      <w:sz w:val="24"/>
    </w:rPr>
  </w:style>
  <w:style w:type="paragraph" w:customStyle="1" w:styleId="ac-logo2">
    <w:name w:val="ac-logo2"/>
    <w:basedOn w:val="Normal"/>
    <w:rsid w:val="00CB5FD5"/>
    <w:pPr>
      <w:spacing w:before="100" w:beforeAutospacing="1" w:after="100" w:afterAutospacing="1"/>
    </w:pPr>
    <w:rPr>
      <w:rFonts w:ascii="Times New Roman" w:hAnsi="Times New Roman"/>
      <w:sz w:val="24"/>
    </w:rPr>
  </w:style>
  <w:style w:type="paragraph" w:customStyle="1" w:styleId="atitem1">
    <w:name w:val="at_item1"/>
    <w:basedOn w:val="Normal"/>
    <w:rsid w:val="00CB5FD5"/>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cs="Arial"/>
      <w:sz w:val="24"/>
    </w:rPr>
  </w:style>
  <w:style w:type="paragraph" w:customStyle="1" w:styleId="atbold1">
    <w:name w:val="at_bold1"/>
    <w:basedOn w:val="Normal"/>
    <w:rsid w:val="00CB5FD5"/>
    <w:pPr>
      <w:spacing w:before="100" w:beforeAutospacing="1" w:after="100" w:afterAutospacing="1"/>
    </w:pPr>
    <w:rPr>
      <w:rFonts w:ascii="Times New Roman" w:hAnsi="Times New Roman"/>
      <w:b/>
      <w:bCs/>
      <w:sz w:val="24"/>
    </w:rPr>
  </w:style>
  <w:style w:type="paragraph" w:customStyle="1" w:styleId="atitem2">
    <w:name w:val="at_item2"/>
    <w:basedOn w:val="Normal"/>
    <w:rsid w:val="00CB5FD5"/>
    <w:pPr>
      <w:spacing w:before="15" w:after="15"/>
      <w:ind w:left="15" w:right="15"/>
    </w:pPr>
    <w:rPr>
      <w:rFonts w:ascii="Times New Roman" w:hAnsi="Times New Roman"/>
      <w:sz w:val="24"/>
    </w:rPr>
  </w:style>
  <w:style w:type="character" w:customStyle="1" w:styleId="addthisfollowlabel1">
    <w:name w:val="addthis_follow_label1"/>
    <w:basedOn w:val="DefaultParagraphFont"/>
    <w:rsid w:val="00CB5FD5"/>
    <w:rPr>
      <w:vanish/>
      <w:webHidden w:val="0"/>
      <w:specVanish w:val="0"/>
    </w:rPr>
  </w:style>
  <w:style w:type="paragraph" w:customStyle="1" w:styleId="addthisseparator1">
    <w:name w:val="addthis_separator1"/>
    <w:basedOn w:val="Normal"/>
    <w:rsid w:val="00CB5FD5"/>
    <w:pPr>
      <w:ind w:left="75" w:right="75"/>
    </w:pPr>
    <w:rPr>
      <w:rFonts w:ascii="Times New Roman" w:hAnsi="Times New Roman"/>
      <w:sz w:val="24"/>
    </w:rPr>
  </w:style>
  <w:style w:type="paragraph" w:customStyle="1" w:styleId="at300b1">
    <w:name w:val="at300b1"/>
    <w:basedOn w:val="Normal"/>
    <w:rsid w:val="00CB5FD5"/>
    <w:pPr>
      <w:spacing w:before="100" w:beforeAutospacing="1" w:after="100" w:afterAutospacing="1"/>
    </w:pPr>
    <w:rPr>
      <w:rFonts w:ascii="Times New Roman" w:hAnsi="Times New Roman"/>
      <w:sz w:val="24"/>
    </w:rPr>
  </w:style>
  <w:style w:type="paragraph" w:customStyle="1" w:styleId="at300bo1">
    <w:name w:val="at300bo1"/>
    <w:basedOn w:val="Normal"/>
    <w:rsid w:val="00CB5FD5"/>
    <w:pPr>
      <w:spacing w:before="100" w:beforeAutospacing="1" w:after="100" w:afterAutospacing="1"/>
    </w:pPr>
    <w:rPr>
      <w:rFonts w:ascii="Times New Roman" w:hAnsi="Times New Roman"/>
      <w:sz w:val="24"/>
    </w:rPr>
  </w:style>
  <w:style w:type="paragraph" w:customStyle="1" w:styleId="at300m1">
    <w:name w:val="at300m1"/>
    <w:basedOn w:val="Normal"/>
    <w:rsid w:val="00CB5FD5"/>
    <w:pPr>
      <w:spacing w:before="100" w:beforeAutospacing="1" w:after="100" w:afterAutospacing="1"/>
    </w:pPr>
    <w:rPr>
      <w:rFonts w:ascii="Times New Roman" w:hAnsi="Times New Roman"/>
      <w:sz w:val="24"/>
    </w:rPr>
  </w:style>
  <w:style w:type="paragraph" w:customStyle="1" w:styleId="at300bs1">
    <w:name w:val="at300bs1"/>
    <w:basedOn w:val="Normal"/>
    <w:rsid w:val="00CB5FD5"/>
    <w:pPr>
      <w:spacing w:before="100" w:beforeAutospacing="1" w:after="100" w:afterAutospacing="1"/>
    </w:pPr>
    <w:rPr>
      <w:rFonts w:ascii="Times New Roman" w:hAnsi="Times New Roman"/>
      <w:sz w:val="24"/>
    </w:rPr>
  </w:style>
  <w:style w:type="paragraph" w:customStyle="1" w:styleId="at300bs2">
    <w:name w:val="at300bs2"/>
    <w:basedOn w:val="Normal"/>
    <w:rsid w:val="00CB5FD5"/>
    <w:pPr>
      <w:spacing w:before="100" w:beforeAutospacing="1" w:after="100" w:afterAutospacing="1"/>
    </w:pPr>
    <w:rPr>
      <w:rFonts w:ascii="Times New Roman" w:hAnsi="Times New Roman"/>
      <w:sz w:val="24"/>
    </w:rPr>
  </w:style>
  <w:style w:type="paragraph" w:customStyle="1" w:styleId="at15t1">
    <w:name w:val="at15t1"/>
    <w:basedOn w:val="Normal"/>
    <w:rsid w:val="00CB5FD5"/>
    <w:pPr>
      <w:spacing w:before="100" w:beforeAutospacing="1" w:after="100" w:afterAutospacing="1"/>
    </w:pPr>
    <w:rPr>
      <w:rFonts w:ascii="Times New Roman" w:hAnsi="Times New Roman"/>
      <w:sz w:val="24"/>
    </w:rPr>
  </w:style>
  <w:style w:type="paragraph" w:customStyle="1" w:styleId="at15texpanded1">
    <w:name w:val="at15t_expanded1"/>
    <w:basedOn w:val="Normal"/>
    <w:rsid w:val="00CB5FD5"/>
    <w:pPr>
      <w:spacing w:before="100" w:beforeAutospacing="1" w:after="100" w:afterAutospacing="1"/>
      <w:ind w:right="60"/>
    </w:pPr>
    <w:rPr>
      <w:rFonts w:ascii="Times New Roman" w:hAnsi="Times New Roman"/>
      <w:sz w:val="24"/>
    </w:rPr>
  </w:style>
  <w:style w:type="paragraph" w:customStyle="1" w:styleId="at15tcompact1">
    <w:name w:val="at15t_compact1"/>
    <w:basedOn w:val="Normal"/>
    <w:rsid w:val="00CB5FD5"/>
    <w:pPr>
      <w:spacing w:before="100" w:beforeAutospacing="1" w:after="100" w:afterAutospacing="1"/>
      <w:ind w:right="60"/>
    </w:pPr>
    <w:rPr>
      <w:rFonts w:ascii="Times New Roman" w:hAnsi="Times New Roman"/>
      <w:sz w:val="24"/>
    </w:rPr>
  </w:style>
  <w:style w:type="paragraph" w:customStyle="1" w:styleId="atbtn1">
    <w:name w:val="atbtn1"/>
    <w:basedOn w:val="Normal"/>
    <w:rsid w:val="00CB5FD5"/>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sz w:val="24"/>
    </w:rPr>
  </w:style>
  <w:style w:type="paragraph" w:customStyle="1" w:styleId="atbtn2">
    <w:name w:val="atbtn2"/>
    <w:basedOn w:val="Normal"/>
    <w:rsid w:val="00CB5FD5"/>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sz w:val="24"/>
    </w:rPr>
  </w:style>
  <w:style w:type="paragraph" w:customStyle="1" w:styleId="atrse1">
    <w:name w:val="atrse1"/>
    <w:basedOn w:val="Normal"/>
    <w:rsid w:val="00CB5FD5"/>
    <w:pPr>
      <w:spacing w:before="100" w:beforeAutospacing="1" w:after="100" w:afterAutospacing="1"/>
    </w:pPr>
    <w:rPr>
      <w:rFonts w:ascii="Times New Roman" w:hAnsi="Times New Roman"/>
      <w:color w:val="666666"/>
      <w:sz w:val="24"/>
    </w:rPr>
  </w:style>
  <w:style w:type="paragraph" w:customStyle="1" w:styleId="atrse2">
    <w:name w:val="atrse2"/>
    <w:basedOn w:val="Normal"/>
    <w:rsid w:val="00CB5FD5"/>
    <w:pPr>
      <w:spacing w:before="100" w:beforeAutospacing="1" w:after="100" w:afterAutospacing="1"/>
    </w:pPr>
    <w:rPr>
      <w:rFonts w:ascii="Times New Roman" w:hAnsi="Times New Roman"/>
      <w:color w:val="666666"/>
      <w:sz w:val="24"/>
    </w:rPr>
  </w:style>
  <w:style w:type="paragraph" w:customStyle="1" w:styleId="tmsg1">
    <w:name w:val="tmsg1"/>
    <w:basedOn w:val="Normal"/>
    <w:rsid w:val="00CB5FD5"/>
    <w:pPr>
      <w:spacing w:before="100" w:beforeAutospacing="1" w:after="100" w:afterAutospacing="1"/>
      <w:jc w:val="right"/>
    </w:pPr>
    <w:rPr>
      <w:rFonts w:ascii="Times New Roman" w:hAnsi="Times New Roman"/>
      <w:sz w:val="24"/>
    </w:rPr>
  </w:style>
  <w:style w:type="paragraph" w:customStyle="1" w:styleId="aterror1">
    <w:name w:val="at_error1"/>
    <w:basedOn w:val="Normal"/>
    <w:rsid w:val="00CB5FD5"/>
    <w:pPr>
      <w:pBdr>
        <w:bottom w:val="single" w:sz="6" w:space="4" w:color="DF5666"/>
      </w:pBdr>
      <w:shd w:val="clear" w:color="auto" w:fill="F26D7D"/>
      <w:spacing w:before="100" w:beforeAutospacing="1" w:after="100" w:afterAutospacing="1"/>
    </w:pPr>
    <w:rPr>
      <w:rFonts w:ascii="Times New Roman" w:hAnsi="Times New Roman"/>
      <w:color w:val="FFFFFF"/>
      <w:sz w:val="24"/>
    </w:rPr>
  </w:style>
  <w:style w:type="paragraph" w:customStyle="1" w:styleId="aterror2">
    <w:name w:val="at_error2"/>
    <w:basedOn w:val="Normal"/>
    <w:rsid w:val="00CB5FD5"/>
    <w:pPr>
      <w:pBdr>
        <w:bottom w:val="single" w:sz="6" w:space="4" w:color="DF5666"/>
      </w:pBdr>
      <w:shd w:val="clear" w:color="auto" w:fill="F26D7D"/>
      <w:spacing w:before="100" w:beforeAutospacing="1" w:after="100" w:afterAutospacing="1"/>
    </w:pPr>
    <w:rPr>
      <w:rFonts w:ascii="Times New Roman" w:hAnsi="Times New Roman"/>
      <w:color w:val="FFFFFF"/>
      <w:sz w:val="24"/>
    </w:rPr>
  </w:style>
  <w:style w:type="paragraph" w:customStyle="1" w:styleId="atinp1">
    <w:name w:val="atinp1"/>
    <w:basedOn w:val="Normal"/>
    <w:rsid w:val="00CB5FD5"/>
    <w:pPr>
      <w:spacing w:before="100" w:beforeAutospacing="1" w:after="100" w:afterAutospacing="1"/>
    </w:pPr>
    <w:rPr>
      <w:rFonts w:ascii="Times New Roman" w:hAnsi="Times New Roman"/>
      <w:sz w:val="24"/>
    </w:rPr>
  </w:style>
  <w:style w:type="paragraph" w:customStyle="1" w:styleId="at-promo-content1">
    <w:name w:val="at-promo-content1"/>
    <w:basedOn w:val="Normal"/>
    <w:rsid w:val="00CB5FD5"/>
    <w:pPr>
      <w:spacing w:before="180" w:after="100" w:afterAutospacing="1"/>
    </w:pPr>
    <w:rPr>
      <w:rFonts w:ascii="Times New Roman" w:hAnsi="Times New Roman"/>
      <w:sz w:val="24"/>
    </w:rPr>
  </w:style>
  <w:style w:type="paragraph" w:customStyle="1" w:styleId="at-promo-content2">
    <w:name w:val="at-promo-content2"/>
    <w:basedOn w:val="Normal"/>
    <w:rsid w:val="00CB5FD5"/>
    <w:pPr>
      <w:spacing w:before="180" w:after="100" w:afterAutospacing="1"/>
    </w:pPr>
    <w:rPr>
      <w:rFonts w:ascii="Times New Roman" w:hAnsi="Times New Roman"/>
      <w:sz w:val="24"/>
    </w:rPr>
  </w:style>
  <w:style w:type="paragraph" w:customStyle="1" w:styleId="at-promo-btn1">
    <w:name w:val="at-promo-btn1"/>
    <w:basedOn w:val="Normal"/>
    <w:rsid w:val="00CB5FD5"/>
    <w:pPr>
      <w:spacing w:before="100" w:beforeAutospacing="1" w:after="100" w:afterAutospacing="1"/>
    </w:pPr>
    <w:rPr>
      <w:rFonts w:ascii="Times New Roman" w:hAnsi="Times New Roman"/>
      <w:sz w:val="24"/>
    </w:rPr>
  </w:style>
  <w:style w:type="paragraph" w:customStyle="1" w:styleId="at-promo-btn2">
    <w:name w:val="at-promo-btn2"/>
    <w:basedOn w:val="Normal"/>
    <w:rsid w:val="00CB5FD5"/>
    <w:pPr>
      <w:spacing w:before="100" w:beforeAutospacing="1" w:after="100" w:afterAutospacing="1"/>
    </w:pPr>
    <w:rPr>
      <w:rFonts w:ascii="Times New Roman" w:hAnsi="Times New Roman"/>
      <w:sz w:val="24"/>
    </w:rPr>
  </w:style>
  <w:style w:type="paragraph" w:customStyle="1" w:styleId="addthistoolbox1">
    <w:name w:val="addthis_toolbox1"/>
    <w:basedOn w:val="Normal"/>
    <w:rsid w:val="00CB5FD5"/>
    <w:rPr>
      <w:rFonts w:ascii="Times New Roman" w:hAnsi="Times New Roman"/>
      <w:sz w:val="24"/>
    </w:rPr>
  </w:style>
  <w:style w:type="paragraph" w:customStyle="1" w:styleId="atm-f1">
    <w:name w:val="atm-f1"/>
    <w:basedOn w:val="Normal"/>
    <w:rsid w:val="00CB5FD5"/>
    <w:pPr>
      <w:spacing w:before="100" w:beforeAutospacing="1" w:after="100" w:afterAutospacing="1"/>
    </w:pPr>
    <w:rPr>
      <w:rFonts w:ascii="Times New Roman" w:hAnsi="Times New Roman"/>
      <w:sz w:val="14"/>
      <w:szCs w:val="14"/>
    </w:rPr>
  </w:style>
  <w:style w:type="paragraph" w:customStyle="1" w:styleId="atm-f-logo1">
    <w:name w:val="atm-f-logo1"/>
    <w:basedOn w:val="Normal"/>
    <w:rsid w:val="00CB5FD5"/>
    <w:pPr>
      <w:spacing w:before="100" w:beforeAutospacing="1" w:after="100" w:afterAutospacing="1"/>
    </w:pPr>
    <w:rPr>
      <w:rFonts w:ascii="Times New Roman" w:hAnsi="Times New Roman"/>
      <w:sz w:val="24"/>
    </w:rPr>
  </w:style>
  <w:style w:type="paragraph" w:customStyle="1" w:styleId="addthisbuttonpinterestpinit1">
    <w:name w:val="addthis_button_pinterest_pinit1"/>
    <w:basedOn w:val="Normal"/>
    <w:rsid w:val="00CB5FD5"/>
    <w:pPr>
      <w:spacing w:before="100" w:beforeAutospacing="1" w:after="100" w:afterAutospacing="1"/>
      <w:ind w:right="150"/>
    </w:pPr>
    <w:rPr>
      <w:rFonts w:ascii="Times New Roman" w:hAnsi="Times New Roman"/>
      <w:sz w:val="24"/>
    </w:rPr>
  </w:style>
  <w:style w:type="paragraph" w:customStyle="1" w:styleId="inner1">
    <w:name w:val="inner1"/>
    <w:basedOn w:val="Normal"/>
    <w:rsid w:val="00CB5FD5"/>
    <w:pPr>
      <w:pBdr>
        <w:left w:val="single" w:sz="6" w:space="8" w:color="EEEEEE"/>
        <w:bottom w:val="single" w:sz="6" w:space="18" w:color="CCCCCC"/>
        <w:right w:val="single" w:sz="6" w:space="8" w:color="CCCCCC"/>
      </w:pBdr>
      <w:shd w:val="clear" w:color="auto" w:fill="FFFFFF"/>
      <w:spacing w:after="120"/>
      <w:ind w:left="75" w:right="75"/>
    </w:pPr>
    <w:rPr>
      <w:rFonts w:ascii="Times New Roman" w:hAnsi="Times New Roman"/>
      <w:sz w:val="24"/>
    </w:rPr>
  </w:style>
  <w:style w:type="paragraph" w:customStyle="1" w:styleId="inner2">
    <w:name w:val="inner2"/>
    <w:basedOn w:val="Normal"/>
    <w:rsid w:val="00CB5FD5"/>
    <w:pPr>
      <w:pBdr>
        <w:left w:val="single" w:sz="6" w:space="8" w:color="EEEEEE"/>
        <w:bottom w:val="single" w:sz="6" w:space="18" w:color="CCCCCC"/>
        <w:right w:val="single" w:sz="6" w:space="8" w:color="CCCCCC"/>
      </w:pBdr>
      <w:shd w:val="clear" w:color="auto" w:fill="FFFFFF"/>
      <w:spacing w:after="120"/>
      <w:ind w:left="96" w:right="192"/>
    </w:pPr>
    <w:rPr>
      <w:rFonts w:ascii="Times New Roman" w:hAnsi="Times New Roman"/>
      <w:sz w:val="24"/>
    </w:rPr>
  </w:style>
  <w:style w:type="paragraph" w:customStyle="1" w:styleId="inner3">
    <w:name w:val="inner3"/>
    <w:basedOn w:val="Normal"/>
    <w:rsid w:val="00CB5FD5"/>
    <w:pPr>
      <w:pBdr>
        <w:left w:val="single" w:sz="6" w:space="0" w:color="DDDDDD"/>
        <w:bottom w:val="single" w:sz="6" w:space="0" w:color="CCCCCC"/>
        <w:right w:val="single" w:sz="6" w:space="0" w:color="CCCCCC"/>
      </w:pBdr>
      <w:shd w:val="clear" w:color="auto" w:fill="FFFFFF"/>
    </w:pPr>
    <w:rPr>
      <w:rFonts w:ascii="Times New Roman" w:hAnsi="Times New Roman"/>
      <w:sz w:val="24"/>
    </w:rPr>
  </w:style>
  <w:style w:type="paragraph" w:customStyle="1" w:styleId="inner4">
    <w:name w:val="inner4"/>
    <w:basedOn w:val="Normal"/>
    <w:rsid w:val="00CB5FD5"/>
    <w:pPr>
      <w:pBdr>
        <w:left w:val="single" w:sz="6" w:space="0" w:color="DDDDDD"/>
        <w:bottom w:val="single" w:sz="6" w:space="0" w:color="CCCCCC"/>
        <w:right w:val="single" w:sz="6" w:space="0" w:color="CCCCCC"/>
      </w:pBdr>
      <w:shd w:val="clear" w:color="auto" w:fill="FFFFFF"/>
      <w:spacing w:after="120"/>
      <w:ind w:left="150" w:right="150"/>
    </w:pPr>
    <w:rPr>
      <w:rFonts w:ascii="Times New Roman" w:hAnsi="Times New Roman"/>
      <w:sz w:val="24"/>
    </w:rPr>
  </w:style>
  <w:style w:type="paragraph" w:customStyle="1" w:styleId="inner5">
    <w:name w:val="inner5"/>
    <w:basedOn w:val="Normal"/>
    <w:rsid w:val="00CB5FD5"/>
    <w:pPr>
      <w:pBdr>
        <w:left w:val="single" w:sz="6" w:space="8" w:color="EEEEEE"/>
        <w:bottom w:val="single" w:sz="6" w:space="18" w:color="CCCCCC"/>
        <w:right w:val="single" w:sz="6" w:space="8" w:color="CCCCCC"/>
      </w:pBdr>
      <w:shd w:val="clear" w:color="auto" w:fill="FFFFFF"/>
      <w:spacing w:after="120"/>
      <w:ind w:left="96" w:right="192"/>
    </w:pPr>
    <w:rPr>
      <w:rFonts w:ascii="Times New Roman" w:hAnsi="Times New Roman"/>
      <w:sz w:val="24"/>
    </w:rPr>
  </w:style>
  <w:style w:type="paragraph" w:customStyle="1" w:styleId="inner6">
    <w:name w:val="inner6"/>
    <w:basedOn w:val="Normal"/>
    <w:rsid w:val="00CB5FD5"/>
    <w:pPr>
      <w:spacing w:before="100" w:beforeAutospacing="1" w:after="100" w:afterAutospacing="1"/>
    </w:pPr>
    <w:rPr>
      <w:rFonts w:ascii="Times New Roman" w:hAnsi="Times New Roman"/>
      <w:sz w:val="24"/>
    </w:rPr>
  </w:style>
  <w:style w:type="paragraph" w:customStyle="1" w:styleId="inner7">
    <w:name w:val="inner7"/>
    <w:basedOn w:val="Normal"/>
    <w:rsid w:val="00CB5FD5"/>
    <w:pPr>
      <w:spacing w:before="100" w:beforeAutospacing="1" w:after="100" w:afterAutospacing="1"/>
    </w:pPr>
    <w:rPr>
      <w:rFonts w:ascii="Times New Roman" w:hAnsi="Times New Roman"/>
      <w:sz w:val="24"/>
    </w:rPr>
  </w:style>
  <w:style w:type="paragraph" w:customStyle="1" w:styleId="inner8">
    <w:name w:val="inner8"/>
    <w:basedOn w:val="Normal"/>
    <w:rsid w:val="00CB5FD5"/>
    <w:pPr>
      <w:shd w:val="clear" w:color="auto" w:fill="FFFFFF"/>
      <w:spacing w:after="120"/>
      <w:ind w:left="150" w:right="75"/>
    </w:pPr>
    <w:rPr>
      <w:rFonts w:ascii="Times New Roman" w:hAnsi="Times New Roman"/>
      <w:sz w:val="24"/>
    </w:rPr>
  </w:style>
  <w:style w:type="paragraph" w:customStyle="1" w:styleId="inner9">
    <w:name w:val="inner9"/>
    <w:basedOn w:val="Normal"/>
    <w:rsid w:val="00CB5FD5"/>
    <w:pPr>
      <w:pBdr>
        <w:left w:val="single" w:sz="6" w:space="0" w:color="EEEEEE"/>
        <w:bottom w:val="single" w:sz="6" w:space="0" w:color="CCCCCC"/>
        <w:right w:val="single" w:sz="6" w:space="0" w:color="CCCCCC"/>
      </w:pBdr>
      <w:shd w:val="clear" w:color="auto" w:fill="FFFFFF"/>
      <w:spacing w:after="120"/>
      <w:ind w:left="75"/>
    </w:pPr>
    <w:rPr>
      <w:rFonts w:ascii="Times New Roman" w:hAnsi="Times New Roman"/>
      <w:sz w:val="24"/>
    </w:rPr>
  </w:style>
  <w:style w:type="paragraph" w:customStyle="1" w:styleId="inner10">
    <w:name w:val="inner10"/>
    <w:basedOn w:val="Normal"/>
    <w:rsid w:val="00CB5FD5"/>
    <w:pPr>
      <w:jc w:val="right"/>
    </w:pPr>
    <w:rPr>
      <w:rFonts w:ascii="Times New Roman" w:hAnsi="Times New Roman"/>
      <w:sz w:val="24"/>
    </w:rPr>
  </w:style>
  <w:style w:type="paragraph" w:customStyle="1" w:styleId="back1">
    <w:name w:val="back1"/>
    <w:basedOn w:val="Normal"/>
    <w:rsid w:val="00CB5FD5"/>
    <w:pPr>
      <w:pBdr>
        <w:top w:val="dotted" w:sz="6" w:space="5" w:color="DDDDDD"/>
      </w:pBdr>
      <w:spacing w:before="192" w:after="154"/>
      <w:ind w:left="-24" w:right="-15"/>
    </w:pPr>
    <w:rPr>
      <w:rFonts w:ascii="Times New Roman" w:hAnsi="Times New Roman"/>
      <w:b/>
      <w:bCs/>
      <w:sz w:val="24"/>
    </w:rPr>
  </w:style>
  <w:style w:type="paragraph" w:customStyle="1" w:styleId="feature1">
    <w:name w:val="feature1"/>
    <w:basedOn w:val="Normal"/>
    <w:rsid w:val="00CB5FD5"/>
    <w:pPr>
      <w:pBdr>
        <w:left w:val="single" w:sz="6" w:space="8" w:color="EEEEEE"/>
        <w:bottom w:val="single" w:sz="6" w:space="0" w:color="CCCCCC"/>
        <w:right w:val="single" w:sz="6" w:space="8" w:color="CCCCCC"/>
      </w:pBdr>
      <w:spacing w:before="100" w:beforeAutospacing="1" w:after="100" w:afterAutospacing="1"/>
    </w:pPr>
    <w:rPr>
      <w:rFonts w:ascii="Times New Roman" w:hAnsi="Times New Roman"/>
      <w:sz w:val="24"/>
    </w:rPr>
  </w:style>
  <w:style w:type="paragraph" w:customStyle="1" w:styleId="feature2">
    <w:name w:val="feature2"/>
    <w:basedOn w:val="Normal"/>
    <w:rsid w:val="00CB5FD5"/>
    <w:pPr>
      <w:pBdr>
        <w:left w:val="single" w:sz="6" w:space="8" w:color="EEEEEE"/>
        <w:bottom w:val="single" w:sz="6" w:space="0" w:color="CCCCCC"/>
        <w:right w:val="single" w:sz="6" w:space="8" w:color="CCCCCC"/>
      </w:pBdr>
      <w:spacing w:before="100" w:beforeAutospacing="1" w:after="100" w:afterAutospacing="1"/>
    </w:pPr>
    <w:rPr>
      <w:rFonts w:ascii="Times New Roman" w:hAnsi="Times New Roman"/>
      <w:sz w:val="24"/>
    </w:rPr>
  </w:style>
  <w:style w:type="paragraph" w:customStyle="1" w:styleId="intro1">
    <w:name w:val="intro1"/>
    <w:basedOn w:val="Normal"/>
    <w:rsid w:val="00CB5FD5"/>
    <w:pPr>
      <w:shd w:val="clear" w:color="auto" w:fill="DEDFE0"/>
      <w:spacing w:after="240"/>
      <w:ind w:left="-150" w:right="-150"/>
    </w:pPr>
    <w:rPr>
      <w:rFonts w:ascii="Times New Roman" w:hAnsi="Times New Roman"/>
      <w:sz w:val="24"/>
    </w:rPr>
  </w:style>
  <w:style w:type="paragraph" w:customStyle="1" w:styleId="close1">
    <w:name w:val="close1"/>
    <w:basedOn w:val="Normal"/>
    <w:rsid w:val="00CB5FD5"/>
    <w:pPr>
      <w:spacing w:before="100" w:beforeAutospacing="1" w:after="100" w:afterAutospacing="1"/>
    </w:pPr>
    <w:rPr>
      <w:rFonts w:ascii="Times New Roman" w:hAnsi="Times New Roman"/>
      <w:vanish/>
      <w:sz w:val="24"/>
    </w:rPr>
  </w:style>
  <w:style w:type="paragraph" w:customStyle="1" w:styleId="veccontentcolumn1">
    <w:name w:val="veccontentcolumn1"/>
    <w:basedOn w:val="Normal"/>
    <w:rsid w:val="00CB5FD5"/>
    <w:pPr>
      <w:spacing w:before="100" w:beforeAutospacing="1" w:after="100" w:afterAutospacing="1"/>
      <w:ind w:left="720"/>
    </w:pPr>
    <w:rPr>
      <w:rFonts w:ascii="Times New Roman" w:hAnsi="Times New Roman"/>
      <w:sz w:val="24"/>
    </w:rPr>
  </w:style>
  <w:style w:type="paragraph" w:customStyle="1" w:styleId="vecnumberresults1">
    <w:name w:val="vecnumberresults1"/>
    <w:basedOn w:val="Normal"/>
    <w:rsid w:val="00CB5FD5"/>
    <w:pPr>
      <w:spacing w:before="100" w:beforeAutospacing="1" w:after="100" w:afterAutospacing="1"/>
      <w:ind w:left="720"/>
    </w:pPr>
    <w:rPr>
      <w:rFonts w:ascii="Times New Roman" w:hAnsi="Times New Roman"/>
      <w:sz w:val="24"/>
    </w:rPr>
  </w:style>
  <w:style w:type="paragraph" w:customStyle="1" w:styleId="legend1">
    <w:name w:val="legend1"/>
    <w:basedOn w:val="Normal"/>
    <w:rsid w:val="00CB5FD5"/>
    <w:pPr>
      <w:spacing w:before="100" w:beforeAutospacing="1" w:after="100" w:afterAutospacing="1"/>
      <w:ind w:left="720"/>
    </w:pPr>
    <w:rPr>
      <w:rFonts w:ascii="Times New Roman" w:hAnsi="Times New Roman"/>
      <w:b/>
      <w:bCs/>
      <w:sz w:val="24"/>
    </w:rPr>
  </w:style>
  <w:style w:type="paragraph" w:customStyle="1" w:styleId="link-more1">
    <w:name w:val="link-more1"/>
    <w:basedOn w:val="Normal"/>
    <w:rsid w:val="00CB5FD5"/>
    <w:pPr>
      <w:spacing w:before="100" w:beforeAutospacing="1" w:after="120"/>
      <w:ind w:left="2175"/>
    </w:pPr>
    <w:rPr>
      <w:rFonts w:ascii="Times New Roman" w:hAnsi="Times New Roman"/>
      <w:sz w:val="24"/>
    </w:rPr>
  </w:style>
  <w:style w:type="paragraph" w:customStyle="1" w:styleId="top1">
    <w:name w:val="top1"/>
    <w:basedOn w:val="Normal"/>
    <w:rsid w:val="00CB5FD5"/>
    <w:rPr>
      <w:rFonts w:ascii="Times New Roman" w:hAnsi="Times New Roman"/>
      <w:sz w:val="24"/>
    </w:rPr>
  </w:style>
  <w:style w:type="paragraph" w:customStyle="1" w:styleId="bottom1">
    <w:name w:val="bottom1"/>
    <w:basedOn w:val="Normal"/>
    <w:rsid w:val="00CB5FD5"/>
    <w:rPr>
      <w:rFonts w:ascii="Times New Roman" w:hAnsi="Times New Roman"/>
      <w:sz w:val="24"/>
    </w:rPr>
  </w:style>
  <w:style w:type="paragraph" w:customStyle="1" w:styleId="bg1">
    <w:name w:val="bg1"/>
    <w:basedOn w:val="Normal"/>
    <w:rsid w:val="00CB5FD5"/>
    <w:rPr>
      <w:rFonts w:ascii="Times New Roman" w:hAnsi="Times New Roman"/>
      <w:sz w:val="24"/>
    </w:rPr>
  </w:style>
  <w:style w:type="paragraph" w:customStyle="1" w:styleId="top2">
    <w:name w:val="top2"/>
    <w:basedOn w:val="Normal"/>
    <w:rsid w:val="00CB5FD5"/>
    <w:rPr>
      <w:rFonts w:ascii="Times New Roman" w:hAnsi="Times New Roman"/>
      <w:sz w:val="24"/>
    </w:rPr>
  </w:style>
  <w:style w:type="paragraph" w:customStyle="1" w:styleId="bottom2">
    <w:name w:val="bottom2"/>
    <w:basedOn w:val="Normal"/>
    <w:rsid w:val="00CB5FD5"/>
    <w:rPr>
      <w:rFonts w:ascii="Times New Roman" w:hAnsi="Times New Roman"/>
      <w:sz w:val="24"/>
    </w:rPr>
  </w:style>
  <w:style w:type="paragraph" w:customStyle="1" w:styleId="bg2">
    <w:name w:val="bg2"/>
    <w:basedOn w:val="Normal"/>
    <w:rsid w:val="00CB5FD5"/>
    <w:rPr>
      <w:rFonts w:ascii="Times New Roman" w:hAnsi="Times New Roman"/>
      <w:sz w:val="24"/>
    </w:rPr>
  </w:style>
  <w:style w:type="paragraph" w:customStyle="1" w:styleId="top3">
    <w:name w:val="top3"/>
    <w:basedOn w:val="Normal"/>
    <w:rsid w:val="00CB5FD5"/>
    <w:rPr>
      <w:rFonts w:ascii="Times New Roman" w:hAnsi="Times New Roman"/>
      <w:sz w:val="24"/>
    </w:rPr>
  </w:style>
  <w:style w:type="paragraph" w:customStyle="1" w:styleId="bottom3">
    <w:name w:val="bottom3"/>
    <w:basedOn w:val="Normal"/>
    <w:rsid w:val="00CB5FD5"/>
    <w:rPr>
      <w:rFonts w:ascii="Times New Roman" w:hAnsi="Times New Roman"/>
      <w:sz w:val="24"/>
    </w:rPr>
  </w:style>
  <w:style w:type="paragraph" w:customStyle="1" w:styleId="bg3">
    <w:name w:val="bg3"/>
    <w:basedOn w:val="Normal"/>
    <w:rsid w:val="00CB5FD5"/>
    <w:rPr>
      <w:rFonts w:ascii="Times New Roman" w:hAnsi="Times New Roman"/>
      <w:sz w:val="24"/>
    </w:rPr>
  </w:style>
  <w:style w:type="paragraph" w:customStyle="1" w:styleId="cell1">
    <w:name w:val="cell1"/>
    <w:basedOn w:val="Normal"/>
    <w:rsid w:val="00CB5FD5"/>
    <w:pPr>
      <w:pBdr>
        <w:right w:val="single" w:sz="6" w:space="0" w:color="BEBEBE"/>
      </w:pBdr>
      <w:spacing w:before="100" w:beforeAutospacing="1" w:after="150"/>
    </w:pPr>
    <w:rPr>
      <w:rFonts w:ascii="Times New Roman" w:hAnsi="Times New Roman"/>
      <w:sz w:val="24"/>
    </w:rPr>
  </w:style>
  <w:style w:type="paragraph" w:customStyle="1" w:styleId="content1">
    <w:name w:val="content1"/>
    <w:basedOn w:val="Normal"/>
    <w:rsid w:val="00CB5FD5"/>
    <w:pPr>
      <w:spacing w:before="30" w:after="30"/>
      <w:ind w:left="60"/>
    </w:pPr>
    <w:rPr>
      <w:rFonts w:ascii="Times New Roman" w:hAnsi="Times New Roman"/>
      <w:szCs w:val="19"/>
    </w:rPr>
  </w:style>
  <w:style w:type="paragraph" w:customStyle="1" w:styleId="heading10">
    <w:name w:val="heading1"/>
    <w:basedOn w:val="Normal"/>
    <w:rsid w:val="00CB5FD5"/>
    <w:pPr>
      <w:spacing w:before="100" w:beforeAutospacing="1" w:after="75"/>
    </w:pPr>
    <w:rPr>
      <w:rFonts w:ascii="Times New Roman" w:hAnsi="Times New Roman"/>
      <w:b/>
      <w:bCs/>
      <w:color w:val="0066CC"/>
      <w:sz w:val="34"/>
      <w:szCs w:val="34"/>
    </w:rPr>
  </w:style>
  <w:style w:type="paragraph" w:customStyle="1" w:styleId="text1">
    <w:name w:val="text1"/>
    <w:basedOn w:val="Normal"/>
    <w:rsid w:val="00CB5FD5"/>
    <w:pPr>
      <w:spacing w:before="100" w:beforeAutospacing="1" w:after="100" w:afterAutospacing="1" w:line="288" w:lineRule="auto"/>
    </w:pPr>
    <w:rPr>
      <w:rFonts w:ascii="Times New Roman" w:hAnsi="Times New Roman"/>
      <w:color w:val="555555"/>
      <w:sz w:val="26"/>
      <w:szCs w:val="26"/>
    </w:rPr>
  </w:style>
  <w:style w:type="paragraph" w:customStyle="1" w:styleId="more1">
    <w:name w:val="more1"/>
    <w:basedOn w:val="Normal"/>
    <w:rsid w:val="00CB5FD5"/>
    <w:pPr>
      <w:spacing w:before="100" w:beforeAutospacing="1" w:after="100" w:afterAutospacing="1"/>
      <w:ind w:left="90"/>
    </w:pPr>
    <w:rPr>
      <w:rFonts w:ascii="Times New Roman" w:hAnsi="Times New Roman"/>
      <w:sz w:val="24"/>
    </w:rPr>
  </w:style>
  <w:style w:type="paragraph" w:customStyle="1" w:styleId="cell2">
    <w:name w:val="cell2"/>
    <w:basedOn w:val="Normal"/>
    <w:rsid w:val="00CB5FD5"/>
    <w:pPr>
      <w:spacing w:before="100" w:beforeAutospacing="1" w:after="100" w:afterAutospacing="1"/>
    </w:pPr>
    <w:rPr>
      <w:rFonts w:ascii="Times New Roman" w:hAnsi="Times New Roman"/>
      <w:sz w:val="24"/>
    </w:rPr>
  </w:style>
  <w:style w:type="paragraph" w:customStyle="1" w:styleId="content2">
    <w:name w:val="content2"/>
    <w:basedOn w:val="Normal"/>
    <w:rsid w:val="00CB5FD5"/>
    <w:pPr>
      <w:spacing w:before="100" w:beforeAutospacing="1" w:after="100" w:afterAutospacing="1"/>
    </w:pPr>
    <w:rPr>
      <w:rFonts w:ascii="Times New Roman" w:hAnsi="Times New Roman"/>
      <w:sz w:val="24"/>
    </w:rPr>
  </w:style>
  <w:style w:type="paragraph" w:customStyle="1" w:styleId="cell3">
    <w:name w:val="cell3"/>
    <w:basedOn w:val="Normal"/>
    <w:rsid w:val="00CB5FD5"/>
    <w:pPr>
      <w:spacing w:before="100" w:beforeAutospacing="1" w:after="100" w:afterAutospacing="1"/>
    </w:pPr>
    <w:rPr>
      <w:rFonts w:ascii="Times New Roman" w:hAnsi="Times New Roman"/>
      <w:sz w:val="24"/>
    </w:rPr>
  </w:style>
  <w:style w:type="paragraph" w:customStyle="1" w:styleId="content3">
    <w:name w:val="content3"/>
    <w:basedOn w:val="Normal"/>
    <w:rsid w:val="00CB5FD5"/>
    <w:pPr>
      <w:spacing w:before="100" w:beforeAutospacing="1" w:after="100" w:afterAutospacing="1"/>
    </w:pPr>
    <w:rPr>
      <w:rFonts w:ascii="Times New Roman" w:hAnsi="Times New Roman"/>
      <w:sz w:val="24"/>
    </w:rPr>
  </w:style>
  <w:style w:type="paragraph" w:customStyle="1" w:styleId="cell4">
    <w:name w:val="cell4"/>
    <w:basedOn w:val="Normal"/>
    <w:rsid w:val="00CB5FD5"/>
    <w:pPr>
      <w:spacing w:before="100" w:beforeAutospacing="1" w:after="100" w:afterAutospacing="1"/>
    </w:pPr>
    <w:rPr>
      <w:rFonts w:ascii="Times New Roman" w:hAnsi="Times New Roman"/>
      <w:sz w:val="24"/>
    </w:rPr>
  </w:style>
  <w:style w:type="paragraph" w:customStyle="1" w:styleId="content4">
    <w:name w:val="content4"/>
    <w:basedOn w:val="Normal"/>
    <w:rsid w:val="00CB5FD5"/>
    <w:pPr>
      <w:spacing w:before="100" w:beforeAutospacing="1" w:after="100" w:afterAutospacing="1"/>
    </w:pPr>
    <w:rPr>
      <w:rFonts w:ascii="Times New Roman" w:hAnsi="Times New Roman"/>
      <w:sz w:val="24"/>
    </w:rPr>
  </w:style>
  <w:style w:type="paragraph" w:customStyle="1" w:styleId="content5">
    <w:name w:val="content5"/>
    <w:basedOn w:val="Normal"/>
    <w:rsid w:val="00CB5FD5"/>
    <w:pPr>
      <w:spacing w:before="100" w:beforeAutospacing="1" w:after="100" w:afterAutospacing="1"/>
    </w:pPr>
    <w:rPr>
      <w:rFonts w:ascii="Times New Roman" w:hAnsi="Times New Roman"/>
      <w:sz w:val="24"/>
    </w:rPr>
  </w:style>
  <w:style w:type="paragraph" w:customStyle="1" w:styleId="cell5">
    <w:name w:val="cell5"/>
    <w:basedOn w:val="Normal"/>
    <w:rsid w:val="00CB5FD5"/>
    <w:pPr>
      <w:spacing w:before="100" w:beforeAutospacing="1" w:after="100" w:afterAutospacing="1"/>
    </w:pPr>
    <w:rPr>
      <w:rFonts w:ascii="Times New Roman" w:hAnsi="Times New Roman"/>
      <w:sz w:val="24"/>
    </w:rPr>
  </w:style>
  <w:style w:type="paragraph" w:customStyle="1" w:styleId="clear1">
    <w:name w:val="clear1"/>
    <w:basedOn w:val="Normal"/>
    <w:rsid w:val="00CB5FD5"/>
    <w:pPr>
      <w:spacing w:before="100" w:beforeAutospacing="1" w:after="100" w:afterAutospacing="1"/>
    </w:pPr>
    <w:rPr>
      <w:rFonts w:ascii="Times New Roman" w:hAnsi="Times New Roman"/>
      <w:sz w:val="24"/>
    </w:rPr>
  </w:style>
  <w:style w:type="paragraph" w:customStyle="1" w:styleId="jcarousel-control1">
    <w:name w:val="jcarousel-control1"/>
    <w:basedOn w:val="Normal"/>
    <w:rsid w:val="00CB5FD5"/>
    <w:pPr>
      <w:spacing w:before="100" w:beforeAutospacing="1" w:after="100" w:afterAutospacing="1"/>
      <w:jc w:val="center"/>
    </w:pPr>
    <w:rPr>
      <w:rFonts w:ascii="Times New Roman" w:hAnsi="Times New Roman"/>
      <w:sz w:val="24"/>
    </w:rPr>
  </w:style>
  <w:style w:type="paragraph" w:customStyle="1" w:styleId="jcarousel-container-horizontal1">
    <w:name w:val="jcarousel-container-horizontal1"/>
    <w:basedOn w:val="Normal"/>
    <w:rsid w:val="00CB5FD5"/>
    <w:pPr>
      <w:spacing w:before="100" w:beforeAutospacing="1" w:after="100" w:afterAutospacing="1"/>
      <w:ind w:left="15"/>
    </w:pPr>
    <w:rPr>
      <w:rFonts w:ascii="Times New Roman" w:hAnsi="Times New Roman"/>
      <w:sz w:val="24"/>
    </w:rPr>
  </w:style>
  <w:style w:type="paragraph" w:customStyle="1" w:styleId="jcarousel-clip-horizontal1">
    <w:name w:val="jcarousel-clip-horizontal1"/>
    <w:basedOn w:val="Normal"/>
    <w:rsid w:val="00CB5FD5"/>
    <w:pPr>
      <w:spacing w:before="100" w:beforeAutospacing="1" w:after="100" w:afterAutospacing="1"/>
    </w:pPr>
    <w:rPr>
      <w:rFonts w:ascii="Times New Roman" w:hAnsi="Times New Roman"/>
      <w:sz w:val="24"/>
    </w:rPr>
  </w:style>
  <w:style w:type="paragraph" w:customStyle="1" w:styleId="jcarousel-item1">
    <w:name w:val="jcarousel-item1"/>
    <w:basedOn w:val="Normal"/>
    <w:rsid w:val="00CB5FD5"/>
    <w:pPr>
      <w:spacing w:before="100" w:beforeAutospacing="1" w:after="100" w:afterAutospacing="1"/>
    </w:pPr>
    <w:rPr>
      <w:rFonts w:ascii="Times New Roman" w:hAnsi="Times New Roman"/>
      <w:sz w:val="24"/>
    </w:rPr>
  </w:style>
  <w:style w:type="paragraph" w:customStyle="1" w:styleId="jcarousel-item-horizontal1">
    <w:name w:val="jcarousel-item-horizontal1"/>
    <w:basedOn w:val="Normal"/>
    <w:rsid w:val="00CB5FD5"/>
    <w:pPr>
      <w:spacing w:before="100" w:beforeAutospacing="1" w:after="100" w:afterAutospacing="1"/>
      <w:ind w:right="150"/>
    </w:pPr>
    <w:rPr>
      <w:rFonts w:ascii="Times New Roman" w:hAnsi="Times New Roman"/>
      <w:sz w:val="24"/>
    </w:rPr>
  </w:style>
  <w:style w:type="paragraph" w:customStyle="1" w:styleId="jcarousel-item-placeholder1">
    <w:name w:val="jcarousel-item-placeholder1"/>
    <w:basedOn w:val="Normal"/>
    <w:rsid w:val="00CB5FD5"/>
    <w:pPr>
      <w:shd w:val="clear" w:color="auto" w:fill="FFFFFF"/>
      <w:spacing w:before="100" w:beforeAutospacing="1" w:after="100" w:afterAutospacing="1"/>
    </w:pPr>
    <w:rPr>
      <w:rFonts w:ascii="Times New Roman" w:hAnsi="Times New Roman"/>
      <w:color w:val="000000"/>
      <w:sz w:val="24"/>
    </w:rPr>
  </w:style>
  <w:style w:type="paragraph" w:customStyle="1" w:styleId="ss-panel-content1">
    <w:name w:val="ss-panel-content1"/>
    <w:basedOn w:val="Normal"/>
    <w:rsid w:val="00CB5FD5"/>
    <w:pPr>
      <w:spacing w:before="100" w:beforeAutospacing="1" w:after="100" w:afterAutospacing="1"/>
    </w:pPr>
    <w:rPr>
      <w:rFonts w:ascii="Times New Roman" w:hAnsi="Times New Roman"/>
      <w:color w:val="FFFFFF"/>
      <w:sz w:val="24"/>
    </w:rPr>
  </w:style>
  <w:style w:type="paragraph" w:customStyle="1" w:styleId="ss-panel-text1">
    <w:name w:val="ss-panel-text1"/>
    <w:basedOn w:val="Normal"/>
    <w:rsid w:val="00CB5FD5"/>
    <w:pPr>
      <w:spacing w:before="100" w:beforeAutospacing="1" w:after="100" w:afterAutospacing="1" w:line="336" w:lineRule="auto"/>
    </w:pPr>
    <w:rPr>
      <w:rFonts w:ascii="Times New Roman" w:hAnsi="Times New Roman"/>
      <w:color w:val="151515"/>
    </w:rPr>
  </w:style>
  <w:style w:type="paragraph" w:customStyle="1" w:styleId="ss-panel-more1">
    <w:name w:val="ss-panel-more1"/>
    <w:basedOn w:val="Normal"/>
    <w:rsid w:val="00CB5FD5"/>
    <w:pPr>
      <w:spacing w:before="100" w:beforeAutospacing="1" w:after="100" w:afterAutospacing="1"/>
      <w:ind w:left="90"/>
    </w:pPr>
    <w:rPr>
      <w:rFonts w:ascii="Times New Roman" w:hAnsi="Times New Roman"/>
    </w:rPr>
  </w:style>
  <w:style w:type="paragraph" w:customStyle="1" w:styleId="corner1">
    <w:name w:val="corner1"/>
    <w:basedOn w:val="Normal"/>
    <w:rsid w:val="00CB5FD5"/>
    <w:pPr>
      <w:spacing w:before="100" w:beforeAutospacing="1" w:after="100" w:afterAutospacing="1"/>
    </w:pPr>
    <w:rPr>
      <w:rFonts w:ascii="Times New Roman" w:hAnsi="Times New Roman"/>
      <w:sz w:val="2"/>
      <w:szCs w:val="2"/>
    </w:rPr>
  </w:style>
  <w:style w:type="paragraph" w:customStyle="1" w:styleId="corner-tl1">
    <w:name w:val="corner-tl1"/>
    <w:basedOn w:val="Normal"/>
    <w:rsid w:val="00CB5FD5"/>
    <w:pPr>
      <w:spacing w:before="100" w:beforeAutospacing="1" w:after="100" w:afterAutospacing="1"/>
    </w:pPr>
    <w:rPr>
      <w:rFonts w:ascii="Times New Roman" w:hAnsi="Times New Roman"/>
      <w:sz w:val="24"/>
    </w:rPr>
  </w:style>
  <w:style w:type="paragraph" w:customStyle="1" w:styleId="corner-tr1">
    <w:name w:val="corner-tr1"/>
    <w:basedOn w:val="Normal"/>
    <w:rsid w:val="00CB5FD5"/>
    <w:pPr>
      <w:spacing w:before="100" w:beforeAutospacing="1" w:after="100" w:afterAutospacing="1"/>
    </w:pPr>
    <w:rPr>
      <w:rFonts w:ascii="Times New Roman" w:hAnsi="Times New Roman"/>
      <w:sz w:val="24"/>
    </w:rPr>
  </w:style>
  <w:style w:type="paragraph" w:customStyle="1" w:styleId="corner-bl1">
    <w:name w:val="corner-bl1"/>
    <w:basedOn w:val="Normal"/>
    <w:rsid w:val="00CB5FD5"/>
    <w:pPr>
      <w:spacing w:before="100" w:beforeAutospacing="1" w:after="100" w:afterAutospacing="1"/>
    </w:pPr>
    <w:rPr>
      <w:rFonts w:ascii="Times New Roman" w:hAnsi="Times New Roman"/>
      <w:sz w:val="24"/>
    </w:rPr>
  </w:style>
  <w:style w:type="paragraph" w:customStyle="1" w:styleId="corner-br1">
    <w:name w:val="corner-br1"/>
    <w:basedOn w:val="Normal"/>
    <w:rsid w:val="00CB5FD5"/>
    <w:pPr>
      <w:spacing w:before="100" w:beforeAutospacing="1" w:after="100" w:afterAutospacing="1"/>
    </w:pPr>
    <w:rPr>
      <w:rFonts w:ascii="Times New Roman" w:hAnsi="Times New Roman"/>
      <w:sz w:val="24"/>
    </w:rPr>
  </w:style>
  <w:style w:type="paragraph" w:customStyle="1" w:styleId="ss-controls-directions1">
    <w:name w:val="ss-controls-directions1"/>
    <w:basedOn w:val="Normal"/>
    <w:rsid w:val="00CB5FD5"/>
    <w:pPr>
      <w:spacing w:before="100" w:beforeAutospacing="1" w:after="100" w:afterAutospacing="1"/>
    </w:pPr>
    <w:rPr>
      <w:rFonts w:ascii="Times New Roman" w:hAnsi="Times New Roman"/>
      <w:caps/>
      <w:vanish/>
      <w:color w:val="666666"/>
      <w:szCs w:val="19"/>
    </w:rPr>
  </w:style>
  <w:style w:type="paragraph" w:customStyle="1" w:styleId="ss-controls-full1">
    <w:name w:val="ss-controls-full1"/>
    <w:basedOn w:val="Normal"/>
    <w:rsid w:val="00CB5FD5"/>
    <w:pPr>
      <w:spacing w:before="100" w:beforeAutospacing="1" w:after="100" w:afterAutospacing="1"/>
    </w:pPr>
    <w:rPr>
      <w:rFonts w:ascii="Times New Roman" w:hAnsi="Times New Roman"/>
      <w:color w:val="666666"/>
      <w:szCs w:val="19"/>
    </w:rPr>
  </w:style>
  <w:style w:type="paragraph" w:customStyle="1" w:styleId="ac-logo3">
    <w:name w:val="ac-logo3"/>
    <w:basedOn w:val="Normal"/>
    <w:rsid w:val="00CB5FD5"/>
    <w:pPr>
      <w:spacing w:before="100" w:beforeAutospacing="1" w:after="100" w:afterAutospacing="1"/>
    </w:pPr>
    <w:rPr>
      <w:rFonts w:ascii="Times New Roman" w:hAnsi="Times New Roman"/>
      <w:sz w:val="24"/>
    </w:rPr>
  </w:style>
  <w:style w:type="paragraph" w:customStyle="1" w:styleId="ac-logo4">
    <w:name w:val="ac-logo4"/>
    <w:basedOn w:val="Normal"/>
    <w:rsid w:val="00CB5FD5"/>
    <w:pPr>
      <w:spacing w:before="100" w:beforeAutospacing="1" w:after="100" w:afterAutospacing="1"/>
    </w:pPr>
    <w:rPr>
      <w:rFonts w:ascii="Times New Roman" w:hAnsi="Times New Roman"/>
      <w:sz w:val="24"/>
    </w:rPr>
  </w:style>
  <w:style w:type="paragraph" w:customStyle="1" w:styleId="atitem3">
    <w:name w:val="at_item3"/>
    <w:basedOn w:val="Normal"/>
    <w:rsid w:val="00CB5FD5"/>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cs="Arial"/>
      <w:sz w:val="24"/>
    </w:rPr>
  </w:style>
  <w:style w:type="paragraph" w:customStyle="1" w:styleId="atbold2">
    <w:name w:val="at_bold2"/>
    <w:basedOn w:val="Normal"/>
    <w:rsid w:val="00CB5FD5"/>
    <w:pPr>
      <w:spacing w:before="100" w:beforeAutospacing="1" w:after="100" w:afterAutospacing="1"/>
    </w:pPr>
    <w:rPr>
      <w:rFonts w:ascii="Times New Roman" w:hAnsi="Times New Roman"/>
      <w:b/>
      <w:bCs/>
      <w:sz w:val="24"/>
    </w:rPr>
  </w:style>
  <w:style w:type="paragraph" w:customStyle="1" w:styleId="atitem4">
    <w:name w:val="at_item4"/>
    <w:basedOn w:val="Normal"/>
    <w:rsid w:val="00CB5FD5"/>
    <w:pPr>
      <w:spacing w:before="15" w:after="15"/>
      <w:ind w:left="15" w:right="15"/>
    </w:pPr>
    <w:rPr>
      <w:rFonts w:ascii="Times New Roman" w:hAnsi="Times New Roman"/>
      <w:sz w:val="24"/>
    </w:rPr>
  </w:style>
  <w:style w:type="character" w:customStyle="1" w:styleId="addthisfollowlabel2">
    <w:name w:val="addthis_follow_label2"/>
    <w:basedOn w:val="DefaultParagraphFont"/>
    <w:rsid w:val="00CB5FD5"/>
    <w:rPr>
      <w:vanish/>
      <w:webHidden w:val="0"/>
      <w:specVanish w:val="0"/>
    </w:rPr>
  </w:style>
  <w:style w:type="paragraph" w:customStyle="1" w:styleId="addthisseparator2">
    <w:name w:val="addthis_separator2"/>
    <w:basedOn w:val="Normal"/>
    <w:rsid w:val="00CB5FD5"/>
    <w:pPr>
      <w:ind w:left="75" w:right="75"/>
    </w:pPr>
    <w:rPr>
      <w:rFonts w:ascii="Times New Roman" w:hAnsi="Times New Roman"/>
      <w:sz w:val="24"/>
    </w:rPr>
  </w:style>
  <w:style w:type="paragraph" w:customStyle="1" w:styleId="at300b2">
    <w:name w:val="at300b2"/>
    <w:basedOn w:val="Normal"/>
    <w:rsid w:val="00CB5FD5"/>
    <w:pPr>
      <w:spacing w:before="100" w:beforeAutospacing="1" w:after="100" w:afterAutospacing="1"/>
    </w:pPr>
    <w:rPr>
      <w:rFonts w:ascii="Times New Roman" w:hAnsi="Times New Roman"/>
      <w:sz w:val="24"/>
    </w:rPr>
  </w:style>
  <w:style w:type="paragraph" w:customStyle="1" w:styleId="at300bo2">
    <w:name w:val="at300bo2"/>
    <w:basedOn w:val="Normal"/>
    <w:rsid w:val="00CB5FD5"/>
    <w:pPr>
      <w:spacing w:before="100" w:beforeAutospacing="1" w:after="100" w:afterAutospacing="1"/>
    </w:pPr>
    <w:rPr>
      <w:rFonts w:ascii="Times New Roman" w:hAnsi="Times New Roman"/>
      <w:sz w:val="24"/>
    </w:rPr>
  </w:style>
  <w:style w:type="paragraph" w:customStyle="1" w:styleId="at300m2">
    <w:name w:val="at300m2"/>
    <w:basedOn w:val="Normal"/>
    <w:rsid w:val="00CB5FD5"/>
    <w:pPr>
      <w:spacing w:before="100" w:beforeAutospacing="1" w:after="100" w:afterAutospacing="1"/>
    </w:pPr>
    <w:rPr>
      <w:rFonts w:ascii="Times New Roman" w:hAnsi="Times New Roman"/>
      <w:sz w:val="24"/>
    </w:rPr>
  </w:style>
  <w:style w:type="paragraph" w:customStyle="1" w:styleId="at300bs3">
    <w:name w:val="at300bs3"/>
    <w:basedOn w:val="Normal"/>
    <w:rsid w:val="00CB5FD5"/>
    <w:pPr>
      <w:spacing w:before="100" w:beforeAutospacing="1" w:after="100" w:afterAutospacing="1"/>
    </w:pPr>
    <w:rPr>
      <w:rFonts w:ascii="Times New Roman" w:hAnsi="Times New Roman"/>
      <w:sz w:val="24"/>
    </w:rPr>
  </w:style>
  <w:style w:type="paragraph" w:customStyle="1" w:styleId="at300bs4">
    <w:name w:val="at300bs4"/>
    <w:basedOn w:val="Normal"/>
    <w:rsid w:val="00CB5FD5"/>
    <w:pPr>
      <w:spacing w:before="100" w:beforeAutospacing="1" w:after="100" w:afterAutospacing="1"/>
    </w:pPr>
    <w:rPr>
      <w:rFonts w:ascii="Times New Roman" w:hAnsi="Times New Roman"/>
      <w:sz w:val="24"/>
    </w:rPr>
  </w:style>
  <w:style w:type="paragraph" w:customStyle="1" w:styleId="at15t2">
    <w:name w:val="at15t2"/>
    <w:basedOn w:val="Normal"/>
    <w:rsid w:val="00CB5FD5"/>
    <w:pPr>
      <w:spacing w:before="100" w:beforeAutospacing="1" w:after="100" w:afterAutospacing="1"/>
    </w:pPr>
    <w:rPr>
      <w:rFonts w:ascii="Times New Roman" w:hAnsi="Times New Roman"/>
      <w:sz w:val="24"/>
    </w:rPr>
  </w:style>
  <w:style w:type="paragraph" w:customStyle="1" w:styleId="at15texpanded2">
    <w:name w:val="at15t_expanded2"/>
    <w:basedOn w:val="Normal"/>
    <w:rsid w:val="00CB5FD5"/>
    <w:pPr>
      <w:spacing w:before="100" w:beforeAutospacing="1" w:after="100" w:afterAutospacing="1"/>
      <w:ind w:right="60"/>
    </w:pPr>
    <w:rPr>
      <w:rFonts w:ascii="Times New Roman" w:hAnsi="Times New Roman"/>
      <w:sz w:val="24"/>
    </w:rPr>
  </w:style>
  <w:style w:type="paragraph" w:customStyle="1" w:styleId="at15tcompact2">
    <w:name w:val="at15t_compact2"/>
    <w:basedOn w:val="Normal"/>
    <w:rsid w:val="00CB5FD5"/>
    <w:pPr>
      <w:spacing w:before="100" w:beforeAutospacing="1" w:after="100" w:afterAutospacing="1"/>
      <w:ind w:right="60"/>
    </w:pPr>
    <w:rPr>
      <w:rFonts w:ascii="Times New Roman" w:hAnsi="Times New Roman"/>
      <w:sz w:val="24"/>
    </w:rPr>
  </w:style>
  <w:style w:type="paragraph" w:customStyle="1" w:styleId="atbtn3">
    <w:name w:val="atbtn3"/>
    <w:basedOn w:val="Normal"/>
    <w:rsid w:val="00CB5FD5"/>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sz w:val="24"/>
    </w:rPr>
  </w:style>
  <w:style w:type="paragraph" w:customStyle="1" w:styleId="atbtn4">
    <w:name w:val="atbtn4"/>
    <w:basedOn w:val="Normal"/>
    <w:rsid w:val="00CB5FD5"/>
    <w:pPr>
      <w:pBdr>
        <w:top w:val="single" w:sz="6" w:space="2" w:color="B5B5B5"/>
        <w:left w:val="single" w:sz="6" w:space="3" w:color="B5B5B5"/>
        <w:bottom w:val="single" w:sz="6" w:space="2" w:color="B5B5B5"/>
        <w:right w:val="single" w:sz="6" w:space="3" w:color="B5B5B5"/>
      </w:pBdr>
      <w:shd w:val="clear" w:color="auto" w:fill="FFFFFF"/>
    </w:pPr>
    <w:rPr>
      <w:rFonts w:ascii="Times New Roman" w:hAnsi="Times New Roman"/>
      <w:b/>
      <w:bCs/>
      <w:color w:val="333333"/>
      <w:sz w:val="24"/>
    </w:rPr>
  </w:style>
  <w:style w:type="paragraph" w:customStyle="1" w:styleId="atrse3">
    <w:name w:val="atrse3"/>
    <w:basedOn w:val="Normal"/>
    <w:rsid w:val="00CB5FD5"/>
    <w:pPr>
      <w:spacing w:before="100" w:beforeAutospacing="1" w:after="100" w:afterAutospacing="1"/>
    </w:pPr>
    <w:rPr>
      <w:rFonts w:ascii="Times New Roman" w:hAnsi="Times New Roman"/>
      <w:color w:val="666666"/>
      <w:sz w:val="24"/>
    </w:rPr>
  </w:style>
  <w:style w:type="paragraph" w:customStyle="1" w:styleId="atrse4">
    <w:name w:val="atrse4"/>
    <w:basedOn w:val="Normal"/>
    <w:rsid w:val="00CB5FD5"/>
    <w:pPr>
      <w:spacing w:before="100" w:beforeAutospacing="1" w:after="100" w:afterAutospacing="1"/>
    </w:pPr>
    <w:rPr>
      <w:rFonts w:ascii="Times New Roman" w:hAnsi="Times New Roman"/>
      <w:color w:val="666666"/>
      <w:sz w:val="24"/>
    </w:rPr>
  </w:style>
  <w:style w:type="paragraph" w:customStyle="1" w:styleId="tmsg2">
    <w:name w:val="tmsg2"/>
    <w:basedOn w:val="Normal"/>
    <w:rsid w:val="00CB5FD5"/>
    <w:pPr>
      <w:spacing w:before="100" w:beforeAutospacing="1" w:after="100" w:afterAutospacing="1"/>
      <w:jc w:val="right"/>
    </w:pPr>
    <w:rPr>
      <w:rFonts w:ascii="Times New Roman" w:hAnsi="Times New Roman"/>
      <w:sz w:val="24"/>
    </w:rPr>
  </w:style>
  <w:style w:type="paragraph" w:customStyle="1" w:styleId="aterror3">
    <w:name w:val="at_error3"/>
    <w:basedOn w:val="Normal"/>
    <w:rsid w:val="00CB5FD5"/>
    <w:pPr>
      <w:pBdr>
        <w:bottom w:val="single" w:sz="6" w:space="4" w:color="DF5666"/>
      </w:pBdr>
      <w:shd w:val="clear" w:color="auto" w:fill="F26D7D"/>
      <w:spacing w:before="100" w:beforeAutospacing="1" w:after="100" w:afterAutospacing="1"/>
    </w:pPr>
    <w:rPr>
      <w:rFonts w:ascii="Times New Roman" w:hAnsi="Times New Roman"/>
      <w:color w:val="FFFFFF"/>
      <w:sz w:val="24"/>
    </w:rPr>
  </w:style>
  <w:style w:type="paragraph" w:customStyle="1" w:styleId="aterror4">
    <w:name w:val="at_error4"/>
    <w:basedOn w:val="Normal"/>
    <w:rsid w:val="00CB5FD5"/>
    <w:pPr>
      <w:pBdr>
        <w:bottom w:val="single" w:sz="6" w:space="4" w:color="DF5666"/>
      </w:pBdr>
      <w:shd w:val="clear" w:color="auto" w:fill="F26D7D"/>
      <w:spacing w:before="100" w:beforeAutospacing="1" w:after="100" w:afterAutospacing="1"/>
    </w:pPr>
    <w:rPr>
      <w:rFonts w:ascii="Times New Roman" w:hAnsi="Times New Roman"/>
      <w:color w:val="FFFFFF"/>
      <w:sz w:val="24"/>
    </w:rPr>
  </w:style>
  <w:style w:type="paragraph" w:customStyle="1" w:styleId="atinp2">
    <w:name w:val="atinp2"/>
    <w:basedOn w:val="Normal"/>
    <w:rsid w:val="00CB5FD5"/>
    <w:pPr>
      <w:spacing w:before="100" w:beforeAutospacing="1" w:after="100" w:afterAutospacing="1"/>
    </w:pPr>
    <w:rPr>
      <w:rFonts w:ascii="Times New Roman" w:hAnsi="Times New Roman"/>
      <w:sz w:val="24"/>
    </w:rPr>
  </w:style>
  <w:style w:type="paragraph" w:customStyle="1" w:styleId="at-promo-content3">
    <w:name w:val="at-promo-content3"/>
    <w:basedOn w:val="Normal"/>
    <w:rsid w:val="00CB5FD5"/>
    <w:pPr>
      <w:spacing w:before="180" w:after="100" w:afterAutospacing="1"/>
    </w:pPr>
    <w:rPr>
      <w:rFonts w:ascii="Times New Roman" w:hAnsi="Times New Roman"/>
      <w:sz w:val="24"/>
    </w:rPr>
  </w:style>
  <w:style w:type="paragraph" w:customStyle="1" w:styleId="at-promo-content4">
    <w:name w:val="at-promo-content4"/>
    <w:basedOn w:val="Normal"/>
    <w:rsid w:val="00CB5FD5"/>
    <w:pPr>
      <w:spacing w:before="180" w:after="100" w:afterAutospacing="1"/>
    </w:pPr>
    <w:rPr>
      <w:rFonts w:ascii="Times New Roman" w:hAnsi="Times New Roman"/>
      <w:sz w:val="24"/>
    </w:rPr>
  </w:style>
  <w:style w:type="paragraph" w:customStyle="1" w:styleId="at-promo-btn3">
    <w:name w:val="at-promo-btn3"/>
    <w:basedOn w:val="Normal"/>
    <w:rsid w:val="00CB5FD5"/>
    <w:pPr>
      <w:spacing w:before="100" w:beforeAutospacing="1" w:after="100" w:afterAutospacing="1"/>
    </w:pPr>
    <w:rPr>
      <w:rFonts w:ascii="Times New Roman" w:hAnsi="Times New Roman"/>
      <w:sz w:val="24"/>
    </w:rPr>
  </w:style>
  <w:style w:type="paragraph" w:customStyle="1" w:styleId="at-promo-btn4">
    <w:name w:val="at-promo-btn4"/>
    <w:basedOn w:val="Normal"/>
    <w:rsid w:val="00CB5FD5"/>
    <w:pPr>
      <w:spacing w:before="100" w:beforeAutospacing="1" w:after="100" w:afterAutospacing="1"/>
    </w:pPr>
    <w:rPr>
      <w:rFonts w:ascii="Times New Roman" w:hAnsi="Times New Roman"/>
      <w:sz w:val="24"/>
    </w:rPr>
  </w:style>
  <w:style w:type="paragraph" w:customStyle="1" w:styleId="addthistoolbox2">
    <w:name w:val="addthis_toolbox2"/>
    <w:basedOn w:val="Normal"/>
    <w:rsid w:val="00CB5FD5"/>
    <w:rPr>
      <w:rFonts w:ascii="Times New Roman" w:hAnsi="Times New Roman"/>
      <w:sz w:val="24"/>
    </w:rPr>
  </w:style>
  <w:style w:type="paragraph" w:customStyle="1" w:styleId="atm-f2">
    <w:name w:val="atm-f2"/>
    <w:basedOn w:val="Normal"/>
    <w:rsid w:val="00CB5FD5"/>
    <w:pPr>
      <w:spacing w:before="100" w:beforeAutospacing="1" w:after="100" w:afterAutospacing="1"/>
    </w:pPr>
    <w:rPr>
      <w:rFonts w:ascii="Times New Roman" w:hAnsi="Times New Roman"/>
      <w:sz w:val="14"/>
      <w:szCs w:val="14"/>
    </w:rPr>
  </w:style>
  <w:style w:type="paragraph" w:customStyle="1" w:styleId="atm-f-logo2">
    <w:name w:val="atm-f-logo2"/>
    <w:basedOn w:val="Normal"/>
    <w:rsid w:val="00CB5FD5"/>
    <w:pPr>
      <w:spacing w:before="100" w:beforeAutospacing="1" w:after="100" w:afterAutospacing="1"/>
    </w:pPr>
    <w:rPr>
      <w:rFonts w:ascii="Times New Roman" w:hAnsi="Times New Roman"/>
      <w:sz w:val="24"/>
    </w:rPr>
  </w:style>
  <w:style w:type="paragraph" w:customStyle="1" w:styleId="addthisbuttonpinterestpinit2">
    <w:name w:val="addthis_button_pinterest_pinit2"/>
    <w:basedOn w:val="Normal"/>
    <w:rsid w:val="00CB5FD5"/>
    <w:pPr>
      <w:spacing w:before="100" w:beforeAutospacing="1" w:after="100" w:afterAutospacing="1"/>
      <w:ind w:right="150"/>
    </w:pPr>
    <w:rPr>
      <w:rFonts w:ascii="Times New Roman" w:hAnsi="Times New Roman"/>
      <w:sz w:val="24"/>
    </w:rPr>
  </w:style>
  <w:style w:type="paragraph" w:customStyle="1" w:styleId="inner11">
    <w:name w:val="inner11"/>
    <w:basedOn w:val="Normal"/>
    <w:rsid w:val="00CB5FD5"/>
    <w:pPr>
      <w:pBdr>
        <w:left w:val="single" w:sz="6" w:space="8" w:color="EEEEEE"/>
        <w:bottom w:val="single" w:sz="6" w:space="18" w:color="CCCCCC"/>
        <w:right w:val="single" w:sz="6" w:space="8" w:color="CCCCCC"/>
      </w:pBdr>
      <w:shd w:val="clear" w:color="auto" w:fill="FFFFFF"/>
      <w:spacing w:after="120"/>
      <w:ind w:left="75" w:right="75"/>
    </w:pPr>
    <w:rPr>
      <w:rFonts w:ascii="Times New Roman" w:hAnsi="Times New Roman"/>
      <w:sz w:val="24"/>
    </w:rPr>
  </w:style>
  <w:style w:type="paragraph" w:customStyle="1" w:styleId="inner12">
    <w:name w:val="inner12"/>
    <w:basedOn w:val="Normal"/>
    <w:rsid w:val="00CB5FD5"/>
    <w:pPr>
      <w:pBdr>
        <w:left w:val="single" w:sz="6" w:space="8" w:color="EEEEEE"/>
        <w:bottom w:val="single" w:sz="6" w:space="18" w:color="CCCCCC"/>
        <w:right w:val="single" w:sz="6" w:space="8" w:color="CCCCCC"/>
      </w:pBdr>
      <w:shd w:val="clear" w:color="auto" w:fill="FFFFFF"/>
      <w:spacing w:after="120"/>
      <w:ind w:left="96" w:right="192"/>
    </w:pPr>
    <w:rPr>
      <w:rFonts w:ascii="Times New Roman" w:hAnsi="Times New Roman"/>
      <w:sz w:val="24"/>
    </w:rPr>
  </w:style>
  <w:style w:type="paragraph" w:customStyle="1" w:styleId="inner13">
    <w:name w:val="inner13"/>
    <w:basedOn w:val="Normal"/>
    <w:rsid w:val="00CB5FD5"/>
    <w:pPr>
      <w:pBdr>
        <w:left w:val="single" w:sz="6" w:space="0" w:color="DDDDDD"/>
        <w:bottom w:val="single" w:sz="6" w:space="0" w:color="CCCCCC"/>
        <w:right w:val="single" w:sz="6" w:space="0" w:color="CCCCCC"/>
      </w:pBdr>
      <w:shd w:val="clear" w:color="auto" w:fill="FFFFFF"/>
    </w:pPr>
    <w:rPr>
      <w:rFonts w:ascii="Times New Roman" w:hAnsi="Times New Roman"/>
      <w:sz w:val="24"/>
    </w:rPr>
  </w:style>
  <w:style w:type="paragraph" w:customStyle="1" w:styleId="inner14">
    <w:name w:val="inner14"/>
    <w:basedOn w:val="Normal"/>
    <w:rsid w:val="00CB5FD5"/>
    <w:pPr>
      <w:pBdr>
        <w:left w:val="single" w:sz="6" w:space="0" w:color="DDDDDD"/>
        <w:bottom w:val="single" w:sz="6" w:space="0" w:color="CCCCCC"/>
        <w:right w:val="single" w:sz="6" w:space="0" w:color="CCCCCC"/>
      </w:pBdr>
      <w:shd w:val="clear" w:color="auto" w:fill="FFFFFF"/>
      <w:spacing w:after="120"/>
      <w:ind w:left="150" w:right="150"/>
    </w:pPr>
    <w:rPr>
      <w:rFonts w:ascii="Times New Roman" w:hAnsi="Times New Roman"/>
      <w:sz w:val="24"/>
    </w:rPr>
  </w:style>
  <w:style w:type="paragraph" w:customStyle="1" w:styleId="inner15">
    <w:name w:val="inner15"/>
    <w:basedOn w:val="Normal"/>
    <w:rsid w:val="00CB5FD5"/>
    <w:pPr>
      <w:pBdr>
        <w:left w:val="single" w:sz="6" w:space="8" w:color="EEEEEE"/>
        <w:bottom w:val="single" w:sz="6" w:space="18" w:color="CCCCCC"/>
        <w:right w:val="single" w:sz="6" w:space="8" w:color="CCCCCC"/>
      </w:pBdr>
      <w:shd w:val="clear" w:color="auto" w:fill="FFFFFF"/>
      <w:spacing w:after="120"/>
      <w:ind w:left="96" w:right="192"/>
    </w:pPr>
    <w:rPr>
      <w:rFonts w:ascii="Times New Roman" w:hAnsi="Times New Roman"/>
      <w:sz w:val="24"/>
    </w:rPr>
  </w:style>
  <w:style w:type="paragraph" w:customStyle="1" w:styleId="inner16">
    <w:name w:val="inner16"/>
    <w:basedOn w:val="Normal"/>
    <w:rsid w:val="00CB5FD5"/>
    <w:pPr>
      <w:spacing w:before="100" w:beforeAutospacing="1" w:after="100" w:afterAutospacing="1"/>
    </w:pPr>
    <w:rPr>
      <w:rFonts w:ascii="Times New Roman" w:hAnsi="Times New Roman"/>
      <w:sz w:val="24"/>
    </w:rPr>
  </w:style>
  <w:style w:type="paragraph" w:customStyle="1" w:styleId="inner17">
    <w:name w:val="inner17"/>
    <w:basedOn w:val="Normal"/>
    <w:rsid w:val="00CB5FD5"/>
    <w:pPr>
      <w:spacing w:before="100" w:beforeAutospacing="1" w:after="100" w:afterAutospacing="1"/>
    </w:pPr>
    <w:rPr>
      <w:rFonts w:ascii="Times New Roman" w:hAnsi="Times New Roman"/>
      <w:sz w:val="24"/>
    </w:rPr>
  </w:style>
  <w:style w:type="paragraph" w:customStyle="1" w:styleId="inner18">
    <w:name w:val="inner18"/>
    <w:basedOn w:val="Normal"/>
    <w:rsid w:val="00CB5FD5"/>
    <w:pPr>
      <w:shd w:val="clear" w:color="auto" w:fill="FFFFFF"/>
      <w:spacing w:after="120"/>
      <w:ind w:left="150" w:right="75"/>
    </w:pPr>
    <w:rPr>
      <w:rFonts w:ascii="Times New Roman" w:hAnsi="Times New Roman"/>
      <w:sz w:val="24"/>
    </w:rPr>
  </w:style>
  <w:style w:type="paragraph" w:customStyle="1" w:styleId="inner19">
    <w:name w:val="inner19"/>
    <w:basedOn w:val="Normal"/>
    <w:rsid w:val="00CB5FD5"/>
    <w:pPr>
      <w:pBdr>
        <w:left w:val="single" w:sz="6" w:space="0" w:color="EEEEEE"/>
        <w:bottom w:val="single" w:sz="6" w:space="0" w:color="CCCCCC"/>
        <w:right w:val="single" w:sz="6" w:space="0" w:color="CCCCCC"/>
      </w:pBdr>
      <w:shd w:val="clear" w:color="auto" w:fill="FFFFFF"/>
      <w:spacing w:after="120"/>
      <w:ind w:left="75"/>
    </w:pPr>
    <w:rPr>
      <w:rFonts w:ascii="Times New Roman" w:hAnsi="Times New Roman"/>
      <w:sz w:val="24"/>
    </w:rPr>
  </w:style>
  <w:style w:type="paragraph" w:customStyle="1" w:styleId="inner20">
    <w:name w:val="inner20"/>
    <w:basedOn w:val="Normal"/>
    <w:rsid w:val="00CB5FD5"/>
    <w:pPr>
      <w:jc w:val="right"/>
    </w:pPr>
    <w:rPr>
      <w:rFonts w:ascii="Times New Roman" w:hAnsi="Times New Roman"/>
      <w:sz w:val="24"/>
    </w:rPr>
  </w:style>
  <w:style w:type="paragraph" w:customStyle="1" w:styleId="back2">
    <w:name w:val="back2"/>
    <w:basedOn w:val="Normal"/>
    <w:rsid w:val="00CB5FD5"/>
    <w:pPr>
      <w:pBdr>
        <w:top w:val="dotted" w:sz="6" w:space="5" w:color="DDDDDD"/>
      </w:pBdr>
      <w:spacing w:before="192" w:after="154"/>
      <w:ind w:left="-24" w:right="-15"/>
    </w:pPr>
    <w:rPr>
      <w:rFonts w:ascii="Times New Roman" w:hAnsi="Times New Roman"/>
      <w:b/>
      <w:bCs/>
      <w:sz w:val="24"/>
    </w:rPr>
  </w:style>
  <w:style w:type="paragraph" w:customStyle="1" w:styleId="feature3">
    <w:name w:val="feature3"/>
    <w:basedOn w:val="Normal"/>
    <w:rsid w:val="00CB5FD5"/>
    <w:pPr>
      <w:pBdr>
        <w:left w:val="single" w:sz="6" w:space="8" w:color="EEEEEE"/>
        <w:bottom w:val="single" w:sz="6" w:space="0" w:color="CCCCCC"/>
        <w:right w:val="single" w:sz="6" w:space="8" w:color="CCCCCC"/>
      </w:pBdr>
      <w:spacing w:before="100" w:beforeAutospacing="1" w:after="100" w:afterAutospacing="1"/>
    </w:pPr>
    <w:rPr>
      <w:rFonts w:ascii="Times New Roman" w:hAnsi="Times New Roman"/>
      <w:sz w:val="24"/>
    </w:rPr>
  </w:style>
  <w:style w:type="paragraph" w:customStyle="1" w:styleId="feature4">
    <w:name w:val="feature4"/>
    <w:basedOn w:val="Normal"/>
    <w:rsid w:val="00CB5FD5"/>
    <w:pPr>
      <w:pBdr>
        <w:left w:val="single" w:sz="6" w:space="8" w:color="EEEEEE"/>
        <w:bottom w:val="single" w:sz="6" w:space="0" w:color="CCCCCC"/>
        <w:right w:val="single" w:sz="6" w:space="8" w:color="CCCCCC"/>
      </w:pBdr>
      <w:spacing w:before="100" w:beforeAutospacing="1" w:after="100" w:afterAutospacing="1"/>
    </w:pPr>
    <w:rPr>
      <w:rFonts w:ascii="Times New Roman" w:hAnsi="Times New Roman"/>
      <w:sz w:val="24"/>
    </w:rPr>
  </w:style>
  <w:style w:type="paragraph" w:customStyle="1" w:styleId="intro2">
    <w:name w:val="intro2"/>
    <w:basedOn w:val="Normal"/>
    <w:rsid w:val="00CB5FD5"/>
    <w:pPr>
      <w:shd w:val="clear" w:color="auto" w:fill="DEDFE0"/>
      <w:spacing w:after="240"/>
      <w:ind w:left="-150" w:right="-150"/>
    </w:pPr>
    <w:rPr>
      <w:rFonts w:ascii="Times New Roman" w:hAnsi="Times New Roman"/>
      <w:sz w:val="24"/>
    </w:rPr>
  </w:style>
  <w:style w:type="paragraph" w:customStyle="1" w:styleId="close2">
    <w:name w:val="close2"/>
    <w:basedOn w:val="Normal"/>
    <w:rsid w:val="00CB5FD5"/>
    <w:pPr>
      <w:spacing w:before="100" w:beforeAutospacing="1" w:after="100" w:afterAutospacing="1"/>
    </w:pPr>
    <w:rPr>
      <w:rFonts w:ascii="Times New Roman" w:hAnsi="Times New Roman"/>
      <w:vanish/>
      <w:sz w:val="24"/>
    </w:rPr>
  </w:style>
  <w:style w:type="paragraph" w:customStyle="1" w:styleId="veccontentcolumn2">
    <w:name w:val="veccontentcolumn2"/>
    <w:basedOn w:val="Normal"/>
    <w:rsid w:val="00CB5FD5"/>
    <w:pPr>
      <w:spacing w:before="100" w:beforeAutospacing="1" w:after="100" w:afterAutospacing="1"/>
      <w:ind w:left="720"/>
    </w:pPr>
    <w:rPr>
      <w:rFonts w:ascii="Times New Roman" w:hAnsi="Times New Roman"/>
      <w:sz w:val="24"/>
    </w:rPr>
  </w:style>
  <w:style w:type="paragraph" w:customStyle="1" w:styleId="vecnumberresults2">
    <w:name w:val="vecnumberresults2"/>
    <w:basedOn w:val="Normal"/>
    <w:rsid w:val="00CB5FD5"/>
    <w:pPr>
      <w:spacing w:before="100" w:beforeAutospacing="1" w:after="100" w:afterAutospacing="1"/>
      <w:ind w:left="720"/>
    </w:pPr>
    <w:rPr>
      <w:rFonts w:ascii="Times New Roman" w:hAnsi="Times New Roman"/>
      <w:sz w:val="24"/>
    </w:rPr>
  </w:style>
  <w:style w:type="paragraph" w:customStyle="1" w:styleId="legend2">
    <w:name w:val="legend2"/>
    <w:basedOn w:val="Normal"/>
    <w:rsid w:val="00CB5FD5"/>
    <w:pPr>
      <w:spacing w:before="100" w:beforeAutospacing="1" w:after="100" w:afterAutospacing="1"/>
      <w:ind w:left="720"/>
    </w:pPr>
    <w:rPr>
      <w:rFonts w:ascii="Times New Roman" w:hAnsi="Times New Roman"/>
      <w:b/>
      <w:bCs/>
      <w:sz w:val="24"/>
    </w:rPr>
  </w:style>
  <w:style w:type="paragraph" w:customStyle="1" w:styleId="link-more2">
    <w:name w:val="link-more2"/>
    <w:basedOn w:val="Normal"/>
    <w:rsid w:val="00CB5FD5"/>
    <w:pPr>
      <w:spacing w:before="100" w:beforeAutospacing="1" w:after="120"/>
      <w:ind w:left="2175"/>
    </w:pPr>
    <w:rPr>
      <w:rFonts w:ascii="Times New Roman" w:hAnsi="Times New Roman"/>
      <w:sz w:val="24"/>
    </w:rPr>
  </w:style>
  <w:style w:type="paragraph" w:customStyle="1" w:styleId="top4">
    <w:name w:val="top4"/>
    <w:basedOn w:val="Normal"/>
    <w:rsid w:val="00CB5FD5"/>
    <w:rPr>
      <w:rFonts w:ascii="Times New Roman" w:hAnsi="Times New Roman"/>
      <w:sz w:val="24"/>
    </w:rPr>
  </w:style>
  <w:style w:type="paragraph" w:customStyle="1" w:styleId="bottom4">
    <w:name w:val="bottom4"/>
    <w:basedOn w:val="Normal"/>
    <w:rsid w:val="00CB5FD5"/>
    <w:rPr>
      <w:rFonts w:ascii="Times New Roman" w:hAnsi="Times New Roman"/>
      <w:sz w:val="24"/>
    </w:rPr>
  </w:style>
  <w:style w:type="paragraph" w:customStyle="1" w:styleId="bg4">
    <w:name w:val="bg4"/>
    <w:basedOn w:val="Normal"/>
    <w:rsid w:val="00CB5FD5"/>
    <w:rPr>
      <w:rFonts w:ascii="Times New Roman" w:hAnsi="Times New Roman"/>
      <w:sz w:val="24"/>
    </w:rPr>
  </w:style>
  <w:style w:type="paragraph" w:customStyle="1" w:styleId="top5">
    <w:name w:val="top5"/>
    <w:basedOn w:val="Normal"/>
    <w:rsid w:val="00CB5FD5"/>
    <w:rPr>
      <w:rFonts w:ascii="Times New Roman" w:hAnsi="Times New Roman"/>
      <w:sz w:val="24"/>
    </w:rPr>
  </w:style>
  <w:style w:type="paragraph" w:customStyle="1" w:styleId="bottom5">
    <w:name w:val="bottom5"/>
    <w:basedOn w:val="Normal"/>
    <w:rsid w:val="00CB5FD5"/>
    <w:rPr>
      <w:rFonts w:ascii="Times New Roman" w:hAnsi="Times New Roman"/>
      <w:sz w:val="24"/>
    </w:rPr>
  </w:style>
  <w:style w:type="paragraph" w:customStyle="1" w:styleId="bg5">
    <w:name w:val="bg5"/>
    <w:basedOn w:val="Normal"/>
    <w:rsid w:val="00CB5FD5"/>
    <w:rPr>
      <w:rFonts w:ascii="Times New Roman" w:hAnsi="Times New Roman"/>
      <w:sz w:val="24"/>
    </w:rPr>
  </w:style>
  <w:style w:type="paragraph" w:customStyle="1" w:styleId="top6">
    <w:name w:val="top6"/>
    <w:basedOn w:val="Normal"/>
    <w:rsid w:val="00CB5FD5"/>
    <w:rPr>
      <w:rFonts w:ascii="Times New Roman" w:hAnsi="Times New Roman"/>
      <w:sz w:val="24"/>
    </w:rPr>
  </w:style>
  <w:style w:type="paragraph" w:customStyle="1" w:styleId="bottom6">
    <w:name w:val="bottom6"/>
    <w:basedOn w:val="Normal"/>
    <w:rsid w:val="00CB5FD5"/>
    <w:rPr>
      <w:rFonts w:ascii="Times New Roman" w:hAnsi="Times New Roman"/>
      <w:sz w:val="24"/>
    </w:rPr>
  </w:style>
  <w:style w:type="paragraph" w:customStyle="1" w:styleId="bg6">
    <w:name w:val="bg6"/>
    <w:basedOn w:val="Normal"/>
    <w:rsid w:val="00CB5FD5"/>
    <w:rPr>
      <w:rFonts w:ascii="Times New Roman" w:hAnsi="Times New Roman"/>
      <w:sz w:val="24"/>
    </w:rPr>
  </w:style>
  <w:style w:type="paragraph" w:customStyle="1" w:styleId="cell6">
    <w:name w:val="cell6"/>
    <w:basedOn w:val="Normal"/>
    <w:rsid w:val="00CB5FD5"/>
    <w:pPr>
      <w:pBdr>
        <w:right w:val="single" w:sz="6" w:space="0" w:color="BEBEBE"/>
      </w:pBdr>
      <w:spacing w:before="100" w:beforeAutospacing="1" w:after="150"/>
    </w:pPr>
    <w:rPr>
      <w:rFonts w:ascii="Times New Roman" w:hAnsi="Times New Roman"/>
      <w:sz w:val="24"/>
    </w:rPr>
  </w:style>
  <w:style w:type="paragraph" w:customStyle="1" w:styleId="content6">
    <w:name w:val="content6"/>
    <w:basedOn w:val="Normal"/>
    <w:rsid w:val="00CB5FD5"/>
    <w:pPr>
      <w:spacing w:before="30" w:after="30"/>
      <w:ind w:left="60"/>
    </w:pPr>
    <w:rPr>
      <w:rFonts w:ascii="Times New Roman" w:hAnsi="Times New Roman"/>
      <w:szCs w:val="19"/>
    </w:rPr>
  </w:style>
  <w:style w:type="paragraph" w:customStyle="1" w:styleId="heading20">
    <w:name w:val="heading2"/>
    <w:basedOn w:val="Normal"/>
    <w:rsid w:val="00CB5FD5"/>
    <w:pPr>
      <w:spacing w:before="100" w:beforeAutospacing="1" w:after="75"/>
    </w:pPr>
    <w:rPr>
      <w:rFonts w:ascii="Times New Roman" w:hAnsi="Times New Roman"/>
      <w:b/>
      <w:bCs/>
      <w:color w:val="0066CC"/>
      <w:sz w:val="34"/>
      <w:szCs w:val="34"/>
    </w:rPr>
  </w:style>
  <w:style w:type="paragraph" w:customStyle="1" w:styleId="text2">
    <w:name w:val="text2"/>
    <w:basedOn w:val="Normal"/>
    <w:rsid w:val="00CB5FD5"/>
    <w:pPr>
      <w:spacing w:before="100" w:beforeAutospacing="1" w:after="100" w:afterAutospacing="1" w:line="288" w:lineRule="auto"/>
    </w:pPr>
    <w:rPr>
      <w:rFonts w:ascii="Times New Roman" w:hAnsi="Times New Roman"/>
      <w:color w:val="555555"/>
      <w:sz w:val="26"/>
      <w:szCs w:val="26"/>
    </w:rPr>
  </w:style>
  <w:style w:type="paragraph" w:customStyle="1" w:styleId="more2">
    <w:name w:val="more2"/>
    <w:basedOn w:val="Normal"/>
    <w:rsid w:val="00CB5FD5"/>
    <w:pPr>
      <w:spacing w:before="100" w:beforeAutospacing="1" w:after="100" w:afterAutospacing="1"/>
      <w:ind w:left="90"/>
    </w:pPr>
    <w:rPr>
      <w:rFonts w:ascii="Times New Roman" w:hAnsi="Times New Roman"/>
      <w:sz w:val="24"/>
    </w:rPr>
  </w:style>
  <w:style w:type="paragraph" w:customStyle="1" w:styleId="cell7">
    <w:name w:val="cell7"/>
    <w:basedOn w:val="Normal"/>
    <w:rsid w:val="00CB5FD5"/>
    <w:pPr>
      <w:spacing w:before="100" w:beforeAutospacing="1" w:after="100" w:afterAutospacing="1"/>
    </w:pPr>
    <w:rPr>
      <w:rFonts w:ascii="Times New Roman" w:hAnsi="Times New Roman"/>
      <w:sz w:val="24"/>
    </w:rPr>
  </w:style>
  <w:style w:type="paragraph" w:customStyle="1" w:styleId="content7">
    <w:name w:val="content7"/>
    <w:basedOn w:val="Normal"/>
    <w:rsid w:val="00CB5FD5"/>
    <w:pPr>
      <w:spacing w:before="100" w:beforeAutospacing="1" w:after="100" w:afterAutospacing="1"/>
    </w:pPr>
    <w:rPr>
      <w:rFonts w:ascii="Times New Roman" w:hAnsi="Times New Roman"/>
      <w:sz w:val="24"/>
    </w:rPr>
  </w:style>
  <w:style w:type="paragraph" w:customStyle="1" w:styleId="cell8">
    <w:name w:val="cell8"/>
    <w:basedOn w:val="Normal"/>
    <w:rsid w:val="00CB5FD5"/>
    <w:pPr>
      <w:spacing w:before="100" w:beforeAutospacing="1" w:after="100" w:afterAutospacing="1"/>
    </w:pPr>
    <w:rPr>
      <w:rFonts w:ascii="Times New Roman" w:hAnsi="Times New Roman"/>
      <w:sz w:val="24"/>
    </w:rPr>
  </w:style>
  <w:style w:type="paragraph" w:customStyle="1" w:styleId="content8">
    <w:name w:val="content8"/>
    <w:basedOn w:val="Normal"/>
    <w:rsid w:val="00CB5FD5"/>
    <w:pPr>
      <w:spacing w:before="100" w:beforeAutospacing="1" w:after="100" w:afterAutospacing="1"/>
    </w:pPr>
    <w:rPr>
      <w:rFonts w:ascii="Times New Roman" w:hAnsi="Times New Roman"/>
      <w:sz w:val="24"/>
    </w:rPr>
  </w:style>
  <w:style w:type="paragraph" w:customStyle="1" w:styleId="cell9">
    <w:name w:val="cell9"/>
    <w:basedOn w:val="Normal"/>
    <w:rsid w:val="00CB5FD5"/>
    <w:pPr>
      <w:spacing w:before="100" w:beforeAutospacing="1" w:after="100" w:afterAutospacing="1"/>
    </w:pPr>
    <w:rPr>
      <w:rFonts w:ascii="Times New Roman" w:hAnsi="Times New Roman"/>
      <w:sz w:val="24"/>
    </w:rPr>
  </w:style>
  <w:style w:type="paragraph" w:customStyle="1" w:styleId="content9">
    <w:name w:val="content9"/>
    <w:basedOn w:val="Normal"/>
    <w:rsid w:val="00CB5FD5"/>
    <w:pPr>
      <w:spacing w:before="100" w:beforeAutospacing="1" w:after="100" w:afterAutospacing="1"/>
    </w:pPr>
    <w:rPr>
      <w:rFonts w:ascii="Times New Roman" w:hAnsi="Times New Roman"/>
      <w:sz w:val="24"/>
    </w:rPr>
  </w:style>
  <w:style w:type="paragraph" w:customStyle="1" w:styleId="content10">
    <w:name w:val="content10"/>
    <w:basedOn w:val="Normal"/>
    <w:rsid w:val="00CB5FD5"/>
    <w:pPr>
      <w:spacing w:before="100" w:beforeAutospacing="1" w:after="100" w:afterAutospacing="1"/>
    </w:pPr>
    <w:rPr>
      <w:rFonts w:ascii="Times New Roman" w:hAnsi="Times New Roman"/>
      <w:sz w:val="24"/>
    </w:rPr>
  </w:style>
  <w:style w:type="paragraph" w:customStyle="1" w:styleId="cell10">
    <w:name w:val="cell10"/>
    <w:basedOn w:val="Normal"/>
    <w:rsid w:val="00CB5FD5"/>
    <w:pPr>
      <w:spacing w:before="100" w:beforeAutospacing="1" w:after="100" w:afterAutospacing="1"/>
    </w:pPr>
    <w:rPr>
      <w:rFonts w:ascii="Times New Roman" w:hAnsi="Times New Roman"/>
      <w:sz w:val="24"/>
    </w:rPr>
  </w:style>
  <w:style w:type="paragraph" w:customStyle="1" w:styleId="clear2">
    <w:name w:val="clear2"/>
    <w:basedOn w:val="Normal"/>
    <w:rsid w:val="00CB5FD5"/>
    <w:pPr>
      <w:spacing w:before="100" w:beforeAutospacing="1" w:after="100" w:afterAutospacing="1"/>
    </w:pPr>
    <w:rPr>
      <w:rFonts w:ascii="Times New Roman" w:hAnsi="Times New Roman"/>
      <w:sz w:val="24"/>
    </w:rPr>
  </w:style>
  <w:style w:type="paragraph" w:customStyle="1" w:styleId="jcarousel-control2">
    <w:name w:val="jcarousel-control2"/>
    <w:basedOn w:val="Normal"/>
    <w:rsid w:val="00CB5FD5"/>
    <w:pPr>
      <w:spacing w:before="100" w:beforeAutospacing="1" w:after="100" w:afterAutospacing="1"/>
      <w:jc w:val="center"/>
    </w:pPr>
    <w:rPr>
      <w:rFonts w:ascii="Times New Roman" w:hAnsi="Times New Roman"/>
      <w:sz w:val="24"/>
    </w:rPr>
  </w:style>
  <w:style w:type="paragraph" w:customStyle="1" w:styleId="jcarousel-container-horizontal2">
    <w:name w:val="jcarousel-container-horizontal2"/>
    <w:basedOn w:val="Normal"/>
    <w:rsid w:val="00CB5FD5"/>
    <w:pPr>
      <w:spacing w:before="100" w:beforeAutospacing="1" w:after="100" w:afterAutospacing="1"/>
      <w:ind w:left="15"/>
    </w:pPr>
    <w:rPr>
      <w:rFonts w:ascii="Times New Roman" w:hAnsi="Times New Roman"/>
      <w:sz w:val="24"/>
    </w:rPr>
  </w:style>
  <w:style w:type="paragraph" w:customStyle="1" w:styleId="jcarousel-clip-horizontal2">
    <w:name w:val="jcarousel-clip-horizontal2"/>
    <w:basedOn w:val="Normal"/>
    <w:rsid w:val="00CB5FD5"/>
    <w:pPr>
      <w:spacing w:before="100" w:beforeAutospacing="1" w:after="100" w:afterAutospacing="1"/>
    </w:pPr>
    <w:rPr>
      <w:rFonts w:ascii="Times New Roman" w:hAnsi="Times New Roman"/>
      <w:sz w:val="24"/>
    </w:rPr>
  </w:style>
  <w:style w:type="paragraph" w:customStyle="1" w:styleId="jcarousel-item2">
    <w:name w:val="jcarousel-item2"/>
    <w:basedOn w:val="Normal"/>
    <w:rsid w:val="00CB5FD5"/>
    <w:pPr>
      <w:spacing w:before="100" w:beforeAutospacing="1" w:after="100" w:afterAutospacing="1"/>
    </w:pPr>
    <w:rPr>
      <w:rFonts w:ascii="Times New Roman" w:hAnsi="Times New Roman"/>
      <w:sz w:val="24"/>
    </w:rPr>
  </w:style>
  <w:style w:type="paragraph" w:customStyle="1" w:styleId="jcarousel-item-horizontal2">
    <w:name w:val="jcarousel-item-horizontal2"/>
    <w:basedOn w:val="Normal"/>
    <w:rsid w:val="00CB5FD5"/>
    <w:pPr>
      <w:spacing w:before="100" w:beforeAutospacing="1" w:after="100" w:afterAutospacing="1"/>
      <w:ind w:right="150"/>
    </w:pPr>
    <w:rPr>
      <w:rFonts w:ascii="Times New Roman" w:hAnsi="Times New Roman"/>
      <w:sz w:val="24"/>
    </w:rPr>
  </w:style>
  <w:style w:type="paragraph" w:customStyle="1" w:styleId="jcarousel-item-placeholder2">
    <w:name w:val="jcarousel-item-placeholder2"/>
    <w:basedOn w:val="Normal"/>
    <w:rsid w:val="00CB5FD5"/>
    <w:pPr>
      <w:shd w:val="clear" w:color="auto" w:fill="FFFFFF"/>
      <w:spacing w:before="100" w:beforeAutospacing="1" w:after="100" w:afterAutospacing="1"/>
    </w:pPr>
    <w:rPr>
      <w:rFonts w:ascii="Times New Roman" w:hAnsi="Times New Roman"/>
      <w:color w:val="000000"/>
      <w:sz w:val="24"/>
    </w:rPr>
  </w:style>
  <w:style w:type="paragraph" w:customStyle="1" w:styleId="ss-panel-content2">
    <w:name w:val="ss-panel-content2"/>
    <w:basedOn w:val="Normal"/>
    <w:rsid w:val="00CB5FD5"/>
    <w:pPr>
      <w:spacing w:before="100" w:beforeAutospacing="1" w:after="100" w:afterAutospacing="1"/>
    </w:pPr>
    <w:rPr>
      <w:rFonts w:ascii="Times New Roman" w:hAnsi="Times New Roman"/>
      <w:color w:val="FFFFFF"/>
      <w:sz w:val="24"/>
    </w:rPr>
  </w:style>
  <w:style w:type="paragraph" w:customStyle="1" w:styleId="ss-panel-text2">
    <w:name w:val="ss-panel-text2"/>
    <w:basedOn w:val="Normal"/>
    <w:rsid w:val="00CB5FD5"/>
    <w:pPr>
      <w:spacing w:before="100" w:beforeAutospacing="1" w:after="100" w:afterAutospacing="1" w:line="336" w:lineRule="auto"/>
    </w:pPr>
    <w:rPr>
      <w:rFonts w:ascii="Times New Roman" w:hAnsi="Times New Roman"/>
      <w:color w:val="151515"/>
    </w:rPr>
  </w:style>
  <w:style w:type="paragraph" w:customStyle="1" w:styleId="ss-panel-more2">
    <w:name w:val="ss-panel-more2"/>
    <w:basedOn w:val="Normal"/>
    <w:rsid w:val="00CB5FD5"/>
    <w:pPr>
      <w:spacing w:before="100" w:beforeAutospacing="1" w:after="100" w:afterAutospacing="1"/>
      <w:ind w:left="90"/>
    </w:pPr>
    <w:rPr>
      <w:rFonts w:ascii="Times New Roman" w:hAnsi="Times New Roman"/>
    </w:rPr>
  </w:style>
  <w:style w:type="paragraph" w:customStyle="1" w:styleId="corner2">
    <w:name w:val="corner2"/>
    <w:basedOn w:val="Normal"/>
    <w:rsid w:val="00CB5FD5"/>
    <w:pPr>
      <w:spacing w:before="100" w:beforeAutospacing="1" w:after="100" w:afterAutospacing="1"/>
    </w:pPr>
    <w:rPr>
      <w:rFonts w:ascii="Times New Roman" w:hAnsi="Times New Roman"/>
      <w:sz w:val="2"/>
      <w:szCs w:val="2"/>
    </w:rPr>
  </w:style>
  <w:style w:type="paragraph" w:customStyle="1" w:styleId="corner-tl2">
    <w:name w:val="corner-tl2"/>
    <w:basedOn w:val="Normal"/>
    <w:rsid w:val="00CB5FD5"/>
    <w:pPr>
      <w:spacing w:before="100" w:beforeAutospacing="1" w:after="100" w:afterAutospacing="1"/>
    </w:pPr>
    <w:rPr>
      <w:rFonts w:ascii="Times New Roman" w:hAnsi="Times New Roman"/>
      <w:sz w:val="24"/>
    </w:rPr>
  </w:style>
  <w:style w:type="paragraph" w:customStyle="1" w:styleId="corner-tr2">
    <w:name w:val="corner-tr2"/>
    <w:basedOn w:val="Normal"/>
    <w:rsid w:val="00CB5FD5"/>
    <w:pPr>
      <w:spacing w:before="100" w:beforeAutospacing="1" w:after="100" w:afterAutospacing="1"/>
    </w:pPr>
    <w:rPr>
      <w:rFonts w:ascii="Times New Roman" w:hAnsi="Times New Roman"/>
      <w:sz w:val="24"/>
    </w:rPr>
  </w:style>
  <w:style w:type="paragraph" w:customStyle="1" w:styleId="corner-bl2">
    <w:name w:val="corner-bl2"/>
    <w:basedOn w:val="Normal"/>
    <w:rsid w:val="00CB5FD5"/>
    <w:pPr>
      <w:spacing w:before="100" w:beforeAutospacing="1" w:after="100" w:afterAutospacing="1"/>
    </w:pPr>
    <w:rPr>
      <w:rFonts w:ascii="Times New Roman" w:hAnsi="Times New Roman"/>
      <w:sz w:val="24"/>
    </w:rPr>
  </w:style>
  <w:style w:type="paragraph" w:customStyle="1" w:styleId="corner-br2">
    <w:name w:val="corner-br2"/>
    <w:basedOn w:val="Normal"/>
    <w:rsid w:val="00CB5FD5"/>
    <w:pPr>
      <w:spacing w:before="100" w:beforeAutospacing="1" w:after="100" w:afterAutospacing="1"/>
    </w:pPr>
    <w:rPr>
      <w:rFonts w:ascii="Times New Roman" w:hAnsi="Times New Roman"/>
      <w:sz w:val="24"/>
    </w:rPr>
  </w:style>
  <w:style w:type="paragraph" w:customStyle="1" w:styleId="ss-controls-directions2">
    <w:name w:val="ss-controls-directions2"/>
    <w:basedOn w:val="Normal"/>
    <w:rsid w:val="00CB5FD5"/>
    <w:pPr>
      <w:spacing w:before="100" w:beforeAutospacing="1" w:after="100" w:afterAutospacing="1"/>
    </w:pPr>
    <w:rPr>
      <w:rFonts w:ascii="Times New Roman" w:hAnsi="Times New Roman"/>
      <w:caps/>
      <w:vanish/>
      <w:color w:val="666666"/>
      <w:szCs w:val="19"/>
    </w:rPr>
  </w:style>
  <w:style w:type="paragraph" w:customStyle="1" w:styleId="ss-controls-full2">
    <w:name w:val="ss-controls-full2"/>
    <w:basedOn w:val="Normal"/>
    <w:rsid w:val="00CB5FD5"/>
    <w:pPr>
      <w:spacing w:before="100" w:beforeAutospacing="1" w:after="100" w:afterAutospacing="1"/>
    </w:pPr>
    <w:rPr>
      <w:rFonts w:ascii="Times New Roman" w:hAnsi="Times New Roman"/>
      <w:color w:val="666666"/>
      <w:szCs w:val="19"/>
    </w:rPr>
  </w:style>
  <w:style w:type="paragraph" w:customStyle="1" w:styleId="right">
    <w:name w:val="right"/>
    <w:basedOn w:val="Normal"/>
    <w:rsid w:val="00CB5FD5"/>
    <w:pPr>
      <w:spacing w:before="100" w:beforeAutospacing="1" w:after="100" w:afterAutospacing="1"/>
    </w:pPr>
    <w:rPr>
      <w:rFonts w:ascii="Times New Roman" w:hAnsi="Times New Roman"/>
      <w:sz w:val="24"/>
    </w:rPr>
  </w:style>
  <w:style w:type="paragraph" w:styleId="Index1">
    <w:name w:val="index 1"/>
    <w:basedOn w:val="Normal"/>
    <w:next w:val="Normal"/>
    <w:autoRedefine/>
    <w:uiPriority w:val="99"/>
    <w:rsid w:val="00C030D4"/>
    <w:pPr>
      <w:tabs>
        <w:tab w:val="right" w:leader="dot" w:pos="3783"/>
      </w:tabs>
      <w:ind w:left="190" w:hanging="190"/>
    </w:pPr>
    <w:rPr>
      <w:b/>
      <w:noProof/>
    </w:rPr>
  </w:style>
  <w:style w:type="character" w:customStyle="1" w:styleId="Heading7Char">
    <w:name w:val="Heading 7 Char"/>
    <w:basedOn w:val="DefaultParagraphFont"/>
    <w:link w:val="Heading7"/>
    <w:uiPriority w:val="9"/>
    <w:semiHidden/>
    <w:rsid w:val="002229DC"/>
    <w:rPr>
      <w:b/>
      <w:smallCaps/>
      <w:color w:val="C0504D" w:themeColor="accent2"/>
      <w:spacing w:val="10"/>
    </w:rPr>
  </w:style>
  <w:style w:type="character" w:customStyle="1" w:styleId="Heading8Char">
    <w:name w:val="Heading 8 Char"/>
    <w:basedOn w:val="DefaultParagraphFont"/>
    <w:link w:val="Heading8"/>
    <w:uiPriority w:val="9"/>
    <w:semiHidden/>
    <w:rsid w:val="002229DC"/>
    <w:rPr>
      <w:b/>
      <w:i/>
      <w:smallCaps/>
      <w:color w:val="943634" w:themeColor="accent2" w:themeShade="BF"/>
    </w:rPr>
  </w:style>
  <w:style w:type="character" w:customStyle="1" w:styleId="Heading9Char">
    <w:name w:val="Heading 9 Char"/>
    <w:basedOn w:val="DefaultParagraphFont"/>
    <w:link w:val="Heading9"/>
    <w:uiPriority w:val="9"/>
    <w:semiHidden/>
    <w:rsid w:val="002229DC"/>
    <w:rPr>
      <w:b/>
      <w:i/>
      <w:smallCaps/>
      <w:color w:val="622423" w:themeColor="accent2" w:themeShade="7F"/>
    </w:rPr>
  </w:style>
  <w:style w:type="paragraph" w:styleId="Caption">
    <w:name w:val="caption"/>
    <w:basedOn w:val="Normal"/>
    <w:next w:val="Normal"/>
    <w:uiPriority w:val="35"/>
    <w:semiHidden/>
    <w:unhideWhenUsed/>
    <w:qFormat/>
    <w:rsid w:val="002229DC"/>
    <w:rPr>
      <w:b/>
      <w:bCs/>
      <w:caps/>
      <w:sz w:val="16"/>
      <w:szCs w:val="18"/>
    </w:rPr>
  </w:style>
  <w:style w:type="paragraph" w:styleId="Title">
    <w:name w:val="Title"/>
    <w:aliases w:val="TITLE"/>
    <w:basedOn w:val="Normal"/>
    <w:next w:val="Normal"/>
    <w:link w:val="TitleChar"/>
    <w:uiPriority w:val="10"/>
    <w:qFormat/>
    <w:rsid w:val="002229DC"/>
    <w:pPr>
      <w:pBdr>
        <w:top w:val="single" w:sz="12" w:space="1" w:color="C0504D" w:themeColor="accent2"/>
      </w:pBdr>
      <w:spacing w:line="240" w:lineRule="auto"/>
      <w:jc w:val="right"/>
    </w:pPr>
    <w:rPr>
      <w:smallCaps/>
      <w:sz w:val="48"/>
      <w:szCs w:val="48"/>
    </w:rPr>
  </w:style>
  <w:style w:type="character" w:customStyle="1" w:styleId="TitleChar">
    <w:name w:val="Title Char"/>
    <w:aliases w:val="TITLE Char"/>
    <w:basedOn w:val="DefaultParagraphFont"/>
    <w:link w:val="Title"/>
    <w:uiPriority w:val="10"/>
    <w:rsid w:val="002229DC"/>
    <w:rPr>
      <w:smallCaps/>
      <w:sz w:val="48"/>
      <w:szCs w:val="48"/>
    </w:rPr>
  </w:style>
  <w:style w:type="paragraph" w:styleId="Subtitle">
    <w:name w:val="Subtitle"/>
    <w:basedOn w:val="Normal"/>
    <w:next w:val="Normal"/>
    <w:link w:val="SubtitleChar"/>
    <w:uiPriority w:val="11"/>
    <w:qFormat/>
    <w:rsid w:val="002229D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229DC"/>
    <w:rPr>
      <w:rFonts w:asciiTheme="majorHAnsi" w:eastAsiaTheme="majorEastAsia" w:hAnsiTheme="majorHAnsi" w:cstheme="majorBidi"/>
      <w:szCs w:val="22"/>
    </w:rPr>
  </w:style>
  <w:style w:type="paragraph" w:styleId="NoSpacing">
    <w:name w:val="No Spacing"/>
    <w:basedOn w:val="Normal"/>
    <w:link w:val="NoSpacingChar"/>
    <w:uiPriority w:val="1"/>
    <w:qFormat/>
    <w:rsid w:val="002229DC"/>
    <w:pPr>
      <w:spacing w:after="0" w:line="240" w:lineRule="auto"/>
    </w:pPr>
  </w:style>
  <w:style w:type="character" w:customStyle="1" w:styleId="NoSpacingChar">
    <w:name w:val="No Spacing Char"/>
    <w:basedOn w:val="DefaultParagraphFont"/>
    <w:link w:val="NoSpacing"/>
    <w:uiPriority w:val="1"/>
    <w:rsid w:val="002229DC"/>
  </w:style>
  <w:style w:type="paragraph" w:styleId="ListParagraph">
    <w:name w:val="List Paragraph"/>
    <w:basedOn w:val="Normal"/>
    <w:uiPriority w:val="34"/>
    <w:qFormat/>
    <w:rsid w:val="002229DC"/>
    <w:pPr>
      <w:ind w:left="720"/>
      <w:contextualSpacing/>
    </w:pPr>
  </w:style>
  <w:style w:type="paragraph" w:styleId="Quote">
    <w:name w:val="Quote"/>
    <w:basedOn w:val="Normal"/>
    <w:next w:val="Normal"/>
    <w:link w:val="QuoteChar"/>
    <w:uiPriority w:val="29"/>
    <w:qFormat/>
    <w:rsid w:val="002229DC"/>
    <w:rPr>
      <w:i/>
    </w:rPr>
  </w:style>
  <w:style w:type="character" w:customStyle="1" w:styleId="QuoteChar">
    <w:name w:val="Quote Char"/>
    <w:basedOn w:val="DefaultParagraphFont"/>
    <w:link w:val="Quote"/>
    <w:uiPriority w:val="29"/>
    <w:rsid w:val="002229DC"/>
    <w:rPr>
      <w:i/>
    </w:rPr>
  </w:style>
  <w:style w:type="paragraph" w:styleId="IntenseQuote">
    <w:name w:val="Intense Quote"/>
    <w:basedOn w:val="Normal"/>
    <w:next w:val="Normal"/>
    <w:link w:val="IntenseQuoteChar"/>
    <w:uiPriority w:val="30"/>
    <w:qFormat/>
    <w:rsid w:val="002229D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229DC"/>
    <w:rPr>
      <w:b/>
      <w:i/>
      <w:color w:val="FFFFFF" w:themeColor="background1"/>
      <w:shd w:val="clear" w:color="auto" w:fill="C0504D" w:themeFill="accent2"/>
    </w:rPr>
  </w:style>
  <w:style w:type="character" w:styleId="SubtleEmphasis">
    <w:name w:val="Subtle Emphasis"/>
    <w:uiPriority w:val="19"/>
    <w:qFormat/>
    <w:rsid w:val="002229DC"/>
    <w:rPr>
      <w:i/>
    </w:rPr>
  </w:style>
  <w:style w:type="character" w:styleId="IntenseEmphasis">
    <w:name w:val="Intense Emphasis"/>
    <w:uiPriority w:val="21"/>
    <w:qFormat/>
    <w:rsid w:val="002229DC"/>
    <w:rPr>
      <w:b/>
      <w:i/>
      <w:color w:val="C0504D" w:themeColor="accent2"/>
      <w:spacing w:val="10"/>
    </w:rPr>
  </w:style>
  <w:style w:type="character" w:styleId="SubtleReference">
    <w:name w:val="Subtle Reference"/>
    <w:uiPriority w:val="31"/>
    <w:qFormat/>
    <w:rsid w:val="002229DC"/>
    <w:rPr>
      <w:b/>
    </w:rPr>
  </w:style>
  <w:style w:type="character" w:styleId="IntenseReference">
    <w:name w:val="Intense Reference"/>
    <w:uiPriority w:val="32"/>
    <w:qFormat/>
    <w:rsid w:val="002229DC"/>
    <w:rPr>
      <w:b/>
      <w:bCs/>
      <w:smallCaps/>
      <w:spacing w:val="5"/>
      <w:sz w:val="22"/>
      <w:szCs w:val="22"/>
      <w:u w:val="single"/>
    </w:rPr>
  </w:style>
  <w:style w:type="character" w:styleId="BookTitle">
    <w:name w:val="Book Title"/>
    <w:uiPriority w:val="33"/>
    <w:qFormat/>
    <w:rsid w:val="002229DC"/>
    <w:rPr>
      <w:rFonts w:asciiTheme="majorHAnsi" w:eastAsiaTheme="majorEastAsia" w:hAnsiTheme="majorHAnsi" w:cstheme="majorBidi"/>
      <w:i/>
      <w:iCs/>
      <w:sz w:val="20"/>
      <w:szCs w:val="20"/>
    </w:rPr>
  </w:style>
  <w:style w:type="paragraph" w:customStyle="1" w:styleId="MainHeading">
    <w:name w:val="Main Heading"/>
    <w:basedOn w:val="TOC1"/>
    <w:link w:val="MainHeadingChar"/>
    <w:qFormat/>
    <w:rsid w:val="002229DC"/>
    <w:rPr>
      <w:noProof/>
    </w:rPr>
  </w:style>
  <w:style w:type="paragraph" w:customStyle="1" w:styleId="SubHeading">
    <w:name w:val="Sub Heading"/>
    <w:basedOn w:val="Heading3"/>
    <w:link w:val="SubHeadingChar"/>
    <w:qFormat/>
    <w:rsid w:val="002229DC"/>
    <w:pPr>
      <w:shd w:val="clear" w:color="auto" w:fill="FFFFFF"/>
    </w:pPr>
  </w:style>
  <w:style w:type="character" w:customStyle="1" w:styleId="TOC1Char">
    <w:name w:val="TOC 1 Char"/>
    <w:basedOn w:val="DefaultParagraphFont"/>
    <w:link w:val="TOC1"/>
    <w:uiPriority w:val="39"/>
    <w:rsid w:val="00EF4321"/>
    <w:rPr>
      <w:rFonts w:cstheme="minorHAnsi"/>
      <w:b/>
      <w:bCs/>
      <w:caps/>
    </w:rPr>
  </w:style>
  <w:style w:type="character" w:customStyle="1" w:styleId="MainHeadingChar">
    <w:name w:val="Main Heading Char"/>
    <w:basedOn w:val="TOC1Char"/>
    <w:link w:val="MainHeading"/>
    <w:rsid w:val="002229DC"/>
    <w:rPr>
      <w:rFonts w:cstheme="minorHAnsi"/>
      <w:b/>
      <w:bCs/>
      <w:caps/>
      <w:noProof/>
      <w:sz w:val="28"/>
    </w:rPr>
  </w:style>
  <w:style w:type="paragraph" w:customStyle="1" w:styleId="SubHeading1">
    <w:name w:val="Sub Heading1"/>
    <w:basedOn w:val="SubHeading"/>
    <w:link w:val="SubHeading1Char"/>
    <w:qFormat/>
    <w:rsid w:val="00984696"/>
  </w:style>
  <w:style w:type="character" w:customStyle="1" w:styleId="SubHeadingChar">
    <w:name w:val="Sub Heading Char"/>
    <w:basedOn w:val="Heading3Char"/>
    <w:link w:val="SubHeading"/>
    <w:rsid w:val="002229DC"/>
    <w:rPr>
      <w:smallCaps/>
      <w:spacing w:val="5"/>
      <w:sz w:val="24"/>
      <w:szCs w:val="24"/>
      <w:shd w:val="clear" w:color="auto" w:fill="FFFFFF"/>
    </w:rPr>
  </w:style>
  <w:style w:type="paragraph" w:customStyle="1" w:styleId="Heading2A">
    <w:name w:val="Heading 2A"/>
    <w:basedOn w:val="Heading2"/>
    <w:link w:val="Heading2AChar"/>
    <w:qFormat/>
    <w:rsid w:val="00F37ECD"/>
    <w:pPr>
      <w:pBdr>
        <w:bottom w:val="single" w:sz="8" w:space="1" w:color="808080" w:themeColor="background1" w:themeShade="80"/>
      </w:pBdr>
    </w:pPr>
    <w:rPr>
      <w14:textOutline w14:w="9525" w14:cap="rnd" w14:cmpd="sng" w14:algn="ctr">
        <w14:solidFill>
          <w14:schemeClr w14:val="tx2">
            <w14:lumMod w14:val="40000"/>
            <w14:lumOff w14:val="60000"/>
          </w14:schemeClr>
        </w14:solidFill>
        <w14:prstDash w14:val="solid"/>
        <w14:bevel/>
      </w14:textOutline>
    </w:rPr>
  </w:style>
  <w:style w:type="character" w:customStyle="1" w:styleId="SubHeading1Char">
    <w:name w:val="Sub Heading1 Char"/>
    <w:basedOn w:val="SubHeadingChar"/>
    <w:link w:val="SubHeading1"/>
    <w:rsid w:val="00984696"/>
    <w:rPr>
      <w:smallCaps/>
      <w:spacing w:val="5"/>
      <w:sz w:val="24"/>
      <w:szCs w:val="24"/>
      <w:shd w:val="clear" w:color="auto" w:fill="FFFFFF"/>
    </w:rPr>
  </w:style>
  <w:style w:type="table" w:styleId="TableClassic3">
    <w:name w:val="Table Classic 3"/>
    <w:basedOn w:val="TableNormal"/>
    <w:rsid w:val="001719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2AChar">
    <w:name w:val="Heading 2A Char"/>
    <w:basedOn w:val="Heading2Char"/>
    <w:link w:val="Heading2A"/>
    <w:rsid w:val="00F37ECD"/>
    <w:rPr>
      <w:smallCaps/>
      <w:spacing w:val="5"/>
      <w:sz w:val="28"/>
      <w:szCs w:val="28"/>
      <w14:textOutline w14:w="9525" w14:cap="rnd" w14:cmpd="sng" w14:algn="ctr">
        <w14:solidFill>
          <w14:schemeClr w14:val="tx2">
            <w14:lumMod w14:val="40000"/>
            <w14:lumOff w14:val="60000"/>
          </w14:schemeClr>
        </w14:solidFill>
        <w14:prstDash w14:val="solid"/>
        <w14:bevel/>
      </w14:textOutline>
    </w:rPr>
  </w:style>
  <w:style w:type="table" w:styleId="TableClassic2">
    <w:name w:val="Table Classic 2"/>
    <w:basedOn w:val="TableNormal"/>
    <w:rsid w:val="001719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19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1719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3Deffects1">
    <w:name w:val="Table 3D effects 1"/>
    <w:basedOn w:val="TableNormal"/>
    <w:rsid w:val="001719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19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1719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Web1">
    <w:name w:val="Table Web 1"/>
    <w:basedOn w:val="TableNormal"/>
    <w:rsid w:val="001719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37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
    <w:uiPriority w:val="99"/>
    <w:qFormat/>
    <w:rsid w:val="00B91F7A"/>
    <w:rPr>
      <w:b/>
      <w:color w:val="3E78CE"/>
      <w:sz w:val="24"/>
    </w:rPr>
  </w:style>
  <w:style w:type="paragraph" w:styleId="IndexHeading">
    <w:name w:val="index heading"/>
    <w:basedOn w:val="Normal"/>
    <w:next w:val="Index1"/>
    <w:uiPriority w:val="99"/>
    <w:rsid w:val="0035174C"/>
    <w:pPr>
      <w:pBdr>
        <w:top w:val="single" w:sz="12" w:space="0" w:color="auto"/>
      </w:pBdr>
      <w:spacing w:before="360" w:after="240" w:line="240" w:lineRule="auto"/>
      <w:jc w:val="left"/>
    </w:pPr>
    <w:rPr>
      <w:rFonts w:eastAsia="Times New Roman" w:cstheme="minorHAnsi"/>
      <w:b/>
      <w:bCs/>
      <w:i/>
      <w:iCs/>
      <w:sz w:val="26"/>
      <w:szCs w:val="26"/>
    </w:rPr>
  </w:style>
  <w:style w:type="character" w:styleId="CommentReference">
    <w:name w:val="annotation reference"/>
    <w:basedOn w:val="DefaultParagraphFont"/>
    <w:uiPriority w:val="99"/>
    <w:rsid w:val="00936066"/>
    <w:rPr>
      <w:sz w:val="16"/>
      <w:szCs w:val="16"/>
    </w:rPr>
  </w:style>
  <w:style w:type="paragraph" w:styleId="CommentText">
    <w:name w:val="annotation text"/>
    <w:basedOn w:val="Normal"/>
    <w:link w:val="CommentTextChar"/>
    <w:uiPriority w:val="99"/>
    <w:rsid w:val="00936066"/>
    <w:pPr>
      <w:spacing w:line="240" w:lineRule="auto"/>
    </w:pPr>
  </w:style>
  <w:style w:type="character" w:customStyle="1" w:styleId="CommentTextChar">
    <w:name w:val="Comment Text Char"/>
    <w:basedOn w:val="DefaultParagraphFont"/>
    <w:link w:val="CommentText"/>
    <w:uiPriority w:val="99"/>
    <w:rsid w:val="00936066"/>
  </w:style>
  <w:style w:type="paragraph" w:styleId="CommentSubject">
    <w:name w:val="annotation subject"/>
    <w:basedOn w:val="CommentText"/>
    <w:next w:val="CommentText"/>
    <w:link w:val="CommentSubjectChar"/>
    <w:uiPriority w:val="99"/>
    <w:rsid w:val="00936066"/>
    <w:rPr>
      <w:b/>
      <w:bCs/>
    </w:rPr>
  </w:style>
  <w:style w:type="character" w:customStyle="1" w:styleId="CommentSubjectChar">
    <w:name w:val="Comment Subject Char"/>
    <w:basedOn w:val="CommentTextChar"/>
    <w:link w:val="CommentSubject"/>
    <w:uiPriority w:val="99"/>
    <w:rsid w:val="00936066"/>
    <w:rPr>
      <w:b/>
      <w:bCs/>
    </w:rPr>
  </w:style>
  <w:style w:type="paragraph" w:customStyle="1" w:styleId="BodyText1">
    <w:name w:val="Body Text1"/>
    <w:basedOn w:val="Normal"/>
    <w:qFormat/>
    <w:rsid w:val="00704758"/>
    <w:pPr>
      <w:spacing w:after="180" w:line="240" w:lineRule="auto"/>
      <w:jc w:val="left"/>
    </w:pPr>
    <w:rPr>
      <w:rFonts w:ascii="Calibri" w:eastAsia="Times New Roman" w:hAnsi="Calibri" w:cs="Times New Roman"/>
      <w:sz w:val="22"/>
      <w:szCs w:val="22"/>
      <w:lang w:val="en-US" w:eastAsia="en-US" w:bidi="en-US"/>
    </w:rPr>
  </w:style>
  <w:style w:type="paragraph" w:customStyle="1" w:styleId="Default">
    <w:name w:val="Default"/>
    <w:basedOn w:val="Normal"/>
    <w:rsid w:val="00911435"/>
    <w:pPr>
      <w:autoSpaceDE w:val="0"/>
      <w:autoSpaceDN w:val="0"/>
      <w:spacing w:after="0" w:line="240" w:lineRule="auto"/>
      <w:jc w:val="left"/>
    </w:pPr>
    <w:rPr>
      <w:rFonts w:ascii="Calibri" w:eastAsiaTheme="minorHAnsi" w:hAnsi="Calibri" w:cs="Calibri"/>
      <w:color w:val="000000"/>
      <w:sz w:val="24"/>
      <w:szCs w:val="24"/>
      <w:lang w:eastAsia="en-US"/>
    </w:rPr>
  </w:style>
  <w:style w:type="table" w:customStyle="1" w:styleId="TableGrid1">
    <w:name w:val="Table Grid1"/>
    <w:basedOn w:val="TableNormal"/>
    <w:next w:val="TableGrid"/>
    <w:uiPriority w:val="59"/>
    <w:rsid w:val="00BF015E"/>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015E"/>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7758"/>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7758"/>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7758"/>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1864"/>
    <w:pPr>
      <w:spacing w:after="0" w:line="240" w:lineRule="auto"/>
      <w:jc w:val="left"/>
    </w:pPr>
  </w:style>
  <w:style w:type="table" w:customStyle="1" w:styleId="TableWeb11">
    <w:name w:val="Table Web 11"/>
    <w:basedOn w:val="TableNormal"/>
    <w:next w:val="TableWeb1"/>
    <w:rsid w:val="007809C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2">
    <w:name w:val="Table Web 12"/>
    <w:basedOn w:val="TableNormal"/>
    <w:next w:val="TableWeb1"/>
    <w:rsid w:val="007809C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3">
    <w:name w:val="Table Web 13"/>
    <w:basedOn w:val="TableNormal"/>
    <w:next w:val="TableWeb1"/>
    <w:rsid w:val="005057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1">
    <w:name w:val="Table Web 111"/>
    <w:basedOn w:val="TableNormal"/>
    <w:next w:val="TableWeb1"/>
    <w:rsid w:val="005057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21">
    <w:name w:val="Table Web 121"/>
    <w:basedOn w:val="TableNormal"/>
    <w:next w:val="TableWeb1"/>
    <w:rsid w:val="005057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4">
    <w:name w:val="Table Web 14"/>
    <w:basedOn w:val="TableNormal"/>
    <w:next w:val="TableWeb1"/>
    <w:rsid w:val="00C17D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59"/>
    <w:rsid w:val="00C17D97"/>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C7E"/>
  </w:style>
  <w:style w:type="table" w:styleId="MediumShading1-Accent1">
    <w:name w:val="Medium Shading 1 Accent 1"/>
    <w:aliases w:val="Mathew"/>
    <w:basedOn w:val="TableNormal"/>
    <w:uiPriority w:val="63"/>
    <w:rsid w:val="00DB3C7E"/>
    <w:pPr>
      <w:spacing w:after="0" w:line="240" w:lineRule="auto"/>
      <w:jc w:val="left"/>
    </w:pPr>
    <w:rPr>
      <w:rFonts w:eastAsiaTheme="minorHAnsi"/>
      <w:sz w:val="22"/>
      <w:szCs w:val="22"/>
      <w:lang w:eastAsia="en-US"/>
    </w:rPr>
    <w:tblPr>
      <w:tblStyleRowBandSize w:val="1"/>
      <w:tblStyleColBandSize w:val="1"/>
      <w:tbl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blBorders>
      <w:tblCellMar>
        <w:top w:w="57" w:type="dxa"/>
        <w:bottom w:w="57" w:type="dxa"/>
      </w:tblCellMar>
    </w:tblPr>
    <w:tcPr>
      <w:vAlign w:val="center"/>
    </w:tcPr>
    <w:tblStylePr w:type="firstRow">
      <w:pPr>
        <w:spacing w:before="0" w:after="0" w:line="240" w:lineRule="auto"/>
      </w:pPr>
      <w:rPr>
        <w:b/>
        <w:bCs/>
        <w:color w:val="FFFFFF" w:themeColor="background1"/>
      </w:rPr>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shd w:val="clear" w:color="auto" w:fill="4F81BD" w:themeFill="accent1"/>
      </w:tcPr>
    </w:tblStylePr>
    <w:tblStylePr w:type="lastRow">
      <w:pPr>
        <w:spacing w:before="0" w:after="0" w:line="240" w:lineRule="auto"/>
      </w:pPr>
      <w:rPr>
        <w:b w:val="0"/>
        <w:bCs/>
      </w:rPr>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tblStylePr w:type="firstCol">
      <w:rPr>
        <w:b w:val="0"/>
        <w:bCs/>
      </w:rPr>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tblStylePr w:type="lastCol">
      <w:rPr>
        <w:b w:val="0"/>
        <w:bCs/>
      </w:rPr>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2Vert">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tblStylePr w:type="band1Horz">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shd w:val="clear" w:color="auto" w:fill="D3DFEE" w:themeFill="accent1" w:themeFillTint="3F"/>
      </w:tcPr>
    </w:tblStylePr>
    <w:tblStylePr w:type="band2Horz">
      <w:tblPr/>
      <w:tcPr>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insideH w:val="single" w:sz="6" w:space="0" w:color="7BA0CD" w:themeColor="accent1" w:themeTint="BF"/>
          <w:insideV w:val="single" w:sz="6" w:space="0" w:color="7BA0CD" w:themeColor="accent1" w:themeTint="BF"/>
        </w:tcBorders>
      </w:tcPr>
    </w:tblStylePr>
  </w:style>
  <w:style w:type="table" w:styleId="LightList-Accent1">
    <w:name w:val="Light List Accent 1"/>
    <w:basedOn w:val="TableNormal"/>
    <w:uiPriority w:val="61"/>
    <w:rsid w:val="00DB3C7E"/>
    <w:pPr>
      <w:spacing w:after="0" w:line="240" w:lineRule="auto"/>
      <w:jc w:val="left"/>
    </w:pPr>
    <w:rPr>
      <w:rFonts w:ascii="Times New Roman" w:eastAsia="Times New Roman" w:hAnsi="Times New Roman" w:cs="Times New Roman"/>
    </w:rPr>
    <w:tblPr>
      <w:tblStyleRowBandSize w:val="1"/>
      <w:tblStyleColBandSize w:val="1"/>
      <w:tblCellMar>
        <w:top w:w="57" w:type="dxa"/>
        <w:bottom w:w="57"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7">
    <w:name w:val="Table Grid7"/>
    <w:basedOn w:val="TableNormal"/>
    <w:next w:val="TableGrid"/>
    <w:uiPriority w:val="59"/>
    <w:rsid w:val="00DB3C7E"/>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3C7E"/>
    <w:pPr>
      <w:widowControl w:val="0"/>
      <w:spacing w:after="60" w:line="240" w:lineRule="auto"/>
    </w:pPr>
    <w:rPr>
      <w:rFonts w:eastAsiaTheme="minorHAnsi"/>
      <w:sz w:val="22"/>
      <w:szCs w:val="22"/>
      <w:lang w:val="en-US" w:eastAsia="en-US"/>
    </w:rPr>
  </w:style>
  <w:style w:type="paragraph" w:styleId="BodyText">
    <w:name w:val="Body Text"/>
    <w:basedOn w:val="Normal"/>
    <w:link w:val="BodyTextChar"/>
    <w:uiPriority w:val="1"/>
    <w:qFormat/>
    <w:rsid w:val="00DB3C7E"/>
    <w:pPr>
      <w:widowControl w:val="0"/>
      <w:spacing w:after="0" w:line="240" w:lineRule="auto"/>
      <w:ind w:left="567"/>
    </w:pPr>
    <w:rPr>
      <w:rFonts w:ascii="Arial" w:eastAsia="Arial" w:hAnsi="Arial"/>
      <w:sz w:val="19"/>
      <w:szCs w:val="19"/>
      <w:lang w:val="en-US" w:eastAsia="en-US"/>
    </w:rPr>
  </w:style>
  <w:style w:type="character" w:customStyle="1" w:styleId="BodyTextChar">
    <w:name w:val="Body Text Char"/>
    <w:basedOn w:val="DefaultParagraphFont"/>
    <w:link w:val="BodyText"/>
    <w:uiPriority w:val="1"/>
    <w:rsid w:val="00DB3C7E"/>
    <w:rPr>
      <w:rFonts w:ascii="Arial" w:eastAsia="Arial" w:hAnsi="Arial"/>
      <w:sz w:val="19"/>
      <w:szCs w:val="19"/>
      <w:lang w:val="en-US" w:eastAsia="en-US"/>
    </w:rPr>
  </w:style>
  <w:style w:type="table" w:styleId="TableWeb2">
    <w:name w:val="Table Web 2"/>
    <w:basedOn w:val="TableNormal"/>
    <w:rsid w:val="005B4A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kypec2cprintcontainer">
    <w:name w:val="skype_c2c_print_container"/>
    <w:basedOn w:val="DefaultParagraphFont"/>
    <w:rsid w:val="00F81E4F"/>
  </w:style>
  <w:style w:type="character" w:customStyle="1" w:styleId="skypec2ctextspan">
    <w:name w:val="skype_c2c_text_span"/>
    <w:basedOn w:val="DefaultParagraphFont"/>
    <w:rsid w:val="00F8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82">
      <w:bodyDiv w:val="1"/>
      <w:marLeft w:val="0"/>
      <w:marRight w:val="0"/>
      <w:marTop w:val="0"/>
      <w:marBottom w:val="0"/>
      <w:divBdr>
        <w:top w:val="none" w:sz="0" w:space="0" w:color="auto"/>
        <w:left w:val="none" w:sz="0" w:space="0" w:color="auto"/>
        <w:bottom w:val="none" w:sz="0" w:space="0" w:color="auto"/>
        <w:right w:val="none" w:sz="0" w:space="0" w:color="auto"/>
      </w:divBdr>
    </w:div>
    <w:div w:id="675958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4237080">
          <w:marLeft w:val="0"/>
          <w:marRight w:val="0"/>
          <w:marTop w:val="0"/>
          <w:marBottom w:val="0"/>
          <w:divBdr>
            <w:top w:val="none" w:sz="0" w:space="0" w:color="auto"/>
            <w:left w:val="none" w:sz="0" w:space="0" w:color="auto"/>
            <w:bottom w:val="none" w:sz="0" w:space="0" w:color="auto"/>
            <w:right w:val="none" w:sz="0" w:space="0" w:color="auto"/>
          </w:divBdr>
          <w:divsChild>
            <w:div w:id="410808408">
              <w:marLeft w:val="0"/>
              <w:marRight w:val="0"/>
              <w:marTop w:val="0"/>
              <w:marBottom w:val="0"/>
              <w:divBdr>
                <w:top w:val="none" w:sz="0" w:space="0" w:color="auto"/>
                <w:left w:val="none" w:sz="0" w:space="0" w:color="auto"/>
                <w:bottom w:val="none" w:sz="0" w:space="0" w:color="auto"/>
                <w:right w:val="none" w:sz="0" w:space="0" w:color="auto"/>
              </w:divBdr>
              <w:divsChild>
                <w:div w:id="1480070940">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7875969">
      <w:bodyDiv w:val="1"/>
      <w:marLeft w:val="0"/>
      <w:marRight w:val="0"/>
      <w:marTop w:val="0"/>
      <w:marBottom w:val="0"/>
      <w:divBdr>
        <w:top w:val="none" w:sz="0" w:space="0" w:color="auto"/>
        <w:left w:val="none" w:sz="0" w:space="0" w:color="auto"/>
        <w:bottom w:val="none" w:sz="0" w:space="0" w:color="auto"/>
        <w:right w:val="none" w:sz="0" w:space="0" w:color="auto"/>
      </w:divBdr>
    </w:div>
    <w:div w:id="8259500">
      <w:bodyDiv w:val="1"/>
      <w:marLeft w:val="0"/>
      <w:marRight w:val="0"/>
      <w:marTop w:val="0"/>
      <w:marBottom w:val="0"/>
      <w:divBdr>
        <w:top w:val="none" w:sz="0" w:space="0" w:color="auto"/>
        <w:left w:val="none" w:sz="0" w:space="0" w:color="auto"/>
        <w:bottom w:val="none" w:sz="0" w:space="0" w:color="auto"/>
        <w:right w:val="none" w:sz="0" w:space="0" w:color="auto"/>
      </w:divBdr>
    </w:div>
    <w:div w:id="14159616">
      <w:bodyDiv w:val="1"/>
      <w:marLeft w:val="0"/>
      <w:marRight w:val="0"/>
      <w:marTop w:val="0"/>
      <w:marBottom w:val="0"/>
      <w:divBdr>
        <w:top w:val="none" w:sz="0" w:space="0" w:color="auto"/>
        <w:left w:val="none" w:sz="0" w:space="0" w:color="auto"/>
        <w:bottom w:val="none" w:sz="0" w:space="0" w:color="auto"/>
        <w:right w:val="none" w:sz="0" w:space="0" w:color="auto"/>
      </w:divBdr>
    </w:div>
    <w:div w:id="16153793">
      <w:bodyDiv w:val="1"/>
      <w:marLeft w:val="0"/>
      <w:marRight w:val="0"/>
      <w:marTop w:val="0"/>
      <w:marBottom w:val="0"/>
      <w:divBdr>
        <w:top w:val="none" w:sz="0" w:space="0" w:color="auto"/>
        <w:left w:val="none" w:sz="0" w:space="0" w:color="auto"/>
        <w:bottom w:val="none" w:sz="0" w:space="0" w:color="auto"/>
        <w:right w:val="none" w:sz="0" w:space="0" w:color="auto"/>
      </w:divBdr>
      <w:divsChild>
        <w:div w:id="1385636096">
          <w:marLeft w:val="0"/>
          <w:marRight w:val="0"/>
          <w:marTop w:val="0"/>
          <w:marBottom w:val="0"/>
          <w:divBdr>
            <w:top w:val="none" w:sz="0" w:space="0" w:color="auto"/>
            <w:left w:val="none" w:sz="0" w:space="0" w:color="auto"/>
            <w:bottom w:val="none" w:sz="0" w:space="0" w:color="auto"/>
            <w:right w:val="none" w:sz="0" w:space="0" w:color="auto"/>
          </w:divBdr>
          <w:divsChild>
            <w:div w:id="1493566279">
              <w:marLeft w:val="0"/>
              <w:marRight w:val="0"/>
              <w:marTop w:val="0"/>
              <w:marBottom w:val="0"/>
              <w:divBdr>
                <w:top w:val="none" w:sz="0" w:space="0" w:color="auto"/>
                <w:left w:val="none" w:sz="0" w:space="0" w:color="auto"/>
                <w:bottom w:val="none" w:sz="0" w:space="0" w:color="auto"/>
                <w:right w:val="none" w:sz="0" w:space="0" w:color="auto"/>
              </w:divBdr>
              <w:divsChild>
                <w:div w:id="1086607208">
                  <w:marLeft w:val="0"/>
                  <w:marRight w:val="0"/>
                  <w:marTop w:val="0"/>
                  <w:marBottom w:val="0"/>
                  <w:divBdr>
                    <w:top w:val="none" w:sz="0" w:space="0" w:color="auto"/>
                    <w:left w:val="none" w:sz="0" w:space="0" w:color="auto"/>
                    <w:bottom w:val="none" w:sz="0" w:space="0" w:color="auto"/>
                    <w:right w:val="none" w:sz="0" w:space="0" w:color="auto"/>
                  </w:divBdr>
                  <w:divsChild>
                    <w:div w:id="1324745483">
                      <w:marLeft w:val="0"/>
                      <w:marRight w:val="0"/>
                      <w:marTop w:val="0"/>
                      <w:marBottom w:val="0"/>
                      <w:divBdr>
                        <w:top w:val="none" w:sz="0" w:space="0" w:color="auto"/>
                        <w:left w:val="none" w:sz="0" w:space="0" w:color="auto"/>
                        <w:bottom w:val="none" w:sz="0" w:space="0" w:color="auto"/>
                        <w:right w:val="none" w:sz="0" w:space="0" w:color="auto"/>
                      </w:divBdr>
                      <w:divsChild>
                        <w:div w:id="1126044902">
                          <w:marLeft w:val="0"/>
                          <w:marRight w:val="0"/>
                          <w:marTop w:val="0"/>
                          <w:marBottom w:val="0"/>
                          <w:divBdr>
                            <w:top w:val="none" w:sz="0" w:space="0" w:color="auto"/>
                            <w:left w:val="none" w:sz="0" w:space="0" w:color="auto"/>
                            <w:bottom w:val="none" w:sz="0" w:space="0" w:color="auto"/>
                            <w:right w:val="none" w:sz="0" w:space="0" w:color="auto"/>
                          </w:divBdr>
                          <w:divsChild>
                            <w:div w:id="585500254">
                              <w:marLeft w:val="0"/>
                              <w:marRight w:val="0"/>
                              <w:marTop w:val="0"/>
                              <w:marBottom w:val="0"/>
                              <w:divBdr>
                                <w:top w:val="none" w:sz="0" w:space="0" w:color="auto"/>
                                <w:left w:val="none" w:sz="0" w:space="0" w:color="auto"/>
                                <w:bottom w:val="none" w:sz="0" w:space="0" w:color="auto"/>
                                <w:right w:val="none" w:sz="0" w:space="0" w:color="auto"/>
                              </w:divBdr>
                              <w:divsChild>
                                <w:div w:id="7489305">
                                  <w:marLeft w:val="0"/>
                                  <w:marRight w:val="0"/>
                                  <w:marTop w:val="0"/>
                                  <w:marBottom w:val="0"/>
                                  <w:divBdr>
                                    <w:top w:val="none" w:sz="0" w:space="0" w:color="auto"/>
                                    <w:left w:val="none" w:sz="0" w:space="0" w:color="auto"/>
                                    <w:bottom w:val="none" w:sz="0" w:space="0" w:color="auto"/>
                                    <w:right w:val="none" w:sz="0" w:space="0" w:color="auto"/>
                                  </w:divBdr>
                                  <w:divsChild>
                                    <w:div w:id="2144808473">
                                      <w:marLeft w:val="0"/>
                                      <w:marRight w:val="0"/>
                                      <w:marTop w:val="0"/>
                                      <w:marBottom w:val="0"/>
                                      <w:divBdr>
                                        <w:top w:val="none" w:sz="0" w:space="0" w:color="auto"/>
                                        <w:left w:val="none" w:sz="0" w:space="0" w:color="auto"/>
                                        <w:bottom w:val="none" w:sz="0" w:space="0" w:color="auto"/>
                                        <w:right w:val="none" w:sz="0" w:space="0" w:color="auto"/>
                                      </w:divBdr>
                                      <w:divsChild>
                                        <w:div w:id="240915003">
                                          <w:marLeft w:val="0"/>
                                          <w:marRight w:val="0"/>
                                          <w:marTop w:val="0"/>
                                          <w:marBottom w:val="0"/>
                                          <w:divBdr>
                                            <w:top w:val="none" w:sz="0" w:space="0" w:color="auto"/>
                                            <w:left w:val="none" w:sz="0" w:space="0" w:color="auto"/>
                                            <w:bottom w:val="none" w:sz="0" w:space="0" w:color="auto"/>
                                            <w:right w:val="none" w:sz="0" w:space="0" w:color="auto"/>
                                          </w:divBdr>
                                          <w:divsChild>
                                            <w:div w:id="1344358349">
                                              <w:marLeft w:val="0"/>
                                              <w:marRight w:val="0"/>
                                              <w:marTop w:val="0"/>
                                              <w:marBottom w:val="0"/>
                                              <w:divBdr>
                                                <w:top w:val="none" w:sz="0" w:space="0" w:color="auto"/>
                                                <w:left w:val="none" w:sz="0" w:space="0" w:color="auto"/>
                                                <w:bottom w:val="none" w:sz="0" w:space="0" w:color="auto"/>
                                                <w:right w:val="none" w:sz="0" w:space="0" w:color="auto"/>
                                              </w:divBdr>
                                              <w:divsChild>
                                                <w:div w:id="993870287">
                                                  <w:marLeft w:val="0"/>
                                                  <w:marRight w:val="0"/>
                                                  <w:marTop w:val="0"/>
                                                  <w:marBottom w:val="0"/>
                                                  <w:divBdr>
                                                    <w:top w:val="none" w:sz="0" w:space="0" w:color="auto"/>
                                                    <w:left w:val="none" w:sz="0" w:space="0" w:color="auto"/>
                                                    <w:bottom w:val="none" w:sz="0" w:space="0" w:color="auto"/>
                                                    <w:right w:val="none" w:sz="0" w:space="0" w:color="auto"/>
                                                  </w:divBdr>
                                                  <w:divsChild>
                                                    <w:div w:id="474612044">
                                                      <w:marLeft w:val="0"/>
                                                      <w:marRight w:val="0"/>
                                                      <w:marTop w:val="0"/>
                                                      <w:marBottom w:val="0"/>
                                                      <w:divBdr>
                                                        <w:top w:val="none" w:sz="0" w:space="0" w:color="auto"/>
                                                        <w:left w:val="none" w:sz="0" w:space="0" w:color="auto"/>
                                                        <w:bottom w:val="none" w:sz="0" w:space="0" w:color="auto"/>
                                                        <w:right w:val="none" w:sz="0" w:space="0" w:color="auto"/>
                                                      </w:divBdr>
                                                      <w:divsChild>
                                                        <w:div w:id="649673299">
                                                          <w:marLeft w:val="0"/>
                                                          <w:marRight w:val="0"/>
                                                          <w:marTop w:val="0"/>
                                                          <w:marBottom w:val="0"/>
                                                          <w:divBdr>
                                                            <w:top w:val="none" w:sz="0" w:space="0" w:color="auto"/>
                                                            <w:left w:val="none" w:sz="0" w:space="0" w:color="auto"/>
                                                            <w:bottom w:val="none" w:sz="0" w:space="0" w:color="auto"/>
                                                            <w:right w:val="none" w:sz="0" w:space="0" w:color="auto"/>
                                                          </w:divBdr>
                                                          <w:divsChild>
                                                            <w:div w:id="1531334853">
                                                              <w:marLeft w:val="0"/>
                                                              <w:marRight w:val="0"/>
                                                              <w:marTop w:val="300"/>
                                                              <w:marBottom w:val="0"/>
                                                              <w:divBdr>
                                                                <w:top w:val="none" w:sz="0" w:space="0" w:color="auto"/>
                                                                <w:left w:val="none" w:sz="0" w:space="0" w:color="auto"/>
                                                                <w:bottom w:val="none" w:sz="0" w:space="0" w:color="auto"/>
                                                                <w:right w:val="none" w:sz="0" w:space="0" w:color="auto"/>
                                                              </w:divBdr>
                                                              <w:divsChild>
                                                                <w:div w:id="9443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568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14395812">
          <w:marLeft w:val="0"/>
          <w:marRight w:val="0"/>
          <w:marTop w:val="0"/>
          <w:marBottom w:val="0"/>
          <w:divBdr>
            <w:top w:val="none" w:sz="0" w:space="0" w:color="auto"/>
            <w:left w:val="none" w:sz="0" w:space="0" w:color="auto"/>
            <w:bottom w:val="none" w:sz="0" w:space="0" w:color="auto"/>
            <w:right w:val="none" w:sz="0" w:space="0" w:color="auto"/>
          </w:divBdr>
          <w:divsChild>
            <w:div w:id="514735672">
              <w:marLeft w:val="0"/>
              <w:marRight w:val="0"/>
              <w:marTop w:val="0"/>
              <w:marBottom w:val="0"/>
              <w:divBdr>
                <w:top w:val="none" w:sz="0" w:space="0" w:color="auto"/>
                <w:left w:val="none" w:sz="0" w:space="0" w:color="auto"/>
                <w:bottom w:val="none" w:sz="0" w:space="0" w:color="auto"/>
                <w:right w:val="none" w:sz="0" w:space="0" w:color="auto"/>
              </w:divBdr>
              <w:divsChild>
                <w:div w:id="1228343177">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34431552">
      <w:bodyDiv w:val="1"/>
      <w:marLeft w:val="0"/>
      <w:marRight w:val="0"/>
      <w:marTop w:val="0"/>
      <w:marBottom w:val="0"/>
      <w:divBdr>
        <w:top w:val="none" w:sz="0" w:space="0" w:color="auto"/>
        <w:left w:val="none" w:sz="0" w:space="0" w:color="auto"/>
        <w:bottom w:val="none" w:sz="0" w:space="0" w:color="auto"/>
        <w:right w:val="none" w:sz="0" w:space="0" w:color="auto"/>
      </w:divBdr>
    </w:div>
    <w:div w:id="37243422">
      <w:bodyDiv w:val="1"/>
      <w:marLeft w:val="0"/>
      <w:marRight w:val="0"/>
      <w:marTop w:val="0"/>
      <w:marBottom w:val="0"/>
      <w:divBdr>
        <w:top w:val="none" w:sz="0" w:space="0" w:color="auto"/>
        <w:left w:val="none" w:sz="0" w:space="0" w:color="auto"/>
        <w:bottom w:val="none" w:sz="0" w:space="0" w:color="auto"/>
        <w:right w:val="none" w:sz="0" w:space="0" w:color="auto"/>
      </w:divBdr>
    </w:div>
    <w:div w:id="40591815">
      <w:bodyDiv w:val="1"/>
      <w:marLeft w:val="0"/>
      <w:marRight w:val="0"/>
      <w:marTop w:val="0"/>
      <w:marBottom w:val="0"/>
      <w:divBdr>
        <w:top w:val="none" w:sz="0" w:space="0" w:color="auto"/>
        <w:left w:val="none" w:sz="0" w:space="0" w:color="auto"/>
        <w:bottom w:val="none" w:sz="0" w:space="0" w:color="auto"/>
        <w:right w:val="none" w:sz="0" w:space="0" w:color="auto"/>
      </w:divBdr>
    </w:div>
    <w:div w:id="52122276">
      <w:bodyDiv w:val="1"/>
      <w:marLeft w:val="0"/>
      <w:marRight w:val="0"/>
      <w:marTop w:val="0"/>
      <w:marBottom w:val="0"/>
      <w:divBdr>
        <w:top w:val="none" w:sz="0" w:space="0" w:color="auto"/>
        <w:left w:val="none" w:sz="0" w:space="0" w:color="auto"/>
        <w:bottom w:val="none" w:sz="0" w:space="0" w:color="auto"/>
        <w:right w:val="none" w:sz="0" w:space="0" w:color="auto"/>
      </w:divBdr>
    </w:div>
    <w:div w:id="63381454">
      <w:bodyDiv w:val="1"/>
      <w:marLeft w:val="0"/>
      <w:marRight w:val="0"/>
      <w:marTop w:val="0"/>
      <w:marBottom w:val="0"/>
      <w:divBdr>
        <w:top w:val="none" w:sz="0" w:space="0" w:color="auto"/>
        <w:left w:val="none" w:sz="0" w:space="0" w:color="auto"/>
        <w:bottom w:val="none" w:sz="0" w:space="0" w:color="auto"/>
        <w:right w:val="none" w:sz="0" w:space="0" w:color="auto"/>
      </w:divBdr>
    </w:div>
    <w:div w:id="73481754">
      <w:bodyDiv w:val="1"/>
      <w:marLeft w:val="0"/>
      <w:marRight w:val="0"/>
      <w:marTop w:val="0"/>
      <w:marBottom w:val="0"/>
      <w:divBdr>
        <w:top w:val="none" w:sz="0" w:space="0" w:color="auto"/>
        <w:left w:val="none" w:sz="0" w:space="0" w:color="auto"/>
        <w:bottom w:val="none" w:sz="0" w:space="0" w:color="auto"/>
        <w:right w:val="none" w:sz="0" w:space="0" w:color="auto"/>
      </w:divBdr>
      <w:divsChild>
        <w:div w:id="20402629">
          <w:marLeft w:val="0"/>
          <w:marRight w:val="0"/>
          <w:marTop w:val="0"/>
          <w:marBottom w:val="0"/>
          <w:divBdr>
            <w:top w:val="none" w:sz="0" w:space="0" w:color="auto"/>
            <w:left w:val="none" w:sz="0" w:space="0" w:color="auto"/>
            <w:bottom w:val="none" w:sz="0" w:space="0" w:color="auto"/>
            <w:right w:val="none" w:sz="0" w:space="0" w:color="auto"/>
          </w:divBdr>
          <w:divsChild>
            <w:div w:id="1406220902">
              <w:marLeft w:val="0"/>
              <w:marRight w:val="0"/>
              <w:marTop w:val="0"/>
              <w:marBottom w:val="0"/>
              <w:divBdr>
                <w:top w:val="none" w:sz="0" w:space="0" w:color="auto"/>
                <w:left w:val="none" w:sz="0" w:space="0" w:color="auto"/>
                <w:bottom w:val="none" w:sz="0" w:space="0" w:color="auto"/>
                <w:right w:val="none" w:sz="0" w:space="0" w:color="auto"/>
              </w:divBdr>
              <w:divsChild>
                <w:div w:id="1223834203">
                  <w:marLeft w:val="0"/>
                  <w:marRight w:val="0"/>
                  <w:marTop w:val="0"/>
                  <w:marBottom w:val="0"/>
                  <w:divBdr>
                    <w:top w:val="none" w:sz="0" w:space="0" w:color="auto"/>
                    <w:left w:val="none" w:sz="0" w:space="0" w:color="auto"/>
                    <w:bottom w:val="none" w:sz="0" w:space="0" w:color="auto"/>
                    <w:right w:val="none" w:sz="0" w:space="0" w:color="auto"/>
                  </w:divBdr>
                  <w:divsChild>
                    <w:div w:id="1749502389">
                      <w:marLeft w:val="0"/>
                      <w:marRight w:val="0"/>
                      <w:marTop w:val="0"/>
                      <w:marBottom w:val="0"/>
                      <w:divBdr>
                        <w:top w:val="none" w:sz="0" w:space="0" w:color="auto"/>
                        <w:left w:val="none" w:sz="0" w:space="0" w:color="auto"/>
                        <w:bottom w:val="none" w:sz="0" w:space="0" w:color="auto"/>
                        <w:right w:val="none" w:sz="0" w:space="0" w:color="auto"/>
                      </w:divBdr>
                      <w:divsChild>
                        <w:div w:id="644705737">
                          <w:marLeft w:val="0"/>
                          <w:marRight w:val="0"/>
                          <w:marTop w:val="0"/>
                          <w:marBottom w:val="0"/>
                          <w:divBdr>
                            <w:top w:val="none" w:sz="0" w:space="0" w:color="auto"/>
                            <w:left w:val="none" w:sz="0" w:space="0" w:color="auto"/>
                            <w:bottom w:val="none" w:sz="0" w:space="0" w:color="auto"/>
                            <w:right w:val="none" w:sz="0" w:space="0" w:color="auto"/>
                          </w:divBdr>
                          <w:divsChild>
                            <w:div w:id="176357754">
                              <w:marLeft w:val="0"/>
                              <w:marRight w:val="0"/>
                              <w:marTop w:val="0"/>
                              <w:marBottom w:val="0"/>
                              <w:divBdr>
                                <w:top w:val="none" w:sz="0" w:space="0" w:color="auto"/>
                                <w:left w:val="none" w:sz="0" w:space="0" w:color="auto"/>
                                <w:bottom w:val="none" w:sz="0" w:space="0" w:color="auto"/>
                                <w:right w:val="none" w:sz="0" w:space="0" w:color="auto"/>
                              </w:divBdr>
                              <w:divsChild>
                                <w:div w:id="1172648984">
                                  <w:marLeft w:val="0"/>
                                  <w:marRight w:val="0"/>
                                  <w:marTop w:val="0"/>
                                  <w:marBottom w:val="0"/>
                                  <w:divBdr>
                                    <w:top w:val="none" w:sz="0" w:space="0" w:color="auto"/>
                                    <w:left w:val="none" w:sz="0" w:space="0" w:color="auto"/>
                                    <w:bottom w:val="none" w:sz="0" w:space="0" w:color="auto"/>
                                    <w:right w:val="none" w:sz="0" w:space="0" w:color="auto"/>
                                  </w:divBdr>
                                  <w:divsChild>
                                    <w:div w:id="1024870323">
                                      <w:marLeft w:val="0"/>
                                      <w:marRight w:val="0"/>
                                      <w:marTop w:val="0"/>
                                      <w:marBottom w:val="0"/>
                                      <w:divBdr>
                                        <w:top w:val="none" w:sz="0" w:space="0" w:color="auto"/>
                                        <w:left w:val="none" w:sz="0" w:space="0" w:color="auto"/>
                                        <w:bottom w:val="none" w:sz="0" w:space="0" w:color="auto"/>
                                        <w:right w:val="none" w:sz="0" w:space="0" w:color="auto"/>
                                      </w:divBdr>
                                      <w:divsChild>
                                        <w:div w:id="970287533">
                                          <w:marLeft w:val="0"/>
                                          <w:marRight w:val="0"/>
                                          <w:marTop w:val="0"/>
                                          <w:marBottom w:val="0"/>
                                          <w:divBdr>
                                            <w:top w:val="none" w:sz="0" w:space="0" w:color="auto"/>
                                            <w:left w:val="none" w:sz="0" w:space="0" w:color="auto"/>
                                            <w:bottom w:val="none" w:sz="0" w:space="0" w:color="auto"/>
                                            <w:right w:val="none" w:sz="0" w:space="0" w:color="auto"/>
                                          </w:divBdr>
                                          <w:divsChild>
                                            <w:div w:id="1464079266">
                                              <w:marLeft w:val="0"/>
                                              <w:marRight w:val="0"/>
                                              <w:marTop w:val="0"/>
                                              <w:marBottom w:val="0"/>
                                              <w:divBdr>
                                                <w:top w:val="none" w:sz="0" w:space="0" w:color="auto"/>
                                                <w:left w:val="none" w:sz="0" w:space="0" w:color="auto"/>
                                                <w:bottom w:val="none" w:sz="0" w:space="0" w:color="auto"/>
                                                <w:right w:val="none" w:sz="0" w:space="0" w:color="auto"/>
                                              </w:divBdr>
                                              <w:divsChild>
                                                <w:div w:id="717241110">
                                                  <w:marLeft w:val="0"/>
                                                  <w:marRight w:val="0"/>
                                                  <w:marTop w:val="0"/>
                                                  <w:marBottom w:val="0"/>
                                                  <w:divBdr>
                                                    <w:top w:val="none" w:sz="0" w:space="0" w:color="auto"/>
                                                    <w:left w:val="none" w:sz="0" w:space="0" w:color="auto"/>
                                                    <w:bottom w:val="none" w:sz="0" w:space="0" w:color="auto"/>
                                                    <w:right w:val="none" w:sz="0" w:space="0" w:color="auto"/>
                                                  </w:divBdr>
                                                  <w:divsChild>
                                                    <w:div w:id="1336420272">
                                                      <w:marLeft w:val="0"/>
                                                      <w:marRight w:val="0"/>
                                                      <w:marTop w:val="300"/>
                                                      <w:marBottom w:val="0"/>
                                                      <w:divBdr>
                                                        <w:top w:val="none" w:sz="0" w:space="0" w:color="auto"/>
                                                        <w:left w:val="none" w:sz="0" w:space="0" w:color="auto"/>
                                                        <w:bottom w:val="none" w:sz="0" w:space="0" w:color="auto"/>
                                                        <w:right w:val="none" w:sz="0" w:space="0" w:color="auto"/>
                                                      </w:divBdr>
                                                      <w:divsChild>
                                                        <w:div w:id="11425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94429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41776895">
          <w:marLeft w:val="0"/>
          <w:marRight w:val="0"/>
          <w:marTop w:val="0"/>
          <w:marBottom w:val="0"/>
          <w:divBdr>
            <w:top w:val="none" w:sz="0" w:space="0" w:color="auto"/>
            <w:left w:val="none" w:sz="0" w:space="0" w:color="auto"/>
            <w:bottom w:val="none" w:sz="0" w:space="0" w:color="auto"/>
            <w:right w:val="none" w:sz="0" w:space="0" w:color="auto"/>
          </w:divBdr>
          <w:divsChild>
            <w:div w:id="498080416">
              <w:marLeft w:val="0"/>
              <w:marRight w:val="0"/>
              <w:marTop w:val="0"/>
              <w:marBottom w:val="0"/>
              <w:divBdr>
                <w:top w:val="none" w:sz="0" w:space="0" w:color="auto"/>
                <w:left w:val="none" w:sz="0" w:space="0" w:color="auto"/>
                <w:bottom w:val="none" w:sz="0" w:space="0" w:color="auto"/>
                <w:right w:val="none" w:sz="0" w:space="0" w:color="auto"/>
              </w:divBdr>
              <w:divsChild>
                <w:div w:id="467283011">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78646748">
      <w:bodyDiv w:val="1"/>
      <w:marLeft w:val="0"/>
      <w:marRight w:val="0"/>
      <w:marTop w:val="0"/>
      <w:marBottom w:val="0"/>
      <w:divBdr>
        <w:top w:val="none" w:sz="0" w:space="0" w:color="auto"/>
        <w:left w:val="none" w:sz="0" w:space="0" w:color="auto"/>
        <w:bottom w:val="none" w:sz="0" w:space="0" w:color="auto"/>
        <w:right w:val="none" w:sz="0" w:space="0" w:color="auto"/>
      </w:divBdr>
    </w:div>
    <w:div w:id="79450016">
      <w:bodyDiv w:val="1"/>
      <w:marLeft w:val="0"/>
      <w:marRight w:val="0"/>
      <w:marTop w:val="0"/>
      <w:marBottom w:val="0"/>
      <w:divBdr>
        <w:top w:val="none" w:sz="0" w:space="0" w:color="auto"/>
        <w:left w:val="none" w:sz="0" w:space="0" w:color="auto"/>
        <w:bottom w:val="none" w:sz="0" w:space="0" w:color="auto"/>
        <w:right w:val="none" w:sz="0" w:space="0" w:color="auto"/>
      </w:divBdr>
    </w:div>
    <w:div w:id="8565648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519122704">
          <w:marLeft w:val="0"/>
          <w:marRight w:val="0"/>
          <w:marTop w:val="0"/>
          <w:marBottom w:val="0"/>
          <w:divBdr>
            <w:top w:val="none" w:sz="0" w:space="0" w:color="auto"/>
            <w:left w:val="none" w:sz="0" w:space="0" w:color="auto"/>
            <w:bottom w:val="none" w:sz="0" w:space="0" w:color="auto"/>
            <w:right w:val="none" w:sz="0" w:space="0" w:color="auto"/>
          </w:divBdr>
          <w:divsChild>
            <w:div w:id="1053426702">
              <w:marLeft w:val="0"/>
              <w:marRight w:val="0"/>
              <w:marTop w:val="0"/>
              <w:marBottom w:val="0"/>
              <w:divBdr>
                <w:top w:val="none" w:sz="0" w:space="0" w:color="auto"/>
                <w:left w:val="none" w:sz="0" w:space="0" w:color="auto"/>
                <w:bottom w:val="none" w:sz="0" w:space="0" w:color="auto"/>
                <w:right w:val="none" w:sz="0" w:space="0" w:color="auto"/>
              </w:divBdr>
              <w:divsChild>
                <w:div w:id="2136675951">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98961581">
      <w:bodyDiv w:val="1"/>
      <w:marLeft w:val="0"/>
      <w:marRight w:val="0"/>
      <w:marTop w:val="0"/>
      <w:marBottom w:val="0"/>
      <w:divBdr>
        <w:top w:val="none" w:sz="0" w:space="0" w:color="auto"/>
        <w:left w:val="none" w:sz="0" w:space="0" w:color="auto"/>
        <w:bottom w:val="none" w:sz="0" w:space="0" w:color="auto"/>
        <w:right w:val="none" w:sz="0" w:space="0" w:color="auto"/>
      </w:divBdr>
    </w:div>
    <w:div w:id="10854717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440099908">
          <w:marLeft w:val="0"/>
          <w:marRight w:val="0"/>
          <w:marTop w:val="0"/>
          <w:marBottom w:val="0"/>
          <w:divBdr>
            <w:top w:val="none" w:sz="0" w:space="0" w:color="auto"/>
            <w:left w:val="none" w:sz="0" w:space="0" w:color="auto"/>
            <w:bottom w:val="none" w:sz="0" w:space="0" w:color="auto"/>
            <w:right w:val="none" w:sz="0" w:space="0" w:color="auto"/>
          </w:divBdr>
          <w:divsChild>
            <w:div w:id="1068502209">
              <w:marLeft w:val="0"/>
              <w:marRight w:val="0"/>
              <w:marTop w:val="0"/>
              <w:marBottom w:val="0"/>
              <w:divBdr>
                <w:top w:val="none" w:sz="0" w:space="0" w:color="auto"/>
                <w:left w:val="none" w:sz="0" w:space="0" w:color="auto"/>
                <w:bottom w:val="none" w:sz="0" w:space="0" w:color="auto"/>
                <w:right w:val="none" w:sz="0" w:space="0" w:color="auto"/>
              </w:divBdr>
              <w:divsChild>
                <w:div w:id="241108570">
                  <w:marLeft w:val="96"/>
                  <w:marRight w:val="192"/>
                  <w:marTop w:val="0"/>
                  <w:marBottom w:val="120"/>
                  <w:divBdr>
                    <w:top w:val="none" w:sz="0" w:space="0" w:color="auto"/>
                    <w:left w:val="single" w:sz="6" w:space="8" w:color="EEEEEE"/>
                    <w:bottom w:val="single" w:sz="6" w:space="18" w:color="CCCCCC"/>
                    <w:right w:val="single" w:sz="6" w:space="8" w:color="CCCCCC"/>
                  </w:divBdr>
                  <w:divsChild>
                    <w:div w:id="939220592">
                      <w:marLeft w:val="0"/>
                      <w:marRight w:val="0"/>
                      <w:marTop w:val="0"/>
                      <w:marBottom w:val="0"/>
                      <w:divBdr>
                        <w:top w:val="none" w:sz="0" w:space="0" w:color="auto"/>
                        <w:left w:val="none" w:sz="0" w:space="0" w:color="auto"/>
                        <w:bottom w:val="none" w:sz="0" w:space="0" w:color="auto"/>
                        <w:right w:val="none" w:sz="0" w:space="0" w:color="auto"/>
                      </w:divBdr>
                    </w:div>
                    <w:div w:id="14383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2133">
      <w:bodyDiv w:val="1"/>
      <w:marLeft w:val="0"/>
      <w:marRight w:val="0"/>
      <w:marTop w:val="0"/>
      <w:marBottom w:val="0"/>
      <w:divBdr>
        <w:top w:val="none" w:sz="0" w:space="0" w:color="auto"/>
        <w:left w:val="none" w:sz="0" w:space="0" w:color="auto"/>
        <w:bottom w:val="none" w:sz="0" w:space="0" w:color="auto"/>
        <w:right w:val="none" w:sz="0" w:space="0" w:color="auto"/>
      </w:divBdr>
      <w:divsChild>
        <w:div w:id="424496467">
          <w:marLeft w:val="0"/>
          <w:marRight w:val="0"/>
          <w:marTop w:val="0"/>
          <w:marBottom w:val="0"/>
          <w:divBdr>
            <w:top w:val="none" w:sz="0" w:space="0" w:color="auto"/>
            <w:left w:val="none" w:sz="0" w:space="0" w:color="auto"/>
            <w:bottom w:val="none" w:sz="0" w:space="0" w:color="auto"/>
            <w:right w:val="none" w:sz="0" w:space="0" w:color="auto"/>
          </w:divBdr>
          <w:divsChild>
            <w:div w:id="1958176679">
              <w:marLeft w:val="0"/>
              <w:marRight w:val="0"/>
              <w:marTop w:val="0"/>
              <w:marBottom w:val="0"/>
              <w:divBdr>
                <w:top w:val="none" w:sz="0" w:space="0" w:color="auto"/>
                <w:left w:val="none" w:sz="0" w:space="0" w:color="auto"/>
                <w:bottom w:val="none" w:sz="0" w:space="0" w:color="auto"/>
                <w:right w:val="none" w:sz="0" w:space="0" w:color="auto"/>
              </w:divBdr>
              <w:divsChild>
                <w:div w:id="708605476">
                  <w:marLeft w:val="0"/>
                  <w:marRight w:val="0"/>
                  <w:marTop w:val="0"/>
                  <w:marBottom w:val="0"/>
                  <w:divBdr>
                    <w:top w:val="none" w:sz="0" w:space="0" w:color="auto"/>
                    <w:left w:val="none" w:sz="0" w:space="0" w:color="auto"/>
                    <w:bottom w:val="none" w:sz="0" w:space="0" w:color="auto"/>
                    <w:right w:val="none" w:sz="0" w:space="0" w:color="auto"/>
                  </w:divBdr>
                  <w:divsChild>
                    <w:div w:id="1219130367">
                      <w:marLeft w:val="0"/>
                      <w:marRight w:val="0"/>
                      <w:marTop w:val="0"/>
                      <w:marBottom w:val="0"/>
                      <w:divBdr>
                        <w:top w:val="none" w:sz="0" w:space="0" w:color="auto"/>
                        <w:left w:val="none" w:sz="0" w:space="0" w:color="auto"/>
                        <w:bottom w:val="none" w:sz="0" w:space="0" w:color="auto"/>
                        <w:right w:val="none" w:sz="0" w:space="0" w:color="auto"/>
                      </w:divBdr>
                      <w:divsChild>
                        <w:div w:id="837622844">
                          <w:marLeft w:val="0"/>
                          <w:marRight w:val="0"/>
                          <w:marTop w:val="0"/>
                          <w:marBottom w:val="0"/>
                          <w:divBdr>
                            <w:top w:val="none" w:sz="0" w:space="0" w:color="auto"/>
                            <w:left w:val="none" w:sz="0" w:space="0" w:color="auto"/>
                            <w:bottom w:val="none" w:sz="0" w:space="0" w:color="auto"/>
                            <w:right w:val="none" w:sz="0" w:space="0" w:color="auto"/>
                          </w:divBdr>
                          <w:divsChild>
                            <w:div w:id="1785035886">
                              <w:marLeft w:val="0"/>
                              <w:marRight w:val="0"/>
                              <w:marTop w:val="0"/>
                              <w:marBottom w:val="0"/>
                              <w:divBdr>
                                <w:top w:val="none" w:sz="0" w:space="0" w:color="auto"/>
                                <w:left w:val="none" w:sz="0" w:space="0" w:color="auto"/>
                                <w:bottom w:val="none" w:sz="0" w:space="0" w:color="auto"/>
                                <w:right w:val="none" w:sz="0" w:space="0" w:color="auto"/>
                              </w:divBdr>
                              <w:divsChild>
                                <w:div w:id="1994675856">
                                  <w:marLeft w:val="0"/>
                                  <w:marRight w:val="0"/>
                                  <w:marTop w:val="0"/>
                                  <w:marBottom w:val="0"/>
                                  <w:divBdr>
                                    <w:top w:val="none" w:sz="0" w:space="0" w:color="auto"/>
                                    <w:left w:val="none" w:sz="0" w:space="0" w:color="auto"/>
                                    <w:bottom w:val="none" w:sz="0" w:space="0" w:color="auto"/>
                                    <w:right w:val="none" w:sz="0" w:space="0" w:color="auto"/>
                                  </w:divBdr>
                                  <w:divsChild>
                                    <w:div w:id="1157841687">
                                      <w:marLeft w:val="0"/>
                                      <w:marRight w:val="0"/>
                                      <w:marTop w:val="0"/>
                                      <w:marBottom w:val="0"/>
                                      <w:divBdr>
                                        <w:top w:val="none" w:sz="0" w:space="0" w:color="auto"/>
                                        <w:left w:val="none" w:sz="0" w:space="0" w:color="auto"/>
                                        <w:bottom w:val="none" w:sz="0" w:space="0" w:color="auto"/>
                                        <w:right w:val="none" w:sz="0" w:space="0" w:color="auto"/>
                                      </w:divBdr>
                                      <w:divsChild>
                                        <w:div w:id="1426926019">
                                          <w:marLeft w:val="0"/>
                                          <w:marRight w:val="0"/>
                                          <w:marTop w:val="0"/>
                                          <w:marBottom w:val="0"/>
                                          <w:divBdr>
                                            <w:top w:val="none" w:sz="0" w:space="0" w:color="auto"/>
                                            <w:left w:val="none" w:sz="0" w:space="0" w:color="auto"/>
                                            <w:bottom w:val="none" w:sz="0" w:space="0" w:color="auto"/>
                                            <w:right w:val="none" w:sz="0" w:space="0" w:color="auto"/>
                                          </w:divBdr>
                                          <w:divsChild>
                                            <w:div w:id="702632728">
                                              <w:marLeft w:val="0"/>
                                              <w:marRight w:val="0"/>
                                              <w:marTop w:val="0"/>
                                              <w:marBottom w:val="0"/>
                                              <w:divBdr>
                                                <w:top w:val="none" w:sz="0" w:space="0" w:color="auto"/>
                                                <w:left w:val="none" w:sz="0" w:space="0" w:color="auto"/>
                                                <w:bottom w:val="none" w:sz="0" w:space="0" w:color="auto"/>
                                                <w:right w:val="none" w:sz="0" w:space="0" w:color="auto"/>
                                              </w:divBdr>
                                              <w:divsChild>
                                                <w:div w:id="1813984044">
                                                  <w:marLeft w:val="0"/>
                                                  <w:marRight w:val="0"/>
                                                  <w:marTop w:val="0"/>
                                                  <w:marBottom w:val="0"/>
                                                  <w:divBdr>
                                                    <w:top w:val="none" w:sz="0" w:space="0" w:color="auto"/>
                                                    <w:left w:val="none" w:sz="0" w:space="0" w:color="auto"/>
                                                    <w:bottom w:val="none" w:sz="0" w:space="0" w:color="auto"/>
                                                    <w:right w:val="none" w:sz="0" w:space="0" w:color="auto"/>
                                                  </w:divBdr>
                                                  <w:divsChild>
                                                    <w:div w:id="727650665">
                                                      <w:marLeft w:val="0"/>
                                                      <w:marRight w:val="0"/>
                                                      <w:marTop w:val="0"/>
                                                      <w:marBottom w:val="0"/>
                                                      <w:divBdr>
                                                        <w:top w:val="none" w:sz="0" w:space="0" w:color="auto"/>
                                                        <w:left w:val="none" w:sz="0" w:space="0" w:color="auto"/>
                                                        <w:bottom w:val="none" w:sz="0" w:space="0" w:color="auto"/>
                                                        <w:right w:val="none" w:sz="0" w:space="0" w:color="auto"/>
                                                      </w:divBdr>
                                                      <w:divsChild>
                                                        <w:div w:id="494028062">
                                                          <w:marLeft w:val="0"/>
                                                          <w:marRight w:val="0"/>
                                                          <w:marTop w:val="0"/>
                                                          <w:marBottom w:val="0"/>
                                                          <w:divBdr>
                                                            <w:top w:val="none" w:sz="0" w:space="0" w:color="auto"/>
                                                            <w:left w:val="none" w:sz="0" w:space="0" w:color="auto"/>
                                                            <w:bottom w:val="none" w:sz="0" w:space="0" w:color="auto"/>
                                                            <w:right w:val="none" w:sz="0" w:space="0" w:color="auto"/>
                                                          </w:divBdr>
                                                          <w:divsChild>
                                                            <w:div w:id="1506937374">
                                                              <w:marLeft w:val="0"/>
                                                              <w:marRight w:val="0"/>
                                                              <w:marTop w:val="300"/>
                                                              <w:marBottom w:val="0"/>
                                                              <w:divBdr>
                                                                <w:top w:val="none" w:sz="0" w:space="0" w:color="auto"/>
                                                                <w:left w:val="none" w:sz="0" w:space="0" w:color="auto"/>
                                                                <w:bottom w:val="none" w:sz="0" w:space="0" w:color="auto"/>
                                                                <w:right w:val="none" w:sz="0" w:space="0" w:color="auto"/>
                                                              </w:divBdr>
                                                              <w:divsChild>
                                                                <w:div w:id="1665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21925">
      <w:bodyDiv w:val="1"/>
      <w:marLeft w:val="0"/>
      <w:marRight w:val="0"/>
      <w:marTop w:val="0"/>
      <w:marBottom w:val="0"/>
      <w:divBdr>
        <w:top w:val="none" w:sz="0" w:space="0" w:color="auto"/>
        <w:left w:val="none" w:sz="0" w:space="0" w:color="auto"/>
        <w:bottom w:val="none" w:sz="0" w:space="0" w:color="auto"/>
        <w:right w:val="none" w:sz="0" w:space="0" w:color="auto"/>
      </w:divBdr>
    </w:div>
    <w:div w:id="119302732">
      <w:bodyDiv w:val="1"/>
      <w:marLeft w:val="0"/>
      <w:marRight w:val="0"/>
      <w:marTop w:val="0"/>
      <w:marBottom w:val="0"/>
      <w:divBdr>
        <w:top w:val="none" w:sz="0" w:space="0" w:color="auto"/>
        <w:left w:val="none" w:sz="0" w:space="0" w:color="auto"/>
        <w:bottom w:val="none" w:sz="0" w:space="0" w:color="auto"/>
        <w:right w:val="none" w:sz="0" w:space="0" w:color="auto"/>
      </w:divBdr>
    </w:div>
    <w:div w:id="141508619">
      <w:bodyDiv w:val="1"/>
      <w:marLeft w:val="0"/>
      <w:marRight w:val="0"/>
      <w:marTop w:val="0"/>
      <w:marBottom w:val="0"/>
      <w:divBdr>
        <w:top w:val="none" w:sz="0" w:space="0" w:color="auto"/>
        <w:left w:val="none" w:sz="0" w:space="0" w:color="auto"/>
        <w:bottom w:val="none" w:sz="0" w:space="0" w:color="auto"/>
        <w:right w:val="none" w:sz="0" w:space="0" w:color="auto"/>
      </w:divBdr>
    </w:div>
    <w:div w:id="1451662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643238643">
          <w:marLeft w:val="0"/>
          <w:marRight w:val="0"/>
          <w:marTop w:val="0"/>
          <w:marBottom w:val="0"/>
          <w:divBdr>
            <w:top w:val="none" w:sz="0" w:space="0" w:color="auto"/>
            <w:left w:val="none" w:sz="0" w:space="0" w:color="auto"/>
            <w:bottom w:val="none" w:sz="0" w:space="0" w:color="auto"/>
            <w:right w:val="none" w:sz="0" w:space="0" w:color="auto"/>
          </w:divBdr>
          <w:divsChild>
            <w:div w:id="1047339064">
              <w:marLeft w:val="0"/>
              <w:marRight w:val="0"/>
              <w:marTop w:val="0"/>
              <w:marBottom w:val="0"/>
              <w:divBdr>
                <w:top w:val="none" w:sz="0" w:space="0" w:color="auto"/>
                <w:left w:val="none" w:sz="0" w:space="0" w:color="auto"/>
                <w:bottom w:val="none" w:sz="0" w:space="0" w:color="auto"/>
                <w:right w:val="none" w:sz="0" w:space="0" w:color="auto"/>
              </w:divBdr>
              <w:divsChild>
                <w:div w:id="652683986">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51257816">
      <w:bodyDiv w:val="1"/>
      <w:marLeft w:val="0"/>
      <w:marRight w:val="0"/>
      <w:marTop w:val="0"/>
      <w:marBottom w:val="0"/>
      <w:divBdr>
        <w:top w:val="none" w:sz="0" w:space="0" w:color="auto"/>
        <w:left w:val="none" w:sz="0" w:space="0" w:color="auto"/>
        <w:bottom w:val="none" w:sz="0" w:space="0" w:color="auto"/>
        <w:right w:val="none" w:sz="0" w:space="0" w:color="auto"/>
      </w:divBdr>
    </w:div>
    <w:div w:id="153884416">
      <w:bodyDiv w:val="1"/>
      <w:marLeft w:val="0"/>
      <w:marRight w:val="0"/>
      <w:marTop w:val="0"/>
      <w:marBottom w:val="0"/>
      <w:divBdr>
        <w:top w:val="none" w:sz="0" w:space="0" w:color="auto"/>
        <w:left w:val="none" w:sz="0" w:space="0" w:color="auto"/>
        <w:bottom w:val="none" w:sz="0" w:space="0" w:color="auto"/>
        <w:right w:val="none" w:sz="0" w:space="0" w:color="auto"/>
      </w:divBdr>
      <w:divsChild>
        <w:div w:id="1610702384">
          <w:marLeft w:val="0"/>
          <w:marRight w:val="0"/>
          <w:marTop w:val="0"/>
          <w:marBottom w:val="0"/>
          <w:divBdr>
            <w:top w:val="none" w:sz="0" w:space="0" w:color="auto"/>
            <w:left w:val="none" w:sz="0" w:space="0" w:color="auto"/>
            <w:bottom w:val="none" w:sz="0" w:space="0" w:color="auto"/>
            <w:right w:val="none" w:sz="0" w:space="0" w:color="auto"/>
          </w:divBdr>
          <w:divsChild>
            <w:div w:id="816918454">
              <w:marLeft w:val="0"/>
              <w:marRight w:val="0"/>
              <w:marTop w:val="0"/>
              <w:marBottom w:val="0"/>
              <w:divBdr>
                <w:top w:val="none" w:sz="0" w:space="0" w:color="auto"/>
                <w:left w:val="none" w:sz="0" w:space="0" w:color="auto"/>
                <w:bottom w:val="none" w:sz="0" w:space="0" w:color="auto"/>
                <w:right w:val="none" w:sz="0" w:space="0" w:color="auto"/>
              </w:divBdr>
              <w:divsChild>
                <w:div w:id="242421602">
                  <w:marLeft w:val="0"/>
                  <w:marRight w:val="0"/>
                  <w:marTop w:val="0"/>
                  <w:marBottom w:val="0"/>
                  <w:divBdr>
                    <w:top w:val="none" w:sz="0" w:space="0" w:color="auto"/>
                    <w:left w:val="none" w:sz="0" w:space="0" w:color="auto"/>
                    <w:bottom w:val="none" w:sz="0" w:space="0" w:color="auto"/>
                    <w:right w:val="none" w:sz="0" w:space="0" w:color="auto"/>
                  </w:divBdr>
                  <w:divsChild>
                    <w:div w:id="1308779307">
                      <w:marLeft w:val="0"/>
                      <w:marRight w:val="0"/>
                      <w:marTop w:val="0"/>
                      <w:marBottom w:val="0"/>
                      <w:divBdr>
                        <w:top w:val="none" w:sz="0" w:space="0" w:color="auto"/>
                        <w:left w:val="none" w:sz="0" w:space="0" w:color="auto"/>
                        <w:bottom w:val="none" w:sz="0" w:space="0" w:color="auto"/>
                        <w:right w:val="none" w:sz="0" w:space="0" w:color="auto"/>
                      </w:divBdr>
                      <w:divsChild>
                        <w:div w:id="1646281031">
                          <w:marLeft w:val="0"/>
                          <w:marRight w:val="0"/>
                          <w:marTop w:val="0"/>
                          <w:marBottom w:val="0"/>
                          <w:divBdr>
                            <w:top w:val="none" w:sz="0" w:space="0" w:color="auto"/>
                            <w:left w:val="none" w:sz="0" w:space="0" w:color="auto"/>
                            <w:bottom w:val="none" w:sz="0" w:space="0" w:color="auto"/>
                            <w:right w:val="none" w:sz="0" w:space="0" w:color="auto"/>
                          </w:divBdr>
                          <w:divsChild>
                            <w:div w:id="766735844">
                              <w:marLeft w:val="0"/>
                              <w:marRight w:val="0"/>
                              <w:marTop w:val="0"/>
                              <w:marBottom w:val="0"/>
                              <w:divBdr>
                                <w:top w:val="none" w:sz="0" w:space="0" w:color="auto"/>
                                <w:left w:val="none" w:sz="0" w:space="0" w:color="auto"/>
                                <w:bottom w:val="none" w:sz="0" w:space="0" w:color="auto"/>
                                <w:right w:val="none" w:sz="0" w:space="0" w:color="auto"/>
                              </w:divBdr>
                              <w:divsChild>
                                <w:div w:id="1805345353">
                                  <w:marLeft w:val="0"/>
                                  <w:marRight w:val="0"/>
                                  <w:marTop w:val="0"/>
                                  <w:marBottom w:val="0"/>
                                  <w:divBdr>
                                    <w:top w:val="none" w:sz="0" w:space="0" w:color="auto"/>
                                    <w:left w:val="none" w:sz="0" w:space="0" w:color="auto"/>
                                    <w:bottom w:val="none" w:sz="0" w:space="0" w:color="auto"/>
                                    <w:right w:val="none" w:sz="0" w:space="0" w:color="auto"/>
                                  </w:divBdr>
                                  <w:divsChild>
                                    <w:div w:id="1382249980">
                                      <w:marLeft w:val="0"/>
                                      <w:marRight w:val="0"/>
                                      <w:marTop w:val="0"/>
                                      <w:marBottom w:val="0"/>
                                      <w:divBdr>
                                        <w:top w:val="none" w:sz="0" w:space="0" w:color="auto"/>
                                        <w:left w:val="none" w:sz="0" w:space="0" w:color="auto"/>
                                        <w:bottom w:val="none" w:sz="0" w:space="0" w:color="auto"/>
                                        <w:right w:val="none" w:sz="0" w:space="0" w:color="auto"/>
                                      </w:divBdr>
                                      <w:divsChild>
                                        <w:div w:id="1081222402">
                                          <w:marLeft w:val="0"/>
                                          <w:marRight w:val="0"/>
                                          <w:marTop w:val="0"/>
                                          <w:marBottom w:val="0"/>
                                          <w:divBdr>
                                            <w:top w:val="none" w:sz="0" w:space="0" w:color="auto"/>
                                            <w:left w:val="none" w:sz="0" w:space="0" w:color="auto"/>
                                            <w:bottom w:val="none" w:sz="0" w:space="0" w:color="auto"/>
                                            <w:right w:val="none" w:sz="0" w:space="0" w:color="auto"/>
                                          </w:divBdr>
                                          <w:divsChild>
                                            <w:div w:id="168524070">
                                              <w:marLeft w:val="0"/>
                                              <w:marRight w:val="0"/>
                                              <w:marTop w:val="0"/>
                                              <w:marBottom w:val="0"/>
                                              <w:divBdr>
                                                <w:top w:val="none" w:sz="0" w:space="0" w:color="auto"/>
                                                <w:left w:val="none" w:sz="0" w:space="0" w:color="auto"/>
                                                <w:bottom w:val="none" w:sz="0" w:space="0" w:color="auto"/>
                                                <w:right w:val="none" w:sz="0" w:space="0" w:color="auto"/>
                                              </w:divBdr>
                                              <w:divsChild>
                                                <w:div w:id="1042827396">
                                                  <w:marLeft w:val="0"/>
                                                  <w:marRight w:val="0"/>
                                                  <w:marTop w:val="0"/>
                                                  <w:marBottom w:val="0"/>
                                                  <w:divBdr>
                                                    <w:top w:val="none" w:sz="0" w:space="0" w:color="auto"/>
                                                    <w:left w:val="none" w:sz="0" w:space="0" w:color="auto"/>
                                                    <w:bottom w:val="none" w:sz="0" w:space="0" w:color="auto"/>
                                                    <w:right w:val="none" w:sz="0" w:space="0" w:color="auto"/>
                                                  </w:divBdr>
                                                  <w:divsChild>
                                                    <w:div w:id="1817919254">
                                                      <w:marLeft w:val="0"/>
                                                      <w:marRight w:val="0"/>
                                                      <w:marTop w:val="300"/>
                                                      <w:marBottom w:val="0"/>
                                                      <w:divBdr>
                                                        <w:top w:val="none" w:sz="0" w:space="0" w:color="auto"/>
                                                        <w:left w:val="none" w:sz="0" w:space="0" w:color="auto"/>
                                                        <w:bottom w:val="none" w:sz="0" w:space="0" w:color="auto"/>
                                                        <w:right w:val="none" w:sz="0" w:space="0" w:color="auto"/>
                                                      </w:divBdr>
                                                      <w:divsChild>
                                                        <w:div w:id="1514799504">
                                                          <w:marLeft w:val="0"/>
                                                          <w:marRight w:val="0"/>
                                                          <w:marTop w:val="0"/>
                                                          <w:marBottom w:val="0"/>
                                                          <w:divBdr>
                                                            <w:top w:val="none" w:sz="0" w:space="0" w:color="auto"/>
                                                            <w:left w:val="none" w:sz="0" w:space="0" w:color="auto"/>
                                                            <w:bottom w:val="none" w:sz="0" w:space="0" w:color="auto"/>
                                                            <w:right w:val="none" w:sz="0" w:space="0" w:color="auto"/>
                                                          </w:divBdr>
                                                          <w:divsChild>
                                                            <w:div w:id="20508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90124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515922070">
          <w:marLeft w:val="0"/>
          <w:marRight w:val="0"/>
          <w:marTop w:val="0"/>
          <w:marBottom w:val="0"/>
          <w:divBdr>
            <w:top w:val="none" w:sz="0" w:space="0" w:color="auto"/>
            <w:left w:val="none" w:sz="0" w:space="0" w:color="auto"/>
            <w:bottom w:val="none" w:sz="0" w:space="0" w:color="auto"/>
            <w:right w:val="none" w:sz="0" w:space="0" w:color="auto"/>
          </w:divBdr>
          <w:divsChild>
            <w:div w:id="967737187">
              <w:marLeft w:val="0"/>
              <w:marRight w:val="0"/>
              <w:marTop w:val="0"/>
              <w:marBottom w:val="0"/>
              <w:divBdr>
                <w:top w:val="none" w:sz="0" w:space="0" w:color="auto"/>
                <w:left w:val="none" w:sz="0" w:space="0" w:color="auto"/>
                <w:bottom w:val="none" w:sz="0" w:space="0" w:color="auto"/>
                <w:right w:val="none" w:sz="0" w:space="0" w:color="auto"/>
              </w:divBdr>
              <w:divsChild>
                <w:div w:id="1256553465">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65051366">
      <w:bodyDiv w:val="1"/>
      <w:marLeft w:val="0"/>
      <w:marRight w:val="0"/>
      <w:marTop w:val="0"/>
      <w:marBottom w:val="0"/>
      <w:divBdr>
        <w:top w:val="none" w:sz="0" w:space="0" w:color="auto"/>
        <w:left w:val="none" w:sz="0" w:space="0" w:color="auto"/>
        <w:bottom w:val="none" w:sz="0" w:space="0" w:color="auto"/>
        <w:right w:val="none" w:sz="0" w:space="0" w:color="auto"/>
      </w:divBdr>
      <w:divsChild>
        <w:div w:id="117266101">
          <w:marLeft w:val="0"/>
          <w:marRight w:val="0"/>
          <w:marTop w:val="0"/>
          <w:marBottom w:val="0"/>
          <w:divBdr>
            <w:top w:val="none" w:sz="0" w:space="0" w:color="auto"/>
            <w:left w:val="none" w:sz="0" w:space="0" w:color="auto"/>
            <w:bottom w:val="none" w:sz="0" w:space="0" w:color="auto"/>
            <w:right w:val="none" w:sz="0" w:space="0" w:color="auto"/>
          </w:divBdr>
        </w:div>
      </w:divsChild>
    </w:div>
    <w:div w:id="166292388">
      <w:bodyDiv w:val="1"/>
      <w:marLeft w:val="0"/>
      <w:marRight w:val="0"/>
      <w:marTop w:val="0"/>
      <w:marBottom w:val="0"/>
      <w:divBdr>
        <w:top w:val="none" w:sz="0" w:space="0" w:color="auto"/>
        <w:left w:val="none" w:sz="0" w:space="0" w:color="auto"/>
        <w:bottom w:val="none" w:sz="0" w:space="0" w:color="auto"/>
        <w:right w:val="none" w:sz="0" w:space="0" w:color="auto"/>
      </w:divBdr>
    </w:div>
    <w:div w:id="166597757">
      <w:bodyDiv w:val="1"/>
      <w:marLeft w:val="0"/>
      <w:marRight w:val="0"/>
      <w:marTop w:val="0"/>
      <w:marBottom w:val="0"/>
      <w:divBdr>
        <w:top w:val="none" w:sz="0" w:space="0" w:color="auto"/>
        <w:left w:val="none" w:sz="0" w:space="0" w:color="auto"/>
        <w:bottom w:val="none" w:sz="0" w:space="0" w:color="auto"/>
        <w:right w:val="none" w:sz="0" w:space="0" w:color="auto"/>
      </w:divBdr>
    </w:div>
    <w:div w:id="170222532">
      <w:bodyDiv w:val="1"/>
      <w:marLeft w:val="0"/>
      <w:marRight w:val="0"/>
      <w:marTop w:val="0"/>
      <w:marBottom w:val="0"/>
      <w:divBdr>
        <w:top w:val="none" w:sz="0" w:space="0" w:color="auto"/>
        <w:left w:val="none" w:sz="0" w:space="0" w:color="auto"/>
        <w:bottom w:val="none" w:sz="0" w:space="0" w:color="auto"/>
        <w:right w:val="none" w:sz="0" w:space="0" w:color="auto"/>
      </w:divBdr>
    </w:div>
    <w:div w:id="174272183">
      <w:bodyDiv w:val="1"/>
      <w:marLeft w:val="0"/>
      <w:marRight w:val="0"/>
      <w:marTop w:val="0"/>
      <w:marBottom w:val="0"/>
      <w:divBdr>
        <w:top w:val="none" w:sz="0" w:space="0" w:color="auto"/>
        <w:left w:val="none" w:sz="0" w:space="0" w:color="auto"/>
        <w:bottom w:val="none" w:sz="0" w:space="0" w:color="auto"/>
        <w:right w:val="none" w:sz="0" w:space="0" w:color="auto"/>
      </w:divBdr>
      <w:divsChild>
        <w:div w:id="1104572968">
          <w:marLeft w:val="0"/>
          <w:marRight w:val="0"/>
          <w:marTop w:val="0"/>
          <w:marBottom w:val="0"/>
          <w:divBdr>
            <w:top w:val="none" w:sz="0" w:space="0" w:color="auto"/>
            <w:left w:val="none" w:sz="0" w:space="0" w:color="auto"/>
            <w:bottom w:val="none" w:sz="0" w:space="0" w:color="auto"/>
            <w:right w:val="none" w:sz="0" w:space="0" w:color="auto"/>
          </w:divBdr>
          <w:divsChild>
            <w:div w:id="91436121">
              <w:marLeft w:val="0"/>
              <w:marRight w:val="0"/>
              <w:marTop w:val="0"/>
              <w:marBottom w:val="0"/>
              <w:divBdr>
                <w:top w:val="none" w:sz="0" w:space="0" w:color="auto"/>
                <w:left w:val="none" w:sz="0" w:space="0" w:color="auto"/>
                <w:bottom w:val="none" w:sz="0" w:space="0" w:color="auto"/>
                <w:right w:val="none" w:sz="0" w:space="0" w:color="auto"/>
              </w:divBdr>
              <w:divsChild>
                <w:div w:id="812990041">
                  <w:marLeft w:val="0"/>
                  <w:marRight w:val="0"/>
                  <w:marTop w:val="0"/>
                  <w:marBottom w:val="0"/>
                  <w:divBdr>
                    <w:top w:val="none" w:sz="0" w:space="0" w:color="auto"/>
                    <w:left w:val="none" w:sz="0" w:space="0" w:color="auto"/>
                    <w:bottom w:val="none" w:sz="0" w:space="0" w:color="auto"/>
                    <w:right w:val="none" w:sz="0" w:space="0" w:color="auto"/>
                  </w:divBdr>
                  <w:divsChild>
                    <w:div w:id="722217031">
                      <w:marLeft w:val="0"/>
                      <w:marRight w:val="0"/>
                      <w:marTop w:val="0"/>
                      <w:marBottom w:val="0"/>
                      <w:divBdr>
                        <w:top w:val="none" w:sz="0" w:space="0" w:color="auto"/>
                        <w:left w:val="none" w:sz="0" w:space="0" w:color="auto"/>
                        <w:bottom w:val="none" w:sz="0" w:space="0" w:color="auto"/>
                        <w:right w:val="none" w:sz="0" w:space="0" w:color="auto"/>
                      </w:divBdr>
                      <w:divsChild>
                        <w:div w:id="261572094">
                          <w:marLeft w:val="0"/>
                          <w:marRight w:val="0"/>
                          <w:marTop w:val="0"/>
                          <w:marBottom w:val="0"/>
                          <w:divBdr>
                            <w:top w:val="none" w:sz="0" w:space="0" w:color="auto"/>
                            <w:left w:val="none" w:sz="0" w:space="0" w:color="auto"/>
                            <w:bottom w:val="none" w:sz="0" w:space="0" w:color="auto"/>
                            <w:right w:val="none" w:sz="0" w:space="0" w:color="auto"/>
                          </w:divBdr>
                          <w:divsChild>
                            <w:div w:id="1486119703">
                              <w:marLeft w:val="0"/>
                              <w:marRight w:val="0"/>
                              <w:marTop w:val="0"/>
                              <w:marBottom w:val="0"/>
                              <w:divBdr>
                                <w:top w:val="none" w:sz="0" w:space="0" w:color="auto"/>
                                <w:left w:val="none" w:sz="0" w:space="0" w:color="auto"/>
                                <w:bottom w:val="none" w:sz="0" w:space="0" w:color="auto"/>
                                <w:right w:val="none" w:sz="0" w:space="0" w:color="auto"/>
                              </w:divBdr>
                              <w:divsChild>
                                <w:div w:id="1641223422">
                                  <w:marLeft w:val="0"/>
                                  <w:marRight w:val="0"/>
                                  <w:marTop w:val="0"/>
                                  <w:marBottom w:val="0"/>
                                  <w:divBdr>
                                    <w:top w:val="none" w:sz="0" w:space="0" w:color="auto"/>
                                    <w:left w:val="none" w:sz="0" w:space="0" w:color="auto"/>
                                    <w:bottom w:val="none" w:sz="0" w:space="0" w:color="auto"/>
                                    <w:right w:val="none" w:sz="0" w:space="0" w:color="auto"/>
                                  </w:divBdr>
                                  <w:divsChild>
                                    <w:div w:id="2083482290">
                                      <w:marLeft w:val="0"/>
                                      <w:marRight w:val="0"/>
                                      <w:marTop w:val="0"/>
                                      <w:marBottom w:val="0"/>
                                      <w:divBdr>
                                        <w:top w:val="none" w:sz="0" w:space="0" w:color="auto"/>
                                        <w:left w:val="none" w:sz="0" w:space="0" w:color="auto"/>
                                        <w:bottom w:val="none" w:sz="0" w:space="0" w:color="auto"/>
                                        <w:right w:val="none" w:sz="0" w:space="0" w:color="auto"/>
                                      </w:divBdr>
                                      <w:divsChild>
                                        <w:div w:id="84421111">
                                          <w:marLeft w:val="0"/>
                                          <w:marRight w:val="0"/>
                                          <w:marTop w:val="0"/>
                                          <w:marBottom w:val="0"/>
                                          <w:divBdr>
                                            <w:top w:val="none" w:sz="0" w:space="0" w:color="auto"/>
                                            <w:left w:val="none" w:sz="0" w:space="0" w:color="auto"/>
                                            <w:bottom w:val="none" w:sz="0" w:space="0" w:color="auto"/>
                                            <w:right w:val="none" w:sz="0" w:space="0" w:color="auto"/>
                                          </w:divBdr>
                                          <w:divsChild>
                                            <w:div w:id="818225117">
                                              <w:marLeft w:val="0"/>
                                              <w:marRight w:val="0"/>
                                              <w:marTop w:val="0"/>
                                              <w:marBottom w:val="0"/>
                                              <w:divBdr>
                                                <w:top w:val="none" w:sz="0" w:space="0" w:color="auto"/>
                                                <w:left w:val="none" w:sz="0" w:space="0" w:color="auto"/>
                                                <w:bottom w:val="none" w:sz="0" w:space="0" w:color="auto"/>
                                                <w:right w:val="none" w:sz="0" w:space="0" w:color="auto"/>
                                              </w:divBdr>
                                              <w:divsChild>
                                                <w:div w:id="1102921146">
                                                  <w:marLeft w:val="0"/>
                                                  <w:marRight w:val="0"/>
                                                  <w:marTop w:val="0"/>
                                                  <w:marBottom w:val="0"/>
                                                  <w:divBdr>
                                                    <w:top w:val="none" w:sz="0" w:space="0" w:color="auto"/>
                                                    <w:left w:val="none" w:sz="0" w:space="0" w:color="auto"/>
                                                    <w:bottom w:val="none" w:sz="0" w:space="0" w:color="auto"/>
                                                    <w:right w:val="none" w:sz="0" w:space="0" w:color="auto"/>
                                                  </w:divBdr>
                                                  <w:divsChild>
                                                    <w:div w:id="366760360">
                                                      <w:marLeft w:val="0"/>
                                                      <w:marRight w:val="0"/>
                                                      <w:marTop w:val="0"/>
                                                      <w:marBottom w:val="0"/>
                                                      <w:divBdr>
                                                        <w:top w:val="none" w:sz="0" w:space="0" w:color="auto"/>
                                                        <w:left w:val="none" w:sz="0" w:space="0" w:color="auto"/>
                                                        <w:bottom w:val="none" w:sz="0" w:space="0" w:color="auto"/>
                                                        <w:right w:val="none" w:sz="0" w:space="0" w:color="auto"/>
                                                      </w:divBdr>
                                                      <w:divsChild>
                                                        <w:div w:id="503126926">
                                                          <w:marLeft w:val="0"/>
                                                          <w:marRight w:val="0"/>
                                                          <w:marTop w:val="0"/>
                                                          <w:marBottom w:val="0"/>
                                                          <w:divBdr>
                                                            <w:top w:val="none" w:sz="0" w:space="0" w:color="auto"/>
                                                            <w:left w:val="none" w:sz="0" w:space="0" w:color="auto"/>
                                                            <w:bottom w:val="none" w:sz="0" w:space="0" w:color="auto"/>
                                                            <w:right w:val="none" w:sz="0" w:space="0" w:color="auto"/>
                                                          </w:divBdr>
                                                          <w:divsChild>
                                                            <w:div w:id="606085046">
                                                              <w:marLeft w:val="0"/>
                                                              <w:marRight w:val="0"/>
                                                              <w:marTop w:val="0"/>
                                                              <w:marBottom w:val="0"/>
                                                              <w:divBdr>
                                                                <w:top w:val="none" w:sz="0" w:space="0" w:color="auto"/>
                                                                <w:left w:val="none" w:sz="0" w:space="0" w:color="auto"/>
                                                                <w:bottom w:val="none" w:sz="0" w:space="0" w:color="auto"/>
                                                                <w:right w:val="none" w:sz="0" w:space="0" w:color="auto"/>
                                                              </w:divBdr>
                                                              <w:divsChild>
                                                                <w:div w:id="820073022">
                                                                  <w:marLeft w:val="0"/>
                                                                  <w:marRight w:val="0"/>
                                                                  <w:marTop w:val="0"/>
                                                                  <w:marBottom w:val="0"/>
                                                                  <w:divBdr>
                                                                    <w:top w:val="none" w:sz="0" w:space="0" w:color="auto"/>
                                                                    <w:left w:val="none" w:sz="0" w:space="0" w:color="auto"/>
                                                                    <w:bottom w:val="none" w:sz="0" w:space="0" w:color="auto"/>
                                                                    <w:right w:val="none" w:sz="0" w:space="0" w:color="auto"/>
                                                                  </w:divBdr>
                                                                  <w:divsChild>
                                                                    <w:div w:id="1213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734561">
      <w:bodyDiv w:val="1"/>
      <w:marLeft w:val="0"/>
      <w:marRight w:val="0"/>
      <w:marTop w:val="0"/>
      <w:marBottom w:val="0"/>
      <w:divBdr>
        <w:top w:val="none" w:sz="0" w:space="0" w:color="auto"/>
        <w:left w:val="none" w:sz="0" w:space="0" w:color="auto"/>
        <w:bottom w:val="none" w:sz="0" w:space="0" w:color="auto"/>
        <w:right w:val="none" w:sz="0" w:space="0" w:color="auto"/>
      </w:divBdr>
      <w:divsChild>
        <w:div w:id="396513506">
          <w:marLeft w:val="0"/>
          <w:marRight w:val="0"/>
          <w:marTop w:val="0"/>
          <w:marBottom w:val="0"/>
          <w:divBdr>
            <w:top w:val="none" w:sz="0" w:space="0" w:color="auto"/>
            <w:left w:val="none" w:sz="0" w:space="0" w:color="auto"/>
            <w:bottom w:val="none" w:sz="0" w:space="0" w:color="auto"/>
            <w:right w:val="none" w:sz="0" w:space="0" w:color="auto"/>
          </w:divBdr>
          <w:divsChild>
            <w:div w:id="175190861">
              <w:marLeft w:val="0"/>
              <w:marRight w:val="0"/>
              <w:marTop w:val="0"/>
              <w:marBottom w:val="0"/>
              <w:divBdr>
                <w:top w:val="none" w:sz="0" w:space="0" w:color="auto"/>
                <w:left w:val="none" w:sz="0" w:space="0" w:color="auto"/>
                <w:bottom w:val="none" w:sz="0" w:space="0" w:color="auto"/>
                <w:right w:val="none" w:sz="0" w:space="0" w:color="auto"/>
              </w:divBdr>
              <w:divsChild>
                <w:div w:id="434441184">
                  <w:marLeft w:val="0"/>
                  <w:marRight w:val="0"/>
                  <w:marTop w:val="0"/>
                  <w:marBottom w:val="0"/>
                  <w:divBdr>
                    <w:top w:val="none" w:sz="0" w:space="0" w:color="auto"/>
                    <w:left w:val="none" w:sz="0" w:space="0" w:color="auto"/>
                    <w:bottom w:val="none" w:sz="0" w:space="0" w:color="auto"/>
                    <w:right w:val="none" w:sz="0" w:space="0" w:color="auto"/>
                  </w:divBdr>
                  <w:divsChild>
                    <w:div w:id="881752276">
                      <w:marLeft w:val="0"/>
                      <w:marRight w:val="0"/>
                      <w:marTop w:val="0"/>
                      <w:marBottom w:val="0"/>
                      <w:divBdr>
                        <w:top w:val="none" w:sz="0" w:space="0" w:color="auto"/>
                        <w:left w:val="none" w:sz="0" w:space="0" w:color="auto"/>
                        <w:bottom w:val="none" w:sz="0" w:space="0" w:color="auto"/>
                        <w:right w:val="none" w:sz="0" w:space="0" w:color="auto"/>
                      </w:divBdr>
                      <w:divsChild>
                        <w:div w:id="1143428106">
                          <w:marLeft w:val="0"/>
                          <w:marRight w:val="0"/>
                          <w:marTop w:val="0"/>
                          <w:marBottom w:val="0"/>
                          <w:divBdr>
                            <w:top w:val="none" w:sz="0" w:space="0" w:color="auto"/>
                            <w:left w:val="none" w:sz="0" w:space="0" w:color="auto"/>
                            <w:bottom w:val="none" w:sz="0" w:space="0" w:color="auto"/>
                            <w:right w:val="none" w:sz="0" w:space="0" w:color="auto"/>
                          </w:divBdr>
                          <w:divsChild>
                            <w:div w:id="1675645205">
                              <w:marLeft w:val="0"/>
                              <w:marRight w:val="0"/>
                              <w:marTop w:val="0"/>
                              <w:marBottom w:val="0"/>
                              <w:divBdr>
                                <w:top w:val="none" w:sz="0" w:space="0" w:color="auto"/>
                                <w:left w:val="none" w:sz="0" w:space="0" w:color="auto"/>
                                <w:bottom w:val="none" w:sz="0" w:space="0" w:color="auto"/>
                                <w:right w:val="none" w:sz="0" w:space="0" w:color="auto"/>
                              </w:divBdr>
                              <w:divsChild>
                                <w:div w:id="1002006404">
                                  <w:marLeft w:val="0"/>
                                  <w:marRight w:val="0"/>
                                  <w:marTop w:val="0"/>
                                  <w:marBottom w:val="0"/>
                                  <w:divBdr>
                                    <w:top w:val="none" w:sz="0" w:space="0" w:color="auto"/>
                                    <w:left w:val="none" w:sz="0" w:space="0" w:color="auto"/>
                                    <w:bottom w:val="none" w:sz="0" w:space="0" w:color="auto"/>
                                    <w:right w:val="none" w:sz="0" w:space="0" w:color="auto"/>
                                  </w:divBdr>
                                  <w:divsChild>
                                    <w:div w:id="29915266">
                                      <w:marLeft w:val="0"/>
                                      <w:marRight w:val="0"/>
                                      <w:marTop w:val="0"/>
                                      <w:marBottom w:val="0"/>
                                      <w:divBdr>
                                        <w:top w:val="none" w:sz="0" w:space="0" w:color="auto"/>
                                        <w:left w:val="none" w:sz="0" w:space="0" w:color="auto"/>
                                        <w:bottom w:val="none" w:sz="0" w:space="0" w:color="auto"/>
                                        <w:right w:val="none" w:sz="0" w:space="0" w:color="auto"/>
                                      </w:divBdr>
                                      <w:divsChild>
                                        <w:div w:id="1010137710">
                                          <w:marLeft w:val="0"/>
                                          <w:marRight w:val="0"/>
                                          <w:marTop w:val="0"/>
                                          <w:marBottom w:val="0"/>
                                          <w:divBdr>
                                            <w:top w:val="none" w:sz="0" w:space="0" w:color="auto"/>
                                            <w:left w:val="none" w:sz="0" w:space="0" w:color="auto"/>
                                            <w:bottom w:val="none" w:sz="0" w:space="0" w:color="auto"/>
                                            <w:right w:val="none" w:sz="0" w:space="0" w:color="auto"/>
                                          </w:divBdr>
                                          <w:divsChild>
                                            <w:div w:id="1260598210">
                                              <w:marLeft w:val="0"/>
                                              <w:marRight w:val="0"/>
                                              <w:marTop w:val="0"/>
                                              <w:marBottom w:val="0"/>
                                              <w:divBdr>
                                                <w:top w:val="none" w:sz="0" w:space="0" w:color="auto"/>
                                                <w:left w:val="none" w:sz="0" w:space="0" w:color="auto"/>
                                                <w:bottom w:val="none" w:sz="0" w:space="0" w:color="auto"/>
                                                <w:right w:val="none" w:sz="0" w:space="0" w:color="auto"/>
                                              </w:divBdr>
                                              <w:divsChild>
                                                <w:div w:id="341664703">
                                                  <w:marLeft w:val="0"/>
                                                  <w:marRight w:val="0"/>
                                                  <w:marTop w:val="0"/>
                                                  <w:marBottom w:val="0"/>
                                                  <w:divBdr>
                                                    <w:top w:val="none" w:sz="0" w:space="0" w:color="auto"/>
                                                    <w:left w:val="none" w:sz="0" w:space="0" w:color="auto"/>
                                                    <w:bottom w:val="none" w:sz="0" w:space="0" w:color="auto"/>
                                                    <w:right w:val="none" w:sz="0" w:space="0" w:color="auto"/>
                                                  </w:divBdr>
                                                  <w:divsChild>
                                                    <w:div w:id="1051030637">
                                                      <w:marLeft w:val="0"/>
                                                      <w:marRight w:val="0"/>
                                                      <w:marTop w:val="300"/>
                                                      <w:marBottom w:val="0"/>
                                                      <w:divBdr>
                                                        <w:top w:val="none" w:sz="0" w:space="0" w:color="auto"/>
                                                        <w:left w:val="none" w:sz="0" w:space="0" w:color="auto"/>
                                                        <w:bottom w:val="none" w:sz="0" w:space="0" w:color="auto"/>
                                                        <w:right w:val="none" w:sz="0" w:space="0" w:color="auto"/>
                                                      </w:divBdr>
                                                      <w:divsChild>
                                                        <w:div w:id="1782452600">
                                                          <w:marLeft w:val="0"/>
                                                          <w:marRight w:val="0"/>
                                                          <w:marTop w:val="0"/>
                                                          <w:marBottom w:val="0"/>
                                                          <w:divBdr>
                                                            <w:top w:val="none" w:sz="0" w:space="0" w:color="auto"/>
                                                            <w:left w:val="none" w:sz="0" w:space="0" w:color="auto"/>
                                                            <w:bottom w:val="none" w:sz="0" w:space="0" w:color="auto"/>
                                                            <w:right w:val="none" w:sz="0" w:space="0" w:color="auto"/>
                                                          </w:divBdr>
                                                          <w:divsChild>
                                                            <w:div w:id="1610041815">
                                                              <w:marLeft w:val="0"/>
                                                              <w:marRight w:val="0"/>
                                                              <w:marTop w:val="0"/>
                                                              <w:marBottom w:val="0"/>
                                                              <w:divBdr>
                                                                <w:top w:val="none" w:sz="0" w:space="0" w:color="auto"/>
                                                                <w:left w:val="none" w:sz="0" w:space="0" w:color="auto"/>
                                                                <w:bottom w:val="none" w:sz="0" w:space="0" w:color="auto"/>
                                                                <w:right w:val="none" w:sz="0" w:space="0" w:color="auto"/>
                                                              </w:divBdr>
                                                              <w:divsChild>
                                                                <w:div w:id="872687875">
                                                                  <w:marLeft w:val="0"/>
                                                                  <w:marRight w:val="0"/>
                                                                  <w:marTop w:val="0"/>
                                                                  <w:marBottom w:val="0"/>
                                                                  <w:divBdr>
                                                                    <w:top w:val="none" w:sz="0" w:space="0" w:color="auto"/>
                                                                    <w:left w:val="none" w:sz="0" w:space="0" w:color="auto"/>
                                                                    <w:bottom w:val="none" w:sz="0" w:space="0" w:color="auto"/>
                                                                    <w:right w:val="none" w:sz="0" w:space="0" w:color="auto"/>
                                                                  </w:divBdr>
                                                                  <w:divsChild>
                                                                    <w:div w:id="9314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68264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27097106">
          <w:marLeft w:val="0"/>
          <w:marRight w:val="0"/>
          <w:marTop w:val="0"/>
          <w:marBottom w:val="0"/>
          <w:divBdr>
            <w:top w:val="none" w:sz="0" w:space="0" w:color="auto"/>
            <w:left w:val="none" w:sz="0" w:space="0" w:color="auto"/>
            <w:bottom w:val="none" w:sz="0" w:space="0" w:color="auto"/>
            <w:right w:val="none" w:sz="0" w:space="0" w:color="auto"/>
          </w:divBdr>
          <w:divsChild>
            <w:div w:id="69155967">
              <w:marLeft w:val="0"/>
              <w:marRight w:val="0"/>
              <w:marTop w:val="0"/>
              <w:marBottom w:val="0"/>
              <w:divBdr>
                <w:top w:val="none" w:sz="0" w:space="0" w:color="auto"/>
                <w:left w:val="none" w:sz="0" w:space="0" w:color="auto"/>
                <w:bottom w:val="none" w:sz="0" w:space="0" w:color="auto"/>
                <w:right w:val="none" w:sz="0" w:space="0" w:color="auto"/>
              </w:divBdr>
              <w:divsChild>
                <w:div w:id="581065407">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875266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753">
          <w:marLeft w:val="0"/>
          <w:marRight w:val="0"/>
          <w:marTop w:val="0"/>
          <w:marBottom w:val="0"/>
          <w:divBdr>
            <w:top w:val="none" w:sz="0" w:space="0" w:color="auto"/>
            <w:left w:val="none" w:sz="0" w:space="0" w:color="auto"/>
            <w:bottom w:val="none" w:sz="0" w:space="0" w:color="auto"/>
            <w:right w:val="none" w:sz="0" w:space="0" w:color="auto"/>
          </w:divBdr>
          <w:divsChild>
            <w:div w:id="1632174659">
              <w:marLeft w:val="0"/>
              <w:marRight w:val="0"/>
              <w:marTop w:val="0"/>
              <w:marBottom w:val="0"/>
              <w:divBdr>
                <w:top w:val="none" w:sz="0" w:space="0" w:color="auto"/>
                <w:left w:val="none" w:sz="0" w:space="0" w:color="auto"/>
                <w:bottom w:val="none" w:sz="0" w:space="0" w:color="auto"/>
                <w:right w:val="none" w:sz="0" w:space="0" w:color="auto"/>
              </w:divBdr>
              <w:divsChild>
                <w:div w:id="159468385">
                  <w:marLeft w:val="0"/>
                  <w:marRight w:val="0"/>
                  <w:marTop w:val="0"/>
                  <w:marBottom w:val="0"/>
                  <w:divBdr>
                    <w:top w:val="none" w:sz="0" w:space="0" w:color="auto"/>
                    <w:left w:val="none" w:sz="0" w:space="0" w:color="auto"/>
                    <w:bottom w:val="none" w:sz="0" w:space="0" w:color="auto"/>
                    <w:right w:val="none" w:sz="0" w:space="0" w:color="auto"/>
                  </w:divBdr>
                  <w:divsChild>
                    <w:div w:id="1673413527">
                      <w:marLeft w:val="0"/>
                      <w:marRight w:val="0"/>
                      <w:marTop w:val="0"/>
                      <w:marBottom w:val="0"/>
                      <w:divBdr>
                        <w:top w:val="none" w:sz="0" w:space="0" w:color="auto"/>
                        <w:left w:val="none" w:sz="0" w:space="0" w:color="auto"/>
                        <w:bottom w:val="none" w:sz="0" w:space="0" w:color="auto"/>
                        <w:right w:val="none" w:sz="0" w:space="0" w:color="auto"/>
                      </w:divBdr>
                      <w:divsChild>
                        <w:div w:id="1772580140">
                          <w:marLeft w:val="0"/>
                          <w:marRight w:val="0"/>
                          <w:marTop w:val="0"/>
                          <w:marBottom w:val="0"/>
                          <w:divBdr>
                            <w:top w:val="none" w:sz="0" w:space="0" w:color="auto"/>
                            <w:left w:val="none" w:sz="0" w:space="0" w:color="auto"/>
                            <w:bottom w:val="none" w:sz="0" w:space="0" w:color="auto"/>
                            <w:right w:val="none" w:sz="0" w:space="0" w:color="auto"/>
                          </w:divBdr>
                          <w:divsChild>
                            <w:div w:id="1150904580">
                              <w:marLeft w:val="0"/>
                              <w:marRight w:val="0"/>
                              <w:marTop w:val="0"/>
                              <w:marBottom w:val="0"/>
                              <w:divBdr>
                                <w:top w:val="none" w:sz="0" w:space="0" w:color="auto"/>
                                <w:left w:val="none" w:sz="0" w:space="0" w:color="auto"/>
                                <w:bottom w:val="none" w:sz="0" w:space="0" w:color="auto"/>
                                <w:right w:val="none" w:sz="0" w:space="0" w:color="auto"/>
                              </w:divBdr>
                              <w:divsChild>
                                <w:div w:id="201985437">
                                  <w:marLeft w:val="0"/>
                                  <w:marRight w:val="0"/>
                                  <w:marTop w:val="0"/>
                                  <w:marBottom w:val="0"/>
                                  <w:divBdr>
                                    <w:top w:val="none" w:sz="0" w:space="0" w:color="auto"/>
                                    <w:left w:val="none" w:sz="0" w:space="0" w:color="auto"/>
                                    <w:bottom w:val="none" w:sz="0" w:space="0" w:color="auto"/>
                                    <w:right w:val="none" w:sz="0" w:space="0" w:color="auto"/>
                                  </w:divBdr>
                                  <w:divsChild>
                                    <w:div w:id="2110655005">
                                      <w:marLeft w:val="0"/>
                                      <w:marRight w:val="0"/>
                                      <w:marTop w:val="0"/>
                                      <w:marBottom w:val="0"/>
                                      <w:divBdr>
                                        <w:top w:val="none" w:sz="0" w:space="0" w:color="auto"/>
                                        <w:left w:val="none" w:sz="0" w:space="0" w:color="auto"/>
                                        <w:bottom w:val="none" w:sz="0" w:space="0" w:color="auto"/>
                                        <w:right w:val="none" w:sz="0" w:space="0" w:color="auto"/>
                                      </w:divBdr>
                                      <w:divsChild>
                                        <w:div w:id="1436247474">
                                          <w:marLeft w:val="0"/>
                                          <w:marRight w:val="0"/>
                                          <w:marTop w:val="0"/>
                                          <w:marBottom w:val="0"/>
                                          <w:divBdr>
                                            <w:top w:val="none" w:sz="0" w:space="0" w:color="auto"/>
                                            <w:left w:val="none" w:sz="0" w:space="0" w:color="auto"/>
                                            <w:bottom w:val="none" w:sz="0" w:space="0" w:color="auto"/>
                                            <w:right w:val="none" w:sz="0" w:space="0" w:color="auto"/>
                                          </w:divBdr>
                                          <w:divsChild>
                                            <w:div w:id="1233614738">
                                              <w:marLeft w:val="0"/>
                                              <w:marRight w:val="0"/>
                                              <w:marTop w:val="0"/>
                                              <w:marBottom w:val="0"/>
                                              <w:divBdr>
                                                <w:top w:val="none" w:sz="0" w:space="0" w:color="auto"/>
                                                <w:left w:val="none" w:sz="0" w:space="0" w:color="auto"/>
                                                <w:bottom w:val="none" w:sz="0" w:space="0" w:color="auto"/>
                                                <w:right w:val="none" w:sz="0" w:space="0" w:color="auto"/>
                                              </w:divBdr>
                                              <w:divsChild>
                                                <w:div w:id="1528331742">
                                                  <w:marLeft w:val="0"/>
                                                  <w:marRight w:val="0"/>
                                                  <w:marTop w:val="0"/>
                                                  <w:marBottom w:val="0"/>
                                                  <w:divBdr>
                                                    <w:top w:val="none" w:sz="0" w:space="0" w:color="auto"/>
                                                    <w:left w:val="none" w:sz="0" w:space="0" w:color="auto"/>
                                                    <w:bottom w:val="none" w:sz="0" w:space="0" w:color="auto"/>
                                                    <w:right w:val="none" w:sz="0" w:space="0" w:color="auto"/>
                                                  </w:divBdr>
                                                  <w:divsChild>
                                                    <w:div w:id="1003509722">
                                                      <w:marLeft w:val="0"/>
                                                      <w:marRight w:val="0"/>
                                                      <w:marTop w:val="300"/>
                                                      <w:marBottom w:val="0"/>
                                                      <w:divBdr>
                                                        <w:top w:val="none" w:sz="0" w:space="0" w:color="auto"/>
                                                        <w:left w:val="none" w:sz="0" w:space="0" w:color="auto"/>
                                                        <w:bottom w:val="none" w:sz="0" w:space="0" w:color="auto"/>
                                                        <w:right w:val="none" w:sz="0" w:space="0" w:color="auto"/>
                                                      </w:divBdr>
                                                      <w:divsChild>
                                                        <w:div w:id="3215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6643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42421291">
          <w:marLeft w:val="0"/>
          <w:marRight w:val="0"/>
          <w:marTop w:val="0"/>
          <w:marBottom w:val="0"/>
          <w:divBdr>
            <w:top w:val="none" w:sz="0" w:space="0" w:color="auto"/>
            <w:left w:val="none" w:sz="0" w:space="0" w:color="auto"/>
            <w:bottom w:val="none" w:sz="0" w:space="0" w:color="auto"/>
            <w:right w:val="none" w:sz="0" w:space="0" w:color="auto"/>
          </w:divBdr>
          <w:divsChild>
            <w:div w:id="1883789954">
              <w:marLeft w:val="0"/>
              <w:marRight w:val="0"/>
              <w:marTop w:val="0"/>
              <w:marBottom w:val="0"/>
              <w:divBdr>
                <w:top w:val="none" w:sz="0" w:space="0" w:color="auto"/>
                <w:left w:val="none" w:sz="0" w:space="0" w:color="auto"/>
                <w:bottom w:val="none" w:sz="0" w:space="0" w:color="auto"/>
                <w:right w:val="none" w:sz="0" w:space="0" w:color="auto"/>
              </w:divBdr>
              <w:divsChild>
                <w:div w:id="491064550">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558386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69563872">
          <w:marLeft w:val="0"/>
          <w:marRight w:val="0"/>
          <w:marTop w:val="0"/>
          <w:marBottom w:val="0"/>
          <w:divBdr>
            <w:top w:val="none" w:sz="0" w:space="0" w:color="auto"/>
            <w:left w:val="none" w:sz="0" w:space="0" w:color="auto"/>
            <w:bottom w:val="none" w:sz="0" w:space="0" w:color="auto"/>
            <w:right w:val="none" w:sz="0" w:space="0" w:color="auto"/>
          </w:divBdr>
          <w:divsChild>
            <w:div w:id="1977489399">
              <w:marLeft w:val="0"/>
              <w:marRight w:val="0"/>
              <w:marTop w:val="0"/>
              <w:marBottom w:val="0"/>
              <w:divBdr>
                <w:top w:val="none" w:sz="0" w:space="0" w:color="auto"/>
                <w:left w:val="none" w:sz="0" w:space="0" w:color="auto"/>
                <w:bottom w:val="none" w:sz="0" w:space="0" w:color="auto"/>
                <w:right w:val="none" w:sz="0" w:space="0" w:color="auto"/>
              </w:divBdr>
              <w:divsChild>
                <w:div w:id="1179389709">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20159449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04229502">
          <w:marLeft w:val="0"/>
          <w:marRight w:val="0"/>
          <w:marTop w:val="0"/>
          <w:marBottom w:val="0"/>
          <w:divBdr>
            <w:top w:val="none" w:sz="0" w:space="0" w:color="auto"/>
            <w:left w:val="none" w:sz="0" w:space="0" w:color="auto"/>
            <w:bottom w:val="none" w:sz="0" w:space="0" w:color="auto"/>
            <w:right w:val="none" w:sz="0" w:space="0" w:color="auto"/>
          </w:divBdr>
          <w:divsChild>
            <w:div w:id="450512146">
              <w:marLeft w:val="0"/>
              <w:marRight w:val="0"/>
              <w:marTop w:val="0"/>
              <w:marBottom w:val="0"/>
              <w:divBdr>
                <w:top w:val="none" w:sz="0" w:space="0" w:color="auto"/>
                <w:left w:val="none" w:sz="0" w:space="0" w:color="auto"/>
                <w:bottom w:val="none" w:sz="0" w:space="0" w:color="auto"/>
                <w:right w:val="none" w:sz="0" w:space="0" w:color="auto"/>
              </w:divBdr>
              <w:divsChild>
                <w:div w:id="82890409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07645211">
      <w:bodyDiv w:val="1"/>
      <w:marLeft w:val="0"/>
      <w:marRight w:val="0"/>
      <w:marTop w:val="0"/>
      <w:marBottom w:val="0"/>
      <w:divBdr>
        <w:top w:val="none" w:sz="0" w:space="0" w:color="auto"/>
        <w:left w:val="none" w:sz="0" w:space="0" w:color="auto"/>
        <w:bottom w:val="none" w:sz="0" w:space="0" w:color="auto"/>
        <w:right w:val="none" w:sz="0" w:space="0" w:color="auto"/>
      </w:divBdr>
    </w:div>
    <w:div w:id="218051031">
      <w:bodyDiv w:val="1"/>
      <w:marLeft w:val="0"/>
      <w:marRight w:val="0"/>
      <w:marTop w:val="0"/>
      <w:marBottom w:val="0"/>
      <w:divBdr>
        <w:top w:val="none" w:sz="0" w:space="0" w:color="auto"/>
        <w:left w:val="none" w:sz="0" w:space="0" w:color="auto"/>
        <w:bottom w:val="none" w:sz="0" w:space="0" w:color="auto"/>
        <w:right w:val="none" w:sz="0" w:space="0" w:color="auto"/>
      </w:divBdr>
    </w:div>
    <w:div w:id="218518109">
      <w:bodyDiv w:val="1"/>
      <w:marLeft w:val="0"/>
      <w:marRight w:val="0"/>
      <w:marTop w:val="0"/>
      <w:marBottom w:val="0"/>
      <w:divBdr>
        <w:top w:val="none" w:sz="0" w:space="0" w:color="auto"/>
        <w:left w:val="none" w:sz="0" w:space="0" w:color="auto"/>
        <w:bottom w:val="none" w:sz="0" w:space="0" w:color="auto"/>
        <w:right w:val="none" w:sz="0" w:space="0" w:color="auto"/>
      </w:divBdr>
    </w:div>
    <w:div w:id="219097349">
      <w:bodyDiv w:val="1"/>
      <w:marLeft w:val="0"/>
      <w:marRight w:val="0"/>
      <w:marTop w:val="0"/>
      <w:marBottom w:val="0"/>
      <w:divBdr>
        <w:top w:val="none" w:sz="0" w:space="0" w:color="auto"/>
        <w:left w:val="none" w:sz="0" w:space="0" w:color="auto"/>
        <w:bottom w:val="none" w:sz="0" w:space="0" w:color="auto"/>
        <w:right w:val="none" w:sz="0" w:space="0" w:color="auto"/>
      </w:divBdr>
    </w:div>
    <w:div w:id="228275093">
      <w:bodyDiv w:val="1"/>
      <w:marLeft w:val="0"/>
      <w:marRight w:val="0"/>
      <w:marTop w:val="0"/>
      <w:marBottom w:val="0"/>
      <w:divBdr>
        <w:top w:val="none" w:sz="0" w:space="0" w:color="auto"/>
        <w:left w:val="none" w:sz="0" w:space="0" w:color="auto"/>
        <w:bottom w:val="none" w:sz="0" w:space="0" w:color="auto"/>
        <w:right w:val="none" w:sz="0" w:space="0" w:color="auto"/>
      </w:divBdr>
    </w:div>
    <w:div w:id="238448487">
      <w:bodyDiv w:val="1"/>
      <w:marLeft w:val="0"/>
      <w:marRight w:val="0"/>
      <w:marTop w:val="0"/>
      <w:marBottom w:val="0"/>
      <w:divBdr>
        <w:top w:val="none" w:sz="0" w:space="0" w:color="auto"/>
        <w:left w:val="none" w:sz="0" w:space="0" w:color="auto"/>
        <w:bottom w:val="none" w:sz="0" w:space="0" w:color="auto"/>
        <w:right w:val="none" w:sz="0" w:space="0" w:color="auto"/>
      </w:divBdr>
    </w:div>
    <w:div w:id="25795560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845830084">
          <w:marLeft w:val="0"/>
          <w:marRight w:val="0"/>
          <w:marTop w:val="0"/>
          <w:marBottom w:val="0"/>
          <w:divBdr>
            <w:top w:val="none" w:sz="0" w:space="0" w:color="auto"/>
            <w:left w:val="none" w:sz="0" w:space="0" w:color="auto"/>
            <w:bottom w:val="none" w:sz="0" w:space="0" w:color="auto"/>
            <w:right w:val="none" w:sz="0" w:space="0" w:color="auto"/>
          </w:divBdr>
          <w:divsChild>
            <w:div w:id="366029825">
              <w:marLeft w:val="0"/>
              <w:marRight w:val="0"/>
              <w:marTop w:val="0"/>
              <w:marBottom w:val="0"/>
              <w:divBdr>
                <w:top w:val="none" w:sz="0" w:space="0" w:color="auto"/>
                <w:left w:val="none" w:sz="0" w:space="0" w:color="auto"/>
                <w:bottom w:val="none" w:sz="0" w:space="0" w:color="auto"/>
                <w:right w:val="none" w:sz="0" w:space="0" w:color="auto"/>
              </w:divBdr>
              <w:divsChild>
                <w:div w:id="177262205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57980901">
      <w:bodyDiv w:val="1"/>
      <w:marLeft w:val="0"/>
      <w:marRight w:val="0"/>
      <w:marTop w:val="0"/>
      <w:marBottom w:val="0"/>
      <w:divBdr>
        <w:top w:val="none" w:sz="0" w:space="0" w:color="auto"/>
        <w:left w:val="none" w:sz="0" w:space="0" w:color="auto"/>
        <w:bottom w:val="none" w:sz="0" w:space="0" w:color="auto"/>
        <w:right w:val="none" w:sz="0" w:space="0" w:color="auto"/>
      </w:divBdr>
    </w:div>
    <w:div w:id="25960161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62568468">
          <w:marLeft w:val="0"/>
          <w:marRight w:val="0"/>
          <w:marTop w:val="0"/>
          <w:marBottom w:val="0"/>
          <w:divBdr>
            <w:top w:val="none" w:sz="0" w:space="0" w:color="auto"/>
            <w:left w:val="none" w:sz="0" w:space="0" w:color="auto"/>
            <w:bottom w:val="none" w:sz="0" w:space="0" w:color="auto"/>
            <w:right w:val="none" w:sz="0" w:space="0" w:color="auto"/>
          </w:divBdr>
          <w:divsChild>
            <w:div w:id="1656881192">
              <w:marLeft w:val="0"/>
              <w:marRight w:val="0"/>
              <w:marTop w:val="0"/>
              <w:marBottom w:val="0"/>
              <w:divBdr>
                <w:top w:val="none" w:sz="0" w:space="0" w:color="auto"/>
                <w:left w:val="none" w:sz="0" w:space="0" w:color="auto"/>
                <w:bottom w:val="none" w:sz="0" w:space="0" w:color="auto"/>
                <w:right w:val="none" w:sz="0" w:space="0" w:color="auto"/>
              </w:divBdr>
              <w:divsChild>
                <w:div w:id="178221768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74605802">
      <w:bodyDiv w:val="1"/>
      <w:marLeft w:val="0"/>
      <w:marRight w:val="0"/>
      <w:marTop w:val="0"/>
      <w:marBottom w:val="0"/>
      <w:divBdr>
        <w:top w:val="none" w:sz="0" w:space="0" w:color="auto"/>
        <w:left w:val="none" w:sz="0" w:space="0" w:color="auto"/>
        <w:bottom w:val="none" w:sz="0" w:space="0" w:color="auto"/>
        <w:right w:val="none" w:sz="0" w:space="0" w:color="auto"/>
      </w:divBdr>
      <w:divsChild>
        <w:div w:id="192815096">
          <w:marLeft w:val="0"/>
          <w:marRight w:val="0"/>
          <w:marTop w:val="0"/>
          <w:marBottom w:val="0"/>
          <w:divBdr>
            <w:top w:val="none" w:sz="0" w:space="0" w:color="auto"/>
            <w:left w:val="none" w:sz="0" w:space="0" w:color="auto"/>
            <w:bottom w:val="none" w:sz="0" w:space="0" w:color="auto"/>
            <w:right w:val="none" w:sz="0" w:space="0" w:color="auto"/>
          </w:divBdr>
          <w:divsChild>
            <w:div w:id="1168784962">
              <w:marLeft w:val="0"/>
              <w:marRight w:val="0"/>
              <w:marTop w:val="0"/>
              <w:marBottom w:val="0"/>
              <w:divBdr>
                <w:top w:val="none" w:sz="0" w:space="0" w:color="auto"/>
                <w:left w:val="none" w:sz="0" w:space="0" w:color="auto"/>
                <w:bottom w:val="none" w:sz="0" w:space="0" w:color="auto"/>
                <w:right w:val="none" w:sz="0" w:space="0" w:color="auto"/>
              </w:divBdr>
              <w:divsChild>
                <w:div w:id="278340002">
                  <w:marLeft w:val="0"/>
                  <w:marRight w:val="0"/>
                  <w:marTop w:val="0"/>
                  <w:marBottom w:val="0"/>
                  <w:divBdr>
                    <w:top w:val="none" w:sz="0" w:space="0" w:color="auto"/>
                    <w:left w:val="none" w:sz="0" w:space="0" w:color="auto"/>
                    <w:bottom w:val="none" w:sz="0" w:space="0" w:color="auto"/>
                    <w:right w:val="none" w:sz="0" w:space="0" w:color="auto"/>
                  </w:divBdr>
                  <w:divsChild>
                    <w:div w:id="1821120701">
                      <w:marLeft w:val="0"/>
                      <w:marRight w:val="0"/>
                      <w:marTop w:val="0"/>
                      <w:marBottom w:val="0"/>
                      <w:divBdr>
                        <w:top w:val="none" w:sz="0" w:space="0" w:color="auto"/>
                        <w:left w:val="none" w:sz="0" w:space="0" w:color="auto"/>
                        <w:bottom w:val="none" w:sz="0" w:space="0" w:color="auto"/>
                        <w:right w:val="none" w:sz="0" w:space="0" w:color="auto"/>
                      </w:divBdr>
                      <w:divsChild>
                        <w:div w:id="1741324103">
                          <w:marLeft w:val="0"/>
                          <w:marRight w:val="0"/>
                          <w:marTop w:val="0"/>
                          <w:marBottom w:val="0"/>
                          <w:divBdr>
                            <w:top w:val="none" w:sz="0" w:space="0" w:color="auto"/>
                            <w:left w:val="none" w:sz="0" w:space="0" w:color="auto"/>
                            <w:bottom w:val="none" w:sz="0" w:space="0" w:color="auto"/>
                            <w:right w:val="none" w:sz="0" w:space="0" w:color="auto"/>
                          </w:divBdr>
                          <w:divsChild>
                            <w:div w:id="282275486">
                              <w:marLeft w:val="0"/>
                              <w:marRight w:val="0"/>
                              <w:marTop w:val="0"/>
                              <w:marBottom w:val="0"/>
                              <w:divBdr>
                                <w:top w:val="none" w:sz="0" w:space="0" w:color="auto"/>
                                <w:left w:val="none" w:sz="0" w:space="0" w:color="auto"/>
                                <w:bottom w:val="none" w:sz="0" w:space="0" w:color="auto"/>
                                <w:right w:val="none" w:sz="0" w:space="0" w:color="auto"/>
                              </w:divBdr>
                              <w:divsChild>
                                <w:div w:id="1729037793">
                                  <w:marLeft w:val="0"/>
                                  <w:marRight w:val="0"/>
                                  <w:marTop w:val="0"/>
                                  <w:marBottom w:val="0"/>
                                  <w:divBdr>
                                    <w:top w:val="none" w:sz="0" w:space="0" w:color="auto"/>
                                    <w:left w:val="none" w:sz="0" w:space="0" w:color="auto"/>
                                    <w:bottom w:val="none" w:sz="0" w:space="0" w:color="auto"/>
                                    <w:right w:val="none" w:sz="0" w:space="0" w:color="auto"/>
                                  </w:divBdr>
                                  <w:divsChild>
                                    <w:div w:id="554389292">
                                      <w:marLeft w:val="0"/>
                                      <w:marRight w:val="0"/>
                                      <w:marTop w:val="0"/>
                                      <w:marBottom w:val="0"/>
                                      <w:divBdr>
                                        <w:top w:val="none" w:sz="0" w:space="0" w:color="auto"/>
                                        <w:left w:val="none" w:sz="0" w:space="0" w:color="auto"/>
                                        <w:bottom w:val="none" w:sz="0" w:space="0" w:color="auto"/>
                                        <w:right w:val="none" w:sz="0" w:space="0" w:color="auto"/>
                                      </w:divBdr>
                                      <w:divsChild>
                                        <w:div w:id="72552670">
                                          <w:marLeft w:val="0"/>
                                          <w:marRight w:val="0"/>
                                          <w:marTop w:val="0"/>
                                          <w:marBottom w:val="0"/>
                                          <w:divBdr>
                                            <w:top w:val="none" w:sz="0" w:space="0" w:color="auto"/>
                                            <w:left w:val="none" w:sz="0" w:space="0" w:color="auto"/>
                                            <w:bottom w:val="none" w:sz="0" w:space="0" w:color="auto"/>
                                            <w:right w:val="none" w:sz="0" w:space="0" w:color="auto"/>
                                          </w:divBdr>
                                          <w:divsChild>
                                            <w:div w:id="977026943">
                                              <w:marLeft w:val="0"/>
                                              <w:marRight w:val="0"/>
                                              <w:marTop w:val="0"/>
                                              <w:marBottom w:val="0"/>
                                              <w:divBdr>
                                                <w:top w:val="none" w:sz="0" w:space="0" w:color="auto"/>
                                                <w:left w:val="none" w:sz="0" w:space="0" w:color="auto"/>
                                                <w:bottom w:val="none" w:sz="0" w:space="0" w:color="auto"/>
                                                <w:right w:val="none" w:sz="0" w:space="0" w:color="auto"/>
                                              </w:divBdr>
                                              <w:divsChild>
                                                <w:div w:id="873468557">
                                                  <w:marLeft w:val="0"/>
                                                  <w:marRight w:val="0"/>
                                                  <w:marTop w:val="0"/>
                                                  <w:marBottom w:val="0"/>
                                                  <w:divBdr>
                                                    <w:top w:val="none" w:sz="0" w:space="0" w:color="auto"/>
                                                    <w:left w:val="none" w:sz="0" w:space="0" w:color="auto"/>
                                                    <w:bottom w:val="none" w:sz="0" w:space="0" w:color="auto"/>
                                                    <w:right w:val="none" w:sz="0" w:space="0" w:color="auto"/>
                                                  </w:divBdr>
                                                  <w:divsChild>
                                                    <w:div w:id="70272223">
                                                      <w:marLeft w:val="0"/>
                                                      <w:marRight w:val="0"/>
                                                      <w:marTop w:val="0"/>
                                                      <w:marBottom w:val="0"/>
                                                      <w:divBdr>
                                                        <w:top w:val="none" w:sz="0" w:space="0" w:color="auto"/>
                                                        <w:left w:val="none" w:sz="0" w:space="0" w:color="auto"/>
                                                        <w:bottom w:val="none" w:sz="0" w:space="0" w:color="auto"/>
                                                        <w:right w:val="none" w:sz="0" w:space="0" w:color="auto"/>
                                                      </w:divBdr>
                                                      <w:divsChild>
                                                        <w:div w:id="125129610">
                                                          <w:marLeft w:val="0"/>
                                                          <w:marRight w:val="0"/>
                                                          <w:marTop w:val="0"/>
                                                          <w:marBottom w:val="0"/>
                                                          <w:divBdr>
                                                            <w:top w:val="none" w:sz="0" w:space="0" w:color="auto"/>
                                                            <w:left w:val="none" w:sz="0" w:space="0" w:color="auto"/>
                                                            <w:bottom w:val="none" w:sz="0" w:space="0" w:color="auto"/>
                                                            <w:right w:val="none" w:sz="0" w:space="0" w:color="auto"/>
                                                          </w:divBdr>
                                                          <w:divsChild>
                                                            <w:div w:id="847980764">
                                                              <w:marLeft w:val="0"/>
                                                              <w:marRight w:val="0"/>
                                                              <w:marTop w:val="0"/>
                                                              <w:marBottom w:val="0"/>
                                                              <w:divBdr>
                                                                <w:top w:val="none" w:sz="0" w:space="0" w:color="auto"/>
                                                                <w:left w:val="none" w:sz="0" w:space="0" w:color="auto"/>
                                                                <w:bottom w:val="none" w:sz="0" w:space="0" w:color="auto"/>
                                                                <w:right w:val="none" w:sz="0" w:space="0" w:color="auto"/>
                                                              </w:divBdr>
                                                              <w:divsChild>
                                                                <w:div w:id="977101926">
                                                                  <w:marLeft w:val="0"/>
                                                                  <w:marRight w:val="0"/>
                                                                  <w:marTop w:val="0"/>
                                                                  <w:marBottom w:val="0"/>
                                                                  <w:divBdr>
                                                                    <w:top w:val="none" w:sz="0" w:space="0" w:color="auto"/>
                                                                    <w:left w:val="none" w:sz="0" w:space="0" w:color="auto"/>
                                                                    <w:bottom w:val="none" w:sz="0" w:space="0" w:color="auto"/>
                                                                    <w:right w:val="none" w:sz="0" w:space="0" w:color="auto"/>
                                                                  </w:divBdr>
                                                                  <w:divsChild>
                                                                    <w:div w:id="2122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6909265">
      <w:bodyDiv w:val="1"/>
      <w:marLeft w:val="0"/>
      <w:marRight w:val="0"/>
      <w:marTop w:val="0"/>
      <w:marBottom w:val="0"/>
      <w:divBdr>
        <w:top w:val="none" w:sz="0" w:space="0" w:color="auto"/>
        <w:left w:val="none" w:sz="0" w:space="0" w:color="auto"/>
        <w:bottom w:val="none" w:sz="0" w:space="0" w:color="auto"/>
        <w:right w:val="none" w:sz="0" w:space="0" w:color="auto"/>
      </w:divBdr>
    </w:div>
    <w:div w:id="279604295">
      <w:bodyDiv w:val="1"/>
      <w:marLeft w:val="0"/>
      <w:marRight w:val="0"/>
      <w:marTop w:val="0"/>
      <w:marBottom w:val="0"/>
      <w:divBdr>
        <w:top w:val="none" w:sz="0" w:space="0" w:color="auto"/>
        <w:left w:val="none" w:sz="0" w:space="0" w:color="auto"/>
        <w:bottom w:val="none" w:sz="0" w:space="0" w:color="auto"/>
        <w:right w:val="none" w:sz="0" w:space="0" w:color="auto"/>
      </w:divBdr>
    </w:div>
    <w:div w:id="2832672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92775727">
          <w:marLeft w:val="0"/>
          <w:marRight w:val="0"/>
          <w:marTop w:val="0"/>
          <w:marBottom w:val="0"/>
          <w:divBdr>
            <w:top w:val="none" w:sz="0" w:space="0" w:color="auto"/>
            <w:left w:val="none" w:sz="0" w:space="0" w:color="auto"/>
            <w:bottom w:val="none" w:sz="0" w:space="0" w:color="auto"/>
            <w:right w:val="none" w:sz="0" w:space="0" w:color="auto"/>
          </w:divBdr>
          <w:divsChild>
            <w:div w:id="901871196">
              <w:marLeft w:val="0"/>
              <w:marRight w:val="0"/>
              <w:marTop w:val="0"/>
              <w:marBottom w:val="0"/>
              <w:divBdr>
                <w:top w:val="none" w:sz="0" w:space="0" w:color="auto"/>
                <w:left w:val="none" w:sz="0" w:space="0" w:color="auto"/>
                <w:bottom w:val="none" w:sz="0" w:space="0" w:color="auto"/>
                <w:right w:val="none" w:sz="0" w:space="0" w:color="auto"/>
              </w:divBdr>
              <w:divsChild>
                <w:div w:id="124826853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289211380">
      <w:bodyDiv w:val="1"/>
      <w:marLeft w:val="0"/>
      <w:marRight w:val="0"/>
      <w:marTop w:val="0"/>
      <w:marBottom w:val="0"/>
      <w:divBdr>
        <w:top w:val="none" w:sz="0" w:space="0" w:color="auto"/>
        <w:left w:val="none" w:sz="0" w:space="0" w:color="auto"/>
        <w:bottom w:val="none" w:sz="0" w:space="0" w:color="auto"/>
        <w:right w:val="none" w:sz="0" w:space="0" w:color="auto"/>
      </w:divBdr>
    </w:div>
    <w:div w:id="30408747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63925030">
          <w:marLeft w:val="0"/>
          <w:marRight w:val="0"/>
          <w:marTop w:val="0"/>
          <w:marBottom w:val="0"/>
          <w:divBdr>
            <w:top w:val="none" w:sz="0" w:space="0" w:color="auto"/>
            <w:left w:val="none" w:sz="0" w:space="0" w:color="auto"/>
            <w:bottom w:val="none" w:sz="0" w:space="0" w:color="auto"/>
            <w:right w:val="none" w:sz="0" w:space="0" w:color="auto"/>
          </w:divBdr>
          <w:divsChild>
            <w:div w:id="1763449040">
              <w:marLeft w:val="0"/>
              <w:marRight w:val="0"/>
              <w:marTop w:val="0"/>
              <w:marBottom w:val="0"/>
              <w:divBdr>
                <w:top w:val="none" w:sz="0" w:space="0" w:color="auto"/>
                <w:left w:val="none" w:sz="0" w:space="0" w:color="auto"/>
                <w:bottom w:val="none" w:sz="0" w:space="0" w:color="auto"/>
                <w:right w:val="none" w:sz="0" w:space="0" w:color="auto"/>
              </w:divBdr>
              <w:divsChild>
                <w:div w:id="1239824384">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1006590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61882784">
          <w:marLeft w:val="0"/>
          <w:marRight w:val="0"/>
          <w:marTop w:val="0"/>
          <w:marBottom w:val="0"/>
          <w:divBdr>
            <w:top w:val="none" w:sz="0" w:space="0" w:color="auto"/>
            <w:left w:val="none" w:sz="0" w:space="0" w:color="auto"/>
            <w:bottom w:val="none" w:sz="0" w:space="0" w:color="auto"/>
            <w:right w:val="none" w:sz="0" w:space="0" w:color="auto"/>
          </w:divBdr>
          <w:divsChild>
            <w:div w:id="1067000657">
              <w:marLeft w:val="0"/>
              <w:marRight w:val="0"/>
              <w:marTop w:val="0"/>
              <w:marBottom w:val="0"/>
              <w:divBdr>
                <w:top w:val="none" w:sz="0" w:space="0" w:color="auto"/>
                <w:left w:val="none" w:sz="0" w:space="0" w:color="auto"/>
                <w:bottom w:val="none" w:sz="0" w:space="0" w:color="auto"/>
                <w:right w:val="none" w:sz="0" w:space="0" w:color="auto"/>
              </w:divBdr>
              <w:divsChild>
                <w:div w:id="196492300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324167706">
      <w:bodyDiv w:val="1"/>
      <w:marLeft w:val="0"/>
      <w:marRight w:val="0"/>
      <w:marTop w:val="0"/>
      <w:marBottom w:val="0"/>
      <w:divBdr>
        <w:top w:val="none" w:sz="0" w:space="0" w:color="auto"/>
        <w:left w:val="none" w:sz="0" w:space="0" w:color="auto"/>
        <w:bottom w:val="none" w:sz="0" w:space="0" w:color="auto"/>
        <w:right w:val="none" w:sz="0" w:space="0" w:color="auto"/>
      </w:divBdr>
    </w:div>
    <w:div w:id="329020874">
      <w:bodyDiv w:val="1"/>
      <w:marLeft w:val="0"/>
      <w:marRight w:val="0"/>
      <w:marTop w:val="0"/>
      <w:marBottom w:val="0"/>
      <w:divBdr>
        <w:top w:val="none" w:sz="0" w:space="0" w:color="auto"/>
        <w:left w:val="none" w:sz="0" w:space="0" w:color="auto"/>
        <w:bottom w:val="none" w:sz="0" w:space="0" w:color="auto"/>
        <w:right w:val="none" w:sz="0" w:space="0" w:color="auto"/>
      </w:divBdr>
    </w:div>
    <w:div w:id="330451359">
      <w:bodyDiv w:val="1"/>
      <w:marLeft w:val="0"/>
      <w:marRight w:val="0"/>
      <w:marTop w:val="0"/>
      <w:marBottom w:val="0"/>
      <w:divBdr>
        <w:top w:val="none" w:sz="0" w:space="0" w:color="auto"/>
        <w:left w:val="none" w:sz="0" w:space="0" w:color="auto"/>
        <w:bottom w:val="none" w:sz="0" w:space="0" w:color="auto"/>
        <w:right w:val="none" w:sz="0" w:space="0" w:color="auto"/>
      </w:divBdr>
      <w:divsChild>
        <w:div w:id="1288897804">
          <w:marLeft w:val="0"/>
          <w:marRight w:val="0"/>
          <w:marTop w:val="0"/>
          <w:marBottom w:val="0"/>
          <w:divBdr>
            <w:top w:val="none" w:sz="0" w:space="0" w:color="auto"/>
            <w:left w:val="none" w:sz="0" w:space="0" w:color="auto"/>
            <w:bottom w:val="none" w:sz="0" w:space="0" w:color="auto"/>
            <w:right w:val="none" w:sz="0" w:space="0" w:color="auto"/>
          </w:divBdr>
        </w:div>
      </w:divsChild>
    </w:div>
    <w:div w:id="333919716">
      <w:bodyDiv w:val="1"/>
      <w:marLeft w:val="0"/>
      <w:marRight w:val="0"/>
      <w:marTop w:val="0"/>
      <w:marBottom w:val="0"/>
      <w:divBdr>
        <w:top w:val="none" w:sz="0" w:space="0" w:color="auto"/>
        <w:left w:val="none" w:sz="0" w:space="0" w:color="auto"/>
        <w:bottom w:val="none" w:sz="0" w:space="0" w:color="auto"/>
        <w:right w:val="none" w:sz="0" w:space="0" w:color="auto"/>
      </w:divBdr>
    </w:div>
    <w:div w:id="342711213">
      <w:bodyDiv w:val="1"/>
      <w:marLeft w:val="0"/>
      <w:marRight w:val="0"/>
      <w:marTop w:val="0"/>
      <w:marBottom w:val="0"/>
      <w:divBdr>
        <w:top w:val="none" w:sz="0" w:space="0" w:color="auto"/>
        <w:left w:val="none" w:sz="0" w:space="0" w:color="auto"/>
        <w:bottom w:val="none" w:sz="0" w:space="0" w:color="auto"/>
        <w:right w:val="none" w:sz="0" w:space="0" w:color="auto"/>
      </w:divBdr>
    </w:div>
    <w:div w:id="348218141">
      <w:bodyDiv w:val="1"/>
      <w:marLeft w:val="0"/>
      <w:marRight w:val="0"/>
      <w:marTop w:val="0"/>
      <w:marBottom w:val="0"/>
      <w:divBdr>
        <w:top w:val="none" w:sz="0" w:space="0" w:color="auto"/>
        <w:left w:val="none" w:sz="0" w:space="0" w:color="auto"/>
        <w:bottom w:val="none" w:sz="0" w:space="0" w:color="auto"/>
        <w:right w:val="none" w:sz="0" w:space="0" w:color="auto"/>
      </w:divBdr>
    </w:div>
    <w:div w:id="353727384">
      <w:bodyDiv w:val="1"/>
      <w:marLeft w:val="0"/>
      <w:marRight w:val="0"/>
      <w:marTop w:val="0"/>
      <w:marBottom w:val="0"/>
      <w:divBdr>
        <w:top w:val="none" w:sz="0" w:space="0" w:color="auto"/>
        <w:left w:val="none" w:sz="0" w:space="0" w:color="auto"/>
        <w:bottom w:val="none" w:sz="0" w:space="0" w:color="auto"/>
        <w:right w:val="none" w:sz="0" w:space="0" w:color="auto"/>
      </w:divBdr>
      <w:divsChild>
        <w:div w:id="117066074">
          <w:marLeft w:val="0"/>
          <w:marRight w:val="0"/>
          <w:marTop w:val="0"/>
          <w:marBottom w:val="0"/>
          <w:divBdr>
            <w:top w:val="none" w:sz="0" w:space="0" w:color="auto"/>
            <w:left w:val="none" w:sz="0" w:space="0" w:color="auto"/>
            <w:bottom w:val="none" w:sz="0" w:space="0" w:color="auto"/>
            <w:right w:val="none" w:sz="0" w:space="0" w:color="auto"/>
          </w:divBdr>
          <w:divsChild>
            <w:div w:id="271010811">
              <w:marLeft w:val="0"/>
              <w:marRight w:val="0"/>
              <w:marTop w:val="0"/>
              <w:marBottom w:val="0"/>
              <w:divBdr>
                <w:top w:val="none" w:sz="0" w:space="0" w:color="auto"/>
                <w:left w:val="none" w:sz="0" w:space="0" w:color="auto"/>
                <w:bottom w:val="none" w:sz="0" w:space="0" w:color="auto"/>
                <w:right w:val="none" w:sz="0" w:space="0" w:color="auto"/>
              </w:divBdr>
              <w:divsChild>
                <w:div w:id="664015477">
                  <w:marLeft w:val="0"/>
                  <w:marRight w:val="0"/>
                  <w:marTop w:val="0"/>
                  <w:marBottom w:val="0"/>
                  <w:divBdr>
                    <w:top w:val="none" w:sz="0" w:space="0" w:color="auto"/>
                    <w:left w:val="none" w:sz="0" w:space="0" w:color="auto"/>
                    <w:bottom w:val="none" w:sz="0" w:space="0" w:color="auto"/>
                    <w:right w:val="none" w:sz="0" w:space="0" w:color="auto"/>
                  </w:divBdr>
                  <w:divsChild>
                    <w:div w:id="1368412363">
                      <w:marLeft w:val="0"/>
                      <w:marRight w:val="0"/>
                      <w:marTop w:val="0"/>
                      <w:marBottom w:val="0"/>
                      <w:divBdr>
                        <w:top w:val="none" w:sz="0" w:space="0" w:color="auto"/>
                        <w:left w:val="none" w:sz="0" w:space="0" w:color="auto"/>
                        <w:bottom w:val="none" w:sz="0" w:space="0" w:color="auto"/>
                        <w:right w:val="none" w:sz="0" w:space="0" w:color="auto"/>
                      </w:divBdr>
                      <w:divsChild>
                        <w:div w:id="293871440">
                          <w:marLeft w:val="0"/>
                          <w:marRight w:val="0"/>
                          <w:marTop w:val="0"/>
                          <w:marBottom w:val="0"/>
                          <w:divBdr>
                            <w:top w:val="none" w:sz="0" w:space="0" w:color="auto"/>
                            <w:left w:val="none" w:sz="0" w:space="0" w:color="auto"/>
                            <w:bottom w:val="none" w:sz="0" w:space="0" w:color="auto"/>
                            <w:right w:val="none" w:sz="0" w:space="0" w:color="auto"/>
                          </w:divBdr>
                          <w:divsChild>
                            <w:div w:id="980769885">
                              <w:marLeft w:val="0"/>
                              <w:marRight w:val="0"/>
                              <w:marTop w:val="0"/>
                              <w:marBottom w:val="0"/>
                              <w:divBdr>
                                <w:top w:val="none" w:sz="0" w:space="0" w:color="auto"/>
                                <w:left w:val="none" w:sz="0" w:space="0" w:color="auto"/>
                                <w:bottom w:val="none" w:sz="0" w:space="0" w:color="auto"/>
                                <w:right w:val="none" w:sz="0" w:space="0" w:color="auto"/>
                              </w:divBdr>
                              <w:divsChild>
                                <w:div w:id="920333767">
                                  <w:marLeft w:val="0"/>
                                  <w:marRight w:val="0"/>
                                  <w:marTop w:val="0"/>
                                  <w:marBottom w:val="0"/>
                                  <w:divBdr>
                                    <w:top w:val="none" w:sz="0" w:space="0" w:color="auto"/>
                                    <w:left w:val="none" w:sz="0" w:space="0" w:color="auto"/>
                                    <w:bottom w:val="none" w:sz="0" w:space="0" w:color="auto"/>
                                    <w:right w:val="none" w:sz="0" w:space="0" w:color="auto"/>
                                  </w:divBdr>
                                  <w:divsChild>
                                    <w:div w:id="943222286">
                                      <w:marLeft w:val="0"/>
                                      <w:marRight w:val="0"/>
                                      <w:marTop w:val="0"/>
                                      <w:marBottom w:val="0"/>
                                      <w:divBdr>
                                        <w:top w:val="none" w:sz="0" w:space="0" w:color="auto"/>
                                        <w:left w:val="none" w:sz="0" w:space="0" w:color="auto"/>
                                        <w:bottom w:val="none" w:sz="0" w:space="0" w:color="auto"/>
                                        <w:right w:val="none" w:sz="0" w:space="0" w:color="auto"/>
                                      </w:divBdr>
                                      <w:divsChild>
                                        <w:div w:id="1643578633">
                                          <w:marLeft w:val="0"/>
                                          <w:marRight w:val="0"/>
                                          <w:marTop w:val="0"/>
                                          <w:marBottom w:val="0"/>
                                          <w:divBdr>
                                            <w:top w:val="none" w:sz="0" w:space="0" w:color="auto"/>
                                            <w:left w:val="none" w:sz="0" w:space="0" w:color="auto"/>
                                            <w:bottom w:val="none" w:sz="0" w:space="0" w:color="auto"/>
                                            <w:right w:val="none" w:sz="0" w:space="0" w:color="auto"/>
                                          </w:divBdr>
                                          <w:divsChild>
                                            <w:div w:id="1629702552">
                                              <w:marLeft w:val="0"/>
                                              <w:marRight w:val="0"/>
                                              <w:marTop w:val="0"/>
                                              <w:marBottom w:val="0"/>
                                              <w:divBdr>
                                                <w:top w:val="none" w:sz="0" w:space="0" w:color="auto"/>
                                                <w:left w:val="none" w:sz="0" w:space="0" w:color="auto"/>
                                                <w:bottom w:val="none" w:sz="0" w:space="0" w:color="auto"/>
                                                <w:right w:val="none" w:sz="0" w:space="0" w:color="auto"/>
                                              </w:divBdr>
                                              <w:divsChild>
                                                <w:div w:id="393237259">
                                                  <w:marLeft w:val="0"/>
                                                  <w:marRight w:val="0"/>
                                                  <w:marTop w:val="0"/>
                                                  <w:marBottom w:val="0"/>
                                                  <w:divBdr>
                                                    <w:top w:val="none" w:sz="0" w:space="0" w:color="auto"/>
                                                    <w:left w:val="none" w:sz="0" w:space="0" w:color="auto"/>
                                                    <w:bottom w:val="none" w:sz="0" w:space="0" w:color="auto"/>
                                                    <w:right w:val="none" w:sz="0" w:space="0" w:color="auto"/>
                                                  </w:divBdr>
                                                  <w:divsChild>
                                                    <w:div w:id="1954091950">
                                                      <w:marLeft w:val="0"/>
                                                      <w:marRight w:val="0"/>
                                                      <w:marTop w:val="0"/>
                                                      <w:marBottom w:val="0"/>
                                                      <w:divBdr>
                                                        <w:top w:val="none" w:sz="0" w:space="0" w:color="auto"/>
                                                        <w:left w:val="none" w:sz="0" w:space="0" w:color="auto"/>
                                                        <w:bottom w:val="none" w:sz="0" w:space="0" w:color="auto"/>
                                                        <w:right w:val="none" w:sz="0" w:space="0" w:color="auto"/>
                                                      </w:divBdr>
                                                      <w:divsChild>
                                                        <w:div w:id="2036535153">
                                                          <w:marLeft w:val="0"/>
                                                          <w:marRight w:val="0"/>
                                                          <w:marTop w:val="0"/>
                                                          <w:marBottom w:val="0"/>
                                                          <w:divBdr>
                                                            <w:top w:val="none" w:sz="0" w:space="0" w:color="auto"/>
                                                            <w:left w:val="none" w:sz="0" w:space="0" w:color="auto"/>
                                                            <w:bottom w:val="none" w:sz="0" w:space="0" w:color="auto"/>
                                                            <w:right w:val="none" w:sz="0" w:space="0" w:color="auto"/>
                                                          </w:divBdr>
                                                          <w:divsChild>
                                                            <w:div w:id="1380278599">
                                                              <w:marLeft w:val="0"/>
                                                              <w:marRight w:val="0"/>
                                                              <w:marTop w:val="0"/>
                                                              <w:marBottom w:val="0"/>
                                                              <w:divBdr>
                                                                <w:top w:val="none" w:sz="0" w:space="0" w:color="auto"/>
                                                                <w:left w:val="none" w:sz="0" w:space="0" w:color="auto"/>
                                                                <w:bottom w:val="none" w:sz="0" w:space="0" w:color="auto"/>
                                                                <w:right w:val="none" w:sz="0" w:space="0" w:color="auto"/>
                                                              </w:divBdr>
                                                              <w:divsChild>
                                                                <w:div w:id="433133575">
                                                                  <w:marLeft w:val="0"/>
                                                                  <w:marRight w:val="0"/>
                                                                  <w:marTop w:val="0"/>
                                                                  <w:marBottom w:val="0"/>
                                                                  <w:divBdr>
                                                                    <w:top w:val="none" w:sz="0" w:space="0" w:color="auto"/>
                                                                    <w:left w:val="none" w:sz="0" w:space="0" w:color="auto"/>
                                                                    <w:bottom w:val="none" w:sz="0" w:space="0" w:color="auto"/>
                                                                    <w:right w:val="none" w:sz="0" w:space="0" w:color="auto"/>
                                                                  </w:divBdr>
                                                                  <w:divsChild>
                                                                    <w:div w:id="767894885">
                                                                      <w:marLeft w:val="0"/>
                                                                      <w:marRight w:val="0"/>
                                                                      <w:marTop w:val="0"/>
                                                                      <w:marBottom w:val="0"/>
                                                                      <w:divBdr>
                                                                        <w:top w:val="none" w:sz="0" w:space="0" w:color="auto"/>
                                                                        <w:left w:val="none" w:sz="0" w:space="0" w:color="auto"/>
                                                                        <w:bottom w:val="none" w:sz="0" w:space="0" w:color="auto"/>
                                                                        <w:right w:val="none" w:sz="0" w:space="0" w:color="auto"/>
                                                                      </w:divBdr>
                                                                      <w:divsChild>
                                                                        <w:div w:id="105126895">
                                                                          <w:marLeft w:val="0"/>
                                                                          <w:marRight w:val="0"/>
                                                                          <w:marTop w:val="0"/>
                                                                          <w:marBottom w:val="0"/>
                                                                          <w:divBdr>
                                                                            <w:top w:val="none" w:sz="0" w:space="0" w:color="auto"/>
                                                                            <w:left w:val="none" w:sz="0" w:space="0" w:color="auto"/>
                                                                            <w:bottom w:val="none" w:sz="0" w:space="0" w:color="auto"/>
                                                                            <w:right w:val="none" w:sz="0" w:space="0" w:color="auto"/>
                                                                          </w:divBdr>
                                                                        </w:div>
                                                                        <w:div w:id="938564859">
                                                                          <w:marLeft w:val="0"/>
                                                                          <w:marRight w:val="0"/>
                                                                          <w:marTop w:val="0"/>
                                                                          <w:marBottom w:val="0"/>
                                                                          <w:divBdr>
                                                                            <w:top w:val="none" w:sz="0" w:space="0" w:color="auto"/>
                                                                            <w:left w:val="none" w:sz="0" w:space="0" w:color="auto"/>
                                                                            <w:bottom w:val="none" w:sz="0" w:space="0" w:color="auto"/>
                                                                            <w:right w:val="none" w:sz="0" w:space="0" w:color="auto"/>
                                                                          </w:divBdr>
                                                                        </w:div>
                                                                        <w:div w:id="979768251">
                                                                          <w:marLeft w:val="0"/>
                                                                          <w:marRight w:val="0"/>
                                                                          <w:marTop w:val="0"/>
                                                                          <w:marBottom w:val="0"/>
                                                                          <w:divBdr>
                                                                            <w:top w:val="none" w:sz="0" w:space="0" w:color="auto"/>
                                                                            <w:left w:val="none" w:sz="0" w:space="0" w:color="auto"/>
                                                                            <w:bottom w:val="none" w:sz="0" w:space="0" w:color="auto"/>
                                                                            <w:right w:val="none" w:sz="0" w:space="0" w:color="auto"/>
                                                                          </w:divBdr>
                                                                        </w:div>
                                                                        <w:div w:id="13900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488598">
      <w:bodyDiv w:val="1"/>
      <w:marLeft w:val="0"/>
      <w:marRight w:val="0"/>
      <w:marTop w:val="0"/>
      <w:marBottom w:val="0"/>
      <w:divBdr>
        <w:top w:val="none" w:sz="0" w:space="0" w:color="auto"/>
        <w:left w:val="none" w:sz="0" w:space="0" w:color="auto"/>
        <w:bottom w:val="none" w:sz="0" w:space="0" w:color="auto"/>
        <w:right w:val="none" w:sz="0" w:space="0" w:color="auto"/>
      </w:divBdr>
      <w:divsChild>
        <w:div w:id="396055912">
          <w:marLeft w:val="0"/>
          <w:marRight w:val="0"/>
          <w:marTop w:val="0"/>
          <w:marBottom w:val="0"/>
          <w:divBdr>
            <w:top w:val="none" w:sz="0" w:space="0" w:color="auto"/>
            <w:left w:val="none" w:sz="0" w:space="0" w:color="auto"/>
            <w:bottom w:val="none" w:sz="0" w:space="0" w:color="auto"/>
            <w:right w:val="none" w:sz="0" w:space="0" w:color="auto"/>
          </w:divBdr>
          <w:divsChild>
            <w:div w:id="17703509">
              <w:marLeft w:val="0"/>
              <w:marRight w:val="0"/>
              <w:marTop w:val="0"/>
              <w:marBottom w:val="0"/>
              <w:divBdr>
                <w:top w:val="none" w:sz="0" w:space="0" w:color="auto"/>
                <w:left w:val="none" w:sz="0" w:space="0" w:color="auto"/>
                <w:bottom w:val="none" w:sz="0" w:space="0" w:color="auto"/>
                <w:right w:val="none" w:sz="0" w:space="0" w:color="auto"/>
              </w:divBdr>
              <w:divsChild>
                <w:div w:id="167795758">
                  <w:marLeft w:val="0"/>
                  <w:marRight w:val="0"/>
                  <w:marTop w:val="0"/>
                  <w:marBottom w:val="0"/>
                  <w:divBdr>
                    <w:top w:val="none" w:sz="0" w:space="0" w:color="auto"/>
                    <w:left w:val="none" w:sz="0" w:space="0" w:color="auto"/>
                    <w:bottom w:val="none" w:sz="0" w:space="0" w:color="auto"/>
                    <w:right w:val="none" w:sz="0" w:space="0" w:color="auto"/>
                  </w:divBdr>
                  <w:divsChild>
                    <w:div w:id="304702635">
                      <w:marLeft w:val="0"/>
                      <w:marRight w:val="0"/>
                      <w:marTop w:val="0"/>
                      <w:marBottom w:val="0"/>
                      <w:divBdr>
                        <w:top w:val="none" w:sz="0" w:space="0" w:color="auto"/>
                        <w:left w:val="none" w:sz="0" w:space="0" w:color="auto"/>
                        <w:bottom w:val="none" w:sz="0" w:space="0" w:color="auto"/>
                        <w:right w:val="none" w:sz="0" w:space="0" w:color="auto"/>
                      </w:divBdr>
                      <w:divsChild>
                        <w:div w:id="1695425072">
                          <w:marLeft w:val="0"/>
                          <w:marRight w:val="0"/>
                          <w:marTop w:val="0"/>
                          <w:marBottom w:val="0"/>
                          <w:divBdr>
                            <w:top w:val="none" w:sz="0" w:space="0" w:color="auto"/>
                            <w:left w:val="none" w:sz="0" w:space="0" w:color="auto"/>
                            <w:bottom w:val="none" w:sz="0" w:space="0" w:color="auto"/>
                            <w:right w:val="none" w:sz="0" w:space="0" w:color="auto"/>
                          </w:divBdr>
                          <w:divsChild>
                            <w:div w:id="1535270107">
                              <w:marLeft w:val="0"/>
                              <w:marRight w:val="0"/>
                              <w:marTop w:val="0"/>
                              <w:marBottom w:val="0"/>
                              <w:divBdr>
                                <w:top w:val="none" w:sz="0" w:space="0" w:color="auto"/>
                                <w:left w:val="none" w:sz="0" w:space="0" w:color="auto"/>
                                <w:bottom w:val="none" w:sz="0" w:space="0" w:color="auto"/>
                                <w:right w:val="none" w:sz="0" w:space="0" w:color="auto"/>
                              </w:divBdr>
                              <w:divsChild>
                                <w:div w:id="424229791">
                                  <w:marLeft w:val="0"/>
                                  <w:marRight w:val="0"/>
                                  <w:marTop w:val="0"/>
                                  <w:marBottom w:val="0"/>
                                  <w:divBdr>
                                    <w:top w:val="none" w:sz="0" w:space="0" w:color="auto"/>
                                    <w:left w:val="none" w:sz="0" w:space="0" w:color="auto"/>
                                    <w:bottom w:val="none" w:sz="0" w:space="0" w:color="auto"/>
                                    <w:right w:val="none" w:sz="0" w:space="0" w:color="auto"/>
                                  </w:divBdr>
                                  <w:divsChild>
                                    <w:div w:id="1278172858">
                                      <w:marLeft w:val="0"/>
                                      <w:marRight w:val="0"/>
                                      <w:marTop w:val="0"/>
                                      <w:marBottom w:val="0"/>
                                      <w:divBdr>
                                        <w:top w:val="none" w:sz="0" w:space="0" w:color="auto"/>
                                        <w:left w:val="none" w:sz="0" w:space="0" w:color="auto"/>
                                        <w:bottom w:val="none" w:sz="0" w:space="0" w:color="auto"/>
                                        <w:right w:val="none" w:sz="0" w:space="0" w:color="auto"/>
                                      </w:divBdr>
                                      <w:divsChild>
                                        <w:div w:id="1986229552">
                                          <w:marLeft w:val="0"/>
                                          <w:marRight w:val="0"/>
                                          <w:marTop w:val="0"/>
                                          <w:marBottom w:val="0"/>
                                          <w:divBdr>
                                            <w:top w:val="none" w:sz="0" w:space="0" w:color="auto"/>
                                            <w:left w:val="none" w:sz="0" w:space="0" w:color="auto"/>
                                            <w:bottom w:val="none" w:sz="0" w:space="0" w:color="auto"/>
                                            <w:right w:val="none" w:sz="0" w:space="0" w:color="auto"/>
                                          </w:divBdr>
                                          <w:divsChild>
                                            <w:div w:id="556551403">
                                              <w:marLeft w:val="0"/>
                                              <w:marRight w:val="0"/>
                                              <w:marTop w:val="0"/>
                                              <w:marBottom w:val="0"/>
                                              <w:divBdr>
                                                <w:top w:val="none" w:sz="0" w:space="0" w:color="auto"/>
                                                <w:left w:val="none" w:sz="0" w:space="0" w:color="auto"/>
                                                <w:bottom w:val="none" w:sz="0" w:space="0" w:color="auto"/>
                                                <w:right w:val="none" w:sz="0" w:space="0" w:color="auto"/>
                                              </w:divBdr>
                                              <w:divsChild>
                                                <w:div w:id="695082697">
                                                  <w:marLeft w:val="0"/>
                                                  <w:marRight w:val="0"/>
                                                  <w:marTop w:val="0"/>
                                                  <w:marBottom w:val="0"/>
                                                  <w:divBdr>
                                                    <w:top w:val="none" w:sz="0" w:space="0" w:color="auto"/>
                                                    <w:left w:val="none" w:sz="0" w:space="0" w:color="auto"/>
                                                    <w:bottom w:val="none" w:sz="0" w:space="0" w:color="auto"/>
                                                    <w:right w:val="none" w:sz="0" w:space="0" w:color="auto"/>
                                                  </w:divBdr>
                                                  <w:divsChild>
                                                    <w:div w:id="224998808">
                                                      <w:marLeft w:val="0"/>
                                                      <w:marRight w:val="0"/>
                                                      <w:marTop w:val="0"/>
                                                      <w:marBottom w:val="0"/>
                                                      <w:divBdr>
                                                        <w:top w:val="none" w:sz="0" w:space="0" w:color="auto"/>
                                                        <w:left w:val="none" w:sz="0" w:space="0" w:color="auto"/>
                                                        <w:bottom w:val="none" w:sz="0" w:space="0" w:color="auto"/>
                                                        <w:right w:val="none" w:sz="0" w:space="0" w:color="auto"/>
                                                      </w:divBdr>
                                                      <w:divsChild>
                                                        <w:div w:id="523204603">
                                                          <w:marLeft w:val="0"/>
                                                          <w:marRight w:val="0"/>
                                                          <w:marTop w:val="0"/>
                                                          <w:marBottom w:val="0"/>
                                                          <w:divBdr>
                                                            <w:top w:val="none" w:sz="0" w:space="0" w:color="auto"/>
                                                            <w:left w:val="none" w:sz="0" w:space="0" w:color="auto"/>
                                                            <w:bottom w:val="none" w:sz="0" w:space="0" w:color="auto"/>
                                                            <w:right w:val="none" w:sz="0" w:space="0" w:color="auto"/>
                                                          </w:divBdr>
                                                          <w:divsChild>
                                                            <w:div w:id="1602375222">
                                                              <w:marLeft w:val="0"/>
                                                              <w:marRight w:val="0"/>
                                                              <w:marTop w:val="300"/>
                                                              <w:marBottom w:val="0"/>
                                                              <w:divBdr>
                                                                <w:top w:val="none" w:sz="0" w:space="0" w:color="auto"/>
                                                                <w:left w:val="none" w:sz="0" w:space="0" w:color="auto"/>
                                                                <w:bottom w:val="none" w:sz="0" w:space="0" w:color="auto"/>
                                                                <w:right w:val="none" w:sz="0" w:space="0" w:color="auto"/>
                                                              </w:divBdr>
                                                              <w:divsChild>
                                                                <w:div w:id="1774596449">
                                                                  <w:marLeft w:val="0"/>
                                                                  <w:marRight w:val="0"/>
                                                                  <w:marTop w:val="0"/>
                                                                  <w:marBottom w:val="0"/>
                                                                  <w:divBdr>
                                                                    <w:top w:val="none" w:sz="0" w:space="0" w:color="auto"/>
                                                                    <w:left w:val="none" w:sz="0" w:space="0" w:color="auto"/>
                                                                    <w:bottom w:val="none" w:sz="0" w:space="0" w:color="auto"/>
                                                                    <w:right w:val="none" w:sz="0" w:space="0" w:color="auto"/>
                                                                  </w:divBdr>
                                                                  <w:divsChild>
                                                                    <w:div w:id="17382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8797198">
      <w:bodyDiv w:val="1"/>
      <w:marLeft w:val="0"/>
      <w:marRight w:val="0"/>
      <w:marTop w:val="0"/>
      <w:marBottom w:val="0"/>
      <w:divBdr>
        <w:top w:val="none" w:sz="0" w:space="0" w:color="auto"/>
        <w:left w:val="none" w:sz="0" w:space="0" w:color="auto"/>
        <w:bottom w:val="none" w:sz="0" w:space="0" w:color="auto"/>
        <w:right w:val="none" w:sz="0" w:space="0" w:color="auto"/>
      </w:divBdr>
    </w:div>
    <w:div w:id="37073732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120955947">
          <w:marLeft w:val="0"/>
          <w:marRight w:val="0"/>
          <w:marTop w:val="0"/>
          <w:marBottom w:val="0"/>
          <w:divBdr>
            <w:top w:val="none" w:sz="0" w:space="0" w:color="auto"/>
            <w:left w:val="none" w:sz="0" w:space="0" w:color="auto"/>
            <w:bottom w:val="none" w:sz="0" w:space="0" w:color="auto"/>
            <w:right w:val="none" w:sz="0" w:space="0" w:color="auto"/>
          </w:divBdr>
          <w:divsChild>
            <w:div w:id="1977442362">
              <w:marLeft w:val="0"/>
              <w:marRight w:val="0"/>
              <w:marTop w:val="0"/>
              <w:marBottom w:val="0"/>
              <w:divBdr>
                <w:top w:val="none" w:sz="0" w:space="0" w:color="auto"/>
                <w:left w:val="none" w:sz="0" w:space="0" w:color="auto"/>
                <w:bottom w:val="none" w:sz="0" w:space="0" w:color="auto"/>
                <w:right w:val="none" w:sz="0" w:space="0" w:color="auto"/>
              </w:divBdr>
              <w:divsChild>
                <w:div w:id="989796553">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37447582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156455580">
          <w:marLeft w:val="0"/>
          <w:marRight w:val="0"/>
          <w:marTop w:val="0"/>
          <w:marBottom w:val="0"/>
          <w:divBdr>
            <w:top w:val="none" w:sz="0" w:space="0" w:color="auto"/>
            <w:left w:val="none" w:sz="0" w:space="0" w:color="auto"/>
            <w:bottom w:val="none" w:sz="0" w:space="0" w:color="auto"/>
            <w:right w:val="none" w:sz="0" w:space="0" w:color="auto"/>
          </w:divBdr>
          <w:divsChild>
            <w:div w:id="1945333569">
              <w:marLeft w:val="0"/>
              <w:marRight w:val="0"/>
              <w:marTop w:val="0"/>
              <w:marBottom w:val="0"/>
              <w:divBdr>
                <w:top w:val="none" w:sz="0" w:space="0" w:color="auto"/>
                <w:left w:val="none" w:sz="0" w:space="0" w:color="auto"/>
                <w:bottom w:val="none" w:sz="0" w:space="0" w:color="auto"/>
                <w:right w:val="none" w:sz="0" w:space="0" w:color="auto"/>
              </w:divBdr>
              <w:divsChild>
                <w:div w:id="68232508">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380055619">
      <w:bodyDiv w:val="1"/>
      <w:marLeft w:val="0"/>
      <w:marRight w:val="0"/>
      <w:marTop w:val="0"/>
      <w:marBottom w:val="0"/>
      <w:divBdr>
        <w:top w:val="none" w:sz="0" w:space="0" w:color="auto"/>
        <w:left w:val="none" w:sz="0" w:space="0" w:color="auto"/>
        <w:bottom w:val="none" w:sz="0" w:space="0" w:color="auto"/>
        <w:right w:val="none" w:sz="0" w:space="0" w:color="auto"/>
      </w:divBdr>
    </w:div>
    <w:div w:id="382338550">
      <w:bodyDiv w:val="1"/>
      <w:marLeft w:val="0"/>
      <w:marRight w:val="0"/>
      <w:marTop w:val="0"/>
      <w:marBottom w:val="0"/>
      <w:divBdr>
        <w:top w:val="none" w:sz="0" w:space="0" w:color="auto"/>
        <w:left w:val="none" w:sz="0" w:space="0" w:color="auto"/>
        <w:bottom w:val="none" w:sz="0" w:space="0" w:color="auto"/>
        <w:right w:val="none" w:sz="0" w:space="0" w:color="auto"/>
      </w:divBdr>
    </w:div>
    <w:div w:id="386689132">
      <w:bodyDiv w:val="1"/>
      <w:marLeft w:val="0"/>
      <w:marRight w:val="0"/>
      <w:marTop w:val="0"/>
      <w:marBottom w:val="0"/>
      <w:divBdr>
        <w:top w:val="none" w:sz="0" w:space="0" w:color="auto"/>
        <w:left w:val="none" w:sz="0" w:space="0" w:color="auto"/>
        <w:bottom w:val="none" w:sz="0" w:space="0" w:color="auto"/>
        <w:right w:val="none" w:sz="0" w:space="0" w:color="auto"/>
      </w:divBdr>
    </w:div>
    <w:div w:id="387071698">
      <w:bodyDiv w:val="1"/>
      <w:marLeft w:val="0"/>
      <w:marRight w:val="0"/>
      <w:marTop w:val="0"/>
      <w:marBottom w:val="0"/>
      <w:divBdr>
        <w:top w:val="none" w:sz="0" w:space="0" w:color="auto"/>
        <w:left w:val="none" w:sz="0" w:space="0" w:color="auto"/>
        <w:bottom w:val="none" w:sz="0" w:space="0" w:color="auto"/>
        <w:right w:val="none" w:sz="0" w:space="0" w:color="auto"/>
      </w:divBdr>
    </w:div>
    <w:div w:id="389697422">
      <w:bodyDiv w:val="1"/>
      <w:marLeft w:val="0"/>
      <w:marRight w:val="0"/>
      <w:marTop w:val="0"/>
      <w:marBottom w:val="0"/>
      <w:divBdr>
        <w:top w:val="none" w:sz="0" w:space="0" w:color="auto"/>
        <w:left w:val="none" w:sz="0" w:space="0" w:color="auto"/>
        <w:bottom w:val="none" w:sz="0" w:space="0" w:color="auto"/>
        <w:right w:val="none" w:sz="0" w:space="0" w:color="auto"/>
      </w:divBdr>
    </w:div>
    <w:div w:id="393553096">
      <w:bodyDiv w:val="1"/>
      <w:marLeft w:val="0"/>
      <w:marRight w:val="0"/>
      <w:marTop w:val="0"/>
      <w:marBottom w:val="0"/>
      <w:divBdr>
        <w:top w:val="none" w:sz="0" w:space="0" w:color="auto"/>
        <w:left w:val="none" w:sz="0" w:space="0" w:color="auto"/>
        <w:bottom w:val="none" w:sz="0" w:space="0" w:color="auto"/>
        <w:right w:val="none" w:sz="0" w:space="0" w:color="auto"/>
      </w:divBdr>
    </w:div>
    <w:div w:id="402795762">
      <w:bodyDiv w:val="1"/>
      <w:marLeft w:val="0"/>
      <w:marRight w:val="0"/>
      <w:marTop w:val="0"/>
      <w:marBottom w:val="0"/>
      <w:divBdr>
        <w:top w:val="none" w:sz="0" w:space="0" w:color="auto"/>
        <w:left w:val="none" w:sz="0" w:space="0" w:color="auto"/>
        <w:bottom w:val="none" w:sz="0" w:space="0" w:color="auto"/>
        <w:right w:val="none" w:sz="0" w:space="0" w:color="auto"/>
      </w:divBdr>
    </w:div>
    <w:div w:id="4044953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403215852">
          <w:marLeft w:val="0"/>
          <w:marRight w:val="0"/>
          <w:marTop w:val="0"/>
          <w:marBottom w:val="0"/>
          <w:divBdr>
            <w:top w:val="none" w:sz="0" w:space="0" w:color="auto"/>
            <w:left w:val="none" w:sz="0" w:space="0" w:color="auto"/>
            <w:bottom w:val="none" w:sz="0" w:space="0" w:color="auto"/>
            <w:right w:val="none" w:sz="0" w:space="0" w:color="auto"/>
          </w:divBdr>
          <w:divsChild>
            <w:div w:id="397020133">
              <w:marLeft w:val="0"/>
              <w:marRight w:val="0"/>
              <w:marTop w:val="0"/>
              <w:marBottom w:val="0"/>
              <w:divBdr>
                <w:top w:val="none" w:sz="0" w:space="0" w:color="auto"/>
                <w:left w:val="none" w:sz="0" w:space="0" w:color="auto"/>
                <w:bottom w:val="none" w:sz="0" w:space="0" w:color="auto"/>
                <w:right w:val="none" w:sz="0" w:space="0" w:color="auto"/>
              </w:divBdr>
              <w:divsChild>
                <w:div w:id="997224356">
                  <w:marLeft w:val="96"/>
                  <w:marRight w:val="192"/>
                  <w:marTop w:val="0"/>
                  <w:marBottom w:val="120"/>
                  <w:divBdr>
                    <w:top w:val="none" w:sz="0" w:space="0" w:color="auto"/>
                    <w:left w:val="single" w:sz="6" w:space="0" w:color="555555"/>
                    <w:bottom w:val="single" w:sz="6" w:space="0" w:color="555555"/>
                    <w:right w:val="single" w:sz="6" w:space="0" w:color="555555"/>
                  </w:divBdr>
                  <w:divsChild>
                    <w:div w:id="6214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9999">
      <w:bodyDiv w:val="1"/>
      <w:marLeft w:val="0"/>
      <w:marRight w:val="0"/>
      <w:marTop w:val="0"/>
      <w:marBottom w:val="0"/>
      <w:divBdr>
        <w:top w:val="none" w:sz="0" w:space="0" w:color="auto"/>
        <w:left w:val="none" w:sz="0" w:space="0" w:color="auto"/>
        <w:bottom w:val="none" w:sz="0" w:space="0" w:color="auto"/>
        <w:right w:val="none" w:sz="0" w:space="0" w:color="auto"/>
      </w:divBdr>
    </w:div>
    <w:div w:id="41401807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07909913">
          <w:marLeft w:val="0"/>
          <w:marRight w:val="0"/>
          <w:marTop w:val="0"/>
          <w:marBottom w:val="0"/>
          <w:divBdr>
            <w:top w:val="none" w:sz="0" w:space="0" w:color="auto"/>
            <w:left w:val="none" w:sz="0" w:space="0" w:color="auto"/>
            <w:bottom w:val="none" w:sz="0" w:space="0" w:color="auto"/>
            <w:right w:val="none" w:sz="0" w:space="0" w:color="auto"/>
          </w:divBdr>
          <w:divsChild>
            <w:div w:id="1539002233">
              <w:marLeft w:val="0"/>
              <w:marRight w:val="0"/>
              <w:marTop w:val="0"/>
              <w:marBottom w:val="0"/>
              <w:divBdr>
                <w:top w:val="none" w:sz="0" w:space="0" w:color="auto"/>
                <w:left w:val="none" w:sz="0" w:space="0" w:color="auto"/>
                <w:bottom w:val="none" w:sz="0" w:space="0" w:color="auto"/>
                <w:right w:val="none" w:sz="0" w:space="0" w:color="auto"/>
              </w:divBdr>
              <w:divsChild>
                <w:div w:id="7997403">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415706325">
      <w:bodyDiv w:val="1"/>
      <w:marLeft w:val="0"/>
      <w:marRight w:val="0"/>
      <w:marTop w:val="0"/>
      <w:marBottom w:val="0"/>
      <w:divBdr>
        <w:top w:val="none" w:sz="0" w:space="0" w:color="auto"/>
        <w:left w:val="none" w:sz="0" w:space="0" w:color="auto"/>
        <w:bottom w:val="none" w:sz="0" w:space="0" w:color="auto"/>
        <w:right w:val="none" w:sz="0" w:space="0" w:color="auto"/>
      </w:divBdr>
    </w:div>
    <w:div w:id="417140468">
      <w:bodyDiv w:val="1"/>
      <w:marLeft w:val="0"/>
      <w:marRight w:val="0"/>
      <w:marTop w:val="0"/>
      <w:marBottom w:val="0"/>
      <w:divBdr>
        <w:top w:val="none" w:sz="0" w:space="0" w:color="auto"/>
        <w:left w:val="none" w:sz="0" w:space="0" w:color="auto"/>
        <w:bottom w:val="none" w:sz="0" w:space="0" w:color="auto"/>
        <w:right w:val="none" w:sz="0" w:space="0" w:color="auto"/>
      </w:divBdr>
    </w:div>
    <w:div w:id="42226711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45243638">
          <w:marLeft w:val="0"/>
          <w:marRight w:val="0"/>
          <w:marTop w:val="0"/>
          <w:marBottom w:val="0"/>
          <w:divBdr>
            <w:top w:val="none" w:sz="0" w:space="0" w:color="auto"/>
            <w:left w:val="none" w:sz="0" w:space="0" w:color="auto"/>
            <w:bottom w:val="none" w:sz="0" w:space="0" w:color="auto"/>
            <w:right w:val="none" w:sz="0" w:space="0" w:color="auto"/>
          </w:divBdr>
          <w:divsChild>
            <w:div w:id="91977963">
              <w:marLeft w:val="0"/>
              <w:marRight w:val="0"/>
              <w:marTop w:val="0"/>
              <w:marBottom w:val="0"/>
              <w:divBdr>
                <w:top w:val="none" w:sz="0" w:space="0" w:color="auto"/>
                <w:left w:val="none" w:sz="0" w:space="0" w:color="auto"/>
                <w:bottom w:val="none" w:sz="0" w:space="0" w:color="auto"/>
                <w:right w:val="none" w:sz="0" w:space="0" w:color="auto"/>
              </w:divBdr>
              <w:divsChild>
                <w:div w:id="377360438">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426195221">
      <w:bodyDiv w:val="1"/>
      <w:marLeft w:val="0"/>
      <w:marRight w:val="0"/>
      <w:marTop w:val="0"/>
      <w:marBottom w:val="0"/>
      <w:divBdr>
        <w:top w:val="none" w:sz="0" w:space="0" w:color="auto"/>
        <w:left w:val="none" w:sz="0" w:space="0" w:color="auto"/>
        <w:bottom w:val="none" w:sz="0" w:space="0" w:color="auto"/>
        <w:right w:val="none" w:sz="0" w:space="0" w:color="auto"/>
      </w:divBdr>
    </w:div>
    <w:div w:id="43983482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91202220">
          <w:marLeft w:val="0"/>
          <w:marRight w:val="0"/>
          <w:marTop w:val="0"/>
          <w:marBottom w:val="0"/>
          <w:divBdr>
            <w:top w:val="none" w:sz="0" w:space="0" w:color="auto"/>
            <w:left w:val="none" w:sz="0" w:space="0" w:color="auto"/>
            <w:bottom w:val="none" w:sz="0" w:space="0" w:color="auto"/>
            <w:right w:val="none" w:sz="0" w:space="0" w:color="auto"/>
          </w:divBdr>
          <w:divsChild>
            <w:div w:id="25755886">
              <w:marLeft w:val="0"/>
              <w:marRight w:val="0"/>
              <w:marTop w:val="0"/>
              <w:marBottom w:val="0"/>
              <w:divBdr>
                <w:top w:val="none" w:sz="0" w:space="0" w:color="auto"/>
                <w:left w:val="none" w:sz="0" w:space="0" w:color="auto"/>
                <w:bottom w:val="none" w:sz="0" w:space="0" w:color="auto"/>
                <w:right w:val="none" w:sz="0" w:space="0" w:color="auto"/>
              </w:divBdr>
              <w:divsChild>
                <w:div w:id="1754401042">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4472842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96420843">
          <w:marLeft w:val="0"/>
          <w:marRight w:val="0"/>
          <w:marTop w:val="0"/>
          <w:marBottom w:val="0"/>
          <w:divBdr>
            <w:top w:val="none" w:sz="0" w:space="0" w:color="auto"/>
            <w:left w:val="none" w:sz="0" w:space="0" w:color="auto"/>
            <w:bottom w:val="none" w:sz="0" w:space="0" w:color="auto"/>
            <w:right w:val="none" w:sz="0" w:space="0" w:color="auto"/>
          </w:divBdr>
          <w:divsChild>
            <w:div w:id="725029156">
              <w:marLeft w:val="0"/>
              <w:marRight w:val="0"/>
              <w:marTop w:val="0"/>
              <w:marBottom w:val="0"/>
              <w:divBdr>
                <w:top w:val="none" w:sz="0" w:space="0" w:color="auto"/>
                <w:left w:val="none" w:sz="0" w:space="0" w:color="auto"/>
                <w:bottom w:val="none" w:sz="0" w:space="0" w:color="auto"/>
                <w:right w:val="none" w:sz="0" w:space="0" w:color="auto"/>
              </w:divBdr>
              <w:divsChild>
                <w:div w:id="1844785510">
                  <w:marLeft w:val="96"/>
                  <w:marRight w:val="192"/>
                  <w:marTop w:val="0"/>
                  <w:marBottom w:val="120"/>
                  <w:divBdr>
                    <w:top w:val="none" w:sz="0" w:space="0" w:color="auto"/>
                    <w:left w:val="single" w:sz="6" w:space="0" w:color="555555"/>
                    <w:bottom w:val="single" w:sz="6" w:space="0" w:color="555555"/>
                    <w:right w:val="single" w:sz="6" w:space="0" w:color="555555"/>
                  </w:divBdr>
                  <w:divsChild>
                    <w:div w:id="11090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336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31300264">
          <w:marLeft w:val="0"/>
          <w:marRight w:val="0"/>
          <w:marTop w:val="0"/>
          <w:marBottom w:val="0"/>
          <w:divBdr>
            <w:top w:val="none" w:sz="0" w:space="0" w:color="auto"/>
            <w:left w:val="none" w:sz="0" w:space="0" w:color="auto"/>
            <w:bottom w:val="none" w:sz="0" w:space="0" w:color="auto"/>
            <w:right w:val="none" w:sz="0" w:space="0" w:color="auto"/>
          </w:divBdr>
          <w:divsChild>
            <w:div w:id="2079091945">
              <w:marLeft w:val="0"/>
              <w:marRight w:val="0"/>
              <w:marTop w:val="0"/>
              <w:marBottom w:val="0"/>
              <w:divBdr>
                <w:top w:val="none" w:sz="0" w:space="0" w:color="auto"/>
                <w:left w:val="none" w:sz="0" w:space="0" w:color="auto"/>
                <w:bottom w:val="none" w:sz="0" w:space="0" w:color="auto"/>
                <w:right w:val="none" w:sz="0" w:space="0" w:color="auto"/>
              </w:divBdr>
              <w:divsChild>
                <w:div w:id="106418524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465590824">
      <w:bodyDiv w:val="1"/>
      <w:marLeft w:val="0"/>
      <w:marRight w:val="0"/>
      <w:marTop w:val="0"/>
      <w:marBottom w:val="0"/>
      <w:divBdr>
        <w:top w:val="none" w:sz="0" w:space="0" w:color="auto"/>
        <w:left w:val="none" w:sz="0" w:space="0" w:color="auto"/>
        <w:bottom w:val="none" w:sz="0" w:space="0" w:color="auto"/>
        <w:right w:val="none" w:sz="0" w:space="0" w:color="auto"/>
      </w:divBdr>
    </w:div>
    <w:div w:id="46643952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79832894">
          <w:marLeft w:val="0"/>
          <w:marRight w:val="0"/>
          <w:marTop w:val="0"/>
          <w:marBottom w:val="0"/>
          <w:divBdr>
            <w:top w:val="none" w:sz="0" w:space="0" w:color="auto"/>
            <w:left w:val="none" w:sz="0" w:space="0" w:color="auto"/>
            <w:bottom w:val="none" w:sz="0" w:space="0" w:color="auto"/>
            <w:right w:val="none" w:sz="0" w:space="0" w:color="auto"/>
          </w:divBdr>
          <w:divsChild>
            <w:div w:id="1706268">
              <w:marLeft w:val="0"/>
              <w:marRight w:val="0"/>
              <w:marTop w:val="0"/>
              <w:marBottom w:val="0"/>
              <w:divBdr>
                <w:top w:val="none" w:sz="0" w:space="0" w:color="auto"/>
                <w:left w:val="none" w:sz="0" w:space="0" w:color="auto"/>
                <w:bottom w:val="none" w:sz="0" w:space="0" w:color="auto"/>
                <w:right w:val="none" w:sz="0" w:space="0" w:color="auto"/>
              </w:divBdr>
              <w:divsChild>
                <w:div w:id="1772244053">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47507154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72897539">
          <w:marLeft w:val="0"/>
          <w:marRight w:val="0"/>
          <w:marTop w:val="0"/>
          <w:marBottom w:val="0"/>
          <w:divBdr>
            <w:top w:val="none" w:sz="0" w:space="0" w:color="auto"/>
            <w:left w:val="none" w:sz="0" w:space="0" w:color="auto"/>
            <w:bottom w:val="none" w:sz="0" w:space="0" w:color="auto"/>
            <w:right w:val="none" w:sz="0" w:space="0" w:color="auto"/>
          </w:divBdr>
          <w:divsChild>
            <w:div w:id="681081363">
              <w:marLeft w:val="0"/>
              <w:marRight w:val="0"/>
              <w:marTop w:val="0"/>
              <w:marBottom w:val="0"/>
              <w:divBdr>
                <w:top w:val="none" w:sz="0" w:space="0" w:color="auto"/>
                <w:left w:val="none" w:sz="0" w:space="0" w:color="auto"/>
                <w:bottom w:val="none" w:sz="0" w:space="0" w:color="auto"/>
                <w:right w:val="none" w:sz="0" w:space="0" w:color="auto"/>
              </w:divBdr>
              <w:divsChild>
                <w:div w:id="460420145">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47572585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40675194">
          <w:marLeft w:val="0"/>
          <w:marRight w:val="0"/>
          <w:marTop w:val="0"/>
          <w:marBottom w:val="0"/>
          <w:divBdr>
            <w:top w:val="none" w:sz="0" w:space="0" w:color="auto"/>
            <w:left w:val="none" w:sz="0" w:space="0" w:color="auto"/>
            <w:bottom w:val="none" w:sz="0" w:space="0" w:color="auto"/>
            <w:right w:val="none" w:sz="0" w:space="0" w:color="auto"/>
          </w:divBdr>
          <w:divsChild>
            <w:div w:id="2021856017">
              <w:marLeft w:val="0"/>
              <w:marRight w:val="0"/>
              <w:marTop w:val="0"/>
              <w:marBottom w:val="0"/>
              <w:divBdr>
                <w:top w:val="none" w:sz="0" w:space="0" w:color="auto"/>
                <w:left w:val="none" w:sz="0" w:space="0" w:color="auto"/>
                <w:bottom w:val="none" w:sz="0" w:space="0" w:color="auto"/>
                <w:right w:val="none" w:sz="0" w:space="0" w:color="auto"/>
              </w:divBdr>
              <w:divsChild>
                <w:div w:id="1256940851">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488059831">
      <w:bodyDiv w:val="1"/>
      <w:marLeft w:val="0"/>
      <w:marRight w:val="0"/>
      <w:marTop w:val="0"/>
      <w:marBottom w:val="0"/>
      <w:divBdr>
        <w:top w:val="none" w:sz="0" w:space="0" w:color="auto"/>
        <w:left w:val="none" w:sz="0" w:space="0" w:color="auto"/>
        <w:bottom w:val="none" w:sz="0" w:space="0" w:color="auto"/>
        <w:right w:val="none" w:sz="0" w:space="0" w:color="auto"/>
      </w:divBdr>
    </w:div>
    <w:div w:id="488250261">
      <w:bodyDiv w:val="1"/>
      <w:marLeft w:val="0"/>
      <w:marRight w:val="0"/>
      <w:marTop w:val="0"/>
      <w:marBottom w:val="0"/>
      <w:divBdr>
        <w:top w:val="none" w:sz="0" w:space="0" w:color="auto"/>
        <w:left w:val="none" w:sz="0" w:space="0" w:color="auto"/>
        <w:bottom w:val="none" w:sz="0" w:space="0" w:color="auto"/>
        <w:right w:val="none" w:sz="0" w:space="0" w:color="auto"/>
      </w:divBdr>
    </w:div>
    <w:div w:id="495389827">
      <w:bodyDiv w:val="1"/>
      <w:marLeft w:val="0"/>
      <w:marRight w:val="0"/>
      <w:marTop w:val="0"/>
      <w:marBottom w:val="0"/>
      <w:divBdr>
        <w:top w:val="none" w:sz="0" w:space="0" w:color="auto"/>
        <w:left w:val="none" w:sz="0" w:space="0" w:color="auto"/>
        <w:bottom w:val="none" w:sz="0" w:space="0" w:color="auto"/>
        <w:right w:val="none" w:sz="0" w:space="0" w:color="auto"/>
      </w:divBdr>
    </w:div>
    <w:div w:id="497235031">
      <w:bodyDiv w:val="1"/>
      <w:marLeft w:val="0"/>
      <w:marRight w:val="0"/>
      <w:marTop w:val="0"/>
      <w:marBottom w:val="0"/>
      <w:divBdr>
        <w:top w:val="none" w:sz="0" w:space="0" w:color="auto"/>
        <w:left w:val="none" w:sz="0" w:space="0" w:color="auto"/>
        <w:bottom w:val="none" w:sz="0" w:space="0" w:color="auto"/>
        <w:right w:val="none" w:sz="0" w:space="0" w:color="auto"/>
      </w:divBdr>
    </w:div>
    <w:div w:id="498693059">
      <w:bodyDiv w:val="1"/>
      <w:marLeft w:val="0"/>
      <w:marRight w:val="0"/>
      <w:marTop w:val="0"/>
      <w:marBottom w:val="0"/>
      <w:divBdr>
        <w:top w:val="none" w:sz="0" w:space="0" w:color="auto"/>
        <w:left w:val="none" w:sz="0" w:space="0" w:color="auto"/>
        <w:bottom w:val="none" w:sz="0" w:space="0" w:color="auto"/>
        <w:right w:val="none" w:sz="0" w:space="0" w:color="auto"/>
      </w:divBdr>
      <w:divsChild>
        <w:div w:id="972639348">
          <w:marLeft w:val="0"/>
          <w:marRight w:val="0"/>
          <w:marTop w:val="0"/>
          <w:marBottom w:val="0"/>
          <w:divBdr>
            <w:top w:val="none" w:sz="0" w:space="0" w:color="auto"/>
            <w:left w:val="none" w:sz="0" w:space="0" w:color="auto"/>
            <w:bottom w:val="none" w:sz="0" w:space="0" w:color="auto"/>
            <w:right w:val="none" w:sz="0" w:space="0" w:color="auto"/>
          </w:divBdr>
          <w:divsChild>
            <w:div w:id="1552419559">
              <w:marLeft w:val="0"/>
              <w:marRight w:val="0"/>
              <w:marTop w:val="0"/>
              <w:marBottom w:val="0"/>
              <w:divBdr>
                <w:top w:val="none" w:sz="0" w:space="0" w:color="auto"/>
                <w:left w:val="none" w:sz="0" w:space="0" w:color="auto"/>
                <w:bottom w:val="none" w:sz="0" w:space="0" w:color="auto"/>
                <w:right w:val="none" w:sz="0" w:space="0" w:color="auto"/>
              </w:divBdr>
              <w:divsChild>
                <w:div w:id="842745329">
                  <w:marLeft w:val="0"/>
                  <w:marRight w:val="0"/>
                  <w:marTop w:val="0"/>
                  <w:marBottom w:val="0"/>
                  <w:divBdr>
                    <w:top w:val="none" w:sz="0" w:space="0" w:color="auto"/>
                    <w:left w:val="none" w:sz="0" w:space="0" w:color="auto"/>
                    <w:bottom w:val="none" w:sz="0" w:space="0" w:color="auto"/>
                    <w:right w:val="none" w:sz="0" w:space="0" w:color="auto"/>
                  </w:divBdr>
                  <w:divsChild>
                    <w:div w:id="1957642516">
                      <w:marLeft w:val="0"/>
                      <w:marRight w:val="0"/>
                      <w:marTop w:val="0"/>
                      <w:marBottom w:val="0"/>
                      <w:divBdr>
                        <w:top w:val="none" w:sz="0" w:space="0" w:color="auto"/>
                        <w:left w:val="none" w:sz="0" w:space="0" w:color="auto"/>
                        <w:bottom w:val="none" w:sz="0" w:space="0" w:color="auto"/>
                        <w:right w:val="none" w:sz="0" w:space="0" w:color="auto"/>
                      </w:divBdr>
                      <w:divsChild>
                        <w:div w:id="155610109">
                          <w:marLeft w:val="0"/>
                          <w:marRight w:val="0"/>
                          <w:marTop w:val="0"/>
                          <w:marBottom w:val="0"/>
                          <w:divBdr>
                            <w:top w:val="none" w:sz="0" w:space="0" w:color="auto"/>
                            <w:left w:val="none" w:sz="0" w:space="0" w:color="auto"/>
                            <w:bottom w:val="none" w:sz="0" w:space="0" w:color="auto"/>
                            <w:right w:val="none" w:sz="0" w:space="0" w:color="auto"/>
                          </w:divBdr>
                          <w:divsChild>
                            <w:div w:id="1615751309">
                              <w:marLeft w:val="0"/>
                              <w:marRight w:val="0"/>
                              <w:marTop w:val="0"/>
                              <w:marBottom w:val="0"/>
                              <w:divBdr>
                                <w:top w:val="none" w:sz="0" w:space="0" w:color="auto"/>
                                <w:left w:val="none" w:sz="0" w:space="0" w:color="auto"/>
                                <w:bottom w:val="none" w:sz="0" w:space="0" w:color="auto"/>
                                <w:right w:val="none" w:sz="0" w:space="0" w:color="auto"/>
                              </w:divBdr>
                              <w:divsChild>
                                <w:div w:id="1684739690">
                                  <w:marLeft w:val="0"/>
                                  <w:marRight w:val="0"/>
                                  <w:marTop w:val="0"/>
                                  <w:marBottom w:val="0"/>
                                  <w:divBdr>
                                    <w:top w:val="none" w:sz="0" w:space="0" w:color="auto"/>
                                    <w:left w:val="none" w:sz="0" w:space="0" w:color="auto"/>
                                    <w:bottom w:val="none" w:sz="0" w:space="0" w:color="auto"/>
                                    <w:right w:val="none" w:sz="0" w:space="0" w:color="auto"/>
                                  </w:divBdr>
                                  <w:divsChild>
                                    <w:div w:id="830871926">
                                      <w:marLeft w:val="0"/>
                                      <w:marRight w:val="0"/>
                                      <w:marTop w:val="0"/>
                                      <w:marBottom w:val="0"/>
                                      <w:divBdr>
                                        <w:top w:val="none" w:sz="0" w:space="0" w:color="auto"/>
                                        <w:left w:val="none" w:sz="0" w:space="0" w:color="auto"/>
                                        <w:bottom w:val="none" w:sz="0" w:space="0" w:color="auto"/>
                                        <w:right w:val="none" w:sz="0" w:space="0" w:color="auto"/>
                                      </w:divBdr>
                                      <w:divsChild>
                                        <w:div w:id="363797420">
                                          <w:marLeft w:val="0"/>
                                          <w:marRight w:val="0"/>
                                          <w:marTop w:val="0"/>
                                          <w:marBottom w:val="0"/>
                                          <w:divBdr>
                                            <w:top w:val="none" w:sz="0" w:space="0" w:color="auto"/>
                                            <w:left w:val="none" w:sz="0" w:space="0" w:color="auto"/>
                                            <w:bottom w:val="none" w:sz="0" w:space="0" w:color="auto"/>
                                            <w:right w:val="none" w:sz="0" w:space="0" w:color="auto"/>
                                          </w:divBdr>
                                          <w:divsChild>
                                            <w:div w:id="1810518296">
                                              <w:marLeft w:val="0"/>
                                              <w:marRight w:val="0"/>
                                              <w:marTop w:val="0"/>
                                              <w:marBottom w:val="0"/>
                                              <w:divBdr>
                                                <w:top w:val="none" w:sz="0" w:space="0" w:color="auto"/>
                                                <w:left w:val="none" w:sz="0" w:space="0" w:color="auto"/>
                                                <w:bottom w:val="none" w:sz="0" w:space="0" w:color="auto"/>
                                                <w:right w:val="none" w:sz="0" w:space="0" w:color="auto"/>
                                              </w:divBdr>
                                              <w:divsChild>
                                                <w:div w:id="1168447102">
                                                  <w:marLeft w:val="0"/>
                                                  <w:marRight w:val="0"/>
                                                  <w:marTop w:val="0"/>
                                                  <w:marBottom w:val="0"/>
                                                  <w:divBdr>
                                                    <w:top w:val="none" w:sz="0" w:space="0" w:color="auto"/>
                                                    <w:left w:val="none" w:sz="0" w:space="0" w:color="auto"/>
                                                    <w:bottom w:val="none" w:sz="0" w:space="0" w:color="auto"/>
                                                    <w:right w:val="none" w:sz="0" w:space="0" w:color="auto"/>
                                                  </w:divBdr>
                                                  <w:divsChild>
                                                    <w:div w:id="394619870">
                                                      <w:marLeft w:val="0"/>
                                                      <w:marRight w:val="0"/>
                                                      <w:marTop w:val="300"/>
                                                      <w:marBottom w:val="0"/>
                                                      <w:divBdr>
                                                        <w:top w:val="none" w:sz="0" w:space="0" w:color="auto"/>
                                                        <w:left w:val="none" w:sz="0" w:space="0" w:color="auto"/>
                                                        <w:bottom w:val="none" w:sz="0" w:space="0" w:color="auto"/>
                                                        <w:right w:val="none" w:sz="0" w:space="0" w:color="auto"/>
                                                      </w:divBdr>
                                                      <w:divsChild>
                                                        <w:div w:id="16831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859949">
      <w:bodyDiv w:val="1"/>
      <w:marLeft w:val="0"/>
      <w:marRight w:val="0"/>
      <w:marTop w:val="0"/>
      <w:marBottom w:val="0"/>
      <w:divBdr>
        <w:top w:val="none" w:sz="0" w:space="0" w:color="auto"/>
        <w:left w:val="none" w:sz="0" w:space="0" w:color="auto"/>
        <w:bottom w:val="none" w:sz="0" w:space="0" w:color="auto"/>
        <w:right w:val="none" w:sz="0" w:space="0" w:color="auto"/>
      </w:divBdr>
    </w:div>
    <w:div w:id="505486795">
      <w:bodyDiv w:val="1"/>
      <w:marLeft w:val="0"/>
      <w:marRight w:val="0"/>
      <w:marTop w:val="0"/>
      <w:marBottom w:val="0"/>
      <w:divBdr>
        <w:top w:val="none" w:sz="0" w:space="0" w:color="auto"/>
        <w:left w:val="none" w:sz="0" w:space="0" w:color="auto"/>
        <w:bottom w:val="none" w:sz="0" w:space="0" w:color="auto"/>
        <w:right w:val="none" w:sz="0" w:space="0" w:color="auto"/>
      </w:divBdr>
    </w:div>
    <w:div w:id="50732777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874660279">
          <w:marLeft w:val="0"/>
          <w:marRight w:val="0"/>
          <w:marTop w:val="0"/>
          <w:marBottom w:val="0"/>
          <w:divBdr>
            <w:top w:val="none" w:sz="0" w:space="0" w:color="auto"/>
            <w:left w:val="none" w:sz="0" w:space="0" w:color="auto"/>
            <w:bottom w:val="none" w:sz="0" w:space="0" w:color="auto"/>
            <w:right w:val="none" w:sz="0" w:space="0" w:color="auto"/>
          </w:divBdr>
          <w:divsChild>
            <w:div w:id="64189262">
              <w:marLeft w:val="0"/>
              <w:marRight w:val="0"/>
              <w:marTop w:val="0"/>
              <w:marBottom w:val="0"/>
              <w:divBdr>
                <w:top w:val="none" w:sz="0" w:space="0" w:color="auto"/>
                <w:left w:val="none" w:sz="0" w:space="0" w:color="auto"/>
                <w:bottom w:val="none" w:sz="0" w:space="0" w:color="auto"/>
                <w:right w:val="none" w:sz="0" w:space="0" w:color="auto"/>
              </w:divBdr>
              <w:divsChild>
                <w:div w:id="16266536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1022420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78573989">
          <w:marLeft w:val="0"/>
          <w:marRight w:val="0"/>
          <w:marTop w:val="0"/>
          <w:marBottom w:val="0"/>
          <w:divBdr>
            <w:top w:val="none" w:sz="0" w:space="0" w:color="auto"/>
            <w:left w:val="none" w:sz="0" w:space="0" w:color="auto"/>
            <w:bottom w:val="none" w:sz="0" w:space="0" w:color="auto"/>
            <w:right w:val="none" w:sz="0" w:space="0" w:color="auto"/>
          </w:divBdr>
          <w:divsChild>
            <w:div w:id="537544281">
              <w:marLeft w:val="0"/>
              <w:marRight w:val="0"/>
              <w:marTop w:val="0"/>
              <w:marBottom w:val="0"/>
              <w:divBdr>
                <w:top w:val="none" w:sz="0" w:space="0" w:color="auto"/>
                <w:left w:val="none" w:sz="0" w:space="0" w:color="auto"/>
                <w:bottom w:val="none" w:sz="0" w:space="0" w:color="auto"/>
                <w:right w:val="none" w:sz="0" w:space="0" w:color="auto"/>
              </w:divBdr>
              <w:divsChild>
                <w:div w:id="541291425">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514343995">
      <w:bodyDiv w:val="1"/>
      <w:marLeft w:val="0"/>
      <w:marRight w:val="0"/>
      <w:marTop w:val="0"/>
      <w:marBottom w:val="0"/>
      <w:divBdr>
        <w:top w:val="none" w:sz="0" w:space="0" w:color="auto"/>
        <w:left w:val="none" w:sz="0" w:space="0" w:color="auto"/>
        <w:bottom w:val="none" w:sz="0" w:space="0" w:color="auto"/>
        <w:right w:val="none" w:sz="0" w:space="0" w:color="auto"/>
      </w:divBdr>
    </w:div>
    <w:div w:id="517622900">
      <w:bodyDiv w:val="1"/>
      <w:marLeft w:val="0"/>
      <w:marRight w:val="0"/>
      <w:marTop w:val="0"/>
      <w:marBottom w:val="0"/>
      <w:divBdr>
        <w:top w:val="none" w:sz="0" w:space="0" w:color="auto"/>
        <w:left w:val="none" w:sz="0" w:space="0" w:color="auto"/>
        <w:bottom w:val="none" w:sz="0" w:space="0" w:color="auto"/>
        <w:right w:val="none" w:sz="0" w:space="0" w:color="auto"/>
      </w:divBdr>
    </w:div>
    <w:div w:id="519247657">
      <w:bodyDiv w:val="1"/>
      <w:marLeft w:val="0"/>
      <w:marRight w:val="0"/>
      <w:marTop w:val="0"/>
      <w:marBottom w:val="0"/>
      <w:divBdr>
        <w:top w:val="none" w:sz="0" w:space="0" w:color="auto"/>
        <w:left w:val="none" w:sz="0" w:space="0" w:color="auto"/>
        <w:bottom w:val="none" w:sz="0" w:space="0" w:color="auto"/>
        <w:right w:val="none" w:sz="0" w:space="0" w:color="auto"/>
      </w:divBdr>
    </w:div>
    <w:div w:id="533806274">
      <w:bodyDiv w:val="1"/>
      <w:marLeft w:val="0"/>
      <w:marRight w:val="0"/>
      <w:marTop w:val="0"/>
      <w:marBottom w:val="0"/>
      <w:divBdr>
        <w:top w:val="none" w:sz="0" w:space="0" w:color="auto"/>
        <w:left w:val="none" w:sz="0" w:space="0" w:color="auto"/>
        <w:bottom w:val="none" w:sz="0" w:space="0" w:color="auto"/>
        <w:right w:val="none" w:sz="0" w:space="0" w:color="auto"/>
      </w:divBdr>
    </w:div>
    <w:div w:id="53689493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89458801">
          <w:marLeft w:val="0"/>
          <w:marRight w:val="0"/>
          <w:marTop w:val="0"/>
          <w:marBottom w:val="0"/>
          <w:divBdr>
            <w:top w:val="none" w:sz="0" w:space="0" w:color="auto"/>
            <w:left w:val="none" w:sz="0" w:space="0" w:color="auto"/>
            <w:bottom w:val="none" w:sz="0" w:space="0" w:color="auto"/>
            <w:right w:val="none" w:sz="0" w:space="0" w:color="auto"/>
          </w:divBdr>
          <w:divsChild>
            <w:div w:id="1938825654">
              <w:marLeft w:val="0"/>
              <w:marRight w:val="0"/>
              <w:marTop w:val="0"/>
              <w:marBottom w:val="0"/>
              <w:divBdr>
                <w:top w:val="none" w:sz="0" w:space="0" w:color="auto"/>
                <w:left w:val="none" w:sz="0" w:space="0" w:color="auto"/>
                <w:bottom w:val="none" w:sz="0" w:space="0" w:color="auto"/>
                <w:right w:val="none" w:sz="0" w:space="0" w:color="auto"/>
              </w:divBdr>
              <w:divsChild>
                <w:div w:id="558982117">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43564596">
      <w:bodyDiv w:val="1"/>
      <w:marLeft w:val="0"/>
      <w:marRight w:val="0"/>
      <w:marTop w:val="0"/>
      <w:marBottom w:val="0"/>
      <w:divBdr>
        <w:top w:val="none" w:sz="0" w:space="0" w:color="auto"/>
        <w:left w:val="none" w:sz="0" w:space="0" w:color="auto"/>
        <w:bottom w:val="none" w:sz="0" w:space="0" w:color="auto"/>
        <w:right w:val="none" w:sz="0" w:space="0" w:color="auto"/>
      </w:divBdr>
    </w:div>
    <w:div w:id="54764905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039500406">
          <w:marLeft w:val="0"/>
          <w:marRight w:val="0"/>
          <w:marTop w:val="0"/>
          <w:marBottom w:val="0"/>
          <w:divBdr>
            <w:top w:val="none" w:sz="0" w:space="0" w:color="auto"/>
            <w:left w:val="none" w:sz="0" w:space="0" w:color="auto"/>
            <w:bottom w:val="none" w:sz="0" w:space="0" w:color="auto"/>
            <w:right w:val="none" w:sz="0" w:space="0" w:color="auto"/>
          </w:divBdr>
          <w:divsChild>
            <w:div w:id="27875020">
              <w:marLeft w:val="0"/>
              <w:marRight w:val="0"/>
              <w:marTop w:val="0"/>
              <w:marBottom w:val="0"/>
              <w:divBdr>
                <w:top w:val="none" w:sz="0" w:space="0" w:color="auto"/>
                <w:left w:val="none" w:sz="0" w:space="0" w:color="auto"/>
                <w:bottom w:val="none" w:sz="0" w:space="0" w:color="auto"/>
                <w:right w:val="none" w:sz="0" w:space="0" w:color="auto"/>
              </w:divBdr>
              <w:divsChild>
                <w:div w:id="145813554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549222786">
      <w:bodyDiv w:val="1"/>
      <w:marLeft w:val="0"/>
      <w:marRight w:val="0"/>
      <w:marTop w:val="0"/>
      <w:marBottom w:val="0"/>
      <w:divBdr>
        <w:top w:val="none" w:sz="0" w:space="0" w:color="auto"/>
        <w:left w:val="none" w:sz="0" w:space="0" w:color="auto"/>
        <w:bottom w:val="none" w:sz="0" w:space="0" w:color="auto"/>
        <w:right w:val="none" w:sz="0" w:space="0" w:color="auto"/>
      </w:divBdr>
    </w:div>
    <w:div w:id="552233945">
      <w:bodyDiv w:val="1"/>
      <w:marLeft w:val="0"/>
      <w:marRight w:val="0"/>
      <w:marTop w:val="0"/>
      <w:marBottom w:val="0"/>
      <w:divBdr>
        <w:top w:val="none" w:sz="0" w:space="0" w:color="auto"/>
        <w:left w:val="none" w:sz="0" w:space="0" w:color="auto"/>
        <w:bottom w:val="none" w:sz="0" w:space="0" w:color="auto"/>
        <w:right w:val="none" w:sz="0" w:space="0" w:color="auto"/>
      </w:divBdr>
    </w:div>
    <w:div w:id="55577385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2987276">
          <w:marLeft w:val="0"/>
          <w:marRight w:val="0"/>
          <w:marTop w:val="0"/>
          <w:marBottom w:val="0"/>
          <w:divBdr>
            <w:top w:val="none" w:sz="0" w:space="0" w:color="auto"/>
            <w:left w:val="none" w:sz="0" w:space="0" w:color="auto"/>
            <w:bottom w:val="none" w:sz="0" w:space="0" w:color="auto"/>
            <w:right w:val="none" w:sz="0" w:space="0" w:color="auto"/>
          </w:divBdr>
          <w:divsChild>
            <w:div w:id="1169951725">
              <w:marLeft w:val="0"/>
              <w:marRight w:val="0"/>
              <w:marTop w:val="0"/>
              <w:marBottom w:val="0"/>
              <w:divBdr>
                <w:top w:val="none" w:sz="0" w:space="0" w:color="auto"/>
                <w:left w:val="none" w:sz="0" w:space="0" w:color="auto"/>
                <w:bottom w:val="none" w:sz="0" w:space="0" w:color="auto"/>
                <w:right w:val="none" w:sz="0" w:space="0" w:color="auto"/>
              </w:divBdr>
              <w:divsChild>
                <w:div w:id="932856118">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573007104">
      <w:bodyDiv w:val="1"/>
      <w:marLeft w:val="0"/>
      <w:marRight w:val="0"/>
      <w:marTop w:val="0"/>
      <w:marBottom w:val="0"/>
      <w:divBdr>
        <w:top w:val="none" w:sz="0" w:space="0" w:color="auto"/>
        <w:left w:val="none" w:sz="0" w:space="0" w:color="auto"/>
        <w:bottom w:val="none" w:sz="0" w:space="0" w:color="auto"/>
        <w:right w:val="none" w:sz="0" w:space="0" w:color="auto"/>
      </w:divBdr>
      <w:divsChild>
        <w:div w:id="317924676">
          <w:marLeft w:val="0"/>
          <w:marRight w:val="0"/>
          <w:marTop w:val="0"/>
          <w:marBottom w:val="0"/>
          <w:divBdr>
            <w:top w:val="none" w:sz="0" w:space="0" w:color="auto"/>
            <w:left w:val="none" w:sz="0" w:space="0" w:color="auto"/>
            <w:bottom w:val="none" w:sz="0" w:space="0" w:color="auto"/>
            <w:right w:val="none" w:sz="0" w:space="0" w:color="auto"/>
          </w:divBdr>
          <w:divsChild>
            <w:div w:id="947079787">
              <w:marLeft w:val="0"/>
              <w:marRight w:val="0"/>
              <w:marTop w:val="0"/>
              <w:marBottom w:val="0"/>
              <w:divBdr>
                <w:top w:val="none" w:sz="0" w:space="0" w:color="auto"/>
                <w:left w:val="none" w:sz="0" w:space="0" w:color="auto"/>
                <w:bottom w:val="none" w:sz="0" w:space="0" w:color="auto"/>
                <w:right w:val="none" w:sz="0" w:space="0" w:color="auto"/>
              </w:divBdr>
              <w:divsChild>
                <w:div w:id="1241405734">
                  <w:marLeft w:val="0"/>
                  <w:marRight w:val="0"/>
                  <w:marTop w:val="0"/>
                  <w:marBottom w:val="0"/>
                  <w:divBdr>
                    <w:top w:val="none" w:sz="0" w:space="0" w:color="auto"/>
                    <w:left w:val="none" w:sz="0" w:space="0" w:color="auto"/>
                    <w:bottom w:val="none" w:sz="0" w:space="0" w:color="auto"/>
                    <w:right w:val="none" w:sz="0" w:space="0" w:color="auto"/>
                  </w:divBdr>
                  <w:divsChild>
                    <w:div w:id="1182667409">
                      <w:marLeft w:val="0"/>
                      <w:marRight w:val="0"/>
                      <w:marTop w:val="0"/>
                      <w:marBottom w:val="0"/>
                      <w:divBdr>
                        <w:top w:val="none" w:sz="0" w:space="0" w:color="auto"/>
                        <w:left w:val="none" w:sz="0" w:space="0" w:color="auto"/>
                        <w:bottom w:val="none" w:sz="0" w:space="0" w:color="auto"/>
                        <w:right w:val="none" w:sz="0" w:space="0" w:color="auto"/>
                      </w:divBdr>
                      <w:divsChild>
                        <w:div w:id="252012903">
                          <w:marLeft w:val="0"/>
                          <w:marRight w:val="0"/>
                          <w:marTop w:val="0"/>
                          <w:marBottom w:val="0"/>
                          <w:divBdr>
                            <w:top w:val="none" w:sz="0" w:space="0" w:color="auto"/>
                            <w:left w:val="none" w:sz="0" w:space="0" w:color="auto"/>
                            <w:bottom w:val="none" w:sz="0" w:space="0" w:color="auto"/>
                            <w:right w:val="none" w:sz="0" w:space="0" w:color="auto"/>
                          </w:divBdr>
                          <w:divsChild>
                            <w:div w:id="777214015">
                              <w:marLeft w:val="0"/>
                              <w:marRight w:val="0"/>
                              <w:marTop w:val="0"/>
                              <w:marBottom w:val="0"/>
                              <w:divBdr>
                                <w:top w:val="none" w:sz="0" w:space="0" w:color="auto"/>
                                <w:left w:val="none" w:sz="0" w:space="0" w:color="auto"/>
                                <w:bottom w:val="none" w:sz="0" w:space="0" w:color="auto"/>
                                <w:right w:val="none" w:sz="0" w:space="0" w:color="auto"/>
                              </w:divBdr>
                              <w:divsChild>
                                <w:div w:id="1452357257">
                                  <w:marLeft w:val="0"/>
                                  <w:marRight w:val="0"/>
                                  <w:marTop w:val="0"/>
                                  <w:marBottom w:val="0"/>
                                  <w:divBdr>
                                    <w:top w:val="none" w:sz="0" w:space="0" w:color="auto"/>
                                    <w:left w:val="none" w:sz="0" w:space="0" w:color="auto"/>
                                    <w:bottom w:val="none" w:sz="0" w:space="0" w:color="auto"/>
                                    <w:right w:val="none" w:sz="0" w:space="0" w:color="auto"/>
                                  </w:divBdr>
                                  <w:divsChild>
                                    <w:div w:id="1441993445">
                                      <w:marLeft w:val="0"/>
                                      <w:marRight w:val="0"/>
                                      <w:marTop w:val="0"/>
                                      <w:marBottom w:val="0"/>
                                      <w:divBdr>
                                        <w:top w:val="none" w:sz="0" w:space="0" w:color="auto"/>
                                        <w:left w:val="none" w:sz="0" w:space="0" w:color="auto"/>
                                        <w:bottom w:val="none" w:sz="0" w:space="0" w:color="auto"/>
                                        <w:right w:val="none" w:sz="0" w:space="0" w:color="auto"/>
                                      </w:divBdr>
                                      <w:divsChild>
                                        <w:div w:id="1162045496">
                                          <w:marLeft w:val="0"/>
                                          <w:marRight w:val="0"/>
                                          <w:marTop w:val="0"/>
                                          <w:marBottom w:val="0"/>
                                          <w:divBdr>
                                            <w:top w:val="none" w:sz="0" w:space="0" w:color="auto"/>
                                            <w:left w:val="none" w:sz="0" w:space="0" w:color="auto"/>
                                            <w:bottom w:val="none" w:sz="0" w:space="0" w:color="auto"/>
                                            <w:right w:val="none" w:sz="0" w:space="0" w:color="auto"/>
                                          </w:divBdr>
                                          <w:divsChild>
                                            <w:div w:id="1593275468">
                                              <w:marLeft w:val="0"/>
                                              <w:marRight w:val="0"/>
                                              <w:marTop w:val="0"/>
                                              <w:marBottom w:val="0"/>
                                              <w:divBdr>
                                                <w:top w:val="none" w:sz="0" w:space="0" w:color="auto"/>
                                                <w:left w:val="none" w:sz="0" w:space="0" w:color="auto"/>
                                                <w:bottom w:val="none" w:sz="0" w:space="0" w:color="auto"/>
                                                <w:right w:val="none" w:sz="0" w:space="0" w:color="auto"/>
                                              </w:divBdr>
                                              <w:divsChild>
                                                <w:div w:id="1098722243">
                                                  <w:marLeft w:val="0"/>
                                                  <w:marRight w:val="0"/>
                                                  <w:marTop w:val="0"/>
                                                  <w:marBottom w:val="0"/>
                                                  <w:divBdr>
                                                    <w:top w:val="none" w:sz="0" w:space="0" w:color="auto"/>
                                                    <w:left w:val="none" w:sz="0" w:space="0" w:color="auto"/>
                                                    <w:bottom w:val="none" w:sz="0" w:space="0" w:color="auto"/>
                                                    <w:right w:val="none" w:sz="0" w:space="0" w:color="auto"/>
                                                  </w:divBdr>
                                                  <w:divsChild>
                                                    <w:div w:id="1440250200">
                                                      <w:marLeft w:val="0"/>
                                                      <w:marRight w:val="0"/>
                                                      <w:marTop w:val="0"/>
                                                      <w:marBottom w:val="0"/>
                                                      <w:divBdr>
                                                        <w:top w:val="none" w:sz="0" w:space="0" w:color="auto"/>
                                                        <w:left w:val="none" w:sz="0" w:space="0" w:color="auto"/>
                                                        <w:bottom w:val="none" w:sz="0" w:space="0" w:color="auto"/>
                                                        <w:right w:val="none" w:sz="0" w:space="0" w:color="auto"/>
                                                      </w:divBdr>
                                                      <w:divsChild>
                                                        <w:div w:id="1870296445">
                                                          <w:marLeft w:val="0"/>
                                                          <w:marRight w:val="0"/>
                                                          <w:marTop w:val="0"/>
                                                          <w:marBottom w:val="0"/>
                                                          <w:divBdr>
                                                            <w:top w:val="none" w:sz="0" w:space="0" w:color="auto"/>
                                                            <w:left w:val="none" w:sz="0" w:space="0" w:color="auto"/>
                                                            <w:bottom w:val="none" w:sz="0" w:space="0" w:color="auto"/>
                                                            <w:right w:val="none" w:sz="0" w:space="0" w:color="auto"/>
                                                          </w:divBdr>
                                                          <w:divsChild>
                                                            <w:div w:id="165245976">
                                                              <w:marLeft w:val="0"/>
                                                              <w:marRight w:val="0"/>
                                                              <w:marTop w:val="0"/>
                                                              <w:marBottom w:val="0"/>
                                                              <w:divBdr>
                                                                <w:top w:val="none" w:sz="0" w:space="0" w:color="auto"/>
                                                                <w:left w:val="none" w:sz="0" w:space="0" w:color="auto"/>
                                                                <w:bottom w:val="none" w:sz="0" w:space="0" w:color="auto"/>
                                                                <w:right w:val="none" w:sz="0" w:space="0" w:color="auto"/>
                                                              </w:divBdr>
                                                              <w:divsChild>
                                                                <w:div w:id="1049183033">
                                                                  <w:marLeft w:val="0"/>
                                                                  <w:marRight w:val="0"/>
                                                                  <w:marTop w:val="0"/>
                                                                  <w:marBottom w:val="0"/>
                                                                  <w:divBdr>
                                                                    <w:top w:val="none" w:sz="0" w:space="0" w:color="auto"/>
                                                                    <w:left w:val="none" w:sz="0" w:space="0" w:color="auto"/>
                                                                    <w:bottom w:val="none" w:sz="0" w:space="0" w:color="auto"/>
                                                                    <w:right w:val="none" w:sz="0" w:space="0" w:color="auto"/>
                                                                  </w:divBdr>
                                                                  <w:divsChild>
                                                                    <w:div w:id="20020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95133">
      <w:bodyDiv w:val="1"/>
      <w:marLeft w:val="0"/>
      <w:marRight w:val="0"/>
      <w:marTop w:val="0"/>
      <w:marBottom w:val="0"/>
      <w:divBdr>
        <w:top w:val="none" w:sz="0" w:space="0" w:color="auto"/>
        <w:left w:val="none" w:sz="0" w:space="0" w:color="auto"/>
        <w:bottom w:val="none" w:sz="0" w:space="0" w:color="auto"/>
        <w:right w:val="none" w:sz="0" w:space="0" w:color="auto"/>
      </w:divBdr>
      <w:divsChild>
        <w:div w:id="509753953">
          <w:marLeft w:val="0"/>
          <w:marRight w:val="0"/>
          <w:marTop w:val="0"/>
          <w:marBottom w:val="0"/>
          <w:divBdr>
            <w:top w:val="none" w:sz="0" w:space="0" w:color="auto"/>
            <w:left w:val="none" w:sz="0" w:space="0" w:color="auto"/>
            <w:bottom w:val="none" w:sz="0" w:space="0" w:color="auto"/>
            <w:right w:val="none" w:sz="0" w:space="0" w:color="auto"/>
          </w:divBdr>
          <w:divsChild>
            <w:div w:id="1083797422">
              <w:marLeft w:val="0"/>
              <w:marRight w:val="0"/>
              <w:marTop w:val="0"/>
              <w:marBottom w:val="0"/>
              <w:divBdr>
                <w:top w:val="none" w:sz="0" w:space="0" w:color="auto"/>
                <w:left w:val="none" w:sz="0" w:space="0" w:color="auto"/>
                <w:bottom w:val="none" w:sz="0" w:space="0" w:color="auto"/>
                <w:right w:val="none" w:sz="0" w:space="0" w:color="auto"/>
              </w:divBdr>
              <w:divsChild>
                <w:div w:id="1230456992">
                  <w:marLeft w:val="0"/>
                  <w:marRight w:val="0"/>
                  <w:marTop w:val="0"/>
                  <w:marBottom w:val="0"/>
                  <w:divBdr>
                    <w:top w:val="none" w:sz="0" w:space="0" w:color="auto"/>
                    <w:left w:val="none" w:sz="0" w:space="0" w:color="auto"/>
                    <w:bottom w:val="none" w:sz="0" w:space="0" w:color="auto"/>
                    <w:right w:val="none" w:sz="0" w:space="0" w:color="auto"/>
                  </w:divBdr>
                  <w:divsChild>
                    <w:div w:id="31461412">
                      <w:marLeft w:val="0"/>
                      <w:marRight w:val="0"/>
                      <w:marTop w:val="0"/>
                      <w:marBottom w:val="0"/>
                      <w:divBdr>
                        <w:top w:val="none" w:sz="0" w:space="0" w:color="auto"/>
                        <w:left w:val="none" w:sz="0" w:space="0" w:color="auto"/>
                        <w:bottom w:val="none" w:sz="0" w:space="0" w:color="auto"/>
                        <w:right w:val="none" w:sz="0" w:space="0" w:color="auto"/>
                      </w:divBdr>
                      <w:divsChild>
                        <w:div w:id="32389431">
                          <w:marLeft w:val="0"/>
                          <w:marRight w:val="0"/>
                          <w:marTop w:val="0"/>
                          <w:marBottom w:val="0"/>
                          <w:divBdr>
                            <w:top w:val="none" w:sz="0" w:space="0" w:color="auto"/>
                            <w:left w:val="none" w:sz="0" w:space="0" w:color="auto"/>
                            <w:bottom w:val="none" w:sz="0" w:space="0" w:color="auto"/>
                            <w:right w:val="none" w:sz="0" w:space="0" w:color="auto"/>
                          </w:divBdr>
                          <w:divsChild>
                            <w:div w:id="1651058043">
                              <w:marLeft w:val="0"/>
                              <w:marRight w:val="0"/>
                              <w:marTop w:val="0"/>
                              <w:marBottom w:val="0"/>
                              <w:divBdr>
                                <w:top w:val="none" w:sz="0" w:space="0" w:color="auto"/>
                                <w:left w:val="none" w:sz="0" w:space="0" w:color="auto"/>
                                <w:bottom w:val="none" w:sz="0" w:space="0" w:color="auto"/>
                                <w:right w:val="none" w:sz="0" w:space="0" w:color="auto"/>
                              </w:divBdr>
                              <w:divsChild>
                                <w:div w:id="1618097495">
                                  <w:marLeft w:val="0"/>
                                  <w:marRight w:val="0"/>
                                  <w:marTop w:val="0"/>
                                  <w:marBottom w:val="0"/>
                                  <w:divBdr>
                                    <w:top w:val="none" w:sz="0" w:space="0" w:color="auto"/>
                                    <w:left w:val="none" w:sz="0" w:space="0" w:color="auto"/>
                                    <w:bottom w:val="none" w:sz="0" w:space="0" w:color="auto"/>
                                    <w:right w:val="none" w:sz="0" w:space="0" w:color="auto"/>
                                  </w:divBdr>
                                  <w:divsChild>
                                    <w:div w:id="1597209294">
                                      <w:marLeft w:val="0"/>
                                      <w:marRight w:val="0"/>
                                      <w:marTop w:val="0"/>
                                      <w:marBottom w:val="0"/>
                                      <w:divBdr>
                                        <w:top w:val="none" w:sz="0" w:space="0" w:color="auto"/>
                                        <w:left w:val="none" w:sz="0" w:space="0" w:color="auto"/>
                                        <w:bottom w:val="none" w:sz="0" w:space="0" w:color="auto"/>
                                        <w:right w:val="none" w:sz="0" w:space="0" w:color="auto"/>
                                      </w:divBdr>
                                      <w:divsChild>
                                        <w:div w:id="919408627">
                                          <w:marLeft w:val="0"/>
                                          <w:marRight w:val="0"/>
                                          <w:marTop w:val="0"/>
                                          <w:marBottom w:val="0"/>
                                          <w:divBdr>
                                            <w:top w:val="none" w:sz="0" w:space="0" w:color="auto"/>
                                            <w:left w:val="none" w:sz="0" w:space="0" w:color="auto"/>
                                            <w:bottom w:val="none" w:sz="0" w:space="0" w:color="auto"/>
                                            <w:right w:val="none" w:sz="0" w:space="0" w:color="auto"/>
                                          </w:divBdr>
                                          <w:divsChild>
                                            <w:div w:id="278032253">
                                              <w:marLeft w:val="0"/>
                                              <w:marRight w:val="0"/>
                                              <w:marTop w:val="0"/>
                                              <w:marBottom w:val="0"/>
                                              <w:divBdr>
                                                <w:top w:val="none" w:sz="0" w:space="0" w:color="auto"/>
                                                <w:left w:val="none" w:sz="0" w:space="0" w:color="auto"/>
                                                <w:bottom w:val="none" w:sz="0" w:space="0" w:color="auto"/>
                                                <w:right w:val="none" w:sz="0" w:space="0" w:color="auto"/>
                                              </w:divBdr>
                                              <w:divsChild>
                                                <w:div w:id="996618164">
                                                  <w:marLeft w:val="0"/>
                                                  <w:marRight w:val="0"/>
                                                  <w:marTop w:val="0"/>
                                                  <w:marBottom w:val="0"/>
                                                  <w:divBdr>
                                                    <w:top w:val="none" w:sz="0" w:space="0" w:color="auto"/>
                                                    <w:left w:val="none" w:sz="0" w:space="0" w:color="auto"/>
                                                    <w:bottom w:val="none" w:sz="0" w:space="0" w:color="auto"/>
                                                    <w:right w:val="none" w:sz="0" w:space="0" w:color="auto"/>
                                                  </w:divBdr>
                                                  <w:divsChild>
                                                    <w:div w:id="633371972">
                                                      <w:marLeft w:val="0"/>
                                                      <w:marRight w:val="0"/>
                                                      <w:marTop w:val="300"/>
                                                      <w:marBottom w:val="0"/>
                                                      <w:divBdr>
                                                        <w:top w:val="none" w:sz="0" w:space="0" w:color="auto"/>
                                                        <w:left w:val="none" w:sz="0" w:space="0" w:color="auto"/>
                                                        <w:bottom w:val="none" w:sz="0" w:space="0" w:color="auto"/>
                                                        <w:right w:val="none" w:sz="0" w:space="0" w:color="auto"/>
                                                      </w:divBdr>
                                                      <w:divsChild>
                                                        <w:div w:id="881134073">
                                                          <w:marLeft w:val="0"/>
                                                          <w:marRight w:val="0"/>
                                                          <w:marTop w:val="0"/>
                                                          <w:marBottom w:val="0"/>
                                                          <w:divBdr>
                                                            <w:top w:val="none" w:sz="0" w:space="0" w:color="auto"/>
                                                            <w:left w:val="none" w:sz="0" w:space="0" w:color="auto"/>
                                                            <w:bottom w:val="none" w:sz="0" w:space="0" w:color="auto"/>
                                                            <w:right w:val="none" w:sz="0" w:space="0" w:color="auto"/>
                                                          </w:divBdr>
                                                          <w:divsChild>
                                                            <w:div w:id="1153836673">
                                                              <w:marLeft w:val="0"/>
                                                              <w:marRight w:val="0"/>
                                                              <w:marTop w:val="0"/>
                                                              <w:marBottom w:val="0"/>
                                                              <w:divBdr>
                                                                <w:top w:val="none" w:sz="0" w:space="0" w:color="auto"/>
                                                                <w:left w:val="none" w:sz="0" w:space="0" w:color="auto"/>
                                                                <w:bottom w:val="none" w:sz="0" w:space="0" w:color="auto"/>
                                                                <w:right w:val="none" w:sz="0" w:space="0" w:color="auto"/>
                                                              </w:divBdr>
                                                              <w:divsChild>
                                                                <w:div w:id="876158683">
                                                                  <w:marLeft w:val="0"/>
                                                                  <w:marRight w:val="0"/>
                                                                  <w:marTop w:val="0"/>
                                                                  <w:marBottom w:val="0"/>
                                                                  <w:divBdr>
                                                                    <w:top w:val="none" w:sz="0" w:space="0" w:color="auto"/>
                                                                    <w:left w:val="none" w:sz="0" w:space="0" w:color="auto"/>
                                                                    <w:bottom w:val="none" w:sz="0" w:space="0" w:color="auto"/>
                                                                    <w:right w:val="none" w:sz="0" w:space="0" w:color="auto"/>
                                                                  </w:divBdr>
                                                                  <w:divsChild>
                                                                    <w:div w:id="4611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717792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93932781">
          <w:marLeft w:val="0"/>
          <w:marRight w:val="0"/>
          <w:marTop w:val="0"/>
          <w:marBottom w:val="0"/>
          <w:divBdr>
            <w:top w:val="none" w:sz="0" w:space="0" w:color="auto"/>
            <w:left w:val="none" w:sz="0" w:space="0" w:color="auto"/>
            <w:bottom w:val="none" w:sz="0" w:space="0" w:color="auto"/>
            <w:right w:val="none" w:sz="0" w:space="0" w:color="auto"/>
          </w:divBdr>
          <w:divsChild>
            <w:div w:id="1116799885">
              <w:marLeft w:val="0"/>
              <w:marRight w:val="0"/>
              <w:marTop w:val="0"/>
              <w:marBottom w:val="0"/>
              <w:divBdr>
                <w:top w:val="none" w:sz="0" w:space="0" w:color="auto"/>
                <w:left w:val="none" w:sz="0" w:space="0" w:color="auto"/>
                <w:bottom w:val="none" w:sz="0" w:space="0" w:color="auto"/>
                <w:right w:val="none" w:sz="0" w:space="0" w:color="auto"/>
              </w:divBdr>
              <w:divsChild>
                <w:div w:id="115764772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606471044">
      <w:bodyDiv w:val="1"/>
      <w:marLeft w:val="0"/>
      <w:marRight w:val="0"/>
      <w:marTop w:val="0"/>
      <w:marBottom w:val="0"/>
      <w:divBdr>
        <w:top w:val="none" w:sz="0" w:space="0" w:color="auto"/>
        <w:left w:val="none" w:sz="0" w:space="0" w:color="auto"/>
        <w:bottom w:val="none" w:sz="0" w:space="0" w:color="auto"/>
        <w:right w:val="none" w:sz="0" w:space="0" w:color="auto"/>
      </w:divBdr>
    </w:div>
    <w:div w:id="615406830">
      <w:bodyDiv w:val="1"/>
      <w:marLeft w:val="0"/>
      <w:marRight w:val="0"/>
      <w:marTop w:val="0"/>
      <w:marBottom w:val="0"/>
      <w:divBdr>
        <w:top w:val="none" w:sz="0" w:space="0" w:color="auto"/>
        <w:left w:val="none" w:sz="0" w:space="0" w:color="auto"/>
        <w:bottom w:val="none" w:sz="0" w:space="0" w:color="auto"/>
        <w:right w:val="none" w:sz="0" w:space="0" w:color="auto"/>
      </w:divBdr>
    </w:div>
    <w:div w:id="615988415">
      <w:bodyDiv w:val="1"/>
      <w:marLeft w:val="0"/>
      <w:marRight w:val="0"/>
      <w:marTop w:val="0"/>
      <w:marBottom w:val="0"/>
      <w:divBdr>
        <w:top w:val="none" w:sz="0" w:space="0" w:color="auto"/>
        <w:left w:val="none" w:sz="0" w:space="0" w:color="auto"/>
        <w:bottom w:val="none" w:sz="0" w:space="0" w:color="auto"/>
        <w:right w:val="none" w:sz="0" w:space="0" w:color="auto"/>
      </w:divBdr>
    </w:div>
    <w:div w:id="628976564">
      <w:bodyDiv w:val="1"/>
      <w:marLeft w:val="0"/>
      <w:marRight w:val="0"/>
      <w:marTop w:val="0"/>
      <w:marBottom w:val="0"/>
      <w:divBdr>
        <w:top w:val="none" w:sz="0" w:space="0" w:color="auto"/>
        <w:left w:val="none" w:sz="0" w:space="0" w:color="auto"/>
        <w:bottom w:val="none" w:sz="0" w:space="0" w:color="auto"/>
        <w:right w:val="none" w:sz="0" w:space="0" w:color="auto"/>
      </w:divBdr>
      <w:divsChild>
        <w:div w:id="2120837308">
          <w:marLeft w:val="0"/>
          <w:marRight w:val="0"/>
          <w:marTop w:val="0"/>
          <w:marBottom w:val="0"/>
          <w:divBdr>
            <w:top w:val="none" w:sz="0" w:space="0" w:color="auto"/>
            <w:left w:val="none" w:sz="0" w:space="0" w:color="auto"/>
            <w:bottom w:val="none" w:sz="0" w:space="0" w:color="auto"/>
            <w:right w:val="none" w:sz="0" w:space="0" w:color="auto"/>
          </w:divBdr>
          <w:divsChild>
            <w:div w:id="1102799188">
              <w:marLeft w:val="0"/>
              <w:marRight w:val="0"/>
              <w:marTop w:val="0"/>
              <w:marBottom w:val="0"/>
              <w:divBdr>
                <w:top w:val="none" w:sz="0" w:space="0" w:color="auto"/>
                <w:left w:val="none" w:sz="0" w:space="0" w:color="auto"/>
                <w:bottom w:val="none" w:sz="0" w:space="0" w:color="auto"/>
                <w:right w:val="none" w:sz="0" w:space="0" w:color="auto"/>
              </w:divBdr>
              <w:divsChild>
                <w:div w:id="1989090825">
                  <w:marLeft w:val="0"/>
                  <w:marRight w:val="0"/>
                  <w:marTop w:val="0"/>
                  <w:marBottom w:val="0"/>
                  <w:divBdr>
                    <w:top w:val="none" w:sz="0" w:space="0" w:color="auto"/>
                    <w:left w:val="none" w:sz="0" w:space="0" w:color="auto"/>
                    <w:bottom w:val="none" w:sz="0" w:space="0" w:color="auto"/>
                    <w:right w:val="none" w:sz="0" w:space="0" w:color="auto"/>
                  </w:divBdr>
                  <w:divsChild>
                    <w:div w:id="177697066">
                      <w:marLeft w:val="0"/>
                      <w:marRight w:val="0"/>
                      <w:marTop w:val="0"/>
                      <w:marBottom w:val="0"/>
                      <w:divBdr>
                        <w:top w:val="none" w:sz="0" w:space="0" w:color="auto"/>
                        <w:left w:val="none" w:sz="0" w:space="0" w:color="auto"/>
                        <w:bottom w:val="none" w:sz="0" w:space="0" w:color="auto"/>
                        <w:right w:val="none" w:sz="0" w:space="0" w:color="auto"/>
                      </w:divBdr>
                      <w:divsChild>
                        <w:div w:id="1360159261">
                          <w:marLeft w:val="0"/>
                          <w:marRight w:val="0"/>
                          <w:marTop w:val="0"/>
                          <w:marBottom w:val="0"/>
                          <w:divBdr>
                            <w:top w:val="none" w:sz="0" w:space="0" w:color="auto"/>
                            <w:left w:val="none" w:sz="0" w:space="0" w:color="auto"/>
                            <w:bottom w:val="none" w:sz="0" w:space="0" w:color="auto"/>
                            <w:right w:val="none" w:sz="0" w:space="0" w:color="auto"/>
                          </w:divBdr>
                          <w:divsChild>
                            <w:div w:id="740177252">
                              <w:marLeft w:val="0"/>
                              <w:marRight w:val="0"/>
                              <w:marTop w:val="0"/>
                              <w:marBottom w:val="0"/>
                              <w:divBdr>
                                <w:top w:val="none" w:sz="0" w:space="0" w:color="auto"/>
                                <w:left w:val="none" w:sz="0" w:space="0" w:color="auto"/>
                                <w:bottom w:val="none" w:sz="0" w:space="0" w:color="auto"/>
                                <w:right w:val="none" w:sz="0" w:space="0" w:color="auto"/>
                              </w:divBdr>
                              <w:divsChild>
                                <w:div w:id="1726681891">
                                  <w:marLeft w:val="0"/>
                                  <w:marRight w:val="0"/>
                                  <w:marTop w:val="0"/>
                                  <w:marBottom w:val="0"/>
                                  <w:divBdr>
                                    <w:top w:val="none" w:sz="0" w:space="0" w:color="auto"/>
                                    <w:left w:val="none" w:sz="0" w:space="0" w:color="auto"/>
                                    <w:bottom w:val="none" w:sz="0" w:space="0" w:color="auto"/>
                                    <w:right w:val="none" w:sz="0" w:space="0" w:color="auto"/>
                                  </w:divBdr>
                                  <w:divsChild>
                                    <w:div w:id="2044402379">
                                      <w:marLeft w:val="0"/>
                                      <w:marRight w:val="0"/>
                                      <w:marTop w:val="0"/>
                                      <w:marBottom w:val="0"/>
                                      <w:divBdr>
                                        <w:top w:val="none" w:sz="0" w:space="0" w:color="auto"/>
                                        <w:left w:val="none" w:sz="0" w:space="0" w:color="auto"/>
                                        <w:bottom w:val="none" w:sz="0" w:space="0" w:color="auto"/>
                                        <w:right w:val="none" w:sz="0" w:space="0" w:color="auto"/>
                                      </w:divBdr>
                                      <w:divsChild>
                                        <w:div w:id="694968523">
                                          <w:marLeft w:val="0"/>
                                          <w:marRight w:val="0"/>
                                          <w:marTop w:val="0"/>
                                          <w:marBottom w:val="0"/>
                                          <w:divBdr>
                                            <w:top w:val="none" w:sz="0" w:space="0" w:color="auto"/>
                                            <w:left w:val="none" w:sz="0" w:space="0" w:color="auto"/>
                                            <w:bottom w:val="none" w:sz="0" w:space="0" w:color="auto"/>
                                            <w:right w:val="none" w:sz="0" w:space="0" w:color="auto"/>
                                          </w:divBdr>
                                          <w:divsChild>
                                            <w:div w:id="1497527398">
                                              <w:marLeft w:val="0"/>
                                              <w:marRight w:val="0"/>
                                              <w:marTop w:val="0"/>
                                              <w:marBottom w:val="0"/>
                                              <w:divBdr>
                                                <w:top w:val="none" w:sz="0" w:space="0" w:color="auto"/>
                                                <w:left w:val="none" w:sz="0" w:space="0" w:color="auto"/>
                                                <w:bottom w:val="none" w:sz="0" w:space="0" w:color="auto"/>
                                                <w:right w:val="none" w:sz="0" w:space="0" w:color="auto"/>
                                              </w:divBdr>
                                              <w:divsChild>
                                                <w:div w:id="185756839">
                                                  <w:marLeft w:val="0"/>
                                                  <w:marRight w:val="0"/>
                                                  <w:marTop w:val="0"/>
                                                  <w:marBottom w:val="0"/>
                                                  <w:divBdr>
                                                    <w:top w:val="none" w:sz="0" w:space="0" w:color="auto"/>
                                                    <w:left w:val="none" w:sz="0" w:space="0" w:color="auto"/>
                                                    <w:bottom w:val="none" w:sz="0" w:space="0" w:color="auto"/>
                                                    <w:right w:val="none" w:sz="0" w:space="0" w:color="auto"/>
                                                  </w:divBdr>
                                                  <w:divsChild>
                                                    <w:div w:id="1213536134">
                                                      <w:marLeft w:val="0"/>
                                                      <w:marRight w:val="0"/>
                                                      <w:marTop w:val="0"/>
                                                      <w:marBottom w:val="0"/>
                                                      <w:divBdr>
                                                        <w:top w:val="none" w:sz="0" w:space="0" w:color="auto"/>
                                                        <w:left w:val="none" w:sz="0" w:space="0" w:color="auto"/>
                                                        <w:bottom w:val="none" w:sz="0" w:space="0" w:color="auto"/>
                                                        <w:right w:val="none" w:sz="0" w:space="0" w:color="auto"/>
                                                      </w:divBdr>
                                                      <w:divsChild>
                                                        <w:div w:id="1333605515">
                                                          <w:marLeft w:val="0"/>
                                                          <w:marRight w:val="0"/>
                                                          <w:marTop w:val="0"/>
                                                          <w:marBottom w:val="0"/>
                                                          <w:divBdr>
                                                            <w:top w:val="none" w:sz="0" w:space="0" w:color="auto"/>
                                                            <w:left w:val="none" w:sz="0" w:space="0" w:color="auto"/>
                                                            <w:bottom w:val="none" w:sz="0" w:space="0" w:color="auto"/>
                                                            <w:right w:val="none" w:sz="0" w:space="0" w:color="auto"/>
                                                          </w:divBdr>
                                                          <w:divsChild>
                                                            <w:div w:id="1086417993">
                                                              <w:marLeft w:val="0"/>
                                                              <w:marRight w:val="0"/>
                                                              <w:marTop w:val="0"/>
                                                              <w:marBottom w:val="0"/>
                                                              <w:divBdr>
                                                                <w:top w:val="none" w:sz="0" w:space="0" w:color="auto"/>
                                                                <w:left w:val="none" w:sz="0" w:space="0" w:color="auto"/>
                                                                <w:bottom w:val="none" w:sz="0" w:space="0" w:color="auto"/>
                                                                <w:right w:val="none" w:sz="0" w:space="0" w:color="auto"/>
                                                              </w:divBdr>
                                                              <w:divsChild>
                                                                <w:div w:id="861818003">
                                                                  <w:marLeft w:val="0"/>
                                                                  <w:marRight w:val="0"/>
                                                                  <w:marTop w:val="0"/>
                                                                  <w:marBottom w:val="0"/>
                                                                  <w:divBdr>
                                                                    <w:top w:val="none" w:sz="0" w:space="0" w:color="auto"/>
                                                                    <w:left w:val="none" w:sz="0" w:space="0" w:color="auto"/>
                                                                    <w:bottom w:val="none" w:sz="0" w:space="0" w:color="auto"/>
                                                                    <w:right w:val="none" w:sz="0" w:space="0" w:color="auto"/>
                                                                  </w:divBdr>
                                                                  <w:divsChild>
                                                                    <w:div w:id="1757172566">
                                                                      <w:marLeft w:val="0"/>
                                                                      <w:marRight w:val="0"/>
                                                                      <w:marTop w:val="0"/>
                                                                      <w:marBottom w:val="0"/>
                                                                      <w:divBdr>
                                                                        <w:top w:val="none" w:sz="0" w:space="0" w:color="auto"/>
                                                                        <w:left w:val="none" w:sz="0" w:space="0" w:color="auto"/>
                                                                        <w:bottom w:val="none" w:sz="0" w:space="0" w:color="auto"/>
                                                                        <w:right w:val="none" w:sz="0" w:space="0" w:color="auto"/>
                                                                      </w:divBdr>
                                                                      <w:divsChild>
                                                                        <w:div w:id="941717146">
                                                                          <w:marLeft w:val="0"/>
                                                                          <w:marRight w:val="0"/>
                                                                          <w:marTop w:val="0"/>
                                                                          <w:marBottom w:val="0"/>
                                                                          <w:divBdr>
                                                                            <w:top w:val="none" w:sz="0" w:space="0" w:color="auto"/>
                                                                            <w:left w:val="none" w:sz="0" w:space="0" w:color="auto"/>
                                                                            <w:bottom w:val="none" w:sz="0" w:space="0" w:color="auto"/>
                                                                            <w:right w:val="none" w:sz="0" w:space="0" w:color="auto"/>
                                                                          </w:divBdr>
                                                                        </w:div>
                                                                        <w:div w:id="943417327">
                                                                          <w:marLeft w:val="0"/>
                                                                          <w:marRight w:val="0"/>
                                                                          <w:marTop w:val="0"/>
                                                                          <w:marBottom w:val="0"/>
                                                                          <w:divBdr>
                                                                            <w:top w:val="none" w:sz="0" w:space="0" w:color="auto"/>
                                                                            <w:left w:val="none" w:sz="0" w:space="0" w:color="auto"/>
                                                                            <w:bottom w:val="none" w:sz="0" w:space="0" w:color="auto"/>
                                                                            <w:right w:val="none" w:sz="0" w:space="0" w:color="auto"/>
                                                                          </w:divBdr>
                                                                        </w:div>
                                                                        <w:div w:id="1170372933">
                                                                          <w:marLeft w:val="0"/>
                                                                          <w:marRight w:val="0"/>
                                                                          <w:marTop w:val="0"/>
                                                                          <w:marBottom w:val="0"/>
                                                                          <w:divBdr>
                                                                            <w:top w:val="none" w:sz="0" w:space="0" w:color="auto"/>
                                                                            <w:left w:val="none" w:sz="0" w:space="0" w:color="auto"/>
                                                                            <w:bottom w:val="none" w:sz="0" w:space="0" w:color="auto"/>
                                                                            <w:right w:val="none" w:sz="0" w:space="0" w:color="auto"/>
                                                                          </w:divBdr>
                                                                        </w:div>
                                                                        <w:div w:id="1348747824">
                                                                          <w:marLeft w:val="0"/>
                                                                          <w:marRight w:val="0"/>
                                                                          <w:marTop w:val="0"/>
                                                                          <w:marBottom w:val="0"/>
                                                                          <w:divBdr>
                                                                            <w:top w:val="none" w:sz="0" w:space="0" w:color="auto"/>
                                                                            <w:left w:val="none" w:sz="0" w:space="0" w:color="auto"/>
                                                                            <w:bottom w:val="none" w:sz="0" w:space="0" w:color="auto"/>
                                                                            <w:right w:val="none" w:sz="0" w:space="0" w:color="auto"/>
                                                                          </w:divBdr>
                                                                        </w:div>
                                                                        <w:div w:id="1509563236">
                                                                          <w:marLeft w:val="0"/>
                                                                          <w:marRight w:val="0"/>
                                                                          <w:marTop w:val="0"/>
                                                                          <w:marBottom w:val="0"/>
                                                                          <w:divBdr>
                                                                            <w:top w:val="none" w:sz="0" w:space="0" w:color="auto"/>
                                                                            <w:left w:val="none" w:sz="0" w:space="0" w:color="auto"/>
                                                                            <w:bottom w:val="none" w:sz="0" w:space="0" w:color="auto"/>
                                                                            <w:right w:val="none" w:sz="0" w:space="0" w:color="auto"/>
                                                                          </w:divBdr>
                                                                        </w:div>
                                                                        <w:div w:id="18017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83203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29763808">
          <w:marLeft w:val="0"/>
          <w:marRight w:val="0"/>
          <w:marTop w:val="0"/>
          <w:marBottom w:val="0"/>
          <w:divBdr>
            <w:top w:val="none" w:sz="0" w:space="0" w:color="auto"/>
            <w:left w:val="none" w:sz="0" w:space="0" w:color="auto"/>
            <w:bottom w:val="none" w:sz="0" w:space="0" w:color="auto"/>
            <w:right w:val="none" w:sz="0" w:space="0" w:color="auto"/>
          </w:divBdr>
          <w:divsChild>
            <w:div w:id="1179462578">
              <w:marLeft w:val="0"/>
              <w:marRight w:val="0"/>
              <w:marTop w:val="0"/>
              <w:marBottom w:val="0"/>
              <w:divBdr>
                <w:top w:val="none" w:sz="0" w:space="0" w:color="auto"/>
                <w:left w:val="none" w:sz="0" w:space="0" w:color="auto"/>
                <w:bottom w:val="none" w:sz="0" w:space="0" w:color="auto"/>
                <w:right w:val="none" w:sz="0" w:space="0" w:color="auto"/>
              </w:divBdr>
              <w:divsChild>
                <w:div w:id="717516392">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634408111">
      <w:bodyDiv w:val="1"/>
      <w:marLeft w:val="0"/>
      <w:marRight w:val="0"/>
      <w:marTop w:val="0"/>
      <w:marBottom w:val="0"/>
      <w:divBdr>
        <w:top w:val="none" w:sz="0" w:space="0" w:color="auto"/>
        <w:left w:val="none" w:sz="0" w:space="0" w:color="auto"/>
        <w:bottom w:val="none" w:sz="0" w:space="0" w:color="auto"/>
        <w:right w:val="none" w:sz="0" w:space="0" w:color="auto"/>
      </w:divBdr>
    </w:div>
    <w:div w:id="642541383">
      <w:bodyDiv w:val="1"/>
      <w:marLeft w:val="0"/>
      <w:marRight w:val="0"/>
      <w:marTop w:val="0"/>
      <w:marBottom w:val="0"/>
      <w:divBdr>
        <w:top w:val="none" w:sz="0" w:space="0" w:color="auto"/>
        <w:left w:val="none" w:sz="0" w:space="0" w:color="auto"/>
        <w:bottom w:val="none" w:sz="0" w:space="0" w:color="auto"/>
        <w:right w:val="none" w:sz="0" w:space="0" w:color="auto"/>
      </w:divBdr>
    </w:div>
    <w:div w:id="645820366">
      <w:bodyDiv w:val="1"/>
      <w:marLeft w:val="0"/>
      <w:marRight w:val="0"/>
      <w:marTop w:val="0"/>
      <w:marBottom w:val="0"/>
      <w:divBdr>
        <w:top w:val="none" w:sz="0" w:space="0" w:color="auto"/>
        <w:left w:val="none" w:sz="0" w:space="0" w:color="auto"/>
        <w:bottom w:val="none" w:sz="0" w:space="0" w:color="auto"/>
        <w:right w:val="none" w:sz="0" w:space="0" w:color="auto"/>
      </w:divBdr>
    </w:div>
    <w:div w:id="647056686">
      <w:bodyDiv w:val="1"/>
      <w:marLeft w:val="0"/>
      <w:marRight w:val="0"/>
      <w:marTop w:val="0"/>
      <w:marBottom w:val="0"/>
      <w:divBdr>
        <w:top w:val="none" w:sz="0" w:space="0" w:color="auto"/>
        <w:left w:val="none" w:sz="0" w:space="0" w:color="auto"/>
        <w:bottom w:val="none" w:sz="0" w:space="0" w:color="auto"/>
        <w:right w:val="none" w:sz="0" w:space="0" w:color="auto"/>
      </w:divBdr>
    </w:div>
    <w:div w:id="650135809">
      <w:bodyDiv w:val="1"/>
      <w:marLeft w:val="0"/>
      <w:marRight w:val="0"/>
      <w:marTop w:val="0"/>
      <w:marBottom w:val="0"/>
      <w:divBdr>
        <w:top w:val="none" w:sz="0" w:space="0" w:color="auto"/>
        <w:left w:val="none" w:sz="0" w:space="0" w:color="auto"/>
        <w:bottom w:val="none" w:sz="0" w:space="0" w:color="auto"/>
        <w:right w:val="none" w:sz="0" w:space="0" w:color="auto"/>
      </w:divBdr>
    </w:div>
    <w:div w:id="651640982">
      <w:bodyDiv w:val="1"/>
      <w:marLeft w:val="0"/>
      <w:marRight w:val="0"/>
      <w:marTop w:val="0"/>
      <w:marBottom w:val="0"/>
      <w:divBdr>
        <w:top w:val="none" w:sz="0" w:space="0" w:color="auto"/>
        <w:left w:val="none" w:sz="0" w:space="0" w:color="auto"/>
        <w:bottom w:val="none" w:sz="0" w:space="0" w:color="auto"/>
        <w:right w:val="none" w:sz="0" w:space="0" w:color="auto"/>
      </w:divBdr>
    </w:div>
    <w:div w:id="653068479">
      <w:bodyDiv w:val="1"/>
      <w:marLeft w:val="0"/>
      <w:marRight w:val="0"/>
      <w:marTop w:val="0"/>
      <w:marBottom w:val="0"/>
      <w:divBdr>
        <w:top w:val="none" w:sz="0" w:space="0" w:color="auto"/>
        <w:left w:val="none" w:sz="0" w:space="0" w:color="auto"/>
        <w:bottom w:val="none" w:sz="0" w:space="0" w:color="auto"/>
        <w:right w:val="none" w:sz="0" w:space="0" w:color="auto"/>
      </w:divBdr>
    </w:div>
    <w:div w:id="656029559">
      <w:bodyDiv w:val="1"/>
      <w:marLeft w:val="0"/>
      <w:marRight w:val="0"/>
      <w:marTop w:val="0"/>
      <w:marBottom w:val="0"/>
      <w:divBdr>
        <w:top w:val="none" w:sz="0" w:space="0" w:color="auto"/>
        <w:left w:val="none" w:sz="0" w:space="0" w:color="auto"/>
        <w:bottom w:val="none" w:sz="0" w:space="0" w:color="auto"/>
        <w:right w:val="none" w:sz="0" w:space="0" w:color="auto"/>
      </w:divBdr>
    </w:div>
    <w:div w:id="658725995">
      <w:bodyDiv w:val="1"/>
      <w:marLeft w:val="0"/>
      <w:marRight w:val="0"/>
      <w:marTop w:val="0"/>
      <w:marBottom w:val="0"/>
      <w:divBdr>
        <w:top w:val="none" w:sz="0" w:space="0" w:color="auto"/>
        <w:left w:val="none" w:sz="0" w:space="0" w:color="auto"/>
        <w:bottom w:val="none" w:sz="0" w:space="0" w:color="auto"/>
        <w:right w:val="none" w:sz="0" w:space="0" w:color="auto"/>
      </w:divBdr>
    </w:div>
    <w:div w:id="662318087">
      <w:bodyDiv w:val="1"/>
      <w:marLeft w:val="0"/>
      <w:marRight w:val="0"/>
      <w:marTop w:val="0"/>
      <w:marBottom w:val="0"/>
      <w:divBdr>
        <w:top w:val="none" w:sz="0" w:space="0" w:color="auto"/>
        <w:left w:val="none" w:sz="0" w:space="0" w:color="auto"/>
        <w:bottom w:val="none" w:sz="0" w:space="0" w:color="auto"/>
        <w:right w:val="none" w:sz="0" w:space="0" w:color="auto"/>
      </w:divBdr>
    </w:div>
    <w:div w:id="66436081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051873725">
          <w:marLeft w:val="0"/>
          <w:marRight w:val="0"/>
          <w:marTop w:val="0"/>
          <w:marBottom w:val="0"/>
          <w:divBdr>
            <w:top w:val="none" w:sz="0" w:space="0" w:color="auto"/>
            <w:left w:val="none" w:sz="0" w:space="0" w:color="auto"/>
            <w:bottom w:val="none" w:sz="0" w:space="0" w:color="auto"/>
            <w:right w:val="none" w:sz="0" w:space="0" w:color="auto"/>
          </w:divBdr>
          <w:divsChild>
            <w:div w:id="112289255">
              <w:marLeft w:val="0"/>
              <w:marRight w:val="0"/>
              <w:marTop w:val="0"/>
              <w:marBottom w:val="0"/>
              <w:divBdr>
                <w:top w:val="none" w:sz="0" w:space="0" w:color="auto"/>
                <w:left w:val="none" w:sz="0" w:space="0" w:color="auto"/>
                <w:bottom w:val="none" w:sz="0" w:space="0" w:color="auto"/>
                <w:right w:val="none" w:sz="0" w:space="0" w:color="auto"/>
              </w:divBdr>
              <w:divsChild>
                <w:div w:id="1215193739">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66874832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810443944">
          <w:marLeft w:val="0"/>
          <w:marRight w:val="0"/>
          <w:marTop w:val="0"/>
          <w:marBottom w:val="0"/>
          <w:divBdr>
            <w:top w:val="none" w:sz="0" w:space="0" w:color="auto"/>
            <w:left w:val="none" w:sz="0" w:space="0" w:color="auto"/>
            <w:bottom w:val="none" w:sz="0" w:space="0" w:color="auto"/>
            <w:right w:val="none" w:sz="0" w:space="0" w:color="auto"/>
          </w:divBdr>
          <w:divsChild>
            <w:div w:id="745104856">
              <w:marLeft w:val="0"/>
              <w:marRight w:val="0"/>
              <w:marTop w:val="0"/>
              <w:marBottom w:val="0"/>
              <w:divBdr>
                <w:top w:val="none" w:sz="0" w:space="0" w:color="auto"/>
                <w:left w:val="none" w:sz="0" w:space="0" w:color="auto"/>
                <w:bottom w:val="none" w:sz="0" w:space="0" w:color="auto"/>
                <w:right w:val="none" w:sz="0" w:space="0" w:color="auto"/>
              </w:divBdr>
              <w:divsChild>
                <w:div w:id="203857970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669874471">
      <w:bodyDiv w:val="1"/>
      <w:marLeft w:val="0"/>
      <w:marRight w:val="0"/>
      <w:marTop w:val="0"/>
      <w:marBottom w:val="0"/>
      <w:divBdr>
        <w:top w:val="none" w:sz="0" w:space="0" w:color="auto"/>
        <w:left w:val="none" w:sz="0" w:space="0" w:color="auto"/>
        <w:bottom w:val="none" w:sz="0" w:space="0" w:color="auto"/>
        <w:right w:val="none" w:sz="0" w:space="0" w:color="auto"/>
      </w:divBdr>
    </w:div>
    <w:div w:id="673386461">
      <w:bodyDiv w:val="1"/>
      <w:marLeft w:val="0"/>
      <w:marRight w:val="0"/>
      <w:marTop w:val="0"/>
      <w:marBottom w:val="0"/>
      <w:divBdr>
        <w:top w:val="none" w:sz="0" w:space="0" w:color="auto"/>
        <w:left w:val="none" w:sz="0" w:space="0" w:color="auto"/>
        <w:bottom w:val="none" w:sz="0" w:space="0" w:color="auto"/>
        <w:right w:val="none" w:sz="0" w:space="0" w:color="auto"/>
      </w:divBdr>
    </w:div>
    <w:div w:id="675812351">
      <w:bodyDiv w:val="1"/>
      <w:marLeft w:val="0"/>
      <w:marRight w:val="0"/>
      <w:marTop w:val="0"/>
      <w:marBottom w:val="0"/>
      <w:divBdr>
        <w:top w:val="none" w:sz="0" w:space="0" w:color="auto"/>
        <w:left w:val="none" w:sz="0" w:space="0" w:color="auto"/>
        <w:bottom w:val="none" w:sz="0" w:space="0" w:color="auto"/>
        <w:right w:val="none" w:sz="0" w:space="0" w:color="auto"/>
      </w:divBdr>
    </w:div>
    <w:div w:id="68486637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686639078">
      <w:bodyDiv w:val="1"/>
      <w:marLeft w:val="0"/>
      <w:marRight w:val="0"/>
      <w:marTop w:val="0"/>
      <w:marBottom w:val="0"/>
      <w:divBdr>
        <w:top w:val="none" w:sz="0" w:space="0" w:color="auto"/>
        <w:left w:val="none" w:sz="0" w:space="0" w:color="auto"/>
        <w:bottom w:val="none" w:sz="0" w:space="0" w:color="auto"/>
        <w:right w:val="none" w:sz="0" w:space="0" w:color="auto"/>
      </w:divBdr>
    </w:div>
    <w:div w:id="690765692">
      <w:bodyDiv w:val="1"/>
      <w:marLeft w:val="0"/>
      <w:marRight w:val="0"/>
      <w:marTop w:val="0"/>
      <w:marBottom w:val="0"/>
      <w:divBdr>
        <w:top w:val="none" w:sz="0" w:space="0" w:color="auto"/>
        <w:left w:val="none" w:sz="0" w:space="0" w:color="auto"/>
        <w:bottom w:val="none" w:sz="0" w:space="0" w:color="auto"/>
        <w:right w:val="none" w:sz="0" w:space="0" w:color="auto"/>
      </w:divBdr>
    </w:div>
    <w:div w:id="700860185">
      <w:bodyDiv w:val="1"/>
      <w:marLeft w:val="0"/>
      <w:marRight w:val="0"/>
      <w:marTop w:val="0"/>
      <w:marBottom w:val="0"/>
      <w:divBdr>
        <w:top w:val="none" w:sz="0" w:space="0" w:color="auto"/>
        <w:left w:val="none" w:sz="0" w:space="0" w:color="auto"/>
        <w:bottom w:val="none" w:sz="0" w:space="0" w:color="auto"/>
        <w:right w:val="none" w:sz="0" w:space="0" w:color="auto"/>
      </w:divBdr>
    </w:div>
    <w:div w:id="711077225">
      <w:bodyDiv w:val="1"/>
      <w:marLeft w:val="0"/>
      <w:marRight w:val="0"/>
      <w:marTop w:val="0"/>
      <w:marBottom w:val="0"/>
      <w:divBdr>
        <w:top w:val="none" w:sz="0" w:space="0" w:color="auto"/>
        <w:left w:val="none" w:sz="0" w:space="0" w:color="auto"/>
        <w:bottom w:val="none" w:sz="0" w:space="0" w:color="auto"/>
        <w:right w:val="none" w:sz="0" w:space="0" w:color="auto"/>
      </w:divBdr>
      <w:divsChild>
        <w:div w:id="178586895">
          <w:marLeft w:val="0"/>
          <w:marRight w:val="0"/>
          <w:marTop w:val="0"/>
          <w:marBottom w:val="0"/>
          <w:divBdr>
            <w:top w:val="none" w:sz="0" w:space="0" w:color="auto"/>
            <w:left w:val="none" w:sz="0" w:space="0" w:color="auto"/>
            <w:bottom w:val="none" w:sz="0" w:space="0" w:color="auto"/>
            <w:right w:val="none" w:sz="0" w:space="0" w:color="auto"/>
          </w:divBdr>
          <w:divsChild>
            <w:div w:id="538513486">
              <w:marLeft w:val="0"/>
              <w:marRight w:val="0"/>
              <w:marTop w:val="0"/>
              <w:marBottom w:val="0"/>
              <w:divBdr>
                <w:top w:val="none" w:sz="0" w:space="0" w:color="auto"/>
                <w:left w:val="none" w:sz="0" w:space="0" w:color="auto"/>
                <w:bottom w:val="none" w:sz="0" w:space="0" w:color="auto"/>
                <w:right w:val="none" w:sz="0" w:space="0" w:color="auto"/>
              </w:divBdr>
              <w:divsChild>
                <w:div w:id="1663124649">
                  <w:marLeft w:val="0"/>
                  <w:marRight w:val="0"/>
                  <w:marTop w:val="0"/>
                  <w:marBottom w:val="0"/>
                  <w:divBdr>
                    <w:top w:val="none" w:sz="0" w:space="0" w:color="auto"/>
                    <w:left w:val="none" w:sz="0" w:space="0" w:color="auto"/>
                    <w:bottom w:val="none" w:sz="0" w:space="0" w:color="auto"/>
                    <w:right w:val="none" w:sz="0" w:space="0" w:color="auto"/>
                  </w:divBdr>
                  <w:divsChild>
                    <w:div w:id="479424606">
                      <w:marLeft w:val="0"/>
                      <w:marRight w:val="0"/>
                      <w:marTop w:val="0"/>
                      <w:marBottom w:val="0"/>
                      <w:divBdr>
                        <w:top w:val="none" w:sz="0" w:space="0" w:color="auto"/>
                        <w:left w:val="none" w:sz="0" w:space="0" w:color="auto"/>
                        <w:bottom w:val="none" w:sz="0" w:space="0" w:color="auto"/>
                        <w:right w:val="none" w:sz="0" w:space="0" w:color="auto"/>
                      </w:divBdr>
                      <w:divsChild>
                        <w:div w:id="1575316188">
                          <w:marLeft w:val="0"/>
                          <w:marRight w:val="0"/>
                          <w:marTop w:val="0"/>
                          <w:marBottom w:val="0"/>
                          <w:divBdr>
                            <w:top w:val="none" w:sz="0" w:space="0" w:color="auto"/>
                            <w:left w:val="none" w:sz="0" w:space="0" w:color="auto"/>
                            <w:bottom w:val="none" w:sz="0" w:space="0" w:color="auto"/>
                            <w:right w:val="none" w:sz="0" w:space="0" w:color="auto"/>
                          </w:divBdr>
                          <w:divsChild>
                            <w:div w:id="1037118179">
                              <w:marLeft w:val="0"/>
                              <w:marRight w:val="0"/>
                              <w:marTop w:val="0"/>
                              <w:marBottom w:val="0"/>
                              <w:divBdr>
                                <w:top w:val="none" w:sz="0" w:space="0" w:color="auto"/>
                                <w:left w:val="none" w:sz="0" w:space="0" w:color="auto"/>
                                <w:bottom w:val="none" w:sz="0" w:space="0" w:color="auto"/>
                                <w:right w:val="none" w:sz="0" w:space="0" w:color="auto"/>
                              </w:divBdr>
                              <w:divsChild>
                                <w:div w:id="2086027991">
                                  <w:marLeft w:val="0"/>
                                  <w:marRight w:val="0"/>
                                  <w:marTop w:val="0"/>
                                  <w:marBottom w:val="0"/>
                                  <w:divBdr>
                                    <w:top w:val="none" w:sz="0" w:space="0" w:color="auto"/>
                                    <w:left w:val="none" w:sz="0" w:space="0" w:color="auto"/>
                                    <w:bottom w:val="none" w:sz="0" w:space="0" w:color="auto"/>
                                    <w:right w:val="none" w:sz="0" w:space="0" w:color="auto"/>
                                  </w:divBdr>
                                  <w:divsChild>
                                    <w:div w:id="772674861">
                                      <w:marLeft w:val="0"/>
                                      <w:marRight w:val="0"/>
                                      <w:marTop w:val="0"/>
                                      <w:marBottom w:val="0"/>
                                      <w:divBdr>
                                        <w:top w:val="none" w:sz="0" w:space="0" w:color="auto"/>
                                        <w:left w:val="none" w:sz="0" w:space="0" w:color="auto"/>
                                        <w:bottom w:val="none" w:sz="0" w:space="0" w:color="auto"/>
                                        <w:right w:val="none" w:sz="0" w:space="0" w:color="auto"/>
                                      </w:divBdr>
                                      <w:divsChild>
                                        <w:div w:id="2024210963">
                                          <w:marLeft w:val="0"/>
                                          <w:marRight w:val="0"/>
                                          <w:marTop w:val="0"/>
                                          <w:marBottom w:val="0"/>
                                          <w:divBdr>
                                            <w:top w:val="none" w:sz="0" w:space="0" w:color="auto"/>
                                            <w:left w:val="none" w:sz="0" w:space="0" w:color="auto"/>
                                            <w:bottom w:val="none" w:sz="0" w:space="0" w:color="auto"/>
                                            <w:right w:val="none" w:sz="0" w:space="0" w:color="auto"/>
                                          </w:divBdr>
                                          <w:divsChild>
                                            <w:div w:id="1033267821">
                                              <w:marLeft w:val="0"/>
                                              <w:marRight w:val="0"/>
                                              <w:marTop w:val="0"/>
                                              <w:marBottom w:val="0"/>
                                              <w:divBdr>
                                                <w:top w:val="none" w:sz="0" w:space="0" w:color="auto"/>
                                                <w:left w:val="none" w:sz="0" w:space="0" w:color="auto"/>
                                                <w:bottom w:val="none" w:sz="0" w:space="0" w:color="auto"/>
                                                <w:right w:val="none" w:sz="0" w:space="0" w:color="auto"/>
                                              </w:divBdr>
                                              <w:divsChild>
                                                <w:div w:id="1723093173">
                                                  <w:marLeft w:val="0"/>
                                                  <w:marRight w:val="0"/>
                                                  <w:marTop w:val="0"/>
                                                  <w:marBottom w:val="0"/>
                                                  <w:divBdr>
                                                    <w:top w:val="none" w:sz="0" w:space="0" w:color="auto"/>
                                                    <w:left w:val="none" w:sz="0" w:space="0" w:color="auto"/>
                                                    <w:bottom w:val="none" w:sz="0" w:space="0" w:color="auto"/>
                                                    <w:right w:val="none" w:sz="0" w:space="0" w:color="auto"/>
                                                  </w:divBdr>
                                                  <w:divsChild>
                                                    <w:div w:id="1983465913">
                                                      <w:marLeft w:val="0"/>
                                                      <w:marRight w:val="0"/>
                                                      <w:marTop w:val="0"/>
                                                      <w:marBottom w:val="0"/>
                                                      <w:divBdr>
                                                        <w:top w:val="none" w:sz="0" w:space="0" w:color="auto"/>
                                                        <w:left w:val="none" w:sz="0" w:space="0" w:color="auto"/>
                                                        <w:bottom w:val="none" w:sz="0" w:space="0" w:color="auto"/>
                                                        <w:right w:val="none" w:sz="0" w:space="0" w:color="auto"/>
                                                      </w:divBdr>
                                                      <w:divsChild>
                                                        <w:div w:id="790518663">
                                                          <w:marLeft w:val="0"/>
                                                          <w:marRight w:val="0"/>
                                                          <w:marTop w:val="0"/>
                                                          <w:marBottom w:val="0"/>
                                                          <w:divBdr>
                                                            <w:top w:val="none" w:sz="0" w:space="0" w:color="auto"/>
                                                            <w:left w:val="none" w:sz="0" w:space="0" w:color="auto"/>
                                                            <w:bottom w:val="none" w:sz="0" w:space="0" w:color="auto"/>
                                                            <w:right w:val="none" w:sz="0" w:space="0" w:color="auto"/>
                                                          </w:divBdr>
                                                          <w:divsChild>
                                                            <w:div w:id="1101880588">
                                                              <w:marLeft w:val="0"/>
                                                              <w:marRight w:val="0"/>
                                                              <w:marTop w:val="300"/>
                                                              <w:marBottom w:val="0"/>
                                                              <w:divBdr>
                                                                <w:top w:val="none" w:sz="0" w:space="0" w:color="auto"/>
                                                                <w:left w:val="none" w:sz="0" w:space="0" w:color="auto"/>
                                                                <w:bottom w:val="none" w:sz="0" w:space="0" w:color="auto"/>
                                                                <w:right w:val="none" w:sz="0" w:space="0" w:color="auto"/>
                                                              </w:divBdr>
                                                              <w:divsChild>
                                                                <w:div w:id="1760711904">
                                                                  <w:marLeft w:val="0"/>
                                                                  <w:marRight w:val="0"/>
                                                                  <w:marTop w:val="0"/>
                                                                  <w:marBottom w:val="0"/>
                                                                  <w:divBdr>
                                                                    <w:top w:val="none" w:sz="0" w:space="0" w:color="auto"/>
                                                                    <w:left w:val="none" w:sz="0" w:space="0" w:color="auto"/>
                                                                    <w:bottom w:val="none" w:sz="0" w:space="0" w:color="auto"/>
                                                                    <w:right w:val="none" w:sz="0" w:space="0" w:color="auto"/>
                                                                  </w:divBdr>
                                                                  <w:divsChild>
                                                                    <w:div w:id="769812823">
                                                                      <w:marLeft w:val="0"/>
                                                                      <w:marRight w:val="0"/>
                                                                      <w:marTop w:val="0"/>
                                                                      <w:marBottom w:val="0"/>
                                                                      <w:divBdr>
                                                                        <w:top w:val="none" w:sz="0" w:space="0" w:color="auto"/>
                                                                        <w:left w:val="none" w:sz="0" w:space="0" w:color="auto"/>
                                                                        <w:bottom w:val="none" w:sz="0" w:space="0" w:color="auto"/>
                                                                        <w:right w:val="none" w:sz="0" w:space="0" w:color="auto"/>
                                                                      </w:divBdr>
                                                                      <w:divsChild>
                                                                        <w:div w:id="1219169542">
                                                                          <w:marLeft w:val="0"/>
                                                                          <w:marRight w:val="0"/>
                                                                          <w:marTop w:val="0"/>
                                                                          <w:marBottom w:val="0"/>
                                                                          <w:divBdr>
                                                                            <w:top w:val="none" w:sz="0" w:space="0" w:color="auto"/>
                                                                            <w:left w:val="none" w:sz="0" w:space="0" w:color="auto"/>
                                                                            <w:bottom w:val="none" w:sz="0" w:space="0" w:color="auto"/>
                                                                            <w:right w:val="none" w:sz="0" w:space="0" w:color="auto"/>
                                                                          </w:divBdr>
                                                                          <w:divsChild>
                                                                            <w:div w:id="19533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39126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091150902">
          <w:marLeft w:val="0"/>
          <w:marRight w:val="0"/>
          <w:marTop w:val="0"/>
          <w:marBottom w:val="0"/>
          <w:divBdr>
            <w:top w:val="none" w:sz="0" w:space="0" w:color="auto"/>
            <w:left w:val="none" w:sz="0" w:space="0" w:color="auto"/>
            <w:bottom w:val="none" w:sz="0" w:space="0" w:color="auto"/>
            <w:right w:val="none" w:sz="0" w:space="0" w:color="auto"/>
          </w:divBdr>
          <w:divsChild>
            <w:div w:id="76945499">
              <w:marLeft w:val="0"/>
              <w:marRight w:val="0"/>
              <w:marTop w:val="0"/>
              <w:marBottom w:val="0"/>
              <w:divBdr>
                <w:top w:val="none" w:sz="0" w:space="0" w:color="auto"/>
                <w:left w:val="none" w:sz="0" w:space="0" w:color="auto"/>
                <w:bottom w:val="none" w:sz="0" w:space="0" w:color="auto"/>
                <w:right w:val="none" w:sz="0" w:space="0" w:color="auto"/>
              </w:divBdr>
              <w:divsChild>
                <w:div w:id="568274157">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722489932">
      <w:bodyDiv w:val="1"/>
      <w:marLeft w:val="0"/>
      <w:marRight w:val="0"/>
      <w:marTop w:val="0"/>
      <w:marBottom w:val="0"/>
      <w:divBdr>
        <w:top w:val="none" w:sz="0" w:space="0" w:color="auto"/>
        <w:left w:val="none" w:sz="0" w:space="0" w:color="auto"/>
        <w:bottom w:val="none" w:sz="0" w:space="0" w:color="auto"/>
        <w:right w:val="none" w:sz="0" w:space="0" w:color="auto"/>
      </w:divBdr>
    </w:div>
    <w:div w:id="72695785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51721142">
          <w:marLeft w:val="0"/>
          <w:marRight w:val="0"/>
          <w:marTop w:val="0"/>
          <w:marBottom w:val="0"/>
          <w:divBdr>
            <w:top w:val="none" w:sz="0" w:space="0" w:color="auto"/>
            <w:left w:val="none" w:sz="0" w:space="0" w:color="auto"/>
            <w:bottom w:val="none" w:sz="0" w:space="0" w:color="auto"/>
            <w:right w:val="none" w:sz="0" w:space="0" w:color="auto"/>
          </w:divBdr>
          <w:divsChild>
            <w:div w:id="284846667">
              <w:marLeft w:val="0"/>
              <w:marRight w:val="0"/>
              <w:marTop w:val="0"/>
              <w:marBottom w:val="0"/>
              <w:divBdr>
                <w:top w:val="none" w:sz="0" w:space="0" w:color="auto"/>
                <w:left w:val="none" w:sz="0" w:space="0" w:color="auto"/>
                <w:bottom w:val="none" w:sz="0" w:space="0" w:color="auto"/>
                <w:right w:val="none" w:sz="0" w:space="0" w:color="auto"/>
              </w:divBdr>
              <w:divsChild>
                <w:div w:id="77139004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729378201">
      <w:bodyDiv w:val="1"/>
      <w:marLeft w:val="0"/>
      <w:marRight w:val="0"/>
      <w:marTop w:val="0"/>
      <w:marBottom w:val="0"/>
      <w:divBdr>
        <w:top w:val="none" w:sz="0" w:space="0" w:color="auto"/>
        <w:left w:val="none" w:sz="0" w:space="0" w:color="auto"/>
        <w:bottom w:val="none" w:sz="0" w:space="0" w:color="auto"/>
        <w:right w:val="none" w:sz="0" w:space="0" w:color="auto"/>
      </w:divBdr>
    </w:div>
    <w:div w:id="733890707">
      <w:bodyDiv w:val="1"/>
      <w:marLeft w:val="0"/>
      <w:marRight w:val="0"/>
      <w:marTop w:val="0"/>
      <w:marBottom w:val="0"/>
      <w:divBdr>
        <w:top w:val="none" w:sz="0" w:space="0" w:color="auto"/>
        <w:left w:val="none" w:sz="0" w:space="0" w:color="auto"/>
        <w:bottom w:val="none" w:sz="0" w:space="0" w:color="auto"/>
        <w:right w:val="none" w:sz="0" w:space="0" w:color="auto"/>
      </w:divBdr>
    </w:div>
    <w:div w:id="735006782">
      <w:bodyDiv w:val="1"/>
      <w:marLeft w:val="0"/>
      <w:marRight w:val="0"/>
      <w:marTop w:val="0"/>
      <w:marBottom w:val="0"/>
      <w:divBdr>
        <w:top w:val="none" w:sz="0" w:space="0" w:color="auto"/>
        <w:left w:val="none" w:sz="0" w:space="0" w:color="auto"/>
        <w:bottom w:val="none" w:sz="0" w:space="0" w:color="auto"/>
        <w:right w:val="none" w:sz="0" w:space="0" w:color="auto"/>
      </w:divBdr>
      <w:divsChild>
        <w:div w:id="427965682">
          <w:marLeft w:val="0"/>
          <w:marRight w:val="0"/>
          <w:marTop w:val="0"/>
          <w:marBottom w:val="0"/>
          <w:divBdr>
            <w:top w:val="none" w:sz="0" w:space="0" w:color="auto"/>
            <w:left w:val="none" w:sz="0" w:space="0" w:color="auto"/>
            <w:bottom w:val="none" w:sz="0" w:space="0" w:color="auto"/>
            <w:right w:val="none" w:sz="0" w:space="0" w:color="auto"/>
          </w:divBdr>
          <w:divsChild>
            <w:div w:id="316997986">
              <w:marLeft w:val="0"/>
              <w:marRight w:val="0"/>
              <w:marTop w:val="0"/>
              <w:marBottom w:val="0"/>
              <w:divBdr>
                <w:top w:val="none" w:sz="0" w:space="0" w:color="auto"/>
                <w:left w:val="none" w:sz="0" w:space="0" w:color="auto"/>
                <w:bottom w:val="none" w:sz="0" w:space="0" w:color="auto"/>
                <w:right w:val="none" w:sz="0" w:space="0" w:color="auto"/>
              </w:divBdr>
              <w:divsChild>
                <w:div w:id="1158495310">
                  <w:marLeft w:val="0"/>
                  <w:marRight w:val="0"/>
                  <w:marTop w:val="0"/>
                  <w:marBottom w:val="0"/>
                  <w:divBdr>
                    <w:top w:val="none" w:sz="0" w:space="0" w:color="auto"/>
                    <w:left w:val="none" w:sz="0" w:space="0" w:color="auto"/>
                    <w:bottom w:val="none" w:sz="0" w:space="0" w:color="auto"/>
                    <w:right w:val="none" w:sz="0" w:space="0" w:color="auto"/>
                  </w:divBdr>
                  <w:divsChild>
                    <w:div w:id="892734697">
                      <w:marLeft w:val="0"/>
                      <w:marRight w:val="0"/>
                      <w:marTop w:val="0"/>
                      <w:marBottom w:val="0"/>
                      <w:divBdr>
                        <w:top w:val="none" w:sz="0" w:space="0" w:color="auto"/>
                        <w:left w:val="none" w:sz="0" w:space="0" w:color="auto"/>
                        <w:bottom w:val="none" w:sz="0" w:space="0" w:color="auto"/>
                        <w:right w:val="none" w:sz="0" w:space="0" w:color="auto"/>
                      </w:divBdr>
                      <w:divsChild>
                        <w:div w:id="452557190">
                          <w:marLeft w:val="0"/>
                          <w:marRight w:val="0"/>
                          <w:marTop w:val="0"/>
                          <w:marBottom w:val="0"/>
                          <w:divBdr>
                            <w:top w:val="none" w:sz="0" w:space="0" w:color="auto"/>
                            <w:left w:val="none" w:sz="0" w:space="0" w:color="auto"/>
                            <w:bottom w:val="none" w:sz="0" w:space="0" w:color="auto"/>
                            <w:right w:val="none" w:sz="0" w:space="0" w:color="auto"/>
                          </w:divBdr>
                          <w:divsChild>
                            <w:div w:id="1216429975">
                              <w:marLeft w:val="0"/>
                              <w:marRight w:val="0"/>
                              <w:marTop w:val="0"/>
                              <w:marBottom w:val="0"/>
                              <w:divBdr>
                                <w:top w:val="none" w:sz="0" w:space="0" w:color="auto"/>
                                <w:left w:val="none" w:sz="0" w:space="0" w:color="auto"/>
                                <w:bottom w:val="none" w:sz="0" w:space="0" w:color="auto"/>
                                <w:right w:val="none" w:sz="0" w:space="0" w:color="auto"/>
                              </w:divBdr>
                              <w:divsChild>
                                <w:div w:id="1544098362">
                                  <w:marLeft w:val="0"/>
                                  <w:marRight w:val="0"/>
                                  <w:marTop w:val="0"/>
                                  <w:marBottom w:val="0"/>
                                  <w:divBdr>
                                    <w:top w:val="none" w:sz="0" w:space="0" w:color="auto"/>
                                    <w:left w:val="none" w:sz="0" w:space="0" w:color="auto"/>
                                    <w:bottom w:val="none" w:sz="0" w:space="0" w:color="auto"/>
                                    <w:right w:val="none" w:sz="0" w:space="0" w:color="auto"/>
                                  </w:divBdr>
                                  <w:divsChild>
                                    <w:div w:id="262081215">
                                      <w:marLeft w:val="0"/>
                                      <w:marRight w:val="0"/>
                                      <w:marTop w:val="0"/>
                                      <w:marBottom w:val="0"/>
                                      <w:divBdr>
                                        <w:top w:val="none" w:sz="0" w:space="0" w:color="auto"/>
                                        <w:left w:val="none" w:sz="0" w:space="0" w:color="auto"/>
                                        <w:bottom w:val="none" w:sz="0" w:space="0" w:color="auto"/>
                                        <w:right w:val="none" w:sz="0" w:space="0" w:color="auto"/>
                                      </w:divBdr>
                                      <w:divsChild>
                                        <w:div w:id="1763528490">
                                          <w:marLeft w:val="0"/>
                                          <w:marRight w:val="0"/>
                                          <w:marTop w:val="0"/>
                                          <w:marBottom w:val="0"/>
                                          <w:divBdr>
                                            <w:top w:val="none" w:sz="0" w:space="0" w:color="auto"/>
                                            <w:left w:val="none" w:sz="0" w:space="0" w:color="auto"/>
                                            <w:bottom w:val="none" w:sz="0" w:space="0" w:color="auto"/>
                                            <w:right w:val="none" w:sz="0" w:space="0" w:color="auto"/>
                                          </w:divBdr>
                                          <w:divsChild>
                                            <w:div w:id="1851917789">
                                              <w:marLeft w:val="0"/>
                                              <w:marRight w:val="0"/>
                                              <w:marTop w:val="0"/>
                                              <w:marBottom w:val="0"/>
                                              <w:divBdr>
                                                <w:top w:val="none" w:sz="0" w:space="0" w:color="auto"/>
                                                <w:left w:val="none" w:sz="0" w:space="0" w:color="auto"/>
                                                <w:bottom w:val="none" w:sz="0" w:space="0" w:color="auto"/>
                                                <w:right w:val="none" w:sz="0" w:space="0" w:color="auto"/>
                                              </w:divBdr>
                                              <w:divsChild>
                                                <w:div w:id="186023681">
                                                  <w:marLeft w:val="0"/>
                                                  <w:marRight w:val="0"/>
                                                  <w:marTop w:val="0"/>
                                                  <w:marBottom w:val="0"/>
                                                  <w:divBdr>
                                                    <w:top w:val="none" w:sz="0" w:space="0" w:color="auto"/>
                                                    <w:left w:val="none" w:sz="0" w:space="0" w:color="auto"/>
                                                    <w:bottom w:val="none" w:sz="0" w:space="0" w:color="auto"/>
                                                    <w:right w:val="none" w:sz="0" w:space="0" w:color="auto"/>
                                                  </w:divBdr>
                                                  <w:divsChild>
                                                    <w:div w:id="901217659">
                                                      <w:marLeft w:val="0"/>
                                                      <w:marRight w:val="0"/>
                                                      <w:marTop w:val="300"/>
                                                      <w:marBottom w:val="0"/>
                                                      <w:divBdr>
                                                        <w:top w:val="none" w:sz="0" w:space="0" w:color="auto"/>
                                                        <w:left w:val="none" w:sz="0" w:space="0" w:color="auto"/>
                                                        <w:bottom w:val="none" w:sz="0" w:space="0" w:color="auto"/>
                                                        <w:right w:val="none" w:sz="0" w:space="0" w:color="auto"/>
                                                      </w:divBdr>
                                                      <w:divsChild>
                                                        <w:div w:id="3858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787079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597298598">
          <w:marLeft w:val="0"/>
          <w:marRight w:val="0"/>
          <w:marTop w:val="0"/>
          <w:marBottom w:val="0"/>
          <w:divBdr>
            <w:top w:val="none" w:sz="0" w:space="0" w:color="auto"/>
            <w:left w:val="none" w:sz="0" w:space="0" w:color="auto"/>
            <w:bottom w:val="none" w:sz="0" w:space="0" w:color="auto"/>
            <w:right w:val="none" w:sz="0" w:space="0" w:color="auto"/>
          </w:divBdr>
          <w:divsChild>
            <w:div w:id="1363360222">
              <w:marLeft w:val="0"/>
              <w:marRight w:val="0"/>
              <w:marTop w:val="0"/>
              <w:marBottom w:val="0"/>
              <w:divBdr>
                <w:top w:val="none" w:sz="0" w:space="0" w:color="auto"/>
                <w:left w:val="none" w:sz="0" w:space="0" w:color="auto"/>
                <w:bottom w:val="none" w:sz="0" w:space="0" w:color="auto"/>
                <w:right w:val="none" w:sz="0" w:space="0" w:color="auto"/>
              </w:divBdr>
              <w:divsChild>
                <w:div w:id="1536234102">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75020005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20223710">
          <w:marLeft w:val="0"/>
          <w:marRight w:val="0"/>
          <w:marTop w:val="0"/>
          <w:marBottom w:val="0"/>
          <w:divBdr>
            <w:top w:val="none" w:sz="0" w:space="0" w:color="auto"/>
            <w:left w:val="none" w:sz="0" w:space="0" w:color="auto"/>
            <w:bottom w:val="none" w:sz="0" w:space="0" w:color="auto"/>
            <w:right w:val="none" w:sz="0" w:space="0" w:color="auto"/>
          </w:divBdr>
          <w:divsChild>
            <w:div w:id="264384915">
              <w:marLeft w:val="0"/>
              <w:marRight w:val="0"/>
              <w:marTop w:val="0"/>
              <w:marBottom w:val="0"/>
              <w:divBdr>
                <w:top w:val="none" w:sz="0" w:space="0" w:color="auto"/>
                <w:left w:val="none" w:sz="0" w:space="0" w:color="auto"/>
                <w:bottom w:val="none" w:sz="0" w:space="0" w:color="auto"/>
                <w:right w:val="none" w:sz="0" w:space="0" w:color="auto"/>
              </w:divBdr>
              <w:divsChild>
                <w:div w:id="1308704469">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761027325">
      <w:bodyDiv w:val="1"/>
      <w:marLeft w:val="0"/>
      <w:marRight w:val="0"/>
      <w:marTop w:val="0"/>
      <w:marBottom w:val="0"/>
      <w:divBdr>
        <w:top w:val="none" w:sz="0" w:space="0" w:color="auto"/>
        <w:left w:val="none" w:sz="0" w:space="0" w:color="auto"/>
        <w:bottom w:val="none" w:sz="0" w:space="0" w:color="auto"/>
        <w:right w:val="none" w:sz="0" w:space="0" w:color="auto"/>
      </w:divBdr>
    </w:div>
    <w:div w:id="779765620">
      <w:bodyDiv w:val="1"/>
      <w:marLeft w:val="0"/>
      <w:marRight w:val="0"/>
      <w:marTop w:val="0"/>
      <w:marBottom w:val="0"/>
      <w:divBdr>
        <w:top w:val="none" w:sz="0" w:space="0" w:color="auto"/>
        <w:left w:val="none" w:sz="0" w:space="0" w:color="auto"/>
        <w:bottom w:val="none" w:sz="0" w:space="0" w:color="auto"/>
        <w:right w:val="none" w:sz="0" w:space="0" w:color="auto"/>
      </w:divBdr>
    </w:div>
    <w:div w:id="780422079">
      <w:bodyDiv w:val="1"/>
      <w:marLeft w:val="0"/>
      <w:marRight w:val="0"/>
      <w:marTop w:val="0"/>
      <w:marBottom w:val="0"/>
      <w:divBdr>
        <w:top w:val="none" w:sz="0" w:space="0" w:color="auto"/>
        <w:left w:val="none" w:sz="0" w:space="0" w:color="auto"/>
        <w:bottom w:val="none" w:sz="0" w:space="0" w:color="auto"/>
        <w:right w:val="none" w:sz="0" w:space="0" w:color="auto"/>
      </w:divBdr>
    </w:div>
    <w:div w:id="785465992">
      <w:bodyDiv w:val="1"/>
      <w:marLeft w:val="0"/>
      <w:marRight w:val="0"/>
      <w:marTop w:val="0"/>
      <w:marBottom w:val="0"/>
      <w:divBdr>
        <w:top w:val="none" w:sz="0" w:space="0" w:color="auto"/>
        <w:left w:val="none" w:sz="0" w:space="0" w:color="auto"/>
        <w:bottom w:val="none" w:sz="0" w:space="0" w:color="auto"/>
        <w:right w:val="none" w:sz="0" w:space="0" w:color="auto"/>
      </w:divBdr>
    </w:div>
    <w:div w:id="794567350">
      <w:bodyDiv w:val="1"/>
      <w:marLeft w:val="0"/>
      <w:marRight w:val="0"/>
      <w:marTop w:val="0"/>
      <w:marBottom w:val="0"/>
      <w:divBdr>
        <w:top w:val="none" w:sz="0" w:space="0" w:color="auto"/>
        <w:left w:val="none" w:sz="0" w:space="0" w:color="auto"/>
        <w:bottom w:val="none" w:sz="0" w:space="0" w:color="auto"/>
        <w:right w:val="none" w:sz="0" w:space="0" w:color="auto"/>
      </w:divBdr>
    </w:div>
    <w:div w:id="80670824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93762492">
          <w:marLeft w:val="0"/>
          <w:marRight w:val="0"/>
          <w:marTop w:val="0"/>
          <w:marBottom w:val="0"/>
          <w:divBdr>
            <w:top w:val="none" w:sz="0" w:space="0" w:color="auto"/>
            <w:left w:val="none" w:sz="0" w:space="0" w:color="auto"/>
            <w:bottom w:val="none" w:sz="0" w:space="0" w:color="auto"/>
            <w:right w:val="none" w:sz="0" w:space="0" w:color="auto"/>
          </w:divBdr>
          <w:divsChild>
            <w:div w:id="487787468">
              <w:marLeft w:val="0"/>
              <w:marRight w:val="0"/>
              <w:marTop w:val="0"/>
              <w:marBottom w:val="0"/>
              <w:divBdr>
                <w:top w:val="none" w:sz="0" w:space="0" w:color="auto"/>
                <w:left w:val="none" w:sz="0" w:space="0" w:color="auto"/>
                <w:bottom w:val="none" w:sz="0" w:space="0" w:color="auto"/>
                <w:right w:val="none" w:sz="0" w:space="0" w:color="auto"/>
              </w:divBdr>
              <w:divsChild>
                <w:div w:id="2107263562">
                  <w:marLeft w:val="96"/>
                  <w:marRight w:val="192"/>
                  <w:marTop w:val="0"/>
                  <w:marBottom w:val="120"/>
                  <w:divBdr>
                    <w:top w:val="none" w:sz="0" w:space="0" w:color="auto"/>
                    <w:left w:val="single" w:sz="6" w:space="0" w:color="555555"/>
                    <w:bottom w:val="single" w:sz="6" w:space="0" w:color="555555"/>
                    <w:right w:val="single" w:sz="6" w:space="0" w:color="555555"/>
                  </w:divBdr>
                  <w:divsChild>
                    <w:div w:id="3275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4243">
      <w:bodyDiv w:val="1"/>
      <w:marLeft w:val="0"/>
      <w:marRight w:val="0"/>
      <w:marTop w:val="0"/>
      <w:marBottom w:val="0"/>
      <w:divBdr>
        <w:top w:val="none" w:sz="0" w:space="0" w:color="auto"/>
        <w:left w:val="none" w:sz="0" w:space="0" w:color="auto"/>
        <w:bottom w:val="none" w:sz="0" w:space="0" w:color="auto"/>
        <w:right w:val="none" w:sz="0" w:space="0" w:color="auto"/>
      </w:divBdr>
    </w:div>
    <w:div w:id="809134094">
      <w:bodyDiv w:val="1"/>
      <w:marLeft w:val="0"/>
      <w:marRight w:val="0"/>
      <w:marTop w:val="0"/>
      <w:marBottom w:val="0"/>
      <w:divBdr>
        <w:top w:val="none" w:sz="0" w:space="0" w:color="auto"/>
        <w:left w:val="none" w:sz="0" w:space="0" w:color="auto"/>
        <w:bottom w:val="none" w:sz="0" w:space="0" w:color="auto"/>
        <w:right w:val="none" w:sz="0" w:space="0" w:color="auto"/>
      </w:divBdr>
    </w:div>
    <w:div w:id="810175277">
      <w:bodyDiv w:val="1"/>
      <w:marLeft w:val="0"/>
      <w:marRight w:val="0"/>
      <w:marTop w:val="0"/>
      <w:marBottom w:val="0"/>
      <w:divBdr>
        <w:top w:val="none" w:sz="0" w:space="0" w:color="auto"/>
        <w:left w:val="none" w:sz="0" w:space="0" w:color="auto"/>
        <w:bottom w:val="none" w:sz="0" w:space="0" w:color="auto"/>
        <w:right w:val="none" w:sz="0" w:space="0" w:color="auto"/>
      </w:divBdr>
    </w:div>
    <w:div w:id="814223519">
      <w:bodyDiv w:val="1"/>
      <w:marLeft w:val="0"/>
      <w:marRight w:val="0"/>
      <w:marTop w:val="0"/>
      <w:marBottom w:val="0"/>
      <w:divBdr>
        <w:top w:val="none" w:sz="0" w:space="0" w:color="auto"/>
        <w:left w:val="none" w:sz="0" w:space="0" w:color="auto"/>
        <w:bottom w:val="none" w:sz="0" w:space="0" w:color="auto"/>
        <w:right w:val="none" w:sz="0" w:space="0" w:color="auto"/>
      </w:divBdr>
    </w:div>
    <w:div w:id="817111568">
      <w:bodyDiv w:val="1"/>
      <w:marLeft w:val="0"/>
      <w:marRight w:val="0"/>
      <w:marTop w:val="0"/>
      <w:marBottom w:val="0"/>
      <w:divBdr>
        <w:top w:val="none" w:sz="0" w:space="0" w:color="auto"/>
        <w:left w:val="none" w:sz="0" w:space="0" w:color="auto"/>
        <w:bottom w:val="none" w:sz="0" w:space="0" w:color="auto"/>
        <w:right w:val="none" w:sz="0" w:space="0" w:color="auto"/>
      </w:divBdr>
      <w:divsChild>
        <w:div w:id="1523199467">
          <w:marLeft w:val="0"/>
          <w:marRight w:val="0"/>
          <w:marTop w:val="0"/>
          <w:marBottom w:val="0"/>
          <w:divBdr>
            <w:top w:val="none" w:sz="0" w:space="0" w:color="auto"/>
            <w:left w:val="none" w:sz="0" w:space="0" w:color="auto"/>
            <w:bottom w:val="none" w:sz="0" w:space="0" w:color="auto"/>
            <w:right w:val="none" w:sz="0" w:space="0" w:color="auto"/>
          </w:divBdr>
          <w:divsChild>
            <w:div w:id="463698211">
              <w:marLeft w:val="0"/>
              <w:marRight w:val="0"/>
              <w:marTop w:val="0"/>
              <w:marBottom w:val="0"/>
              <w:divBdr>
                <w:top w:val="none" w:sz="0" w:space="0" w:color="auto"/>
                <w:left w:val="none" w:sz="0" w:space="0" w:color="auto"/>
                <w:bottom w:val="none" w:sz="0" w:space="0" w:color="auto"/>
                <w:right w:val="none" w:sz="0" w:space="0" w:color="auto"/>
              </w:divBdr>
              <w:divsChild>
                <w:div w:id="1390573347">
                  <w:marLeft w:val="0"/>
                  <w:marRight w:val="0"/>
                  <w:marTop w:val="0"/>
                  <w:marBottom w:val="0"/>
                  <w:divBdr>
                    <w:top w:val="none" w:sz="0" w:space="0" w:color="auto"/>
                    <w:left w:val="none" w:sz="0" w:space="0" w:color="auto"/>
                    <w:bottom w:val="none" w:sz="0" w:space="0" w:color="auto"/>
                    <w:right w:val="none" w:sz="0" w:space="0" w:color="auto"/>
                  </w:divBdr>
                  <w:divsChild>
                    <w:div w:id="2116174755">
                      <w:marLeft w:val="0"/>
                      <w:marRight w:val="0"/>
                      <w:marTop w:val="0"/>
                      <w:marBottom w:val="0"/>
                      <w:divBdr>
                        <w:top w:val="none" w:sz="0" w:space="0" w:color="auto"/>
                        <w:left w:val="none" w:sz="0" w:space="0" w:color="auto"/>
                        <w:bottom w:val="none" w:sz="0" w:space="0" w:color="auto"/>
                        <w:right w:val="none" w:sz="0" w:space="0" w:color="auto"/>
                      </w:divBdr>
                      <w:divsChild>
                        <w:div w:id="56974592">
                          <w:marLeft w:val="0"/>
                          <w:marRight w:val="0"/>
                          <w:marTop w:val="0"/>
                          <w:marBottom w:val="0"/>
                          <w:divBdr>
                            <w:top w:val="none" w:sz="0" w:space="0" w:color="auto"/>
                            <w:left w:val="none" w:sz="0" w:space="0" w:color="auto"/>
                            <w:bottom w:val="none" w:sz="0" w:space="0" w:color="auto"/>
                            <w:right w:val="none" w:sz="0" w:space="0" w:color="auto"/>
                          </w:divBdr>
                          <w:divsChild>
                            <w:div w:id="199247343">
                              <w:marLeft w:val="0"/>
                              <w:marRight w:val="0"/>
                              <w:marTop w:val="0"/>
                              <w:marBottom w:val="0"/>
                              <w:divBdr>
                                <w:top w:val="none" w:sz="0" w:space="0" w:color="auto"/>
                                <w:left w:val="none" w:sz="0" w:space="0" w:color="auto"/>
                                <w:bottom w:val="none" w:sz="0" w:space="0" w:color="auto"/>
                                <w:right w:val="none" w:sz="0" w:space="0" w:color="auto"/>
                              </w:divBdr>
                              <w:divsChild>
                                <w:div w:id="1776514670">
                                  <w:marLeft w:val="0"/>
                                  <w:marRight w:val="0"/>
                                  <w:marTop w:val="0"/>
                                  <w:marBottom w:val="0"/>
                                  <w:divBdr>
                                    <w:top w:val="none" w:sz="0" w:space="0" w:color="auto"/>
                                    <w:left w:val="none" w:sz="0" w:space="0" w:color="auto"/>
                                    <w:bottom w:val="none" w:sz="0" w:space="0" w:color="auto"/>
                                    <w:right w:val="none" w:sz="0" w:space="0" w:color="auto"/>
                                  </w:divBdr>
                                  <w:divsChild>
                                    <w:div w:id="1898469411">
                                      <w:marLeft w:val="0"/>
                                      <w:marRight w:val="0"/>
                                      <w:marTop w:val="0"/>
                                      <w:marBottom w:val="0"/>
                                      <w:divBdr>
                                        <w:top w:val="none" w:sz="0" w:space="0" w:color="auto"/>
                                        <w:left w:val="none" w:sz="0" w:space="0" w:color="auto"/>
                                        <w:bottom w:val="none" w:sz="0" w:space="0" w:color="auto"/>
                                        <w:right w:val="none" w:sz="0" w:space="0" w:color="auto"/>
                                      </w:divBdr>
                                      <w:divsChild>
                                        <w:div w:id="685519491">
                                          <w:marLeft w:val="0"/>
                                          <w:marRight w:val="0"/>
                                          <w:marTop w:val="0"/>
                                          <w:marBottom w:val="0"/>
                                          <w:divBdr>
                                            <w:top w:val="none" w:sz="0" w:space="0" w:color="auto"/>
                                            <w:left w:val="none" w:sz="0" w:space="0" w:color="auto"/>
                                            <w:bottom w:val="none" w:sz="0" w:space="0" w:color="auto"/>
                                            <w:right w:val="none" w:sz="0" w:space="0" w:color="auto"/>
                                          </w:divBdr>
                                          <w:divsChild>
                                            <w:div w:id="529297083">
                                              <w:marLeft w:val="0"/>
                                              <w:marRight w:val="0"/>
                                              <w:marTop w:val="0"/>
                                              <w:marBottom w:val="0"/>
                                              <w:divBdr>
                                                <w:top w:val="none" w:sz="0" w:space="0" w:color="auto"/>
                                                <w:left w:val="none" w:sz="0" w:space="0" w:color="auto"/>
                                                <w:bottom w:val="none" w:sz="0" w:space="0" w:color="auto"/>
                                                <w:right w:val="none" w:sz="0" w:space="0" w:color="auto"/>
                                              </w:divBdr>
                                              <w:divsChild>
                                                <w:div w:id="838271814">
                                                  <w:marLeft w:val="0"/>
                                                  <w:marRight w:val="0"/>
                                                  <w:marTop w:val="0"/>
                                                  <w:marBottom w:val="0"/>
                                                  <w:divBdr>
                                                    <w:top w:val="none" w:sz="0" w:space="0" w:color="auto"/>
                                                    <w:left w:val="none" w:sz="0" w:space="0" w:color="auto"/>
                                                    <w:bottom w:val="none" w:sz="0" w:space="0" w:color="auto"/>
                                                    <w:right w:val="none" w:sz="0" w:space="0" w:color="auto"/>
                                                  </w:divBdr>
                                                  <w:divsChild>
                                                    <w:div w:id="416564380">
                                                      <w:marLeft w:val="0"/>
                                                      <w:marRight w:val="0"/>
                                                      <w:marTop w:val="0"/>
                                                      <w:marBottom w:val="0"/>
                                                      <w:divBdr>
                                                        <w:top w:val="none" w:sz="0" w:space="0" w:color="auto"/>
                                                        <w:left w:val="none" w:sz="0" w:space="0" w:color="auto"/>
                                                        <w:bottom w:val="none" w:sz="0" w:space="0" w:color="auto"/>
                                                        <w:right w:val="none" w:sz="0" w:space="0" w:color="auto"/>
                                                      </w:divBdr>
                                                      <w:divsChild>
                                                        <w:div w:id="409813484">
                                                          <w:marLeft w:val="0"/>
                                                          <w:marRight w:val="0"/>
                                                          <w:marTop w:val="0"/>
                                                          <w:marBottom w:val="0"/>
                                                          <w:divBdr>
                                                            <w:top w:val="none" w:sz="0" w:space="0" w:color="auto"/>
                                                            <w:left w:val="none" w:sz="0" w:space="0" w:color="auto"/>
                                                            <w:bottom w:val="none" w:sz="0" w:space="0" w:color="auto"/>
                                                            <w:right w:val="none" w:sz="0" w:space="0" w:color="auto"/>
                                                          </w:divBdr>
                                                          <w:divsChild>
                                                            <w:div w:id="2143885491">
                                                              <w:marLeft w:val="0"/>
                                                              <w:marRight w:val="0"/>
                                                              <w:marTop w:val="0"/>
                                                              <w:marBottom w:val="0"/>
                                                              <w:divBdr>
                                                                <w:top w:val="none" w:sz="0" w:space="0" w:color="auto"/>
                                                                <w:left w:val="none" w:sz="0" w:space="0" w:color="auto"/>
                                                                <w:bottom w:val="none" w:sz="0" w:space="0" w:color="auto"/>
                                                                <w:right w:val="none" w:sz="0" w:space="0" w:color="auto"/>
                                                              </w:divBdr>
                                                              <w:divsChild>
                                                                <w:div w:id="1623418120">
                                                                  <w:marLeft w:val="0"/>
                                                                  <w:marRight w:val="0"/>
                                                                  <w:marTop w:val="0"/>
                                                                  <w:marBottom w:val="0"/>
                                                                  <w:divBdr>
                                                                    <w:top w:val="none" w:sz="0" w:space="0" w:color="auto"/>
                                                                    <w:left w:val="none" w:sz="0" w:space="0" w:color="auto"/>
                                                                    <w:bottom w:val="none" w:sz="0" w:space="0" w:color="auto"/>
                                                                    <w:right w:val="none" w:sz="0" w:space="0" w:color="auto"/>
                                                                  </w:divBdr>
                                                                  <w:divsChild>
                                                                    <w:div w:id="20096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535248">
      <w:bodyDiv w:val="1"/>
      <w:marLeft w:val="0"/>
      <w:marRight w:val="0"/>
      <w:marTop w:val="0"/>
      <w:marBottom w:val="0"/>
      <w:divBdr>
        <w:top w:val="none" w:sz="0" w:space="0" w:color="auto"/>
        <w:left w:val="none" w:sz="0" w:space="0" w:color="auto"/>
        <w:bottom w:val="none" w:sz="0" w:space="0" w:color="auto"/>
        <w:right w:val="none" w:sz="0" w:space="0" w:color="auto"/>
      </w:divBdr>
    </w:div>
    <w:div w:id="833453735">
      <w:bodyDiv w:val="1"/>
      <w:marLeft w:val="0"/>
      <w:marRight w:val="0"/>
      <w:marTop w:val="0"/>
      <w:marBottom w:val="0"/>
      <w:divBdr>
        <w:top w:val="none" w:sz="0" w:space="0" w:color="auto"/>
        <w:left w:val="none" w:sz="0" w:space="0" w:color="auto"/>
        <w:bottom w:val="none" w:sz="0" w:space="0" w:color="auto"/>
        <w:right w:val="none" w:sz="0" w:space="0" w:color="auto"/>
      </w:divBdr>
    </w:div>
    <w:div w:id="838808229">
      <w:bodyDiv w:val="1"/>
      <w:marLeft w:val="0"/>
      <w:marRight w:val="0"/>
      <w:marTop w:val="0"/>
      <w:marBottom w:val="0"/>
      <w:divBdr>
        <w:top w:val="none" w:sz="0" w:space="0" w:color="auto"/>
        <w:left w:val="none" w:sz="0" w:space="0" w:color="auto"/>
        <w:bottom w:val="none" w:sz="0" w:space="0" w:color="auto"/>
        <w:right w:val="none" w:sz="0" w:space="0" w:color="auto"/>
      </w:divBdr>
      <w:divsChild>
        <w:div w:id="1840581500">
          <w:marLeft w:val="0"/>
          <w:marRight w:val="0"/>
          <w:marTop w:val="0"/>
          <w:marBottom w:val="0"/>
          <w:divBdr>
            <w:top w:val="none" w:sz="0" w:space="0" w:color="auto"/>
            <w:left w:val="none" w:sz="0" w:space="0" w:color="auto"/>
            <w:bottom w:val="none" w:sz="0" w:space="0" w:color="auto"/>
            <w:right w:val="none" w:sz="0" w:space="0" w:color="auto"/>
          </w:divBdr>
          <w:divsChild>
            <w:div w:id="355738262">
              <w:marLeft w:val="0"/>
              <w:marRight w:val="0"/>
              <w:marTop w:val="0"/>
              <w:marBottom w:val="0"/>
              <w:divBdr>
                <w:top w:val="none" w:sz="0" w:space="0" w:color="auto"/>
                <w:left w:val="none" w:sz="0" w:space="0" w:color="auto"/>
                <w:bottom w:val="none" w:sz="0" w:space="0" w:color="auto"/>
                <w:right w:val="none" w:sz="0" w:space="0" w:color="auto"/>
              </w:divBdr>
              <w:divsChild>
                <w:div w:id="1803691405">
                  <w:marLeft w:val="0"/>
                  <w:marRight w:val="0"/>
                  <w:marTop w:val="0"/>
                  <w:marBottom w:val="0"/>
                  <w:divBdr>
                    <w:top w:val="none" w:sz="0" w:space="0" w:color="auto"/>
                    <w:left w:val="none" w:sz="0" w:space="0" w:color="auto"/>
                    <w:bottom w:val="none" w:sz="0" w:space="0" w:color="auto"/>
                    <w:right w:val="none" w:sz="0" w:space="0" w:color="auto"/>
                  </w:divBdr>
                  <w:divsChild>
                    <w:div w:id="1190335562">
                      <w:marLeft w:val="0"/>
                      <w:marRight w:val="0"/>
                      <w:marTop w:val="0"/>
                      <w:marBottom w:val="0"/>
                      <w:divBdr>
                        <w:top w:val="none" w:sz="0" w:space="0" w:color="auto"/>
                        <w:left w:val="none" w:sz="0" w:space="0" w:color="auto"/>
                        <w:bottom w:val="none" w:sz="0" w:space="0" w:color="auto"/>
                        <w:right w:val="none" w:sz="0" w:space="0" w:color="auto"/>
                      </w:divBdr>
                      <w:divsChild>
                        <w:div w:id="1791633272">
                          <w:marLeft w:val="0"/>
                          <w:marRight w:val="0"/>
                          <w:marTop w:val="0"/>
                          <w:marBottom w:val="0"/>
                          <w:divBdr>
                            <w:top w:val="none" w:sz="0" w:space="0" w:color="auto"/>
                            <w:left w:val="none" w:sz="0" w:space="0" w:color="auto"/>
                            <w:bottom w:val="none" w:sz="0" w:space="0" w:color="auto"/>
                            <w:right w:val="none" w:sz="0" w:space="0" w:color="auto"/>
                          </w:divBdr>
                          <w:divsChild>
                            <w:div w:id="694189237">
                              <w:marLeft w:val="0"/>
                              <w:marRight w:val="0"/>
                              <w:marTop w:val="0"/>
                              <w:marBottom w:val="0"/>
                              <w:divBdr>
                                <w:top w:val="none" w:sz="0" w:space="0" w:color="auto"/>
                                <w:left w:val="none" w:sz="0" w:space="0" w:color="auto"/>
                                <w:bottom w:val="none" w:sz="0" w:space="0" w:color="auto"/>
                                <w:right w:val="none" w:sz="0" w:space="0" w:color="auto"/>
                              </w:divBdr>
                              <w:divsChild>
                                <w:div w:id="834344065">
                                  <w:marLeft w:val="0"/>
                                  <w:marRight w:val="0"/>
                                  <w:marTop w:val="0"/>
                                  <w:marBottom w:val="0"/>
                                  <w:divBdr>
                                    <w:top w:val="none" w:sz="0" w:space="0" w:color="auto"/>
                                    <w:left w:val="none" w:sz="0" w:space="0" w:color="auto"/>
                                    <w:bottom w:val="none" w:sz="0" w:space="0" w:color="auto"/>
                                    <w:right w:val="none" w:sz="0" w:space="0" w:color="auto"/>
                                  </w:divBdr>
                                  <w:divsChild>
                                    <w:div w:id="515852338">
                                      <w:marLeft w:val="0"/>
                                      <w:marRight w:val="0"/>
                                      <w:marTop w:val="0"/>
                                      <w:marBottom w:val="0"/>
                                      <w:divBdr>
                                        <w:top w:val="none" w:sz="0" w:space="0" w:color="auto"/>
                                        <w:left w:val="none" w:sz="0" w:space="0" w:color="auto"/>
                                        <w:bottom w:val="none" w:sz="0" w:space="0" w:color="auto"/>
                                        <w:right w:val="none" w:sz="0" w:space="0" w:color="auto"/>
                                      </w:divBdr>
                                      <w:divsChild>
                                        <w:div w:id="884876238">
                                          <w:marLeft w:val="0"/>
                                          <w:marRight w:val="0"/>
                                          <w:marTop w:val="0"/>
                                          <w:marBottom w:val="0"/>
                                          <w:divBdr>
                                            <w:top w:val="none" w:sz="0" w:space="0" w:color="auto"/>
                                            <w:left w:val="none" w:sz="0" w:space="0" w:color="auto"/>
                                            <w:bottom w:val="none" w:sz="0" w:space="0" w:color="auto"/>
                                            <w:right w:val="none" w:sz="0" w:space="0" w:color="auto"/>
                                          </w:divBdr>
                                          <w:divsChild>
                                            <w:div w:id="1533495649">
                                              <w:marLeft w:val="0"/>
                                              <w:marRight w:val="0"/>
                                              <w:marTop w:val="0"/>
                                              <w:marBottom w:val="0"/>
                                              <w:divBdr>
                                                <w:top w:val="none" w:sz="0" w:space="0" w:color="auto"/>
                                                <w:left w:val="none" w:sz="0" w:space="0" w:color="auto"/>
                                                <w:bottom w:val="none" w:sz="0" w:space="0" w:color="auto"/>
                                                <w:right w:val="none" w:sz="0" w:space="0" w:color="auto"/>
                                              </w:divBdr>
                                              <w:divsChild>
                                                <w:div w:id="153881853">
                                                  <w:marLeft w:val="0"/>
                                                  <w:marRight w:val="0"/>
                                                  <w:marTop w:val="0"/>
                                                  <w:marBottom w:val="0"/>
                                                  <w:divBdr>
                                                    <w:top w:val="none" w:sz="0" w:space="0" w:color="auto"/>
                                                    <w:left w:val="none" w:sz="0" w:space="0" w:color="auto"/>
                                                    <w:bottom w:val="none" w:sz="0" w:space="0" w:color="auto"/>
                                                    <w:right w:val="none" w:sz="0" w:space="0" w:color="auto"/>
                                                  </w:divBdr>
                                                  <w:divsChild>
                                                    <w:div w:id="627705576">
                                                      <w:marLeft w:val="0"/>
                                                      <w:marRight w:val="0"/>
                                                      <w:marTop w:val="300"/>
                                                      <w:marBottom w:val="0"/>
                                                      <w:divBdr>
                                                        <w:top w:val="none" w:sz="0" w:space="0" w:color="auto"/>
                                                        <w:left w:val="none" w:sz="0" w:space="0" w:color="auto"/>
                                                        <w:bottom w:val="none" w:sz="0" w:space="0" w:color="auto"/>
                                                        <w:right w:val="none" w:sz="0" w:space="0" w:color="auto"/>
                                                      </w:divBdr>
                                                      <w:divsChild>
                                                        <w:div w:id="39063174">
                                                          <w:marLeft w:val="0"/>
                                                          <w:marRight w:val="0"/>
                                                          <w:marTop w:val="0"/>
                                                          <w:marBottom w:val="0"/>
                                                          <w:divBdr>
                                                            <w:top w:val="none" w:sz="0" w:space="0" w:color="auto"/>
                                                            <w:left w:val="none" w:sz="0" w:space="0" w:color="auto"/>
                                                            <w:bottom w:val="none" w:sz="0" w:space="0" w:color="auto"/>
                                                            <w:right w:val="none" w:sz="0" w:space="0" w:color="auto"/>
                                                          </w:divBdr>
                                                          <w:divsChild>
                                                            <w:div w:id="1656496227">
                                                              <w:marLeft w:val="0"/>
                                                              <w:marRight w:val="0"/>
                                                              <w:marTop w:val="0"/>
                                                              <w:marBottom w:val="0"/>
                                                              <w:divBdr>
                                                                <w:top w:val="none" w:sz="0" w:space="0" w:color="auto"/>
                                                                <w:left w:val="none" w:sz="0" w:space="0" w:color="auto"/>
                                                                <w:bottom w:val="none" w:sz="0" w:space="0" w:color="auto"/>
                                                                <w:right w:val="none" w:sz="0" w:space="0" w:color="auto"/>
                                                              </w:divBdr>
                                                              <w:divsChild>
                                                                <w:div w:id="587496886">
                                                                  <w:marLeft w:val="0"/>
                                                                  <w:marRight w:val="0"/>
                                                                  <w:marTop w:val="0"/>
                                                                  <w:marBottom w:val="0"/>
                                                                  <w:divBdr>
                                                                    <w:top w:val="none" w:sz="0" w:space="0" w:color="auto"/>
                                                                    <w:left w:val="none" w:sz="0" w:space="0" w:color="auto"/>
                                                                    <w:bottom w:val="none" w:sz="0" w:space="0" w:color="auto"/>
                                                                    <w:right w:val="none" w:sz="0" w:space="0" w:color="auto"/>
                                                                  </w:divBdr>
                                                                  <w:divsChild>
                                                                    <w:div w:id="925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272405">
      <w:bodyDiv w:val="1"/>
      <w:marLeft w:val="0"/>
      <w:marRight w:val="0"/>
      <w:marTop w:val="0"/>
      <w:marBottom w:val="0"/>
      <w:divBdr>
        <w:top w:val="none" w:sz="0" w:space="0" w:color="auto"/>
        <w:left w:val="none" w:sz="0" w:space="0" w:color="auto"/>
        <w:bottom w:val="none" w:sz="0" w:space="0" w:color="auto"/>
        <w:right w:val="none" w:sz="0" w:space="0" w:color="auto"/>
      </w:divBdr>
    </w:div>
    <w:div w:id="87288931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91271017">
          <w:marLeft w:val="0"/>
          <w:marRight w:val="0"/>
          <w:marTop w:val="0"/>
          <w:marBottom w:val="0"/>
          <w:divBdr>
            <w:top w:val="none" w:sz="0" w:space="0" w:color="auto"/>
            <w:left w:val="none" w:sz="0" w:space="0" w:color="auto"/>
            <w:bottom w:val="none" w:sz="0" w:space="0" w:color="auto"/>
            <w:right w:val="none" w:sz="0" w:space="0" w:color="auto"/>
          </w:divBdr>
          <w:divsChild>
            <w:div w:id="348214612">
              <w:marLeft w:val="0"/>
              <w:marRight w:val="0"/>
              <w:marTop w:val="0"/>
              <w:marBottom w:val="0"/>
              <w:divBdr>
                <w:top w:val="none" w:sz="0" w:space="0" w:color="auto"/>
                <w:left w:val="none" w:sz="0" w:space="0" w:color="auto"/>
                <w:bottom w:val="none" w:sz="0" w:space="0" w:color="auto"/>
                <w:right w:val="none" w:sz="0" w:space="0" w:color="auto"/>
              </w:divBdr>
              <w:divsChild>
                <w:div w:id="1023092983">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882599023">
      <w:bodyDiv w:val="1"/>
      <w:marLeft w:val="0"/>
      <w:marRight w:val="0"/>
      <w:marTop w:val="0"/>
      <w:marBottom w:val="0"/>
      <w:divBdr>
        <w:top w:val="none" w:sz="0" w:space="0" w:color="auto"/>
        <w:left w:val="none" w:sz="0" w:space="0" w:color="auto"/>
        <w:bottom w:val="none" w:sz="0" w:space="0" w:color="auto"/>
        <w:right w:val="none" w:sz="0" w:space="0" w:color="auto"/>
      </w:divBdr>
    </w:div>
    <w:div w:id="886139652">
      <w:bodyDiv w:val="1"/>
      <w:marLeft w:val="0"/>
      <w:marRight w:val="0"/>
      <w:marTop w:val="0"/>
      <w:marBottom w:val="0"/>
      <w:divBdr>
        <w:top w:val="none" w:sz="0" w:space="0" w:color="auto"/>
        <w:left w:val="none" w:sz="0" w:space="0" w:color="auto"/>
        <w:bottom w:val="none" w:sz="0" w:space="0" w:color="auto"/>
        <w:right w:val="none" w:sz="0" w:space="0" w:color="auto"/>
      </w:divBdr>
    </w:div>
    <w:div w:id="895313946">
      <w:bodyDiv w:val="1"/>
      <w:marLeft w:val="0"/>
      <w:marRight w:val="0"/>
      <w:marTop w:val="0"/>
      <w:marBottom w:val="0"/>
      <w:divBdr>
        <w:top w:val="none" w:sz="0" w:space="0" w:color="auto"/>
        <w:left w:val="none" w:sz="0" w:space="0" w:color="auto"/>
        <w:bottom w:val="none" w:sz="0" w:space="0" w:color="auto"/>
        <w:right w:val="none" w:sz="0" w:space="0" w:color="auto"/>
      </w:divBdr>
    </w:div>
    <w:div w:id="900291317">
      <w:bodyDiv w:val="1"/>
      <w:marLeft w:val="0"/>
      <w:marRight w:val="0"/>
      <w:marTop w:val="0"/>
      <w:marBottom w:val="0"/>
      <w:divBdr>
        <w:top w:val="none" w:sz="0" w:space="0" w:color="auto"/>
        <w:left w:val="none" w:sz="0" w:space="0" w:color="auto"/>
        <w:bottom w:val="none" w:sz="0" w:space="0" w:color="auto"/>
        <w:right w:val="none" w:sz="0" w:space="0" w:color="auto"/>
      </w:divBdr>
    </w:div>
    <w:div w:id="90290576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04653393">
          <w:marLeft w:val="0"/>
          <w:marRight w:val="0"/>
          <w:marTop w:val="0"/>
          <w:marBottom w:val="0"/>
          <w:divBdr>
            <w:top w:val="none" w:sz="0" w:space="0" w:color="auto"/>
            <w:left w:val="none" w:sz="0" w:space="0" w:color="auto"/>
            <w:bottom w:val="none" w:sz="0" w:space="0" w:color="auto"/>
            <w:right w:val="none" w:sz="0" w:space="0" w:color="auto"/>
          </w:divBdr>
          <w:divsChild>
            <w:div w:id="1637371768">
              <w:marLeft w:val="0"/>
              <w:marRight w:val="0"/>
              <w:marTop w:val="0"/>
              <w:marBottom w:val="0"/>
              <w:divBdr>
                <w:top w:val="none" w:sz="0" w:space="0" w:color="auto"/>
                <w:left w:val="none" w:sz="0" w:space="0" w:color="auto"/>
                <w:bottom w:val="none" w:sz="0" w:space="0" w:color="auto"/>
                <w:right w:val="none" w:sz="0" w:space="0" w:color="auto"/>
              </w:divBdr>
              <w:divsChild>
                <w:div w:id="46073199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91050469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35326407">
          <w:marLeft w:val="0"/>
          <w:marRight w:val="0"/>
          <w:marTop w:val="0"/>
          <w:marBottom w:val="0"/>
          <w:divBdr>
            <w:top w:val="none" w:sz="0" w:space="0" w:color="auto"/>
            <w:left w:val="none" w:sz="0" w:space="0" w:color="auto"/>
            <w:bottom w:val="none" w:sz="0" w:space="0" w:color="auto"/>
            <w:right w:val="none" w:sz="0" w:space="0" w:color="auto"/>
          </w:divBdr>
          <w:divsChild>
            <w:div w:id="246037978">
              <w:marLeft w:val="0"/>
              <w:marRight w:val="0"/>
              <w:marTop w:val="0"/>
              <w:marBottom w:val="0"/>
              <w:divBdr>
                <w:top w:val="none" w:sz="0" w:space="0" w:color="auto"/>
                <w:left w:val="none" w:sz="0" w:space="0" w:color="auto"/>
                <w:bottom w:val="none" w:sz="0" w:space="0" w:color="auto"/>
                <w:right w:val="none" w:sz="0" w:space="0" w:color="auto"/>
              </w:divBdr>
              <w:divsChild>
                <w:div w:id="163571365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91712897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654914481">
          <w:marLeft w:val="0"/>
          <w:marRight w:val="0"/>
          <w:marTop w:val="0"/>
          <w:marBottom w:val="0"/>
          <w:divBdr>
            <w:top w:val="none" w:sz="0" w:space="0" w:color="auto"/>
            <w:left w:val="none" w:sz="0" w:space="0" w:color="auto"/>
            <w:bottom w:val="none" w:sz="0" w:space="0" w:color="auto"/>
            <w:right w:val="none" w:sz="0" w:space="0" w:color="auto"/>
          </w:divBdr>
          <w:divsChild>
            <w:div w:id="2092123001">
              <w:marLeft w:val="0"/>
              <w:marRight w:val="0"/>
              <w:marTop w:val="0"/>
              <w:marBottom w:val="0"/>
              <w:divBdr>
                <w:top w:val="none" w:sz="0" w:space="0" w:color="auto"/>
                <w:left w:val="none" w:sz="0" w:space="0" w:color="auto"/>
                <w:bottom w:val="none" w:sz="0" w:space="0" w:color="auto"/>
                <w:right w:val="none" w:sz="0" w:space="0" w:color="auto"/>
              </w:divBdr>
              <w:divsChild>
                <w:div w:id="1214998185">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918060651">
      <w:bodyDiv w:val="1"/>
      <w:marLeft w:val="0"/>
      <w:marRight w:val="0"/>
      <w:marTop w:val="0"/>
      <w:marBottom w:val="0"/>
      <w:divBdr>
        <w:top w:val="none" w:sz="0" w:space="0" w:color="auto"/>
        <w:left w:val="none" w:sz="0" w:space="0" w:color="auto"/>
        <w:bottom w:val="none" w:sz="0" w:space="0" w:color="auto"/>
        <w:right w:val="none" w:sz="0" w:space="0" w:color="auto"/>
      </w:divBdr>
    </w:div>
    <w:div w:id="925189445">
      <w:bodyDiv w:val="1"/>
      <w:marLeft w:val="0"/>
      <w:marRight w:val="0"/>
      <w:marTop w:val="0"/>
      <w:marBottom w:val="0"/>
      <w:divBdr>
        <w:top w:val="none" w:sz="0" w:space="0" w:color="auto"/>
        <w:left w:val="none" w:sz="0" w:space="0" w:color="auto"/>
        <w:bottom w:val="none" w:sz="0" w:space="0" w:color="auto"/>
        <w:right w:val="none" w:sz="0" w:space="0" w:color="auto"/>
      </w:divBdr>
    </w:div>
    <w:div w:id="927229973">
      <w:bodyDiv w:val="1"/>
      <w:marLeft w:val="0"/>
      <w:marRight w:val="0"/>
      <w:marTop w:val="0"/>
      <w:marBottom w:val="0"/>
      <w:divBdr>
        <w:top w:val="none" w:sz="0" w:space="0" w:color="auto"/>
        <w:left w:val="none" w:sz="0" w:space="0" w:color="auto"/>
        <w:bottom w:val="none" w:sz="0" w:space="0" w:color="auto"/>
        <w:right w:val="none" w:sz="0" w:space="0" w:color="auto"/>
      </w:divBdr>
    </w:div>
    <w:div w:id="928541148">
      <w:bodyDiv w:val="1"/>
      <w:marLeft w:val="0"/>
      <w:marRight w:val="0"/>
      <w:marTop w:val="0"/>
      <w:marBottom w:val="0"/>
      <w:divBdr>
        <w:top w:val="none" w:sz="0" w:space="0" w:color="auto"/>
        <w:left w:val="none" w:sz="0" w:space="0" w:color="auto"/>
        <w:bottom w:val="none" w:sz="0" w:space="0" w:color="auto"/>
        <w:right w:val="none" w:sz="0" w:space="0" w:color="auto"/>
      </w:divBdr>
    </w:div>
    <w:div w:id="940719509">
      <w:bodyDiv w:val="1"/>
      <w:marLeft w:val="0"/>
      <w:marRight w:val="0"/>
      <w:marTop w:val="0"/>
      <w:marBottom w:val="0"/>
      <w:divBdr>
        <w:top w:val="none" w:sz="0" w:space="0" w:color="auto"/>
        <w:left w:val="none" w:sz="0" w:space="0" w:color="auto"/>
        <w:bottom w:val="none" w:sz="0" w:space="0" w:color="auto"/>
        <w:right w:val="none" w:sz="0" w:space="0" w:color="auto"/>
      </w:divBdr>
    </w:div>
    <w:div w:id="945965792">
      <w:bodyDiv w:val="1"/>
      <w:marLeft w:val="0"/>
      <w:marRight w:val="0"/>
      <w:marTop w:val="0"/>
      <w:marBottom w:val="0"/>
      <w:divBdr>
        <w:top w:val="none" w:sz="0" w:space="0" w:color="auto"/>
        <w:left w:val="none" w:sz="0" w:space="0" w:color="auto"/>
        <w:bottom w:val="none" w:sz="0" w:space="0" w:color="auto"/>
        <w:right w:val="none" w:sz="0" w:space="0" w:color="auto"/>
      </w:divBdr>
      <w:divsChild>
        <w:div w:id="236985804">
          <w:marLeft w:val="0"/>
          <w:marRight w:val="0"/>
          <w:marTop w:val="0"/>
          <w:marBottom w:val="0"/>
          <w:divBdr>
            <w:top w:val="none" w:sz="0" w:space="0" w:color="auto"/>
            <w:left w:val="none" w:sz="0" w:space="0" w:color="auto"/>
            <w:bottom w:val="none" w:sz="0" w:space="0" w:color="auto"/>
            <w:right w:val="none" w:sz="0" w:space="0" w:color="auto"/>
          </w:divBdr>
          <w:divsChild>
            <w:div w:id="1449861593">
              <w:marLeft w:val="0"/>
              <w:marRight w:val="0"/>
              <w:marTop w:val="0"/>
              <w:marBottom w:val="0"/>
              <w:divBdr>
                <w:top w:val="none" w:sz="0" w:space="0" w:color="auto"/>
                <w:left w:val="none" w:sz="0" w:space="0" w:color="auto"/>
                <w:bottom w:val="none" w:sz="0" w:space="0" w:color="auto"/>
                <w:right w:val="none" w:sz="0" w:space="0" w:color="auto"/>
              </w:divBdr>
              <w:divsChild>
                <w:div w:id="858618761">
                  <w:marLeft w:val="0"/>
                  <w:marRight w:val="0"/>
                  <w:marTop w:val="0"/>
                  <w:marBottom w:val="0"/>
                  <w:divBdr>
                    <w:top w:val="none" w:sz="0" w:space="0" w:color="auto"/>
                    <w:left w:val="none" w:sz="0" w:space="0" w:color="auto"/>
                    <w:bottom w:val="none" w:sz="0" w:space="0" w:color="auto"/>
                    <w:right w:val="none" w:sz="0" w:space="0" w:color="auto"/>
                  </w:divBdr>
                  <w:divsChild>
                    <w:div w:id="907150634">
                      <w:marLeft w:val="0"/>
                      <w:marRight w:val="0"/>
                      <w:marTop w:val="0"/>
                      <w:marBottom w:val="0"/>
                      <w:divBdr>
                        <w:top w:val="none" w:sz="0" w:space="0" w:color="auto"/>
                        <w:left w:val="none" w:sz="0" w:space="0" w:color="auto"/>
                        <w:bottom w:val="none" w:sz="0" w:space="0" w:color="auto"/>
                        <w:right w:val="none" w:sz="0" w:space="0" w:color="auto"/>
                      </w:divBdr>
                      <w:divsChild>
                        <w:div w:id="310522284">
                          <w:marLeft w:val="0"/>
                          <w:marRight w:val="0"/>
                          <w:marTop w:val="0"/>
                          <w:marBottom w:val="0"/>
                          <w:divBdr>
                            <w:top w:val="none" w:sz="0" w:space="0" w:color="auto"/>
                            <w:left w:val="none" w:sz="0" w:space="0" w:color="auto"/>
                            <w:bottom w:val="none" w:sz="0" w:space="0" w:color="auto"/>
                            <w:right w:val="none" w:sz="0" w:space="0" w:color="auto"/>
                          </w:divBdr>
                          <w:divsChild>
                            <w:div w:id="1325281150">
                              <w:marLeft w:val="0"/>
                              <w:marRight w:val="0"/>
                              <w:marTop w:val="0"/>
                              <w:marBottom w:val="0"/>
                              <w:divBdr>
                                <w:top w:val="none" w:sz="0" w:space="0" w:color="auto"/>
                                <w:left w:val="none" w:sz="0" w:space="0" w:color="auto"/>
                                <w:bottom w:val="none" w:sz="0" w:space="0" w:color="auto"/>
                                <w:right w:val="none" w:sz="0" w:space="0" w:color="auto"/>
                              </w:divBdr>
                              <w:divsChild>
                                <w:div w:id="454065093">
                                  <w:marLeft w:val="0"/>
                                  <w:marRight w:val="0"/>
                                  <w:marTop w:val="0"/>
                                  <w:marBottom w:val="0"/>
                                  <w:divBdr>
                                    <w:top w:val="none" w:sz="0" w:space="0" w:color="auto"/>
                                    <w:left w:val="none" w:sz="0" w:space="0" w:color="auto"/>
                                    <w:bottom w:val="none" w:sz="0" w:space="0" w:color="auto"/>
                                    <w:right w:val="none" w:sz="0" w:space="0" w:color="auto"/>
                                  </w:divBdr>
                                  <w:divsChild>
                                    <w:div w:id="1064715573">
                                      <w:marLeft w:val="0"/>
                                      <w:marRight w:val="0"/>
                                      <w:marTop w:val="0"/>
                                      <w:marBottom w:val="0"/>
                                      <w:divBdr>
                                        <w:top w:val="none" w:sz="0" w:space="0" w:color="auto"/>
                                        <w:left w:val="none" w:sz="0" w:space="0" w:color="auto"/>
                                        <w:bottom w:val="none" w:sz="0" w:space="0" w:color="auto"/>
                                        <w:right w:val="none" w:sz="0" w:space="0" w:color="auto"/>
                                      </w:divBdr>
                                      <w:divsChild>
                                        <w:div w:id="2051997968">
                                          <w:marLeft w:val="0"/>
                                          <w:marRight w:val="0"/>
                                          <w:marTop w:val="0"/>
                                          <w:marBottom w:val="0"/>
                                          <w:divBdr>
                                            <w:top w:val="none" w:sz="0" w:space="0" w:color="auto"/>
                                            <w:left w:val="none" w:sz="0" w:space="0" w:color="auto"/>
                                            <w:bottom w:val="none" w:sz="0" w:space="0" w:color="auto"/>
                                            <w:right w:val="none" w:sz="0" w:space="0" w:color="auto"/>
                                          </w:divBdr>
                                          <w:divsChild>
                                            <w:div w:id="1978411611">
                                              <w:marLeft w:val="0"/>
                                              <w:marRight w:val="0"/>
                                              <w:marTop w:val="0"/>
                                              <w:marBottom w:val="0"/>
                                              <w:divBdr>
                                                <w:top w:val="none" w:sz="0" w:space="0" w:color="auto"/>
                                                <w:left w:val="none" w:sz="0" w:space="0" w:color="auto"/>
                                                <w:bottom w:val="none" w:sz="0" w:space="0" w:color="auto"/>
                                                <w:right w:val="none" w:sz="0" w:space="0" w:color="auto"/>
                                              </w:divBdr>
                                              <w:divsChild>
                                                <w:div w:id="745037924">
                                                  <w:marLeft w:val="0"/>
                                                  <w:marRight w:val="0"/>
                                                  <w:marTop w:val="0"/>
                                                  <w:marBottom w:val="0"/>
                                                  <w:divBdr>
                                                    <w:top w:val="none" w:sz="0" w:space="0" w:color="auto"/>
                                                    <w:left w:val="none" w:sz="0" w:space="0" w:color="auto"/>
                                                    <w:bottom w:val="none" w:sz="0" w:space="0" w:color="auto"/>
                                                    <w:right w:val="none" w:sz="0" w:space="0" w:color="auto"/>
                                                  </w:divBdr>
                                                  <w:divsChild>
                                                    <w:div w:id="592277610">
                                                      <w:marLeft w:val="0"/>
                                                      <w:marRight w:val="0"/>
                                                      <w:marTop w:val="0"/>
                                                      <w:marBottom w:val="0"/>
                                                      <w:divBdr>
                                                        <w:top w:val="none" w:sz="0" w:space="0" w:color="auto"/>
                                                        <w:left w:val="none" w:sz="0" w:space="0" w:color="auto"/>
                                                        <w:bottom w:val="none" w:sz="0" w:space="0" w:color="auto"/>
                                                        <w:right w:val="none" w:sz="0" w:space="0" w:color="auto"/>
                                                      </w:divBdr>
                                                      <w:divsChild>
                                                        <w:div w:id="1471627189">
                                                          <w:marLeft w:val="0"/>
                                                          <w:marRight w:val="0"/>
                                                          <w:marTop w:val="0"/>
                                                          <w:marBottom w:val="0"/>
                                                          <w:divBdr>
                                                            <w:top w:val="none" w:sz="0" w:space="0" w:color="auto"/>
                                                            <w:left w:val="none" w:sz="0" w:space="0" w:color="auto"/>
                                                            <w:bottom w:val="none" w:sz="0" w:space="0" w:color="auto"/>
                                                            <w:right w:val="none" w:sz="0" w:space="0" w:color="auto"/>
                                                          </w:divBdr>
                                                          <w:divsChild>
                                                            <w:div w:id="1466897678">
                                                              <w:marLeft w:val="0"/>
                                                              <w:marRight w:val="0"/>
                                                              <w:marTop w:val="300"/>
                                                              <w:marBottom w:val="0"/>
                                                              <w:divBdr>
                                                                <w:top w:val="none" w:sz="0" w:space="0" w:color="auto"/>
                                                                <w:left w:val="none" w:sz="0" w:space="0" w:color="auto"/>
                                                                <w:bottom w:val="none" w:sz="0" w:space="0" w:color="auto"/>
                                                                <w:right w:val="none" w:sz="0" w:space="0" w:color="auto"/>
                                                              </w:divBdr>
                                                              <w:divsChild>
                                                                <w:div w:id="202132381">
                                                                  <w:marLeft w:val="0"/>
                                                                  <w:marRight w:val="0"/>
                                                                  <w:marTop w:val="0"/>
                                                                  <w:marBottom w:val="0"/>
                                                                  <w:divBdr>
                                                                    <w:top w:val="none" w:sz="0" w:space="0" w:color="auto"/>
                                                                    <w:left w:val="none" w:sz="0" w:space="0" w:color="auto"/>
                                                                    <w:bottom w:val="none" w:sz="0" w:space="0" w:color="auto"/>
                                                                    <w:right w:val="none" w:sz="0" w:space="0" w:color="auto"/>
                                                                  </w:divBdr>
                                                                  <w:divsChild>
                                                                    <w:div w:id="12265514">
                                                                      <w:marLeft w:val="0"/>
                                                                      <w:marRight w:val="0"/>
                                                                      <w:marTop w:val="0"/>
                                                                      <w:marBottom w:val="0"/>
                                                                      <w:divBdr>
                                                                        <w:top w:val="none" w:sz="0" w:space="0" w:color="auto"/>
                                                                        <w:left w:val="none" w:sz="0" w:space="0" w:color="auto"/>
                                                                        <w:bottom w:val="none" w:sz="0" w:space="0" w:color="auto"/>
                                                                        <w:right w:val="none" w:sz="0" w:space="0" w:color="auto"/>
                                                                      </w:divBdr>
                                                                    </w:div>
                                                                    <w:div w:id="18707241">
                                                                      <w:marLeft w:val="0"/>
                                                                      <w:marRight w:val="0"/>
                                                                      <w:marTop w:val="0"/>
                                                                      <w:marBottom w:val="0"/>
                                                                      <w:divBdr>
                                                                        <w:top w:val="none" w:sz="0" w:space="0" w:color="auto"/>
                                                                        <w:left w:val="none" w:sz="0" w:space="0" w:color="auto"/>
                                                                        <w:bottom w:val="none" w:sz="0" w:space="0" w:color="auto"/>
                                                                        <w:right w:val="none" w:sz="0" w:space="0" w:color="auto"/>
                                                                      </w:divBdr>
                                                                    </w:div>
                                                                    <w:div w:id="29383961">
                                                                      <w:marLeft w:val="0"/>
                                                                      <w:marRight w:val="0"/>
                                                                      <w:marTop w:val="0"/>
                                                                      <w:marBottom w:val="0"/>
                                                                      <w:divBdr>
                                                                        <w:top w:val="none" w:sz="0" w:space="0" w:color="auto"/>
                                                                        <w:left w:val="none" w:sz="0" w:space="0" w:color="auto"/>
                                                                        <w:bottom w:val="none" w:sz="0" w:space="0" w:color="auto"/>
                                                                        <w:right w:val="none" w:sz="0" w:space="0" w:color="auto"/>
                                                                      </w:divBdr>
                                                                    </w:div>
                                                                    <w:div w:id="38628240">
                                                                      <w:marLeft w:val="0"/>
                                                                      <w:marRight w:val="0"/>
                                                                      <w:marTop w:val="0"/>
                                                                      <w:marBottom w:val="0"/>
                                                                      <w:divBdr>
                                                                        <w:top w:val="none" w:sz="0" w:space="0" w:color="auto"/>
                                                                        <w:left w:val="none" w:sz="0" w:space="0" w:color="auto"/>
                                                                        <w:bottom w:val="none" w:sz="0" w:space="0" w:color="auto"/>
                                                                        <w:right w:val="none" w:sz="0" w:space="0" w:color="auto"/>
                                                                      </w:divBdr>
                                                                    </w:div>
                                                                    <w:div w:id="72515349">
                                                                      <w:marLeft w:val="0"/>
                                                                      <w:marRight w:val="0"/>
                                                                      <w:marTop w:val="0"/>
                                                                      <w:marBottom w:val="0"/>
                                                                      <w:divBdr>
                                                                        <w:top w:val="none" w:sz="0" w:space="0" w:color="auto"/>
                                                                        <w:left w:val="none" w:sz="0" w:space="0" w:color="auto"/>
                                                                        <w:bottom w:val="none" w:sz="0" w:space="0" w:color="auto"/>
                                                                        <w:right w:val="none" w:sz="0" w:space="0" w:color="auto"/>
                                                                      </w:divBdr>
                                                                    </w:div>
                                                                    <w:div w:id="80763576">
                                                                      <w:marLeft w:val="0"/>
                                                                      <w:marRight w:val="0"/>
                                                                      <w:marTop w:val="0"/>
                                                                      <w:marBottom w:val="0"/>
                                                                      <w:divBdr>
                                                                        <w:top w:val="none" w:sz="0" w:space="0" w:color="auto"/>
                                                                        <w:left w:val="none" w:sz="0" w:space="0" w:color="auto"/>
                                                                        <w:bottom w:val="none" w:sz="0" w:space="0" w:color="auto"/>
                                                                        <w:right w:val="none" w:sz="0" w:space="0" w:color="auto"/>
                                                                      </w:divBdr>
                                                                    </w:div>
                                                                    <w:div w:id="93984731">
                                                                      <w:marLeft w:val="0"/>
                                                                      <w:marRight w:val="0"/>
                                                                      <w:marTop w:val="0"/>
                                                                      <w:marBottom w:val="0"/>
                                                                      <w:divBdr>
                                                                        <w:top w:val="none" w:sz="0" w:space="0" w:color="auto"/>
                                                                        <w:left w:val="none" w:sz="0" w:space="0" w:color="auto"/>
                                                                        <w:bottom w:val="none" w:sz="0" w:space="0" w:color="auto"/>
                                                                        <w:right w:val="none" w:sz="0" w:space="0" w:color="auto"/>
                                                                      </w:divBdr>
                                                                    </w:div>
                                                                    <w:div w:id="174855482">
                                                                      <w:marLeft w:val="0"/>
                                                                      <w:marRight w:val="0"/>
                                                                      <w:marTop w:val="0"/>
                                                                      <w:marBottom w:val="0"/>
                                                                      <w:divBdr>
                                                                        <w:top w:val="none" w:sz="0" w:space="0" w:color="auto"/>
                                                                        <w:left w:val="none" w:sz="0" w:space="0" w:color="auto"/>
                                                                        <w:bottom w:val="none" w:sz="0" w:space="0" w:color="auto"/>
                                                                        <w:right w:val="none" w:sz="0" w:space="0" w:color="auto"/>
                                                                      </w:divBdr>
                                                                    </w:div>
                                                                    <w:div w:id="228809763">
                                                                      <w:marLeft w:val="0"/>
                                                                      <w:marRight w:val="0"/>
                                                                      <w:marTop w:val="0"/>
                                                                      <w:marBottom w:val="0"/>
                                                                      <w:divBdr>
                                                                        <w:top w:val="none" w:sz="0" w:space="0" w:color="auto"/>
                                                                        <w:left w:val="none" w:sz="0" w:space="0" w:color="auto"/>
                                                                        <w:bottom w:val="none" w:sz="0" w:space="0" w:color="auto"/>
                                                                        <w:right w:val="none" w:sz="0" w:space="0" w:color="auto"/>
                                                                      </w:divBdr>
                                                                    </w:div>
                                                                    <w:div w:id="244581787">
                                                                      <w:marLeft w:val="0"/>
                                                                      <w:marRight w:val="0"/>
                                                                      <w:marTop w:val="0"/>
                                                                      <w:marBottom w:val="0"/>
                                                                      <w:divBdr>
                                                                        <w:top w:val="none" w:sz="0" w:space="0" w:color="auto"/>
                                                                        <w:left w:val="none" w:sz="0" w:space="0" w:color="auto"/>
                                                                        <w:bottom w:val="none" w:sz="0" w:space="0" w:color="auto"/>
                                                                        <w:right w:val="none" w:sz="0" w:space="0" w:color="auto"/>
                                                                      </w:divBdr>
                                                                    </w:div>
                                                                    <w:div w:id="292029319">
                                                                      <w:marLeft w:val="0"/>
                                                                      <w:marRight w:val="0"/>
                                                                      <w:marTop w:val="0"/>
                                                                      <w:marBottom w:val="0"/>
                                                                      <w:divBdr>
                                                                        <w:top w:val="none" w:sz="0" w:space="0" w:color="auto"/>
                                                                        <w:left w:val="none" w:sz="0" w:space="0" w:color="auto"/>
                                                                        <w:bottom w:val="none" w:sz="0" w:space="0" w:color="auto"/>
                                                                        <w:right w:val="none" w:sz="0" w:space="0" w:color="auto"/>
                                                                      </w:divBdr>
                                                                    </w:div>
                                                                    <w:div w:id="352613873">
                                                                      <w:marLeft w:val="0"/>
                                                                      <w:marRight w:val="0"/>
                                                                      <w:marTop w:val="0"/>
                                                                      <w:marBottom w:val="0"/>
                                                                      <w:divBdr>
                                                                        <w:top w:val="none" w:sz="0" w:space="0" w:color="auto"/>
                                                                        <w:left w:val="none" w:sz="0" w:space="0" w:color="auto"/>
                                                                        <w:bottom w:val="none" w:sz="0" w:space="0" w:color="auto"/>
                                                                        <w:right w:val="none" w:sz="0" w:space="0" w:color="auto"/>
                                                                      </w:divBdr>
                                                                    </w:div>
                                                                    <w:div w:id="384371360">
                                                                      <w:marLeft w:val="0"/>
                                                                      <w:marRight w:val="0"/>
                                                                      <w:marTop w:val="0"/>
                                                                      <w:marBottom w:val="0"/>
                                                                      <w:divBdr>
                                                                        <w:top w:val="none" w:sz="0" w:space="0" w:color="auto"/>
                                                                        <w:left w:val="none" w:sz="0" w:space="0" w:color="auto"/>
                                                                        <w:bottom w:val="none" w:sz="0" w:space="0" w:color="auto"/>
                                                                        <w:right w:val="none" w:sz="0" w:space="0" w:color="auto"/>
                                                                      </w:divBdr>
                                                                    </w:div>
                                                                    <w:div w:id="416248125">
                                                                      <w:marLeft w:val="0"/>
                                                                      <w:marRight w:val="0"/>
                                                                      <w:marTop w:val="0"/>
                                                                      <w:marBottom w:val="0"/>
                                                                      <w:divBdr>
                                                                        <w:top w:val="none" w:sz="0" w:space="0" w:color="auto"/>
                                                                        <w:left w:val="none" w:sz="0" w:space="0" w:color="auto"/>
                                                                        <w:bottom w:val="none" w:sz="0" w:space="0" w:color="auto"/>
                                                                        <w:right w:val="none" w:sz="0" w:space="0" w:color="auto"/>
                                                                      </w:divBdr>
                                                                      <w:divsChild>
                                                                        <w:div w:id="247426705">
                                                                          <w:marLeft w:val="0"/>
                                                                          <w:marRight w:val="0"/>
                                                                          <w:marTop w:val="0"/>
                                                                          <w:marBottom w:val="0"/>
                                                                          <w:divBdr>
                                                                            <w:top w:val="none" w:sz="0" w:space="0" w:color="auto"/>
                                                                            <w:left w:val="none" w:sz="0" w:space="0" w:color="auto"/>
                                                                            <w:bottom w:val="none" w:sz="0" w:space="0" w:color="auto"/>
                                                                            <w:right w:val="none" w:sz="0" w:space="0" w:color="auto"/>
                                                                          </w:divBdr>
                                                                        </w:div>
                                                                        <w:div w:id="1377243868">
                                                                          <w:marLeft w:val="0"/>
                                                                          <w:marRight w:val="0"/>
                                                                          <w:marTop w:val="0"/>
                                                                          <w:marBottom w:val="0"/>
                                                                          <w:divBdr>
                                                                            <w:top w:val="none" w:sz="0" w:space="0" w:color="auto"/>
                                                                            <w:left w:val="none" w:sz="0" w:space="0" w:color="auto"/>
                                                                            <w:bottom w:val="none" w:sz="0" w:space="0" w:color="auto"/>
                                                                            <w:right w:val="none" w:sz="0" w:space="0" w:color="auto"/>
                                                                          </w:divBdr>
                                                                        </w:div>
                                                                        <w:div w:id="1535382361">
                                                                          <w:marLeft w:val="0"/>
                                                                          <w:marRight w:val="0"/>
                                                                          <w:marTop w:val="0"/>
                                                                          <w:marBottom w:val="0"/>
                                                                          <w:divBdr>
                                                                            <w:top w:val="none" w:sz="0" w:space="0" w:color="auto"/>
                                                                            <w:left w:val="none" w:sz="0" w:space="0" w:color="auto"/>
                                                                            <w:bottom w:val="none" w:sz="0" w:space="0" w:color="auto"/>
                                                                            <w:right w:val="none" w:sz="0" w:space="0" w:color="auto"/>
                                                                          </w:divBdr>
                                                                        </w:div>
                                                                        <w:div w:id="1792431087">
                                                                          <w:marLeft w:val="0"/>
                                                                          <w:marRight w:val="0"/>
                                                                          <w:marTop w:val="0"/>
                                                                          <w:marBottom w:val="0"/>
                                                                          <w:divBdr>
                                                                            <w:top w:val="none" w:sz="0" w:space="0" w:color="auto"/>
                                                                            <w:left w:val="none" w:sz="0" w:space="0" w:color="auto"/>
                                                                            <w:bottom w:val="none" w:sz="0" w:space="0" w:color="auto"/>
                                                                            <w:right w:val="none" w:sz="0" w:space="0" w:color="auto"/>
                                                                          </w:divBdr>
                                                                        </w:div>
                                                                      </w:divsChild>
                                                                    </w:div>
                                                                    <w:div w:id="433138032">
                                                                      <w:marLeft w:val="0"/>
                                                                      <w:marRight w:val="0"/>
                                                                      <w:marTop w:val="0"/>
                                                                      <w:marBottom w:val="0"/>
                                                                      <w:divBdr>
                                                                        <w:top w:val="none" w:sz="0" w:space="0" w:color="auto"/>
                                                                        <w:left w:val="none" w:sz="0" w:space="0" w:color="auto"/>
                                                                        <w:bottom w:val="none" w:sz="0" w:space="0" w:color="auto"/>
                                                                        <w:right w:val="none" w:sz="0" w:space="0" w:color="auto"/>
                                                                      </w:divBdr>
                                                                    </w:div>
                                                                    <w:div w:id="433522400">
                                                                      <w:marLeft w:val="0"/>
                                                                      <w:marRight w:val="0"/>
                                                                      <w:marTop w:val="0"/>
                                                                      <w:marBottom w:val="0"/>
                                                                      <w:divBdr>
                                                                        <w:top w:val="none" w:sz="0" w:space="0" w:color="auto"/>
                                                                        <w:left w:val="none" w:sz="0" w:space="0" w:color="auto"/>
                                                                        <w:bottom w:val="none" w:sz="0" w:space="0" w:color="auto"/>
                                                                        <w:right w:val="none" w:sz="0" w:space="0" w:color="auto"/>
                                                                      </w:divBdr>
                                                                    </w:div>
                                                                    <w:div w:id="483399907">
                                                                      <w:marLeft w:val="0"/>
                                                                      <w:marRight w:val="0"/>
                                                                      <w:marTop w:val="0"/>
                                                                      <w:marBottom w:val="0"/>
                                                                      <w:divBdr>
                                                                        <w:top w:val="none" w:sz="0" w:space="0" w:color="auto"/>
                                                                        <w:left w:val="none" w:sz="0" w:space="0" w:color="auto"/>
                                                                        <w:bottom w:val="none" w:sz="0" w:space="0" w:color="auto"/>
                                                                        <w:right w:val="none" w:sz="0" w:space="0" w:color="auto"/>
                                                                      </w:divBdr>
                                                                    </w:div>
                                                                    <w:div w:id="491530672">
                                                                      <w:marLeft w:val="0"/>
                                                                      <w:marRight w:val="0"/>
                                                                      <w:marTop w:val="0"/>
                                                                      <w:marBottom w:val="0"/>
                                                                      <w:divBdr>
                                                                        <w:top w:val="none" w:sz="0" w:space="0" w:color="auto"/>
                                                                        <w:left w:val="none" w:sz="0" w:space="0" w:color="auto"/>
                                                                        <w:bottom w:val="none" w:sz="0" w:space="0" w:color="auto"/>
                                                                        <w:right w:val="none" w:sz="0" w:space="0" w:color="auto"/>
                                                                      </w:divBdr>
                                                                    </w:div>
                                                                    <w:div w:id="509178361">
                                                                      <w:marLeft w:val="0"/>
                                                                      <w:marRight w:val="0"/>
                                                                      <w:marTop w:val="0"/>
                                                                      <w:marBottom w:val="0"/>
                                                                      <w:divBdr>
                                                                        <w:top w:val="none" w:sz="0" w:space="0" w:color="auto"/>
                                                                        <w:left w:val="none" w:sz="0" w:space="0" w:color="auto"/>
                                                                        <w:bottom w:val="none" w:sz="0" w:space="0" w:color="auto"/>
                                                                        <w:right w:val="none" w:sz="0" w:space="0" w:color="auto"/>
                                                                      </w:divBdr>
                                                                    </w:div>
                                                                    <w:div w:id="523137355">
                                                                      <w:marLeft w:val="0"/>
                                                                      <w:marRight w:val="0"/>
                                                                      <w:marTop w:val="0"/>
                                                                      <w:marBottom w:val="0"/>
                                                                      <w:divBdr>
                                                                        <w:top w:val="none" w:sz="0" w:space="0" w:color="auto"/>
                                                                        <w:left w:val="none" w:sz="0" w:space="0" w:color="auto"/>
                                                                        <w:bottom w:val="none" w:sz="0" w:space="0" w:color="auto"/>
                                                                        <w:right w:val="none" w:sz="0" w:space="0" w:color="auto"/>
                                                                      </w:divBdr>
                                                                    </w:div>
                                                                    <w:div w:id="555237173">
                                                                      <w:marLeft w:val="0"/>
                                                                      <w:marRight w:val="0"/>
                                                                      <w:marTop w:val="0"/>
                                                                      <w:marBottom w:val="0"/>
                                                                      <w:divBdr>
                                                                        <w:top w:val="none" w:sz="0" w:space="0" w:color="auto"/>
                                                                        <w:left w:val="none" w:sz="0" w:space="0" w:color="auto"/>
                                                                        <w:bottom w:val="none" w:sz="0" w:space="0" w:color="auto"/>
                                                                        <w:right w:val="none" w:sz="0" w:space="0" w:color="auto"/>
                                                                      </w:divBdr>
                                                                    </w:div>
                                                                    <w:div w:id="568729166">
                                                                      <w:marLeft w:val="0"/>
                                                                      <w:marRight w:val="0"/>
                                                                      <w:marTop w:val="0"/>
                                                                      <w:marBottom w:val="0"/>
                                                                      <w:divBdr>
                                                                        <w:top w:val="none" w:sz="0" w:space="0" w:color="auto"/>
                                                                        <w:left w:val="none" w:sz="0" w:space="0" w:color="auto"/>
                                                                        <w:bottom w:val="none" w:sz="0" w:space="0" w:color="auto"/>
                                                                        <w:right w:val="none" w:sz="0" w:space="0" w:color="auto"/>
                                                                      </w:divBdr>
                                                                    </w:div>
                                                                    <w:div w:id="586765941">
                                                                      <w:marLeft w:val="0"/>
                                                                      <w:marRight w:val="0"/>
                                                                      <w:marTop w:val="0"/>
                                                                      <w:marBottom w:val="0"/>
                                                                      <w:divBdr>
                                                                        <w:top w:val="none" w:sz="0" w:space="0" w:color="auto"/>
                                                                        <w:left w:val="none" w:sz="0" w:space="0" w:color="auto"/>
                                                                        <w:bottom w:val="none" w:sz="0" w:space="0" w:color="auto"/>
                                                                        <w:right w:val="none" w:sz="0" w:space="0" w:color="auto"/>
                                                                      </w:divBdr>
                                                                    </w:div>
                                                                    <w:div w:id="651717871">
                                                                      <w:marLeft w:val="0"/>
                                                                      <w:marRight w:val="0"/>
                                                                      <w:marTop w:val="0"/>
                                                                      <w:marBottom w:val="0"/>
                                                                      <w:divBdr>
                                                                        <w:top w:val="none" w:sz="0" w:space="0" w:color="auto"/>
                                                                        <w:left w:val="none" w:sz="0" w:space="0" w:color="auto"/>
                                                                        <w:bottom w:val="none" w:sz="0" w:space="0" w:color="auto"/>
                                                                        <w:right w:val="none" w:sz="0" w:space="0" w:color="auto"/>
                                                                      </w:divBdr>
                                                                    </w:div>
                                                                    <w:div w:id="679816409">
                                                                      <w:marLeft w:val="0"/>
                                                                      <w:marRight w:val="0"/>
                                                                      <w:marTop w:val="0"/>
                                                                      <w:marBottom w:val="0"/>
                                                                      <w:divBdr>
                                                                        <w:top w:val="none" w:sz="0" w:space="0" w:color="auto"/>
                                                                        <w:left w:val="none" w:sz="0" w:space="0" w:color="auto"/>
                                                                        <w:bottom w:val="none" w:sz="0" w:space="0" w:color="auto"/>
                                                                        <w:right w:val="none" w:sz="0" w:space="0" w:color="auto"/>
                                                                      </w:divBdr>
                                                                    </w:div>
                                                                    <w:div w:id="680661087">
                                                                      <w:marLeft w:val="0"/>
                                                                      <w:marRight w:val="0"/>
                                                                      <w:marTop w:val="0"/>
                                                                      <w:marBottom w:val="0"/>
                                                                      <w:divBdr>
                                                                        <w:top w:val="none" w:sz="0" w:space="0" w:color="auto"/>
                                                                        <w:left w:val="none" w:sz="0" w:space="0" w:color="auto"/>
                                                                        <w:bottom w:val="none" w:sz="0" w:space="0" w:color="auto"/>
                                                                        <w:right w:val="none" w:sz="0" w:space="0" w:color="auto"/>
                                                                      </w:divBdr>
                                                                    </w:div>
                                                                    <w:div w:id="718407253">
                                                                      <w:marLeft w:val="0"/>
                                                                      <w:marRight w:val="0"/>
                                                                      <w:marTop w:val="0"/>
                                                                      <w:marBottom w:val="0"/>
                                                                      <w:divBdr>
                                                                        <w:top w:val="none" w:sz="0" w:space="0" w:color="auto"/>
                                                                        <w:left w:val="none" w:sz="0" w:space="0" w:color="auto"/>
                                                                        <w:bottom w:val="none" w:sz="0" w:space="0" w:color="auto"/>
                                                                        <w:right w:val="none" w:sz="0" w:space="0" w:color="auto"/>
                                                                      </w:divBdr>
                                                                    </w:div>
                                                                    <w:div w:id="733241203">
                                                                      <w:marLeft w:val="0"/>
                                                                      <w:marRight w:val="0"/>
                                                                      <w:marTop w:val="0"/>
                                                                      <w:marBottom w:val="0"/>
                                                                      <w:divBdr>
                                                                        <w:top w:val="none" w:sz="0" w:space="0" w:color="auto"/>
                                                                        <w:left w:val="none" w:sz="0" w:space="0" w:color="auto"/>
                                                                        <w:bottom w:val="none" w:sz="0" w:space="0" w:color="auto"/>
                                                                        <w:right w:val="none" w:sz="0" w:space="0" w:color="auto"/>
                                                                      </w:divBdr>
                                                                    </w:div>
                                                                    <w:div w:id="751514115">
                                                                      <w:marLeft w:val="0"/>
                                                                      <w:marRight w:val="0"/>
                                                                      <w:marTop w:val="0"/>
                                                                      <w:marBottom w:val="0"/>
                                                                      <w:divBdr>
                                                                        <w:top w:val="none" w:sz="0" w:space="0" w:color="auto"/>
                                                                        <w:left w:val="none" w:sz="0" w:space="0" w:color="auto"/>
                                                                        <w:bottom w:val="none" w:sz="0" w:space="0" w:color="auto"/>
                                                                        <w:right w:val="none" w:sz="0" w:space="0" w:color="auto"/>
                                                                      </w:divBdr>
                                                                    </w:div>
                                                                    <w:div w:id="774399563">
                                                                      <w:marLeft w:val="0"/>
                                                                      <w:marRight w:val="0"/>
                                                                      <w:marTop w:val="0"/>
                                                                      <w:marBottom w:val="0"/>
                                                                      <w:divBdr>
                                                                        <w:top w:val="none" w:sz="0" w:space="0" w:color="auto"/>
                                                                        <w:left w:val="none" w:sz="0" w:space="0" w:color="auto"/>
                                                                        <w:bottom w:val="none" w:sz="0" w:space="0" w:color="auto"/>
                                                                        <w:right w:val="none" w:sz="0" w:space="0" w:color="auto"/>
                                                                      </w:divBdr>
                                                                    </w:div>
                                                                    <w:div w:id="775097154">
                                                                      <w:marLeft w:val="0"/>
                                                                      <w:marRight w:val="0"/>
                                                                      <w:marTop w:val="0"/>
                                                                      <w:marBottom w:val="0"/>
                                                                      <w:divBdr>
                                                                        <w:top w:val="none" w:sz="0" w:space="0" w:color="auto"/>
                                                                        <w:left w:val="none" w:sz="0" w:space="0" w:color="auto"/>
                                                                        <w:bottom w:val="none" w:sz="0" w:space="0" w:color="auto"/>
                                                                        <w:right w:val="none" w:sz="0" w:space="0" w:color="auto"/>
                                                                      </w:divBdr>
                                                                    </w:div>
                                                                    <w:div w:id="824711283">
                                                                      <w:marLeft w:val="0"/>
                                                                      <w:marRight w:val="0"/>
                                                                      <w:marTop w:val="0"/>
                                                                      <w:marBottom w:val="0"/>
                                                                      <w:divBdr>
                                                                        <w:top w:val="none" w:sz="0" w:space="0" w:color="auto"/>
                                                                        <w:left w:val="none" w:sz="0" w:space="0" w:color="auto"/>
                                                                        <w:bottom w:val="none" w:sz="0" w:space="0" w:color="auto"/>
                                                                        <w:right w:val="none" w:sz="0" w:space="0" w:color="auto"/>
                                                                      </w:divBdr>
                                                                    </w:div>
                                                                    <w:div w:id="853038989">
                                                                      <w:marLeft w:val="0"/>
                                                                      <w:marRight w:val="0"/>
                                                                      <w:marTop w:val="0"/>
                                                                      <w:marBottom w:val="0"/>
                                                                      <w:divBdr>
                                                                        <w:top w:val="none" w:sz="0" w:space="0" w:color="auto"/>
                                                                        <w:left w:val="none" w:sz="0" w:space="0" w:color="auto"/>
                                                                        <w:bottom w:val="none" w:sz="0" w:space="0" w:color="auto"/>
                                                                        <w:right w:val="none" w:sz="0" w:space="0" w:color="auto"/>
                                                                      </w:divBdr>
                                                                    </w:div>
                                                                    <w:div w:id="858663330">
                                                                      <w:marLeft w:val="0"/>
                                                                      <w:marRight w:val="0"/>
                                                                      <w:marTop w:val="0"/>
                                                                      <w:marBottom w:val="0"/>
                                                                      <w:divBdr>
                                                                        <w:top w:val="none" w:sz="0" w:space="0" w:color="auto"/>
                                                                        <w:left w:val="none" w:sz="0" w:space="0" w:color="auto"/>
                                                                        <w:bottom w:val="none" w:sz="0" w:space="0" w:color="auto"/>
                                                                        <w:right w:val="none" w:sz="0" w:space="0" w:color="auto"/>
                                                                      </w:divBdr>
                                                                    </w:div>
                                                                    <w:div w:id="887229068">
                                                                      <w:marLeft w:val="0"/>
                                                                      <w:marRight w:val="0"/>
                                                                      <w:marTop w:val="0"/>
                                                                      <w:marBottom w:val="0"/>
                                                                      <w:divBdr>
                                                                        <w:top w:val="none" w:sz="0" w:space="0" w:color="auto"/>
                                                                        <w:left w:val="none" w:sz="0" w:space="0" w:color="auto"/>
                                                                        <w:bottom w:val="none" w:sz="0" w:space="0" w:color="auto"/>
                                                                        <w:right w:val="none" w:sz="0" w:space="0" w:color="auto"/>
                                                                      </w:divBdr>
                                                                    </w:div>
                                                                    <w:div w:id="892883106">
                                                                      <w:marLeft w:val="0"/>
                                                                      <w:marRight w:val="0"/>
                                                                      <w:marTop w:val="0"/>
                                                                      <w:marBottom w:val="0"/>
                                                                      <w:divBdr>
                                                                        <w:top w:val="none" w:sz="0" w:space="0" w:color="auto"/>
                                                                        <w:left w:val="none" w:sz="0" w:space="0" w:color="auto"/>
                                                                        <w:bottom w:val="none" w:sz="0" w:space="0" w:color="auto"/>
                                                                        <w:right w:val="none" w:sz="0" w:space="0" w:color="auto"/>
                                                                      </w:divBdr>
                                                                    </w:div>
                                                                    <w:div w:id="896358746">
                                                                      <w:marLeft w:val="0"/>
                                                                      <w:marRight w:val="0"/>
                                                                      <w:marTop w:val="0"/>
                                                                      <w:marBottom w:val="0"/>
                                                                      <w:divBdr>
                                                                        <w:top w:val="none" w:sz="0" w:space="0" w:color="auto"/>
                                                                        <w:left w:val="none" w:sz="0" w:space="0" w:color="auto"/>
                                                                        <w:bottom w:val="none" w:sz="0" w:space="0" w:color="auto"/>
                                                                        <w:right w:val="none" w:sz="0" w:space="0" w:color="auto"/>
                                                                      </w:divBdr>
                                                                    </w:div>
                                                                    <w:div w:id="909852717">
                                                                      <w:marLeft w:val="0"/>
                                                                      <w:marRight w:val="0"/>
                                                                      <w:marTop w:val="0"/>
                                                                      <w:marBottom w:val="0"/>
                                                                      <w:divBdr>
                                                                        <w:top w:val="none" w:sz="0" w:space="0" w:color="auto"/>
                                                                        <w:left w:val="none" w:sz="0" w:space="0" w:color="auto"/>
                                                                        <w:bottom w:val="none" w:sz="0" w:space="0" w:color="auto"/>
                                                                        <w:right w:val="none" w:sz="0" w:space="0" w:color="auto"/>
                                                                      </w:divBdr>
                                                                    </w:div>
                                                                    <w:div w:id="925113143">
                                                                      <w:marLeft w:val="0"/>
                                                                      <w:marRight w:val="0"/>
                                                                      <w:marTop w:val="0"/>
                                                                      <w:marBottom w:val="0"/>
                                                                      <w:divBdr>
                                                                        <w:top w:val="none" w:sz="0" w:space="0" w:color="auto"/>
                                                                        <w:left w:val="none" w:sz="0" w:space="0" w:color="auto"/>
                                                                        <w:bottom w:val="none" w:sz="0" w:space="0" w:color="auto"/>
                                                                        <w:right w:val="none" w:sz="0" w:space="0" w:color="auto"/>
                                                                      </w:divBdr>
                                                                    </w:div>
                                                                    <w:div w:id="931352276">
                                                                      <w:marLeft w:val="0"/>
                                                                      <w:marRight w:val="0"/>
                                                                      <w:marTop w:val="0"/>
                                                                      <w:marBottom w:val="0"/>
                                                                      <w:divBdr>
                                                                        <w:top w:val="none" w:sz="0" w:space="0" w:color="auto"/>
                                                                        <w:left w:val="none" w:sz="0" w:space="0" w:color="auto"/>
                                                                        <w:bottom w:val="none" w:sz="0" w:space="0" w:color="auto"/>
                                                                        <w:right w:val="none" w:sz="0" w:space="0" w:color="auto"/>
                                                                      </w:divBdr>
                                                                    </w:div>
                                                                    <w:div w:id="946808956">
                                                                      <w:marLeft w:val="0"/>
                                                                      <w:marRight w:val="0"/>
                                                                      <w:marTop w:val="0"/>
                                                                      <w:marBottom w:val="0"/>
                                                                      <w:divBdr>
                                                                        <w:top w:val="none" w:sz="0" w:space="0" w:color="auto"/>
                                                                        <w:left w:val="none" w:sz="0" w:space="0" w:color="auto"/>
                                                                        <w:bottom w:val="none" w:sz="0" w:space="0" w:color="auto"/>
                                                                        <w:right w:val="none" w:sz="0" w:space="0" w:color="auto"/>
                                                                      </w:divBdr>
                                                                    </w:div>
                                                                    <w:div w:id="968127935">
                                                                      <w:marLeft w:val="0"/>
                                                                      <w:marRight w:val="0"/>
                                                                      <w:marTop w:val="0"/>
                                                                      <w:marBottom w:val="0"/>
                                                                      <w:divBdr>
                                                                        <w:top w:val="none" w:sz="0" w:space="0" w:color="auto"/>
                                                                        <w:left w:val="none" w:sz="0" w:space="0" w:color="auto"/>
                                                                        <w:bottom w:val="none" w:sz="0" w:space="0" w:color="auto"/>
                                                                        <w:right w:val="none" w:sz="0" w:space="0" w:color="auto"/>
                                                                      </w:divBdr>
                                                                    </w:div>
                                                                    <w:div w:id="988172617">
                                                                      <w:marLeft w:val="0"/>
                                                                      <w:marRight w:val="0"/>
                                                                      <w:marTop w:val="0"/>
                                                                      <w:marBottom w:val="0"/>
                                                                      <w:divBdr>
                                                                        <w:top w:val="none" w:sz="0" w:space="0" w:color="auto"/>
                                                                        <w:left w:val="none" w:sz="0" w:space="0" w:color="auto"/>
                                                                        <w:bottom w:val="none" w:sz="0" w:space="0" w:color="auto"/>
                                                                        <w:right w:val="none" w:sz="0" w:space="0" w:color="auto"/>
                                                                      </w:divBdr>
                                                                    </w:div>
                                                                    <w:div w:id="994796665">
                                                                      <w:marLeft w:val="0"/>
                                                                      <w:marRight w:val="0"/>
                                                                      <w:marTop w:val="0"/>
                                                                      <w:marBottom w:val="0"/>
                                                                      <w:divBdr>
                                                                        <w:top w:val="none" w:sz="0" w:space="0" w:color="auto"/>
                                                                        <w:left w:val="none" w:sz="0" w:space="0" w:color="auto"/>
                                                                        <w:bottom w:val="none" w:sz="0" w:space="0" w:color="auto"/>
                                                                        <w:right w:val="none" w:sz="0" w:space="0" w:color="auto"/>
                                                                      </w:divBdr>
                                                                    </w:div>
                                                                    <w:div w:id="1008482291">
                                                                      <w:marLeft w:val="0"/>
                                                                      <w:marRight w:val="0"/>
                                                                      <w:marTop w:val="0"/>
                                                                      <w:marBottom w:val="0"/>
                                                                      <w:divBdr>
                                                                        <w:top w:val="none" w:sz="0" w:space="0" w:color="auto"/>
                                                                        <w:left w:val="none" w:sz="0" w:space="0" w:color="auto"/>
                                                                        <w:bottom w:val="none" w:sz="0" w:space="0" w:color="auto"/>
                                                                        <w:right w:val="none" w:sz="0" w:space="0" w:color="auto"/>
                                                                      </w:divBdr>
                                                                    </w:div>
                                                                    <w:div w:id="1018119623">
                                                                      <w:marLeft w:val="0"/>
                                                                      <w:marRight w:val="0"/>
                                                                      <w:marTop w:val="0"/>
                                                                      <w:marBottom w:val="0"/>
                                                                      <w:divBdr>
                                                                        <w:top w:val="none" w:sz="0" w:space="0" w:color="auto"/>
                                                                        <w:left w:val="none" w:sz="0" w:space="0" w:color="auto"/>
                                                                        <w:bottom w:val="none" w:sz="0" w:space="0" w:color="auto"/>
                                                                        <w:right w:val="none" w:sz="0" w:space="0" w:color="auto"/>
                                                                      </w:divBdr>
                                                                    </w:div>
                                                                    <w:div w:id="1047296978">
                                                                      <w:marLeft w:val="0"/>
                                                                      <w:marRight w:val="0"/>
                                                                      <w:marTop w:val="0"/>
                                                                      <w:marBottom w:val="0"/>
                                                                      <w:divBdr>
                                                                        <w:top w:val="none" w:sz="0" w:space="0" w:color="auto"/>
                                                                        <w:left w:val="none" w:sz="0" w:space="0" w:color="auto"/>
                                                                        <w:bottom w:val="none" w:sz="0" w:space="0" w:color="auto"/>
                                                                        <w:right w:val="none" w:sz="0" w:space="0" w:color="auto"/>
                                                                      </w:divBdr>
                                                                    </w:div>
                                                                    <w:div w:id="1049036788">
                                                                      <w:marLeft w:val="0"/>
                                                                      <w:marRight w:val="0"/>
                                                                      <w:marTop w:val="0"/>
                                                                      <w:marBottom w:val="0"/>
                                                                      <w:divBdr>
                                                                        <w:top w:val="none" w:sz="0" w:space="0" w:color="auto"/>
                                                                        <w:left w:val="none" w:sz="0" w:space="0" w:color="auto"/>
                                                                        <w:bottom w:val="none" w:sz="0" w:space="0" w:color="auto"/>
                                                                        <w:right w:val="none" w:sz="0" w:space="0" w:color="auto"/>
                                                                      </w:divBdr>
                                                                    </w:div>
                                                                    <w:div w:id="1065448864">
                                                                      <w:marLeft w:val="0"/>
                                                                      <w:marRight w:val="0"/>
                                                                      <w:marTop w:val="0"/>
                                                                      <w:marBottom w:val="0"/>
                                                                      <w:divBdr>
                                                                        <w:top w:val="none" w:sz="0" w:space="0" w:color="auto"/>
                                                                        <w:left w:val="none" w:sz="0" w:space="0" w:color="auto"/>
                                                                        <w:bottom w:val="none" w:sz="0" w:space="0" w:color="auto"/>
                                                                        <w:right w:val="none" w:sz="0" w:space="0" w:color="auto"/>
                                                                      </w:divBdr>
                                                                    </w:div>
                                                                    <w:div w:id="1088575705">
                                                                      <w:marLeft w:val="0"/>
                                                                      <w:marRight w:val="0"/>
                                                                      <w:marTop w:val="0"/>
                                                                      <w:marBottom w:val="0"/>
                                                                      <w:divBdr>
                                                                        <w:top w:val="none" w:sz="0" w:space="0" w:color="auto"/>
                                                                        <w:left w:val="none" w:sz="0" w:space="0" w:color="auto"/>
                                                                        <w:bottom w:val="none" w:sz="0" w:space="0" w:color="auto"/>
                                                                        <w:right w:val="none" w:sz="0" w:space="0" w:color="auto"/>
                                                                      </w:divBdr>
                                                                    </w:div>
                                                                    <w:div w:id="1090006469">
                                                                      <w:marLeft w:val="0"/>
                                                                      <w:marRight w:val="0"/>
                                                                      <w:marTop w:val="0"/>
                                                                      <w:marBottom w:val="0"/>
                                                                      <w:divBdr>
                                                                        <w:top w:val="none" w:sz="0" w:space="0" w:color="auto"/>
                                                                        <w:left w:val="none" w:sz="0" w:space="0" w:color="auto"/>
                                                                        <w:bottom w:val="none" w:sz="0" w:space="0" w:color="auto"/>
                                                                        <w:right w:val="none" w:sz="0" w:space="0" w:color="auto"/>
                                                                      </w:divBdr>
                                                                    </w:div>
                                                                    <w:div w:id="1103261430">
                                                                      <w:marLeft w:val="0"/>
                                                                      <w:marRight w:val="0"/>
                                                                      <w:marTop w:val="0"/>
                                                                      <w:marBottom w:val="0"/>
                                                                      <w:divBdr>
                                                                        <w:top w:val="none" w:sz="0" w:space="0" w:color="auto"/>
                                                                        <w:left w:val="none" w:sz="0" w:space="0" w:color="auto"/>
                                                                        <w:bottom w:val="none" w:sz="0" w:space="0" w:color="auto"/>
                                                                        <w:right w:val="none" w:sz="0" w:space="0" w:color="auto"/>
                                                                      </w:divBdr>
                                                                    </w:div>
                                                                    <w:div w:id="1113405682">
                                                                      <w:marLeft w:val="0"/>
                                                                      <w:marRight w:val="0"/>
                                                                      <w:marTop w:val="0"/>
                                                                      <w:marBottom w:val="0"/>
                                                                      <w:divBdr>
                                                                        <w:top w:val="none" w:sz="0" w:space="0" w:color="auto"/>
                                                                        <w:left w:val="none" w:sz="0" w:space="0" w:color="auto"/>
                                                                        <w:bottom w:val="none" w:sz="0" w:space="0" w:color="auto"/>
                                                                        <w:right w:val="none" w:sz="0" w:space="0" w:color="auto"/>
                                                                      </w:divBdr>
                                                                    </w:div>
                                                                    <w:div w:id="1119103742">
                                                                      <w:marLeft w:val="0"/>
                                                                      <w:marRight w:val="0"/>
                                                                      <w:marTop w:val="0"/>
                                                                      <w:marBottom w:val="0"/>
                                                                      <w:divBdr>
                                                                        <w:top w:val="none" w:sz="0" w:space="0" w:color="auto"/>
                                                                        <w:left w:val="none" w:sz="0" w:space="0" w:color="auto"/>
                                                                        <w:bottom w:val="none" w:sz="0" w:space="0" w:color="auto"/>
                                                                        <w:right w:val="none" w:sz="0" w:space="0" w:color="auto"/>
                                                                      </w:divBdr>
                                                                    </w:div>
                                                                    <w:div w:id="1141190898">
                                                                      <w:marLeft w:val="0"/>
                                                                      <w:marRight w:val="0"/>
                                                                      <w:marTop w:val="0"/>
                                                                      <w:marBottom w:val="0"/>
                                                                      <w:divBdr>
                                                                        <w:top w:val="none" w:sz="0" w:space="0" w:color="auto"/>
                                                                        <w:left w:val="none" w:sz="0" w:space="0" w:color="auto"/>
                                                                        <w:bottom w:val="none" w:sz="0" w:space="0" w:color="auto"/>
                                                                        <w:right w:val="none" w:sz="0" w:space="0" w:color="auto"/>
                                                                      </w:divBdr>
                                                                    </w:div>
                                                                    <w:div w:id="1148323028">
                                                                      <w:marLeft w:val="0"/>
                                                                      <w:marRight w:val="0"/>
                                                                      <w:marTop w:val="0"/>
                                                                      <w:marBottom w:val="0"/>
                                                                      <w:divBdr>
                                                                        <w:top w:val="none" w:sz="0" w:space="0" w:color="auto"/>
                                                                        <w:left w:val="none" w:sz="0" w:space="0" w:color="auto"/>
                                                                        <w:bottom w:val="none" w:sz="0" w:space="0" w:color="auto"/>
                                                                        <w:right w:val="none" w:sz="0" w:space="0" w:color="auto"/>
                                                                      </w:divBdr>
                                                                    </w:div>
                                                                    <w:div w:id="1169560639">
                                                                      <w:marLeft w:val="0"/>
                                                                      <w:marRight w:val="0"/>
                                                                      <w:marTop w:val="0"/>
                                                                      <w:marBottom w:val="0"/>
                                                                      <w:divBdr>
                                                                        <w:top w:val="none" w:sz="0" w:space="0" w:color="auto"/>
                                                                        <w:left w:val="none" w:sz="0" w:space="0" w:color="auto"/>
                                                                        <w:bottom w:val="none" w:sz="0" w:space="0" w:color="auto"/>
                                                                        <w:right w:val="none" w:sz="0" w:space="0" w:color="auto"/>
                                                                      </w:divBdr>
                                                                    </w:div>
                                                                    <w:div w:id="1177764998">
                                                                      <w:marLeft w:val="0"/>
                                                                      <w:marRight w:val="0"/>
                                                                      <w:marTop w:val="0"/>
                                                                      <w:marBottom w:val="0"/>
                                                                      <w:divBdr>
                                                                        <w:top w:val="none" w:sz="0" w:space="0" w:color="auto"/>
                                                                        <w:left w:val="none" w:sz="0" w:space="0" w:color="auto"/>
                                                                        <w:bottom w:val="none" w:sz="0" w:space="0" w:color="auto"/>
                                                                        <w:right w:val="none" w:sz="0" w:space="0" w:color="auto"/>
                                                                      </w:divBdr>
                                                                    </w:div>
                                                                    <w:div w:id="1197694788">
                                                                      <w:marLeft w:val="0"/>
                                                                      <w:marRight w:val="0"/>
                                                                      <w:marTop w:val="0"/>
                                                                      <w:marBottom w:val="0"/>
                                                                      <w:divBdr>
                                                                        <w:top w:val="none" w:sz="0" w:space="0" w:color="auto"/>
                                                                        <w:left w:val="none" w:sz="0" w:space="0" w:color="auto"/>
                                                                        <w:bottom w:val="none" w:sz="0" w:space="0" w:color="auto"/>
                                                                        <w:right w:val="none" w:sz="0" w:space="0" w:color="auto"/>
                                                                      </w:divBdr>
                                                                    </w:div>
                                                                    <w:div w:id="1199243823">
                                                                      <w:marLeft w:val="0"/>
                                                                      <w:marRight w:val="0"/>
                                                                      <w:marTop w:val="0"/>
                                                                      <w:marBottom w:val="0"/>
                                                                      <w:divBdr>
                                                                        <w:top w:val="none" w:sz="0" w:space="0" w:color="auto"/>
                                                                        <w:left w:val="none" w:sz="0" w:space="0" w:color="auto"/>
                                                                        <w:bottom w:val="none" w:sz="0" w:space="0" w:color="auto"/>
                                                                        <w:right w:val="none" w:sz="0" w:space="0" w:color="auto"/>
                                                                      </w:divBdr>
                                                                    </w:div>
                                                                    <w:div w:id="1214316607">
                                                                      <w:marLeft w:val="0"/>
                                                                      <w:marRight w:val="0"/>
                                                                      <w:marTop w:val="0"/>
                                                                      <w:marBottom w:val="0"/>
                                                                      <w:divBdr>
                                                                        <w:top w:val="none" w:sz="0" w:space="0" w:color="auto"/>
                                                                        <w:left w:val="none" w:sz="0" w:space="0" w:color="auto"/>
                                                                        <w:bottom w:val="none" w:sz="0" w:space="0" w:color="auto"/>
                                                                        <w:right w:val="none" w:sz="0" w:space="0" w:color="auto"/>
                                                                      </w:divBdr>
                                                                    </w:div>
                                                                    <w:div w:id="1254365361">
                                                                      <w:marLeft w:val="0"/>
                                                                      <w:marRight w:val="0"/>
                                                                      <w:marTop w:val="0"/>
                                                                      <w:marBottom w:val="0"/>
                                                                      <w:divBdr>
                                                                        <w:top w:val="none" w:sz="0" w:space="0" w:color="auto"/>
                                                                        <w:left w:val="none" w:sz="0" w:space="0" w:color="auto"/>
                                                                        <w:bottom w:val="none" w:sz="0" w:space="0" w:color="auto"/>
                                                                        <w:right w:val="none" w:sz="0" w:space="0" w:color="auto"/>
                                                                      </w:divBdr>
                                                                    </w:div>
                                                                    <w:div w:id="1267736283">
                                                                      <w:marLeft w:val="0"/>
                                                                      <w:marRight w:val="0"/>
                                                                      <w:marTop w:val="0"/>
                                                                      <w:marBottom w:val="0"/>
                                                                      <w:divBdr>
                                                                        <w:top w:val="none" w:sz="0" w:space="0" w:color="auto"/>
                                                                        <w:left w:val="none" w:sz="0" w:space="0" w:color="auto"/>
                                                                        <w:bottom w:val="none" w:sz="0" w:space="0" w:color="auto"/>
                                                                        <w:right w:val="none" w:sz="0" w:space="0" w:color="auto"/>
                                                                      </w:divBdr>
                                                                    </w:div>
                                                                    <w:div w:id="1274706107">
                                                                      <w:marLeft w:val="0"/>
                                                                      <w:marRight w:val="0"/>
                                                                      <w:marTop w:val="0"/>
                                                                      <w:marBottom w:val="0"/>
                                                                      <w:divBdr>
                                                                        <w:top w:val="none" w:sz="0" w:space="0" w:color="auto"/>
                                                                        <w:left w:val="none" w:sz="0" w:space="0" w:color="auto"/>
                                                                        <w:bottom w:val="none" w:sz="0" w:space="0" w:color="auto"/>
                                                                        <w:right w:val="none" w:sz="0" w:space="0" w:color="auto"/>
                                                                      </w:divBdr>
                                                                    </w:div>
                                                                    <w:div w:id="1324745085">
                                                                      <w:marLeft w:val="0"/>
                                                                      <w:marRight w:val="0"/>
                                                                      <w:marTop w:val="0"/>
                                                                      <w:marBottom w:val="0"/>
                                                                      <w:divBdr>
                                                                        <w:top w:val="none" w:sz="0" w:space="0" w:color="auto"/>
                                                                        <w:left w:val="none" w:sz="0" w:space="0" w:color="auto"/>
                                                                        <w:bottom w:val="none" w:sz="0" w:space="0" w:color="auto"/>
                                                                        <w:right w:val="none" w:sz="0" w:space="0" w:color="auto"/>
                                                                      </w:divBdr>
                                                                    </w:div>
                                                                    <w:div w:id="1334259292">
                                                                      <w:marLeft w:val="0"/>
                                                                      <w:marRight w:val="0"/>
                                                                      <w:marTop w:val="0"/>
                                                                      <w:marBottom w:val="0"/>
                                                                      <w:divBdr>
                                                                        <w:top w:val="none" w:sz="0" w:space="0" w:color="auto"/>
                                                                        <w:left w:val="none" w:sz="0" w:space="0" w:color="auto"/>
                                                                        <w:bottom w:val="none" w:sz="0" w:space="0" w:color="auto"/>
                                                                        <w:right w:val="none" w:sz="0" w:space="0" w:color="auto"/>
                                                                      </w:divBdr>
                                                                    </w:div>
                                                                    <w:div w:id="1368026295">
                                                                      <w:marLeft w:val="0"/>
                                                                      <w:marRight w:val="0"/>
                                                                      <w:marTop w:val="0"/>
                                                                      <w:marBottom w:val="0"/>
                                                                      <w:divBdr>
                                                                        <w:top w:val="none" w:sz="0" w:space="0" w:color="auto"/>
                                                                        <w:left w:val="none" w:sz="0" w:space="0" w:color="auto"/>
                                                                        <w:bottom w:val="none" w:sz="0" w:space="0" w:color="auto"/>
                                                                        <w:right w:val="none" w:sz="0" w:space="0" w:color="auto"/>
                                                                      </w:divBdr>
                                                                    </w:div>
                                                                    <w:div w:id="1370185229">
                                                                      <w:marLeft w:val="0"/>
                                                                      <w:marRight w:val="0"/>
                                                                      <w:marTop w:val="0"/>
                                                                      <w:marBottom w:val="0"/>
                                                                      <w:divBdr>
                                                                        <w:top w:val="none" w:sz="0" w:space="0" w:color="auto"/>
                                                                        <w:left w:val="none" w:sz="0" w:space="0" w:color="auto"/>
                                                                        <w:bottom w:val="none" w:sz="0" w:space="0" w:color="auto"/>
                                                                        <w:right w:val="none" w:sz="0" w:space="0" w:color="auto"/>
                                                                      </w:divBdr>
                                                                    </w:div>
                                                                    <w:div w:id="1383211858">
                                                                      <w:marLeft w:val="0"/>
                                                                      <w:marRight w:val="0"/>
                                                                      <w:marTop w:val="0"/>
                                                                      <w:marBottom w:val="0"/>
                                                                      <w:divBdr>
                                                                        <w:top w:val="none" w:sz="0" w:space="0" w:color="auto"/>
                                                                        <w:left w:val="none" w:sz="0" w:space="0" w:color="auto"/>
                                                                        <w:bottom w:val="none" w:sz="0" w:space="0" w:color="auto"/>
                                                                        <w:right w:val="none" w:sz="0" w:space="0" w:color="auto"/>
                                                                      </w:divBdr>
                                                                    </w:div>
                                                                    <w:div w:id="1404371066">
                                                                      <w:marLeft w:val="0"/>
                                                                      <w:marRight w:val="0"/>
                                                                      <w:marTop w:val="0"/>
                                                                      <w:marBottom w:val="0"/>
                                                                      <w:divBdr>
                                                                        <w:top w:val="none" w:sz="0" w:space="0" w:color="auto"/>
                                                                        <w:left w:val="none" w:sz="0" w:space="0" w:color="auto"/>
                                                                        <w:bottom w:val="none" w:sz="0" w:space="0" w:color="auto"/>
                                                                        <w:right w:val="none" w:sz="0" w:space="0" w:color="auto"/>
                                                                      </w:divBdr>
                                                                    </w:div>
                                                                    <w:div w:id="1418017846">
                                                                      <w:marLeft w:val="0"/>
                                                                      <w:marRight w:val="0"/>
                                                                      <w:marTop w:val="0"/>
                                                                      <w:marBottom w:val="0"/>
                                                                      <w:divBdr>
                                                                        <w:top w:val="none" w:sz="0" w:space="0" w:color="auto"/>
                                                                        <w:left w:val="none" w:sz="0" w:space="0" w:color="auto"/>
                                                                        <w:bottom w:val="none" w:sz="0" w:space="0" w:color="auto"/>
                                                                        <w:right w:val="none" w:sz="0" w:space="0" w:color="auto"/>
                                                                      </w:divBdr>
                                                                    </w:div>
                                                                    <w:div w:id="1421680258">
                                                                      <w:marLeft w:val="0"/>
                                                                      <w:marRight w:val="0"/>
                                                                      <w:marTop w:val="0"/>
                                                                      <w:marBottom w:val="0"/>
                                                                      <w:divBdr>
                                                                        <w:top w:val="none" w:sz="0" w:space="0" w:color="auto"/>
                                                                        <w:left w:val="none" w:sz="0" w:space="0" w:color="auto"/>
                                                                        <w:bottom w:val="none" w:sz="0" w:space="0" w:color="auto"/>
                                                                        <w:right w:val="none" w:sz="0" w:space="0" w:color="auto"/>
                                                                      </w:divBdr>
                                                                    </w:div>
                                                                    <w:div w:id="1459369845">
                                                                      <w:marLeft w:val="0"/>
                                                                      <w:marRight w:val="0"/>
                                                                      <w:marTop w:val="0"/>
                                                                      <w:marBottom w:val="0"/>
                                                                      <w:divBdr>
                                                                        <w:top w:val="none" w:sz="0" w:space="0" w:color="auto"/>
                                                                        <w:left w:val="none" w:sz="0" w:space="0" w:color="auto"/>
                                                                        <w:bottom w:val="none" w:sz="0" w:space="0" w:color="auto"/>
                                                                        <w:right w:val="none" w:sz="0" w:space="0" w:color="auto"/>
                                                                      </w:divBdr>
                                                                    </w:div>
                                                                    <w:div w:id="1476684562">
                                                                      <w:marLeft w:val="0"/>
                                                                      <w:marRight w:val="0"/>
                                                                      <w:marTop w:val="0"/>
                                                                      <w:marBottom w:val="0"/>
                                                                      <w:divBdr>
                                                                        <w:top w:val="none" w:sz="0" w:space="0" w:color="auto"/>
                                                                        <w:left w:val="none" w:sz="0" w:space="0" w:color="auto"/>
                                                                        <w:bottom w:val="none" w:sz="0" w:space="0" w:color="auto"/>
                                                                        <w:right w:val="none" w:sz="0" w:space="0" w:color="auto"/>
                                                                      </w:divBdr>
                                                                    </w:div>
                                                                    <w:div w:id="1506088775">
                                                                      <w:marLeft w:val="0"/>
                                                                      <w:marRight w:val="0"/>
                                                                      <w:marTop w:val="0"/>
                                                                      <w:marBottom w:val="0"/>
                                                                      <w:divBdr>
                                                                        <w:top w:val="none" w:sz="0" w:space="0" w:color="auto"/>
                                                                        <w:left w:val="none" w:sz="0" w:space="0" w:color="auto"/>
                                                                        <w:bottom w:val="none" w:sz="0" w:space="0" w:color="auto"/>
                                                                        <w:right w:val="none" w:sz="0" w:space="0" w:color="auto"/>
                                                                      </w:divBdr>
                                                                    </w:div>
                                                                    <w:div w:id="1591042233">
                                                                      <w:marLeft w:val="0"/>
                                                                      <w:marRight w:val="0"/>
                                                                      <w:marTop w:val="0"/>
                                                                      <w:marBottom w:val="0"/>
                                                                      <w:divBdr>
                                                                        <w:top w:val="none" w:sz="0" w:space="0" w:color="auto"/>
                                                                        <w:left w:val="none" w:sz="0" w:space="0" w:color="auto"/>
                                                                        <w:bottom w:val="none" w:sz="0" w:space="0" w:color="auto"/>
                                                                        <w:right w:val="none" w:sz="0" w:space="0" w:color="auto"/>
                                                                      </w:divBdr>
                                                                    </w:div>
                                                                    <w:div w:id="1616205131">
                                                                      <w:marLeft w:val="0"/>
                                                                      <w:marRight w:val="0"/>
                                                                      <w:marTop w:val="0"/>
                                                                      <w:marBottom w:val="0"/>
                                                                      <w:divBdr>
                                                                        <w:top w:val="none" w:sz="0" w:space="0" w:color="auto"/>
                                                                        <w:left w:val="none" w:sz="0" w:space="0" w:color="auto"/>
                                                                        <w:bottom w:val="none" w:sz="0" w:space="0" w:color="auto"/>
                                                                        <w:right w:val="none" w:sz="0" w:space="0" w:color="auto"/>
                                                                      </w:divBdr>
                                                                    </w:div>
                                                                    <w:div w:id="1620720805">
                                                                      <w:marLeft w:val="0"/>
                                                                      <w:marRight w:val="0"/>
                                                                      <w:marTop w:val="0"/>
                                                                      <w:marBottom w:val="0"/>
                                                                      <w:divBdr>
                                                                        <w:top w:val="none" w:sz="0" w:space="0" w:color="auto"/>
                                                                        <w:left w:val="none" w:sz="0" w:space="0" w:color="auto"/>
                                                                        <w:bottom w:val="none" w:sz="0" w:space="0" w:color="auto"/>
                                                                        <w:right w:val="none" w:sz="0" w:space="0" w:color="auto"/>
                                                                      </w:divBdr>
                                                                    </w:div>
                                                                    <w:div w:id="1624119446">
                                                                      <w:marLeft w:val="0"/>
                                                                      <w:marRight w:val="0"/>
                                                                      <w:marTop w:val="0"/>
                                                                      <w:marBottom w:val="0"/>
                                                                      <w:divBdr>
                                                                        <w:top w:val="none" w:sz="0" w:space="0" w:color="auto"/>
                                                                        <w:left w:val="none" w:sz="0" w:space="0" w:color="auto"/>
                                                                        <w:bottom w:val="none" w:sz="0" w:space="0" w:color="auto"/>
                                                                        <w:right w:val="none" w:sz="0" w:space="0" w:color="auto"/>
                                                                      </w:divBdr>
                                                                    </w:div>
                                                                    <w:div w:id="1645233713">
                                                                      <w:marLeft w:val="0"/>
                                                                      <w:marRight w:val="0"/>
                                                                      <w:marTop w:val="0"/>
                                                                      <w:marBottom w:val="0"/>
                                                                      <w:divBdr>
                                                                        <w:top w:val="none" w:sz="0" w:space="0" w:color="auto"/>
                                                                        <w:left w:val="none" w:sz="0" w:space="0" w:color="auto"/>
                                                                        <w:bottom w:val="none" w:sz="0" w:space="0" w:color="auto"/>
                                                                        <w:right w:val="none" w:sz="0" w:space="0" w:color="auto"/>
                                                                      </w:divBdr>
                                                                    </w:div>
                                                                    <w:div w:id="1659918277">
                                                                      <w:marLeft w:val="0"/>
                                                                      <w:marRight w:val="0"/>
                                                                      <w:marTop w:val="0"/>
                                                                      <w:marBottom w:val="0"/>
                                                                      <w:divBdr>
                                                                        <w:top w:val="none" w:sz="0" w:space="0" w:color="auto"/>
                                                                        <w:left w:val="none" w:sz="0" w:space="0" w:color="auto"/>
                                                                        <w:bottom w:val="none" w:sz="0" w:space="0" w:color="auto"/>
                                                                        <w:right w:val="none" w:sz="0" w:space="0" w:color="auto"/>
                                                                      </w:divBdr>
                                                                    </w:div>
                                                                    <w:div w:id="1714310529">
                                                                      <w:marLeft w:val="0"/>
                                                                      <w:marRight w:val="0"/>
                                                                      <w:marTop w:val="0"/>
                                                                      <w:marBottom w:val="0"/>
                                                                      <w:divBdr>
                                                                        <w:top w:val="none" w:sz="0" w:space="0" w:color="auto"/>
                                                                        <w:left w:val="none" w:sz="0" w:space="0" w:color="auto"/>
                                                                        <w:bottom w:val="none" w:sz="0" w:space="0" w:color="auto"/>
                                                                        <w:right w:val="none" w:sz="0" w:space="0" w:color="auto"/>
                                                                      </w:divBdr>
                                                                    </w:div>
                                                                    <w:div w:id="1716468078">
                                                                      <w:marLeft w:val="0"/>
                                                                      <w:marRight w:val="0"/>
                                                                      <w:marTop w:val="0"/>
                                                                      <w:marBottom w:val="0"/>
                                                                      <w:divBdr>
                                                                        <w:top w:val="none" w:sz="0" w:space="0" w:color="auto"/>
                                                                        <w:left w:val="none" w:sz="0" w:space="0" w:color="auto"/>
                                                                        <w:bottom w:val="none" w:sz="0" w:space="0" w:color="auto"/>
                                                                        <w:right w:val="none" w:sz="0" w:space="0" w:color="auto"/>
                                                                      </w:divBdr>
                                                                    </w:div>
                                                                    <w:div w:id="1737438770">
                                                                      <w:marLeft w:val="0"/>
                                                                      <w:marRight w:val="0"/>
                                                                      <w:marTop w:val="0"/>
                                                                      <w:marBottom w:val="0"/>
                                                                      <w:divBdr>
                                                                        <w:top w:val="none" w:sz="0" w:space="0" w:color="auto"/>
                                                                        <w:left w:val="none" w:sz="0" w:space="0" w:color="auto"/>
                                                                        <w:bottom w:val="none" w:sz="0" w:space="0" w:color="auto"/>
                                                                        <w:right w:val="none" w:sz="0" w:space="0" w:color="auto"/>
                                                                      </w:divBdr>
                                                                    </w:div>
                                                                    <w:div w:id="1801536122">
                                                                      <w:marLeft w:val="0"/>
                                                                      <w:marRight w:val="0"/>
                                                                      <w:marTop w:val="0"/>
                                                                      <w:marBottom w:val="0"/>
                                                                      <w:divBdr>
                                                                        <w:top w:val="none" w:sz="0" w:space="0" w:color="auto"/>
                                                                        <w:left w:val="none" w:sz="0" w:space="0" w:color="auto"/>
                                                                        <w:bottom w:val="none" w:sz="0" w:space="0" w:color="auto"/>
                                                                        <w:right w:val="none" w:sz="0" w:space="0" w:color="auto"/>
                                                                      </w:divBdr>
                                                                    </w:div>
                                                                    <w:div w:id="1833518903">
                                                                      <w:marLeft w:val="0"/>
                                                                      <w:marRight w:val="0"/>
                                                                      <w:marTop w:val="0"/>
                                                                      <w:marBottom w:val="0"/>
                                                                      <w:divBdr>
                                                                        <w:top w:val="none" w:sz="0" w:space="0" w:color="auto"/>
                                                                        <w:left w:val="none" w:sz="0" w:space="0" w:color="auto"/>
                                                                        <w:bottom w:val="none" w:sz="0" w:space="0" w:color="auto"/>
                                                                        <w:right w:val="none" w:sz="0" w:space="0" w:color="auto"/>
                                                                      </w:divBdr>
                                                                    </w:div>
                                                                    <w:div w:id="1836651978">
                                                                      <w:marLeft w:val="0"/>
                                                                      <w:marRight w:val="0"/>
                                                                      <w:marTop w:val="0"/>
                                                                      <w:marBottom w:val="0"/>
                                                                      <w:divBdr>
                                                                        <w:top w:val="none" w:sz="0" w:space="0" w:color="auto"/>
                                                                        <w:left w:val="none" w:sz="0" w:space="0" w:color="auto"/>
                                                                        <w:bottom w:val="none" w:sz="0" w:space="0" w:color="auto"/>
                                                                        <w:right w:val="none" w:sz="0" w:space="0" w:color="auto"/>
                                                                      </w:divBdr>
                                                                    </w:div>
                                                                    <w:div w:id="1839491847">
                                                                      <w:marLeft w:val="0"/>
                                                                      <w:marRight w:val="0"/>
                                                                      <w:marTop w:val="0"/>
                                                                      <w:marBottom w:val="0"/>
                                                                      <w:divBdr>
                                                                        <w:top w:val="none" w:sz="0" w:space="0" w:color="auto"/>
                                                                        <w:left w:val="none" w:sz="0" w:space="0" w:color="auto"/>
                                                                        <w:bottom w:val="none" w:sz="0" w:space="0" w:color="auto"/>
                                                                        <w:right w:val="none" w:sz="0" w:space="0" w:color="auto"/>
                                                                      </w:divBdr>
                                                                    </w:div>
                                                                    <w:div w:id="1843079250">
                                                                      <w:marLeft w:val="0"/>
                                                                      <w:marRight w:val="0"/>
                                                                      <w:marTop w:val="0"/>
                                                                      <w:marBottom w:val="0"/>
                                                                      <w:divBdr>
                                                                        <w:top w:val="none" w:sz="0" w:space="0" w:color="auto"/>
                                                                        <w:left w:val="none" w:sz="0" w:space="0" w:color="auto"/>
                                                                        <w:bottom w:val="none" w:sz="0" w:space="0" w:color="auto"/>
                                                                        <w:right w:val="none" w:sz="0" w:space="0" w:color="auto"/>
                                                                      </w:divBdr>
                                                                    </w:div>
                                                                    <w:div w:id="1849561455">
                                                                      <w:marLeft w:val="0"/>
                                                                      <w:marRight w:val="0"/>
                                                                      <w:marTop w:val="0"/>
                                                                      <w:marBottom w:val="0"/>
                                                                      <w:divBdr>
                                                                        <w:top w:val="none" w:sz="0" w:space="0" w:color="auto"/>
                                                                        <w:left w:val="none" w:sz="0" w:space="0" w:color="auto"/>
                                                                        <w:bottom w:val="none" w:sz="0" w:space="0" w:color="auto"/>
                                                                        <w:right w:val="none" w:sz="0" w:space="0" w:color="auto"/>
                                                                      </w:divBdr>
                                                                    </w:div>
                                                                    <w:div w:id="1858038111">
                                                                      <w:marLeft w:val="0"/>
                                                                      <w:marRight w:val="0"/>
                                                                      <w:marTop w:val="0"/>
                                                                      <w:marBottom w:val="0"/>
                                                                      <w:divBdr>
                                                                        <w:top w:val="none" w:sz="0" w:space="0" w:color="auto"/>
                                                                        <w:left w:val="none" w:sz="0" w:space="0" w:color="auto"/>
                                                                        <w:bottom w:val="none" w:sz="0" w:space="0" w:color="auto"/>
                                                                        <w:right w:val="none" w:sz="0" w:space="0" w:color="auto"/>
                                                                      </w:divBdr>
                                                                    </w:div>
                                                                    <w:div w:id="1882938838">
                                                                      <w:marLeft w:val="0"/>
                                                                      <w:marRight w:val="0"/>
                                                                      <w:marTop w:val="0"/>
                                                                      <w:marBottom w:val="0"/>
                                                                      <w:divBdr>
                                                                        <w:top w:val="none" w:sz="0" w:space="0" w:color="auto"/>
                                                                        <w:left w:val="none" w:sz="0" w:space="0" w:color="auto"/>
                                                                        <w:bottom w:val="none" w:sz="0" w:space="0" w:color="auto"/>
                                                                        <w:right w:val="none" w:sz="0" w:space="0" w:color="auto"/>
                                                                      </w:divBdr>
                                                                    </w:div>
                                                                    <w:div w:id="1884829291">
                                                                      <w:marLeft w:val="0"/>
                                                                      <w:marRight w:val="0"/>
                                                                      <w:marTop w:val="0"/>
                                                                      <w:marBottom w:val="0"/>
                                                                      <w:divBdr>
                                                                        <w:top w:val="none" w:sz="0" w:space="0" w:color="auto"/>
                                                                        <w:left w:val="none" w:sz="0" w:space="0" w:color="auto"/>
                                                                        <w:bottom w:val="none" w:sz="0" w:space="0" w:color="auto"/>
                                                                        <w:right w:val="none" w:sz="0" w:space="0" w:color="auto"/>
                                                                      </w:divBdr>
                                                                    </w:div>
                                                                    <w:div w:id="1887989347">
                                                                      <w:marLeft w:val="0"/>
                                                                      <w:marRight w:val="0"/>
                                                                      <w:marTop w:val="0"/>
                                                                      <w:marBottom w:val="0"/>
                                                                      <w:divBdr>
                                                                        <w:top w:val="none" w:sz="0" w:space="0" w:color="auto"/>
                                                                        <w:left w:val="none" w:sz="0" w:space="0" w:color="auto"/>
                                                                        <w:bottom w:val="none" w:sz="0" w:space="0" w:color="auto"/>
                                                                        <w:right w:val="none" w:sz="0" w:space="0" w:color="auto"/>
                                                                      </w:divBdr>
                                                                    </w:div>
                                                                    <w:div w:id="1891576426">
                                                                      <w:marLeft w:val="0"/>
                                                                      <w:marRight w:val="0"/>
                                                                      <w:marTop w:val="0"/>
                                                                      <w:marBottom w:val="0"/>
                                                                      <w:divBdr>
                                                                        <w:top w:val="none" w:sz="0" w:space="0" w:color="auto"/>
                                                                        <w:left w:val="none" w:sz="0" w:space="0" w:color="auto"/>
                                                                        <w:bottom w:val="none" w:sz="0" w:space="0" w:color="auto"/>
                                                                        <w:right w:val="none" w:sz="0" w:space="0" w:color="auto"/>
                                                                      </w:divBdr>
                                                                    </w:div>
                                                                    <w:div w:id="1898855716">
                                                                      <w:marLeft w:val="0"/>
                                                                      <w:marRight w:val="0"/>
                                                                      <w:marTop w:val="0"/>
                                                                      <w:marBottom w:val="0"/>
                                                                      <w:divBdr>
                                                                        <w:top w:val="none" w:sz="0" w:space="0" w:color="auto"/>
                                                                        <w:left w:val="none" w:sz="0" w:space="0" w:color="auto"/>
                                                                        <w:bottom w:val="none" w:sz="0" w:space="0" w:color="auto"/>
                                                                        <w:right w:val="none" w:sz="0" w:space="0" w:color="auto"/>
                                                                      </w:divBdr>
                                                                    </w:div>
                                                                    <w:div w:id="1969700077">
                                                                      <w:marLeft w:val="0"/>
                                                                      <w:marRight w:val="0"/>
                                                                      <w:marTop w:val="0"/>
                                                                      <w:marBottom w:val="0"/>
                                                                      <w:divBdr>
                                                                        <w:top w:val="none" w:sz="0" w:space="0" w:color="auto"/>
                                                                        <w:left w:val="none" w:sz="0" w:space="0" w:color="auto"/>
                                                                        <w:bottom w:val="none" w:sz="0" w:space="0" w:color="auto"/>
                                                                        <w:right w:val="none" w:sz="0" w:space="0" w:color="auto"/>
                                                                      </w:divBdr>
                                                                    </w:div>
                                                                    <w:div w:id="1981304466">
                                                                      <w:marLeft w:val="0"/>
                                                                      <w:marRight w:val="0"/>
                                                                      <w:marTop w:val="0"/>
                                                                      <w:marBottom w:val="0"/>
                                                                      <w:divBdr>
                                                                        <w:top w:val="none" w:sz="0" w:space="0" w:color="auto"/>
                                                                        <w:left w:val="none" w:sz="0" w:space="0" w:color="auto"/>
                                                                        <w:bottom w:val="none" w:sz="0" w:space="0" w:color="auto"/>
                                                                        <w:right w:val="none" w:sz="0" w:space="0" w:color="auto"/>
                                                                      </w:divBdr>
                                                                    </w:div>
                                                                    <w:div w:id="2007393280">
                                                                      <w:marLeft w:val="0"/>
                                                                      <w:marRight w:val="0"/>
                                                                      <w:marTop w:val="0"/>
                                                                      <w:marBottom w:val="0"/>
                                                                      <w:divBdr>
                                                                        <w:top w:val="none" w:sz="0" w:space="0" w:color="auto"/>
                                                                        <w:left w:val="none" w:sz="0" w:space="0" w:color="auto"/>
                                                                        <w:bottom w:val="none" w:sz="0" w:space="0" w:color="auto"/>
                                                                        <w:right w:val="none" w:sz="0" w:space="0" w:color="auto"/>
                                                                      </w:divBdr>
                                                                    </w:div>
                                                                    <w:div w:id="2025135351">
                                                                      <w:marLeft w:val="0"/>
                                                                      <w:marRight w:val="0"/>
                                                                      <w:marTop w:val="0"/>
                                                                      <w:marBottom w:val="0"/>
                                                                      <w:divBdr>
                                                                        <w:top w:val="none" w:sz="0" w:space="0" w:color="auto"/>
                                                                        <w:left w:val="none" w:sz="0" w:space="0" w:color="auto"/>
                                                                        <w:bottom w:val="none" w:sz="0" w:space="0" w:color="auto"/>
                                                                        <w:right w:val="none" w:sz="0" w:space="0" w:color="auto"/>
                                                                      </w:divBdr>
                                                                    </w:div>
                                                                    <w:div w:id="2029596473">
                                                                      <w:marLeft w:val="0"/>
                                                                      <w:marRight w:val="0"/>
                                                                      <w:marTop w:val="0"/>
                                                                      <w:marBottom w:val="0"/>
                                                                      <w:divBdr>
                                                                        <w:top w:val="none" w:sz="0" w:space="0" w:color="auto"/>
                                                                        <w:left w:val="none" w:sz="0" w:space="0" w:color="auto"/>
                                                                        <w:bottom w:val="none" w:sz="0" w:space="0" w:color="auto"/>
                                                                        <w:right w:val="none" w:sz="0" w:space="0" w:color="auto"/>
                                                                      </w:divBdr>
                                                                    </w:div>
                                                                    <w:div w:id="2040934564">
                                                                      <w:marLeft w:val="0"/>
                                                                      <w:marRight w:val="0"/>
                                                                      <w:marTop w:val="0"/>
                                                                      <w:marBottom w:val="0"/>
                                                                      <w:divBdr>
                                                                        <w:top w:val="none" w:sz="0" w:space="0" w:color="auto"/>
                                                                        <w:left w:val="none" w:sz="0" w:space="0" w:color="auto"/>
                                                                        <w:bottom w:val="none" w:sz="0" w:space="0" w:color="auto"/>
                                                                        <w:right w:val="none" w:sz="0" w:space="0" w:color="auto"/>
                                                                      </w:divBdr>
                                                                    </w:div>
                                                                    <w:div w:id="2041584497">
                                                                      <w:marLeft w:val="0"/>
                                                                      <w:marRight w:val="0"/>
                                                                      <w:marTop w:val="0"/>
                                                                      <w:marBottom w:val="0"/>
                                                                      <w:divBdr>
                                                                        <w:top w:val="none" w:sz="0" w:space="0" w:color="auto"/>
                                                                        <w:left w:val="none" w:sz="0" w:space="0" w:color="auto"/>
                                                                        <w:bottom w:val="none" w:sz="0" w:space="0" w:color="auto"/>
                                                                        <w:right w:val="none" w:sz="0" w:space="0" w:color="auto"/>
                                                                      </w:divBdr>
                                                                    </w:div>
                                                                    <w:div w:id="2055890329">
                                                                      <w:marLeft w:val="0"/>
                                                                      <w:marRight w:val="0"/>
                                                                      <w:marTop w:val="0"/>
                                                                      <w:marBottom w:val="0"/>
                                                                      <w:divBdr>
                                                                        <w:top w:val="none" w:sz="0" w:space="0" w:color="auto"/>
                                                                        <w:left w:val="none" w:sz="0" w:space="0" w:color="auto"/>
                                                                        <w:bottom w:val="none" w:sz="0" w:space="0" w:color="auto"/>
                                                                        <w:right w:val="none" w:sz="0" w:space="0" w:color="auto"/>
                                                                      </w:divBdr>
                                                                    </w:div>
                                                                    <w:div w:id="2066446002">
                                                                      <w:marLeft w:val="0"/>
                                                                      <w:marRight w:val="0"/>
                                                                      <w:marTop w:val="0"/>
                                                                      <w:marBottom w:val="0"/>
                                                                      <w:divBdr>
                                                                        <w:top w:val="none" w:sz="0" w:space="0" w:color="auto"/>
                                                                        <w:left w:val="none" w:sz="0" w:space="0" w:color="auto"/>
                                                                        <w:bottom w:val="none" w:sz="0" w:space="0" w:color="auto"/>
                                                                        <w:right w:val="none" w:sz="0" w:space="0" w:color="auto"/>
                                                                      </w:divBdr>
                                                                    </w:div>
                                                                    <w:div w:id="20887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7931119">
      <w:bodyDiv w:val="1"/>
      <w:marLeft w:val="0"/>
      <w:marRight w:val="0"/>
      <w:marTop w:val="0"/>
      <w:marBottom w:val="0"/>
      <w:divBdr>
        <w:top w:val="none" w:sz="0" w:space="0" w:color="auto"/>
        <w:left w:val="none" w:sz="0" w:space="0" w:color="auto"/>
        <w:bottom w:val="none" w:sz="0" w:space="0" w:color="auto"/>
        <w:right w:val="none" w:sz="0" w:space="0" w:color="auto"/>
      </w:divBdr>
      <w:divsChild>
        <w:div w:id="1151408958">
          <w:marLeft w:val="0"/>
          <w:marRight w:val="0"/>
          <w:marTop w:val="0"/>
          <w:marBottom w:val="0"/>
          <w:divBdr>
            <w:top w:val="none" w:sz="0" w:space="0" w:color="auto"/>
            <w:left w:val="none" w:sz="0" w:space="0" w:color="auto"/>
            <w:bottom w:val="none" w:sz="0" w:space="0" w:color="auto"/>
            <w:right w:val="none" w:sz="0" w:space="0" w:color="auto"/>
          </w:divBdr>
          <w:divsChild>
            <w:div w:id="1634945878">
              <w:marLeft w:val="0"/>
              <w:marRight w:val="0"/>
              <w:marTop w:val="0"/>
              <w:marBottom w:val="0"/>
              <w:divBdr>
                <w:top w:val="none" w:sz="0" w:space="0" w:color="auto"/>
                <w:left w:val="none" w:sz="0" w:space="0" w:color="auto"/>
                <w:bottom w:val="none" w:sz="0" w:space="0" w:color="auto"/>
                <w:right w:val="none" w:sz="0" w:space="0" w:color="auto"/>
              </w:divBdr>
              <w:divsChild>
                <w:div w:id="1202785327">
                  <w:marLeft w:val="0"/>
                  <w:marRight w:val="0"/>
                  <w:marTop w:val="0"/>
                  <w:marBottom w:val="0"/>
                  <w:divBdr>
                    <w:top w:val="none" w:sz="0" w:space="0" w:color="auto"/>
                    <w:left w:val="none" w:sz="0" w:space="0" w:color="auto"/>
                    <w:bottom w:val="none" w:sz="0" w:space="0" w:color="auto"/>
                    <w:right w:val="none" w:sz="0" w:space="0" w:color="auto"/>
                  </w:divBdr>
                  <w:divsChild>
                    <w:div w:id="1555893701">
                      <w:marLeft w:val="0"/>
                      <w:marRight w:val="0"/>
                      <w:marTop w:val="0"/>
                      <w:marBottom w:val="0"/>
                      <w:divBdr>
                        <w:top w:val="none" w:sz="0" w:space="0" w:color="auto"/>
                        <w:left w:val="none" w:sz="0" w:space="0" w:color="auto"/>
                        <w:bottom w:val="none" w:sz="0" w:space="0" w:color="auto"/>
                        <w:right w:val="none" w:sz="0" w:space="0" w:color="auto"/>
                      </w:divBdr>
                      <w:divsChild>
                        <w:div w:id="925113261">
                          <w:marLeft w:val="0"/>
                          <w:marRight w:val="0"/>
                          <w:marTop w:val="0"/>
                          <w:marBottom w:val="0"/>
                          <w:divBdr>
                            <w:top w:val="none" w:sz="0" w:space="0" w:color="auto"/>
                            <w:left w:val="none" w:sz="0" w:space="0" w:color="auto"/>
                            <w:bottom w:val="none" w:sz="0" w:space="0" w:color="auto"/>
                            <w:right w:val="none" w:sz="0" w:space="0" w:color="auto"/>
                          </w:divBdr>
                          <w:divsChild>
                            <w:div w:id="30375426">
                              <w:marLeft w:val="0"/>
                              <w:marRight w:val="0"/>
                              <w:marTop w:val="0"/>
                              <w:marBottom w:val="0"/>
                              <w:divBdr>
                                <w:top w:val="none" w:sz="0" w:space="0" w:color="auto"/>
                                <w:left w:val="none" w:sz="0" w:space="0" w:color="auto"/>
                                <w:bottom w:val="none" w:sz="0" w:space="0" w:color="auto"/>
                                <w:right w:val="none" w:sz="0" w:space="0" w:color="auto"/>
                              </w:divBdr>
                              <w:divsChild>
                                <w:div w:id="1196652636">
                                  <w:marLeft w:val="0"/>
                                  <w:marRight w:val="0"/>
                                  <w:marTop w:val="0"/>
                                  <w:marBottom w:val="0"/>
                                  <w:divBdr>
                                    <w:top w:val="none" w:sz="0" w:space="0" w:color="auto"/>
                                    <w:left w:val="none" w:sz="0" w:space="0" w:color="auto"/>
                                    <w:bottom w:val="none" w:sz="0" w:space="0" w:color="auto"/>
                                    <w:right w:val="none" w:sz="0" w:space="0" w:color="auto"/>
                                  </w:divBdr>
                                  <w:divsChild>
                                    <w:div w:id="1213883881">
                                      <w:marLeft w:val="0"/>
                                      <w:marRight w:val="0"/>
                                      <w:marTop w:val="0"/>
                                      <w:marBottom w:val="0"/>
                                      <w:divBdr>
                                        <w:top w:val="none" w:sz="0" w:space="0" w:color="auto"/>
                                        <w:left w:val="none" w:sz="0" w:space="0" w:color="auto"/>
                                        <w:bottom w:val="none" w:sz="0" w:space="0" w:color="auto"/>
                                        <w:right w:val="none" w:sz="0" w:space="0" w:color="auto"/>
                                      </w:divBdr>
                                      <w:divsChild>
                                        <w:div w:id="1052853114">
                                          <w:marLeft w:val="0"/>
                                          <w:marRight w:val="0"/>
                                          <w:marTop w:val="0"/>
                                          <w:marBottom w:val="0"/>
                                          <w:divBdr>
                                            <w:top w:val="none" w:sz="0" w:space="0" w:color="auto"/>
                                            <w:left w:val="none" w:sz="0" w:space="0" w:color="auto"/>
                                            <w:bottom w:val="none" w:sz="0" w:space="0" w:color="auto"/>
                                            <w:right w:val="none" w:sz="0" w:space="0" w:color="auto"/>
                                          </w:divBdr>
                                          <w:divsChild>
                                            <w:div w:id="1280914204">
                                              <w:marLeft w:val="0"/>
                                              <w:marRight w:val="0"/>
                                              <w:marTop w:val="0"/>
                                              <w:marBottom w:val="0"/>
                                              <w:divBdr>
                                                <w:top w:val="none" w:sz="0" w:space="0" w:color="auto"/>
                                                <w:left w:val="none" w:sz="0" w:space="0" w:color="auto"/>
                                                <w:bottom w:val="none" w:sz="0" w:space="0" w:color="auto"/>
                                                <w:right w:val="none" w:sz="0" w:space="0" w:color="auto"/>
                                              </w:divBdr>
                                              <w:divsChild>
                                                <w:div w:id="1735204254">
                                                  <w:marLeft w:val="0"/>
                                                  <w:marRight w:val="0"/>
                                                  <w:marTop w:val="0"/>
                                                  <w:marBottom w:val="0"/>
                                                  <w:divBdr>
                                                    <w:top w:val="none" w:sz="0" w:space="0" w:color="auto"/>
                                                    <w:left w:val="none" w:sz="0" w:space="0" w:color="auto"/>
                                                    <w:bottom w:val="none" w:sz="0" w:space="0" w:color="auto"/>
                                                    <w:right w:val="none" w:sz="0" w:space="0" w:color="auto"/>
                                                  </w:divBdr>
                                                  <w:divsChild>
                                                    <w:div w:id="291598560">
                                                      <w:marLeft w:val="0"/>
                                                      <w:marRight w:val="0"/>
                                                      <w:marTop w:val="0"/>
                                                      <w:marBottom w:val="0"/>
                                                      <w:divBdr>
                                                        <w:top w:val="none" w:sz="0" w:space="0" w:color="auto"/>
                                                        <w:left w:val="none" w:sz="0" w:space="0" w:color="auto"/>
                                                        <w:bottom w:val="none" w:sz="0" w:space="0" w:color="auto"/>
                                                        <w:right w:val="none" w:sz="0" w:space="0" w:color="auto"/>
                                                      </w:divBdr>
                                                      <w:divsChild>
                                                        <w:div w:id="33505512">
                                                          <w:marLeft w:val="0"/>
                                                          <w:marRight w:val="0"/>
                                                          <w:marTop w:val="0"/>
                                                          <w:marBottom w:val="0"/>
                                                          <w:divBdr>
                                                            <w:top w:val="none" w:sz="0" w:space="0" w:color="auto"/>
                                                            <w:left w:val="none" w:sz="0" w:space="0" w:color="auto"/>
                                                            <w:bottom w:val="none" w:sz="0" w:space="0" w:color="auto"/>
                                                            <w:right w:val="none" w:sz="0" w:space="0" w:color="auto"/>
                                                          </w:divBdr>
                                                          <w:divsChild>
                                                            <w:div w:id="596718582">
                                                              <w:marLeft w:val="0"/>
                                                              <w:marRight w:val="0"/>
                                                              <w:marTop w:val="300"/>
                                                              <w:marBottom w:val="0"/>
                                                              <w:divBdr>
                                                                <w:top w:val="none" w:sz="0" w:space="0" w:color="auto"/>
                                                                <w:left w:val="none" w:sz="0" w:space="0" w:color="auto"/>
                                                                <w:bottom w:val="none" w:sz="0" w:space="0" w:color="auto"/>
                                                                <w:right w:val="none" w:sz="0" w:space="0" w:color="auto"/>
                                                              </w:divBdr>
                                                              <w:divsChild>
                                                                <w:div w:id="1341541305">
                                                                  <w:marLeft w:val="0"/>
                                                                  <w:marRight w:val="0"/>
                                                                  <w:marTop w:val="0"/>
                                                                  <w:marBottom w:val="0"/>
                                                                  <w:divBdr>
                                                                    <w:top w:val="none" w:sz="0" w:space="0" w:color="auto"/>
                                                                    <w:left w:val="none" w:sz="0" w:space="0" w:color="auto"/>
                                                                    <w:bottom w:val="none" w:sz="0" w:space="0" w:color="auto"/>
                                                                    <w:right w:val="none" w:sz="0" w:space="0" w:color="auto"/>
                                                                  </w:divBdr>
                                                                  <w:divsChild>
                                                                    <w:div w:id="117573201">
                                                                      <w:marLeft w:val="0"/>
                                                                      <w:marRight w:val="0"/>
                                                                      <w:marTop w:val="0"/>
                                                                      <w:marBottom w:val="0"/>
                                                                      <w:divBdr>
                                                                        <w:top w:val="none" w:sz="0" w:space="0" w:color="auto"/>
                                                                        <w:left w:val="none" w:sz="0" w:space="0" w:color="auto"/>
                                                                        <w:bottom w:val="none" w:sz="0" w:space="0" w:color="auto"/>
                                                                        <w:right w:val="none" w:sz="0" w:space="0" w:color="auto"/>
                                                                      </w:divBdr>
                                                                      <w:divsChild>
                                                                        <w:div w:id="1969310729">
                                                                          <w:marLeft w:val="0"/>
                                                                          <w:marRight w:val="0"/>
                                                                          <w:marTop w:val="0"/>
                                                                          <w:marBottom w:val="0"/>
                                                                          <w:divBdr>
                                                                            <w:top w:val="none" w:sz="0" w:space="0" w:color="auto"/>
                                                                            <w:left w:val="none" w:sz="0" w:space="0" w:color="auto"/>
                                                                            <w:bottom w:val="none" w:sz="0" w:space="0" w:color="auto"/>
                                                                            <w:right w:val="none" w:sz="0" w:space="0" w:color="auto"/>
                                                                          </w:divBdr>
                                                                          <w:divsChild>
                                                                            <w:div w:id="13368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2302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94071286">
          <w:marLeft w:val="0"/>
          <w:marRight w:val="0"/>
          <w:marTop w:val="0"/>
          <w:marBottom w:val="0"/>
          <w:divBdr>
            <w:top w:val="none" w:sz="0" w:space="0" w:color="auto"/>
            <w:left w:val="none" w:sz="0" w:space="0" w:color="auto"/>
            <w:bottom w:val="none" w:sz="0" w:space="0" w:color="auto"/>
            <w:right w:val="none" w:sz="0" w:space="0" w:color="auto"/>
          </w:divBdr>
          <w:divsChild>
            <w:div w:id="1518345880">
              <w:marLeft w:val="0"/>
              <w:marRight w:val="0"/>
              <w:marTop w:val="0"/>
              <w:marBottom w:val="0"/>
              <w:divBdr>
                <w:top w:val="none" w:sz="0" w:space="0" w:color="auto"/>
                <w:left w:val="none" w:sz="0" w:space="0" w:color="auto"/>
                <w:bottom w:val="none" w:sz="0" w:space="0" w:color="auto"/>
                <w:right w:val="none" w:sz="0" w:space="0" w:color="auto"/>
              </w:divBdr>
              <w:divsChild>
                <w:div w:id="1241132698">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9609149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12883228">
          <w:marLeft w:val="0"/>
          <w:marRight w:val="0"/>
          <w:marTop w:val="0"/>
          <w:marBottom w:val="0"/>
          <w:divBdr>
            <w:top w:val="none" w:sz="0" w:space="0" w:color="auto"/>
            <w:left w:val="none" w:sz="0" w:space="0" w:color="auto"/>
            <w:bottom w:val="none" w:sz="0" w:space="0" w:color="auto"/>
            <w:right w:val="none" w:sz="0" w:space="0" w:color="auto"/>
          </w:divBdr>
          <w:divsChild>
            <w:div w:id="1931423475">
              <w:marLeft w:val="0"/>
              <w:marRight w:val="0"/>
              <w:marTop w:val="0"/>
              <w:marBottom w:val="0"/>
              <w:divBdr>
                <w:top w:val="none" w:sz="0" w:space="0" w:color="auto"/>
                <w:left w:val="none" w:sz="0" w:space="0" w:color="auto"/>
                <w:bottom w:val="none" w:sz="0" w:space="0" w:color="auto"/>
                <w:right w:val="none" w:sz="0" w:space="0" w:color="auto"/>
              </w:divBdr>
              <w:divsChild>
                <w:div w:id="328825727">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96373686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42903404">
          <w:marLeft w:val="0"/>
          <w:marRight w:val="0"/>
          <w:marTop w:val="0"/>
          <w:marBottom w:val="0"/>
          <w:divBdr>
            <w:top w:val="none" w:sz="0" w:space="0" w:color="auto"/>
            <w:left w:val="none" w:sz="0" w:space="0" w:color="auto"/>
            <w:bottom w:val="none" w:sz="0" w:space="0" w:color="auto"/>
            <w:right w:val="none" w:sz="0" w:space="0" w:color="auto"/>
          </w:divBdr>
          <w:divsChild>
            <w:div w:id="1547792939">
              <w:marLeft w:val="0"/>
              <w:marRight w:val="0"/>
              <w:marTop w:val="0"/>
              <w:marBottom w:val="0"/>
              <w:divBdr>
                <w:top w:val="none" w:sz="0" w:space="0" w:color="auto"/>
                <w:left w:val="none" w:sz="0" w:space="0" w:color="auto"/>
                <w:bottom w:val="none" w:sz="0" w:space="0" w:color="auto"/>
                <w:right w:val="none" w:sz="0" w:space="0" w:color="auto"/>
              </w:divBdr>
              <w:divsChild>
                <w:div w:id="288971641">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964433964">
      <w:bodyDiv w:val="1"/>
      <w:marLeft w:val="0"/>
      <w:marRight w:val="0"/>
      <w:marTop w:val="0"/>
      <w:marBottom w:val="0"/>
      <w:divBdr>
        <w:top w:val="none" w:sz="0" w:space="0" w:color="auto"/>
        <w:left w:val="none" w:sz="0" w:space="0" w:color="auto"/>
        <w:bottom w:val="none" w:sz="0" w:space="0" w:color="auto"/>
        <w:right w:val="none" w:sz="0" w:space="0" w:color="auto"/>
      </w:divBdr>
    </w:div>
    <w:div w:id="967003963">
      <w:bodyDiv w:val="1"/>
      <w:marLeft w:val="0"/>
      <w:marRight w:val="0"/>
      <w:marTop w:val="0"/>
      <w:marBottom w:val="0"/>
      <w:divBdr>
        <w:top w:val="none" w:sz="0" w:space="0" w:color="auto"/>
        <w:left w:val="none" w:sz="0" w:space="0" w:color="auto"/>
        <w:bottom w:val="none" w:sz="0" w:space="0" w:color="auto"/>
        <w:right w:val="none" w:sz="0" w:space="0" w:color="auto"/>
      </w:divBdr>
      <w:divsChild>
        <w:div w:id="1500190963">
          <w:marLeft w:val="0"/>
          <w:marRight w:val="0"/>
          <w:marTop w:val="0"/>
          <w:marBottom w:val="0"/>
          <w:divBdr>
            <w:top w:val="none" w:sz="0" w:space="0" w:color="auto"/>
            <w:left w:val="none" w:sz="0" w:space="0" w:color="auto"/>
            <w:bottom w:val="none" w:sz="0" w:space="0" w:color="auto"/>
            <w:right w:val="none" w:sz="0" w:space="0" w:color="auto"/>
          </w:divBdr>
          <w:divsChild>
            <w:div w:id="1765808679">
              <w:marLeft w:val="0"/>
              <w:marRight w:val="0"/>
              <w:marTop w:val="0"/>
              <w:marBottom w:val="0"/>
              <w:divBdr>
                <w:top w:val="none" w:sz="0" w:space="0" w:color="auto"/>
                <w:left w:val="none" w:sz="0" w:space="0" w:color="auto"/>
                <w:bottom w:val="none" w:sz="0" w:space="0" w:color="auto"/>
                <w:right w:val="none" w:sz="0" w:space="0" w:color="auto"/>
              </w:divBdr>
              <w:divsChild>
                <w:div w:id="386344365">
                  <w:marLeft w:val="0"/>
                  <w:marRight w:val="0"/>
                  <w:marTop w:val="0"/>
                  <w:marBottom w:val="0"/>
                  <w:divBdr>
                    <w:top w:val="none" w:sz="0" w:space="0" w:color="auto"/>
                    <w:left w:val="none" w:sz="0" w:space="0" w:color="auto"/>
                    <w:bottom w:val="none" w:sz="0" w:space="0" w:color="auto"/>
                    <w:right w:val="none" w:sz="0" w:space="0" w:color="auto"/>
                  </w:divBdr>
                  <w:divsChild>
                    <w:div w:id="86704632">
                      <w:marLeft w:val="0"/>
                      <w:marRight w:val="0"/>
                      <w:marTop w:val="0"/>
                      <w:marBottom w:val="0"/>
                      <w:divBdr>
                        <w:top w:val="none" w:sz="0" w:space="0" w:color="auto"/>
                        <w:left w:val="none" w:sz="0" w:space="0" w:color="auto"/>
                        <w:bottom w:val="none" w:sz="0" w:space="0" w:color="auto"/>
                        <w:right w:val="none" w:sz="0" w:space="0" w:color="auto"/>
                      </w:divBdr>
                      <w:divsChild>
                        <w:div w:id="126166249">
                          <w:marLeft w:val="0"/>
                          <w:marRight w:val="0"/>
                          <w:marTop w:val="0"/>
                          <w:marBottom w:val="0"/>
                          <w:divBdr>
                            <w:top w:val="none" w:sz="0" w:space="0" w:color="auto"/>
                            <w:left w:val="none" w:sz="0" w:space="0" w:color="auto"/>
                            <w:bottom w:val="none" w:sz="0" w:space="0" w:color="auto"/>
                            <w:right w:val="none" w:sz="0" w:space="0" w:color="auto"/>
                          </w:divBdr>
                          <w:divsChild>
                            <w:div w:id="443161936">
                              <w:marLeft w:val="0"/>
                              <w:marRight w:val="0"/>
                              <w:marTop w:val="0"/>
                              <w:marBottom w:val="0"/>
                              <w:divBdr>
                                <w:top w:val="none" w:sz="0" w:space="0" w:color="auto"/>
                                <w:left w:val="none" w:sz="0" w:space="0" w:color="auto"/>
                                <w:bottom w:val="none" w:sz="0" w:space="0" w:color="auto"/>
                                <w:right w:val="none" w:sz="0" w:space="0" w:color="auto"/>
                              </w:divBdr>
                              <w:divsChild>
                                <w:div w:id="1243492860">
                                  <w:marLeft w:val="0"/>
                                  <w:marRight w:val="0"/>
                                  <w:marTop w:val="0"/>
                                  <w:marBottom w:val="0"/>
                                  <w:divBdr>
                                    <w:top w:val="none" w:sz="0" w:space="0" w:color="auto"/>
                                    <w:left w:val="none" w:sz="0" w:space="0" w:color="auto"/>
                                    <w:bottom w:val="none" w:sz="0" w:space="0" w:color="auto"/>
                                    <w:right w:val="none" w:sz="0" w:space="0" w:color="auto"/>
                                  </w:divBdr>
                                  <w:divsChild>
                                    <w:div w:id="55782869">
                                      <w:marLeft w:val="0"/>
                                      <w:marRight w:val="0"/>
                                      <w:marTop w:val="0"/>
                                      <w:marBottom w:val="0"/>
                                      <w:divBdr>
                                        <w:top w:val="none" w:sz="0" w:space="0" w:color="auto"/>
                                        <w:left w:val="none" w:sz="0" w:space="0" w:color="auto"/>
                                        <w:bottom w:val="none" w:sz="0" w:space="0" w:color="auto"/>
                                        <w:right w:val="none" w:sz="0" w:space="0" w:color="auto"/>
                                      </w:divBdr>
                                      <w:divsChild>
                                        <w:div w:id="1837769437">
                                          <w:marLeft w:val="0"/>
                                          <w:marRight w:val="0"/>
                                          <w:marTop w:val="0"/>
                                          <w:marBottom w:val="0"/>
                                          <w:divBdr>
                                            <w:top w:val="none" w:sz="0" w:space="0" w:color="auto"/>
                                            <w:left w:val="none" w:sz="0" w:space="0" w:color="auto"/>
                                            <w:bottom w:val="none" w:sz="0" w:space="0" w:color="auto"/>
                                            <w:right w:val="none" w:sz="0" w:space="0" w:color="auto"/>
                                          </w:divBdr>
                                          <w:divsChild>
                                            <w:div w:id="1417896122">
                                              <w:marLeft w:val="0"/>
                                              <w:marRight w:val="0"/>
                                              <w:marTop w:val="0"/>
                                              <w:marBottom w:val="0"/>
                                              <w:divBdr>
                                                <w:top w:val="none" w:sz="0" w:space="0" w:color="auto"/>
                                                <w:left w:val="none" w:sz="0" w:space="0" w:color="auto"/>
                                                <w:bottom w:val="none" w:sz="0" w:space="0" w:color="auto"/>
                                                <w:right w:val="none" w:sz="0" w:space="0" w:color="auto"/>
                                              </w:divBdr>
                                              <w:divsChild>
                                                <w:div w:id="140460886">
                                                  <w:marLeft w:val="0"/>
                                                  <w:marRight w:val="0"/>
                                                  <w:marTop w:val="0"/>
                                                  <w:marBottom w:val="0"/>
                                                  <w:divBdr>
                                                    <w:top w:val="none" w:sz="0" w:space="0" w:color="auto"/>
                                                    <w:left w:val="none" w:sz="0" w:space="0" w:color="auto"/>
                                                    <w:bottom w:val="none" w:sz="0" w:space="0" w:color="auto"/>
                                                    <w:right w:val="none" w:sz="0" w:space="0" w:color="auto"/>
                                                  </w:divBdr>
                                                  <w:divsChild>
                                                    <w:div w:id="785150864">
                                                      <w:marLeft w:val="0"/>
                                                      <w:marRight w:val="0"/>
                                                      <w:marTop w:val="0"/>
                                                      <w:marBottom w:val="0"/>
                                                      <w:divBdr>
                                                        <w:top w:val="none" w:sz="0" w:space="0" w:color="auto"/>
                                                        <w:left w:val="none" w:sz="0" w:space="0" w:color="auto"/>
                                                        <w:bottom w:val="none" w:sz="0" w:space="0" w:color="auto"/>
                                                        <w:right w:val="none" w:sz="0" w:space="0" w:color="auto"/>
                                                      </w:divBdr>
                                                      <w:divsChild>
                                                        <w:div w:id="779686004">
                                                          <w:marLeft w:val="0"/>
                                                          <w:marRight w:val="0"/>
                                                          <w:marTop w:val="0"/>
                                                          <w:marBottom w:val="0"/>
                                                          <w:divBdr>
                                                            <w:top w:val="none" w:sz="0" w:space="0" w:color="auto"/>
                                                            <w:left w:val="none" w:sz="0" w:space="0" w:color="auto"/>
                                                            <w:bottom w:val="none" w:sz="0" w:space="0" w:color="auto"/>
                                                            <w:right w:val="none" w:sz="0" w:space="0" w:color="auto"/>
                                                          </w:divBdr>
                                                          <w:divsChild>
                                                            <w:div w:id="962687615">
                                                              <w:marLeft w:val="0"/>
                                                              <w:marRight w:val="0"/>
                                                              <w:marTop w:val="0"/>
                                                              <w:marBottom w:val="0"/>
                                                              <w:divBdr>
                                                                <w:top w:val="none" w:sz="0" w:space="0" w:color="auto"/>
                                                                <w:left w:val="none" w:sz="0" w:space="0" w:color="auto"/>
                                                                <w:bottom w:val="none" w:sz="0" w:space="0" w:color="auto"/>
                                                                <w:right w:val="none" w:sz="0" w:space="0" w:color="auto"/>
                                                              </w:divBdr>
                                                              <w:divsChild>
                                                                <w:div w:id="845052294">
                                                                  <w:marLeft w:val="0"/>
                                                                  <w:marRight w:val="0"/>
                                                                  <w:marTop w:val="0"/>
                                                                  <w:marBottom w:val="0"/>
                                                                  <w:divBdr>
                                                                    <w:top w:val="none" w:sz="0" w:space="0" w:color="auto"/>
                                                                    <w:left w:val="none" w:sz="0" w:space="0" w:color="auto"/>
                                                                    <w:bottom w:val="none" w:sz="0" w:space="0" w:color="auto"/>
                                                                    <w:right w:val="none" w:sz="0" w:space="0" w:color="auto"/>
                                                                  </w:divBdr>
                                                                  <w:divsChild>
                                                                    <w:div w:id="2040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967202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13609293">
          <w:marLeft w:val="0"/>
          <w:marRight w:val="0"/>
          <w:marTop w:val="0"/>
          <w:marBottom w:val="0"/>
          <w:divBdr>
            <w:top w:val="none" w:sz="0" w:space="0" w:color="auto"/>
            <w:left w:val="none" w:sz="0" w:space="0" w:color="auto"/>
            <w:bottom w:val="none" w:sz="0" w:space="0" w:color="auto"/>
            <w:right w:val="none" w:sz="0" w:space="0" w:color="auto"/>
          </w:divBdr>
          <w:divsChild>
            <w:div w:id="664363702">
              <w:marLeft w:val="0"/>
              <w:marRight w:val="0"/>
              <w:marTop w:val="0"/>
              <w:marBottom w:val="0"/>
              <w:divBdr>
                <w:top w:val="none" w:sz="0" w:space="0" w:color="auto"/>
                <w:left w:val="none" w:sz="0" w:space="0" w:color="auto"/>
                <w:bottom w:val="none" w:sz="0" w:space="0" w:color="auto"/>
                <w:right w:val="none" w:sz="0" w:space="0" w:color="auto"/>
              </w:divBdr>
              <w:divsChild>
                <w:div w:id="145702325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978068566">
      <w:bodyDiv w:val="1"/>
      <w:marLeft w:val="0"/>
      <w:marRight w:val="0"/>
      <w:marTop w:val="0"/>
      <w:marBottom w:val="0"/>
      <w:divBdr>
        <w:top w:val="none" w:sz="0" w:space="0" w:color="auto"/>
        <w:left w:val="none" w:sz="0" w:space="0" w:color="auto"/>
        <w:bottom w:val="none" w:sz="0" w:space="0" w:color="auto"/>
        <w:right w:val="none" w:sz="0" w:space="0" w:color="auto"/>
      </w:divBdr>
    </w:div>
    <w:div w:id="983393944">
      <w:bodyDiv w:val="1"/>
      <w:marLeft w:val="0"/>
      <w:marRight w:val="0"/>
      <w:marTop w:val="0"/>
      <w:marBottom w:val="0"/>
      <w:divBdr>
        <w:top w:val="none" w:sz="0" w:space="0" w:color="auto"/>
        <w:left w:val="none" w:sz="0" w:space="0" w:color="auto"/>
        <w:bottom w:val="none" w:sz="0" w:space="0" w:color="auto"/>
        <w:right w:val="none" w:sz="0" w:space="0" w:color="auto"/>
      </w:divBdr>
      <w:divsChild>
        <w:div w:id="1780221700">
          <w:marLeft w:val="0"/>
          <w:marRight w:val="0"/>
          <w:marTop w:val="0"/>
          <w:marBottom w:val="0"/>
          <w:divBdr>
            <w:top w:val="none" w:sz="0" w:space="0" w:color="auto"/>
            <w:left w:val="none" w:sz="0" w:space="0" w:color="auto"/>
            <w:bottom w:val="none" w:sz="0" w:space="0" w:color="auto"/>
            <w:right w:val="none" w:sz="0" w:space="0" w:color="auto"/>
          </w:divBdr>
          <w:divsChild>
            <w:div w:id="525992826">
              <w:marLeft w:val="0"/>
              <w:marRight w:val="0"/>
              <w:marTop w:val="0"/>
              <w:marBottom w:val="0"/>
              <w:divBdr>
                <w:top w:val="none" w:sz="0" w:space="0" w:color="auto"/>
                <w:left w:val="none" w:sz="0" w:space="0" w:color="auto"/>
                <w:bottom w:val="none" w:sz="0" w:space="0" w:color="auto"/>
                <w:right w:val="none" w:sz="0" w:space="0" w:color="auto"/>
              </w:divBdr>
              <w:divsChild>
                <w:div w:id="1092583384">
                  <w:marLeft w:val="0"/>
                  <w:marRight w:val="0"/>
                  <w:marTop w:val="0"/>
                  <w:marBottom w:val="0"/>
                  <w:divBdr>
                    <w:top w:val="none" w:sz="0" w:space="0" w:color="auto"/>
                    <w:left w:val="none" w:sz="0" w:space="0" w:color="auto"/>
                    <w:bottom w:val="none" w:sz="0" w:space="0" w:color="auto"/>
                    <w:right w:val="none" w:sz="0" w:space="0" w:color="auto"/>
                  </w:divBdr>
                  <w:divsChild>
                    <w:div w:id="1484277433">
                      <w:marLeft w:val="0"/>
                      <w:marRight w:val="0"/>
                      <w:marTop w:val="0"/>
                      <w:marBottom w:val="0"/>
                      <w:divBdr>
                        <w:top w:val="none" w:sz="0" w:space="0" w:color="auto"/>
                        <w:left w:val="none" w:sz="0" w:space="0" w:color="auto"/>
                        <w:bottom w:val="none" w:sz="0" w:space="0" w:color="auto"/>
                        <w:right w:val="none" w:sz="0" w:space="0" w:color="auto"/>
                      </w:divBdr>
                      <w:divsChild>
                        <w:div w:id="885482472">
                          <w:marLeft w:val="0"/>
                          <w:marRight w:val="0"/>
                          <w:marTop w:val="0"/>
                          <w:marBottom w:val="0"/>
                          <w:divBdr>
                            <w:top w:val="none" w:sz="0" w:space="0" w:color="auto"/>
                            <w:left w:val="none" w:sz="0" w:space="0" w:color="auto"/>
                            <w:bottom w:val="none" w:sz="0" w:space="0" w:color="auto"/>
                            <w:right w:val="none" w:sz="0" w:space="0" w:color="auto"/>
                          </w:divBdr>
                          <w:divsChild>
                            <w:div w:id="838541572">
                              <w:marLeft w:val="0"/>
                              <w:marRight w:val="0"/>
                              <w:marTop w:val="0"/>
                              <w:marBottom w:val="0"/>
                              <w:divBdr>
                                <w:top w:val="none" w:sz="0" w:space="0" w:color="auto"/>
                                <w:left w:val="none" w:sz="0" w:space="0" w:color="auto"/>
                                <w:bottom w:val="none" w:sz="0" w:space="0" w:color="auto"/>
                                <w:right w:val="none" w:sz="0" w:space="0" w:color="auto"/>
                              </w:divBdr>
                              <w:divsChild>
                                <w:div w:id="1717510944">
                                  <w:marLeft w:val="0"/>
                                  <w:marRight w:val="0"/>
                                  <w:marTop w:val="0"/>
                                  <w:marBottom w:val="0"/>
                                  <w:divBdr>
                                    <w:top w:val="none" w:sz="0" w:space="0" w:color="auto"/>
                                    <w:left w:val="none" w:sz="0" w:space="0" w:color="auto"/>
                                    <w:bottom w:val="none" w:sz="0" w:space="0" w:color="auto"/>
                                    <w:right w:val="none" w:sz="0" w:space="0" w:color="auto"/>
                                  </w:divBdr>
                                  <w:divsChild>
                                    <w:div w:id="587929411">
                                      <w:marLeft w:val="0"/>
                                      <w:marRight w:val="0"/>
                                      <w:marTop w:val="0"/>
                                      <w:marBottom w:val="0"/>
                                      <w:divBdr>
                                        <w:top w:val="none" w:sz="0" w:space="0" w:color="auto"/>
                                        <w:left w:val="none" w:sz="0" w:space="0" w:color="auto"/>
                                        <w:bottom w:val="none" w:sz="0" w:space="0" w:color="auto"/>
                                        <w:right w:val="none" w:sz="0" w:space="0" w:color="auto"/>
                                      </w:divBdr>
                                    </w:div>
                                  </w:divsChild>
                                </w:div>
                                <w:div w:id="1817454061">
                                  <w:marLeft w:val="0"/>
                                  <w:marRight w:val="0"/>
                                  <w:marTop w:val="0"/>
                                  <w:marBottom w:val="0"/>
                                  <w:divBdr>
                                    <w:top w:val="none" w:sz="0" w:space="0" w:color="auto"/>
                                    <w:left w:val="none" w:sz="0" w:space="0" w:color="auto"/>
                                    <w:bottom w:val="none" w:sz="0" w:space="0" w:color="auto"/>
                                    <w:right w:val="none" w:sz="0" w:space="0" w:color="auto"/>
                                  </w:divBdr>
                                  <w:divsChild>
                                    <w:div w:id="223029954">
                                      <w:marLeft w:val="0"/>
                                      <w:marRight w:val="0"/>
                                      <w:marTop w:val="0"/>
                                      <w:marBottom w:val="0"/>
                                      <w:divBdr>
                                        <w:top w:val="none" w:sz="0" w:space="0" w:color="auto"/>
                                        <w:left w:val="none" w:sz="0" w:space="0" w:color="auto"/>
                                        <w:bottom w:val="none" w:sz="0" w:space="0" w:color="auto"/>
                                        <w:right w:val="none" w:sz="0" w:space="0" w:color="auto"/>
                                      </w:divBdr>
                                    </w:div>
                                  </w:divsChild>
                                </w:div>
                                <w:div w:id="660739401">
                                  <w:marLeft w:val="0"/>
                                  <w:marRight w:val="0"/>
                                  <w:marTop w:val="0"/>
                                  <w:marBottom w:val="0"/>
                                  <w:divBdr>
                                    <w:top w:val="none" w:sz="0" w:space="0" w:color="auto"/>
                                    <w:left w:val="none" w:sz="0" w:space="0" w:color="auto"/>
                                    <w:bottom w:val="none" w:sz="0" w:space="0" w:color="auto"/>
                                    <w:right w:val="none" w:sz="0" w:space="0" w:color="auto"/>
                                  </w:divBdr>
                                  <w:divsChild>
                                    <w:div w:id="2981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3153">
                              <w:marLeft w:val="0"/>
                              <w:marRight w:val="0"/>
                              <w:marTop w:val="0"/>
                              <w:marBottom w:val="0"/>
                              <w:divBdr>
                                <w:top w:val="none" w:sz="0" w:space="0" w:color="auto"/>
                                <w:left w:val="none" w:sz="0" w:space="0" w:color="auto"/>
                                <w:bottom w:val="none" w:sz="0" w:space="0" w:color="auto"/>
                                <w:right w:val="none" w:sz="0" w:space="0" w:color="auto"/>
                              </w:divBdr>
                              <w:divsChild>
                                <w:div w:id="1110736149">
                                  <w:marLeft w:val="0"/>
                                  <w:marRight w:val="0"/>
                                  <w:marTop w:val="0"/>
                                  <w:marBottom w:val="0"/>
                                  <w:divBdr>
                                    <w:top w:val="none" w:sz="0" w:space="0" w:color="auto"/>
                                    <w:left w:val="none" w:sz="0" w:space="0" w:color="auto"/>
                                    <w:bottom w:val="none" w:sz="0" w:space="0" w:color="auto"/>
                                    <w:right w:val="none" w:sz="0" w:space="0" w:color="auto"/>
                                  </w:divBdr>
                                  <w:divsChild>
                                    <w:div w:id="820537029">
                                      <w:marLeft w:val="0"/>
                                      <w:marRight w:val="0"/>
                                      <w:marTop w:val="0"/>
                                      <w:marBottom w:val="0"/>
                                      <w:divBdr>
                                        <w:top w:val="none" w:sz="0" w:space="0" w:color="auto"/>
                                        <w:left w:val="none" w:sz="0" w:space="0" w:color="auto"/>
                                        <w:bottom w:val="none" w:sz="0" w:space="0" w:color="auto"/>
                                        <w:right w:val="none" w:sz="0" w:space="0" w:color="auto"/>
                                      </w:divBdr>
                                    </w:div>
                                  </w:divsChild>
                                </w:div>
                                <w:div w:id="215513255">
                                  <w:marLeft w:val="0"/>
                                  <w:marRight w:val="0"/>
                                  <w:marTop w:val="0"/>
                                  <w:marBottom w:val="0"/>
                                  <w:divBdr>
                                    <w:top w:val="none" w:sz="0" w:space="0" w:color="auto"/>
                                    <w:left w:val="none" w:sz="0" w:space="0" w:color="auto"/>
                                    <w:bottom w:val="none" w:sz="0" w:space="0" w:color="auto"/>
                                    <w:right w:val="none" w:sz="0" w:space="0" w:color="auto"/>
                                  </w:divBdr>
                                  <w:divsChild>
                                    <w:div w:id="1205215555">
                                      <w:marLeft w:val="0"/>
                                      <w:marRight w:val="0"/>
                                      <w:marTop w:val="0"/>
                                      <w:marBottom w:val="0"/>
                                      <w:divBdr>
                                        <w:top w:val="none" w:sz="0" w:space="0" w:color="auto"/>
                                        <w:left w:val="none" w:sz="0" w:space="0" w:color="auto"/>
                                        <w:bottom w:val="none" w:sz="0" w:space="0" w:color="auto"/>
                                        <w:right w:val="none" w:sz="0" w:space="0" w:color="auto"/>
                                      </w:divBdr>
                                    </w:div>
                                  </w:divsChild>
                                </w:div>
                                <w:div w:id="1883398170">
                                  <w:marLeft w:val="0"/>
                                  <w:marRight w:val="0"/>
                                  <w:marTop w:val="0"/>
                                  <w:marBottom w:val="0"/>
                                  <w:divBdr>
                                    <w:top w:val="none" w:sz="0" w:space="0" w:color="auto"/>
                                    <w:left w:val="none" w:sz="0" w:space="0" w:color="auto"/>
                                    <w:bottom w:val="none" w:sz="0" w:space="0" w:color="auto"/>
                                    <w:right w:val="none" w:sz="0" w:space="0" w:color="auto"/>
                                  </w:divBdr>
                                  <w:divsChild>
                                    <w:div w:id="1449274858">
                                      <w:marLeft w:val="0"/>
                                      <w:marRight w:val="0"/>
                                      <w:marTop w:val="0"/>
                                      <w:marBottom w:val="0"/>
                                      <w:divBdr>
                                        <w:top w:val="none" w:sz="0" w:space="0" w:color="auto"/>
                                        <w:left w:val="none" w:sz="0" w:space="0" w:color="auto"/>
                                        <w:bottom w:val="none" w:sz="0" w:space="0" w:color="auto"/>
                                        <w:right w:val="none" w:sz="0" w:space="0" w:color="auto"/>
                                      </w:divBdr>
                                    </w:div>
                                  </w:divsChild>
                                </w:div>
                                <w:div w:id="238953065">
                                  <w:marLeft w:val="0"/>
                                  <w:marRight w:val="0"/>
                                  <w:marTop w:val="0"/>
                                  <w:marBottom w:val="0"/>
                                  <w:divBdr>
                                    <w:top w:val="none" w:sz="0" w:space="0" w:color="auto"/>
                                    <w:left w:val="none" w:sz="0" w:space="0" w:color="auto"/>
                                    <w:bottom w:val="none" w:sz="0" w:space="0" w:color="auto"/>
                                    <w:right w:val="none" w:sz="0" w:space="0" w:color="auto"/>
                                  </w:divBdr>
                                  <w:divsChild>
                                    <w:div w:id="15899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8891">
                              <w:marLeft w:val="0"/>
                              <w:marRight w:val="0"/>
                              <w:marTop w:val="0"/>
                              <w:marBottom w:val="0"/>
                              <w:divBdr>
                                <w:top w:val="none" w:sz="0" w:space="0" w:color="auto"/>
                                <w:left w:val="none" w:sz="0" w:space="0" w:color="auto"/>
                                <w:bottom w:val="none" w:sz="0" w:space="0" w:color="auto"/>
                                <w:right w:val="none" w:sz="0" w:space="0" w:color="auto"/>
                              </w:divBdr>
                              <w:divsChild>
                                <w:div w:id="43722816">
                                  <w:marLeft w:val="0"/>
                                  <w:marRight w:val="0"/>
                                  <w:marTop w:val="0"/>
                                  <w:marBottom w:val="0"/>
                                  <w:divBdr>
                                    <w:top w:val="none" w:sz="0" w:space="0" w:color="auto"/>
                                    <w:left w:val="none" w:sz="0" w:space="0" w:color="auto"/>
                                    <w:bottom w:val="none" w:sz="0" w:space="0" w:color="auto"/>
                                    <w:right w:val="none" w:sz="0" w:space="0" w:color="auto"/>
                                  </w:divBdr>
                                  <w:divsChild>
                                    <w:div w:id="416630612">
                                      <w:marLeft w:val="0"/>
                                      <w:marRight w:val="0"/>
                                      <w:marTop w:val="0"/>
                                      <w:marBottom w:val="0"/>
                                      <w:divBdr>
                                        <w:top w:val="none" w:sz="0" w:space="0" w:color="auto"/>
                                        <w:left w:val="none" w:sz="0" w:space="0" w:color="auto"/>
                                        <w:bottom w:val="none" w:sz="0" w:space="0" w:color="auto"/>
                                        <w:right w:val="none" w:sz="0" w:space="0" w:color="auto"/>
                                      </w:divBdr>
                                    </w:div>
                                  </w:divsChild>
                                </w:div>
                                <w:div w:id="1493988051">
                                  <w:marLeft w:val="0"/>
                                  <w:marRight w:val="0"/>
                                  <w:marTop w:val="0"/>
                                  <w:marBottom w:val="0"/>
                                  <w:divBdr>
                                    <w:top w:val="none" w:sz="0" w:space="0" w:color="auto"/>
                                    <w:left w:val="none" w:sz="0" w:space="0" w:color="auto"/>
                                    <w:bottom w:val="none" w:sz="0" w:space="0" w:color="auto"/>
                                    <w:right w:val="none" w:sz="0" w:space="0" w:color="auto"/>
                                  </w:divBdr>
                                  <w:divsChild>
                                    <w:div w:id="562564850">
                                      <w:marLeft w:val="0"/>
                                      <w:marRight w:val="0"/>
                                      <w:marTop w:val="0"/>
                                      <w:marBottom w:val="0"/>
                                      <w:divBdr>
                                        <w:top w:val="none" w:sz="0" w:space="0" w:color="auto"/>
                                        <w:left w:val="none" w:sz="0" w:space="0" w:color="auto"/>
                                        <w:bottom w:val="none" w:sz="0" w:space="0" w:color="auto"/>
                                        <w:right w:val="none" w:sz="0" w:space="0" w:color="auto"/>
                                      </w:divBdr>
                                    </w:div>
                                  </w:divsChild>
                                </w:div>
                                <w:div w:id="1551962125">
                                  <w:marLeft w:val="0"/>
                                  <w:marRight w:val="0"/>
                                  <w:marTop w:val="0"/>
                                  <w:marBottom w:val="0"/>
                                  <w:divBdr>
                                    <w:top w:val="none" w:sz="0" w:space="0" w:color="auto"/>
                                    <w:left w:val="none" w:sz="0" w:space="0" w:color="auto"/>
                                    <w:bottom w:val="none" w:sz="0" w:space="0" w:color="auto"/>
                                    <w:right w:val="none" w:sz="0" w:space="0" w:color="auto"/>
                                  </w:divBdr>
                                  <w:divsChild>
                                    <w:div w:id="10676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6151">
                              <w:marLeft w:val="0"/>
                              <w:marRight w:val="0"/>
                              <w:marTop w:val="0"/>
                              <w:marBottom w:val="0"/>
                              <w:divBdr>
                                <w:top w:val="none" w:sz="0" w:space="0" w:color="auto"/>
                                <w:left w:val="none" w:sz="0" w:space="0" w:color="auto"/>
                                <w:bottom w:val="none" w:sz="0" w:space="0" w:color="auto"/>
                                <w:right w:val="none" w:sz="0" w:space="0" w:color="auto"/>
                              </w:divBdr>
                              <w:divsChild>
                                <w:div w:id="19084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64371">
              <w:marLeft w:val="0"/>
              <w:marRight w:val="0"/>
              <w:marTop w:val="0"/>
              <w:marBottom w:val="0"/>
              <w:divBdr>
                <w:top w:val="none" w:sz="0" w:space="0" w:color="auto"/>
                <w:left w:val="none" w:sz="0" w:space="0" w:color="auto"/>
                <w:bottom w:val="none" w:sz="0" w:space="0" w:color="auto"/>
                <w:right w:val="none" w:sz="0" w:space="0" w:color="auto"/>
              </w:divBdr>
              <w:divsChild>
                <w:div w:id="786506622">
                  <w:marLeft w:val="0"/>
                  <w:marRight w:val="0"/>
                  <w:marTop w:val="0"/>
                  <w:marBottom w:val="0"/>
                  <w:divBdr>
                    <w:top w:val="none" w:sz="0" w:space="0" w:color="auto"/>
                    <w:left w:val="none" w:sz="0" w:space="0" w:color="auto"/>
                    <w:bottom w:val="none" w:sz="0" w:space="0" w:color="auto"/>
                    <w:right w:val="none" w:sz="0" w:space="0" w:color="auto"/>
                  </w:divBdr>
                  <w:divsChild>
                    <w:div w:id="1971399044">
                      <w:marLeft w:val="0"/>
                      <w:marRight w:val="0"/>
                      <w:marTop w:val="0"/>
                      <w:marBottom w:val="0"/>
                      <w:divBdr>
                        <w:top w:val="none" w:sz="0" w:space="0" w:color="auto"/>
                        <w:left w:val="none" w:sz="0" w:space="0" w:color="auto"/>
                        <w:bottom w:val="none" w:sz="0" w:space="0" w:color="auto"/>
                        <w:right w:val="none" w:sz="0" w:space="0" w:color="auto"/>
                      </w:divBdr>
                      <w:divsChild>
                        <w:div w:id="817769234">
                          <w:marLeft w:val="0"/>
                          <w:marRight w:val="0"/>
                          <w:marTop w:val="0"/>
                          <w:marBottom w:val="0"/>
                          <w:divBdr>
                            <w:top w:val="none" w:sz="0" w:space="0" w:color="auto"/>
                            <w:left w:val="none" w:sz="0" w:space="0" w:color="auto"/>
                            <w:bottom w:val="none" w:sz="0" w:space="0" w:color="auto"/>
                            <w:right w:val="none" w:sz="0" w:space="0" w:color="auto"/>
                          </w:divBdr>
                          <w:divsChild>
                            <w:div w:id="182256771">
                              <w:marLeft w:val="0"/>
                              <w:marRight w:val="0"/>
                              <w:marTop w:val="0"/>
                              <w:marBottom w:val="0"/>
                              <w:divBdr>
                                <w:top w:val="none" w:sz="0" w:space="0" w:color="auto"/>
                                <w:left w:val="none" w:sz="0" w:space="0" w:color="auto"/>
                                <w:bottom w:val="none" w:sz="0" w:space="0" w:color="auto"/>
                                <w:right w:val="none" w:sz="0" w:space="0" w:color="auto"/>
                              </w:divBdr>
                              <w:divsChild>
                                <w:div w:id="1516766559">
                                  <w:marLeft w:val="0"/>
                                  <w:marRight w:val="0"/>
                                  <w:marTop w:val="0"/>
                                  <w:marBottom w:val="0"/>
                                  <w:divBdr>
                                    <w:top w:val="none" w:sz="0" w:space="0" w:color="auto"/>
                                    <w:left w:val="none" w:sz="0" w:space="0" w:color="auto"/>
                                    <w:bottom w:val="none" w:sz="0" w:space="0" w:color="auto"/>
                                    <w:right w:val="none" w:sz="0" w:space="0" w:color="auto"/>
                                  </w:divBdr>
                                  <w:divsChild>
                                    <w:div w:id="312025967">
                                      <w:marLeft w:val="0"/>
                                      <w:marRight w:val="0"/>
                                      <w:marTop w:val="0"/>
                                      <w:marBottom w:val="0"/>
                                      <w:divBdr>
                                        <w:top w:val="none" w:sz="0" w:space="0" w:color="auto"/>
                                        <w:left w:val="none" w:sz="0" w:space="0" w:color="auto"/>
                                        <w:bottom w:val="none" w:sz="0" w:space="0" w:color="auto"/>
                                        <w:right w:val="none" w:sz="0" w:space="0" w:color="auto"/>
                                      </w:divBdr>
                                      <w:divsChild>
                                        <w:div w:id="1552495767">
                                          <w:marLeft w:val="0"/>
                                          <w:marRight w:val="0"/>
                                          <w:marTop w:val="0"/>
                                          <w:marBottom w:val="0"/>
                                          <w:divBdr>
                                            <w:top w:val="none" w:sz="0" w:space="0" w:color="auto"/>
                                            <w:left w:val="none" w:sz="0" w:space="0" w:color="auto"/>
                                            <w:bottom w:val="none" w:sz="0" w:space="0" w:color="auto"/>
                                            <w:right w:val="none" w:sz="0" w:space="0" w:color="auto"/>
                                          </w:divBdr>
                                          <w:divsChild>
                                            <w:div w:id="2006785746">
                                              <w:marLeft w:val="0"/>
                                              <w:marRight w:val="0"/>
                                              <w:marTop w:val="0"/>
                                              <w:marBottom w:val="0"/>
                                              <w:divBdr>
                                                <w:top w:val="none" w:sz="0" w:space="0" w:color="auto"/>
                                                <w:left w:val="none" w:sz="0" w:space="0" w:color="auto"/>
                                                <w:bottom w:val="none" w:sz="0" w:space="0" w:color="auto"/>
                                                <w:right w:val="none" w:sz="0" w:space="0" w:color="auto"/>
                                              </w:divBdr>
                                              <w:divsChild>
                                                <w:div w:id="939072621">
                                                  <w:marLeft w:val="0"/>
                                                  <w:marRight w:val="0"/>
                                                  <w:marTop w:val="0"/>
                                                  <w:marBottom w:val="0"/>
                                                  <w:divBdr>
                                                    <w:top w:val="none" w:sz="0" w:space="0" w:color="auto"/>
                                                    <w:left w:val="none" w:sz="0" w:space="0" w:color="auto"/>
                                                    <w:bottom w:val="none" w:sz="0" w:space="0" w:color="auto"/>
                                                    <w:right w:val="none" w:sz="0" w:space="0" w:color="auto"/>
                                                  </w:divBdr>
                                                  <w:divsChild>
                                                    <w:div w:id="1597664235">
                                                      <w:marLeft w:val="0"/>
                                                      <w:marRight w:val="0"/>
                                                      <w:marTop w:val="0"/>
                                                      <w:marBottom w:val="60"/>
                                                      <w:divBdr>
                                                        <w:top w:val="none" w:sz="0" w:space="0" w:color="007E8F"/>
                                                        <w:left w:val="none" w:sz="0" w:space="0" w:color="007E8F"/>
                                                        <w:bottom w:val="single" w:sz="12" w:space="0" w:color="007E8F"/>
                                                        <w:right w:val="none" w:sz="0" w:space="0" w:color="007E8F"/>
                                                      </w:divBdr>
                                                      <w:divsChild>
                                                        <w:div w:id="2132162576">
                                                          <w:marLeft w:val="0"/>
                                                          <w:marRight w:val="0"/>
                                                          <w:marTop w:val="150"/>
                                                          <w:marBottom w:val="150"/>
                                                          <w:divBdr>
                                                            <w:top w:val="none" w:sz="0" w:space="0" w:color="auto"/>
                                                            <w:left w:val="none" w:sz="0" w:space="0" w:color="auto"/>
                                                            <w:bottom w:val="none" w:sz="0" w:space="0" w:color="auto"/>
                                                            <w:right w:val="none" w:sz="0" w:space="0" w:color="auto"/>
                                                          </w:divBdr>
                                                          <w:divsChild>
                                                            <w:div w:id="14367039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2832862">
                                                  <w:marLeft w:val="0"/>
                                                  <w:marRight w:val="0"/>
                                                  <w:marTop w:val="0"/>
                                                  <w:marBottom w:val="0"/>
                                                  <w:divBdr>
                                                    <w:top w:val="none" w:sz="0" w:space="0" w:color="auto"/>
                                                    <w:left w:val="none" w:sz="0" w:space="0" w:color="auto"/>
                                                    <w:bottom w:val="none" w:sz="0" w:space="0" w:color="auto"/>
                                                    <w:right w:val="none" w:sz="0" w:space="0" w:color="auto"/>
                                                  </w:divBdr>
                                                  <w:divsChild>
                                                    <w:div w:id="1384406940">
                                                      <w:marLeft w:val="0"/>
                                                      <w:marRight w:val="0"/>
                                                      <w:marTop w:val="300"/>
                                                      <w:marBottom w:val="0"/>
                                                      <w:divBdr>
                                                        <w:top w:val="none" w:sz="0" w:space="0" w:color="auto"/>
                                                        <w:left w:val="none" w:sz="0" w:space="0" w:color="auto"/>
                                                        <w:bottom w:val="none" w:sz="0" w:space="0" w:color="auto"/>
                                                        <w:right w:val="none" w:sz="0" w:space="0" w:color="auto"/>
                                                      </w:divBdr>
                                                      <w:divsChild>
                                                        <w:div w:id="444079526">
                                                          <w:marLeft w:val="0"/>
                                                          <w:marRight w:val="0"/>
                                                          <w:marTop w:val="0"/>
                                                          <w:marBottom w:val="0"/>
                                                          <w:divBdr>
                                                            <w:top w:val="none" w:sz="0" w:space="0" w:color="auto"/>
                                                            <w:left w:val="none" w:sz="0" w:space="0" w:color="auto"/>
                                                            <w:bottom w:val="none" w:sz="0" w:space="0" w:color="auto"/>
                                                            <w:right w:val="none" w:sz="0" w:space="0" w:color="auto"/>
                                                          </w:divBdr>
                                                        </w:div>
                                                        <w:div w:id="196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5621136">
      <w:bodyDiv w:val="1"/>
      <w:marLeft w:val="0"/>
      <w:marRight w:val="0"/>
      <w:marTop w:val="0"/>
      <w:marBottom w:val="0"/>
      <w:divBdr>
        <w:top w:val="none" w:sz="0" w:space="0" w:color="auto"/>
        <w:left w:val="none" w:sz="0" w:space="0" w:color="auto"/>
        <w:bottom w:val="none" w:sz="0" w:space="0" w:color="auto"/>
        <w:right w:val="none" w:sz="0" w:space="0" w:color="auto"/>
      </w:divBdr>
    </w:div>
    <w:div w:id="990401928">
      <w:bodyDiv w:val="1"/>
      <w:marLeft w:val="0"/>
      <w:marRight w:val="0"/>
      <w:marTop w:val="0"/>
      <w:marBottom w:val="0"/>
      <w:divBdr>
        <w:top w:val="none" w:sz="0" w:space="0" w:color="auto"/>
        <w:left w:val="none" w:sz="0" w:space="0" w:color="auto"/>
        <w:bottom w:val="none" w:sz="0" w:space="0" w:color="auto"/>
        <w:right w:val="none" w:sz="0" w:space="0" w:color="auto"/>
      </w:divBdr>
    </w:div>
    <w:div w:id="995494849">
      <w:bodyDiv w:val="1"/>
      <w:marLeft w:val="0"/>
      <w:marRight w:val="0"/>
      <w:marTop w:val="0"/>
      <w:marBottom w:val="0"/>
      <w:divBdr>
        <w:top w:val="none" w:sz="0" w:space="0" w:color="auto"/>
        <w:left w:val="none" w:sz="0" w:space="0" w:color="auto"/>
        <w:bottom w:val="none" w:sz="0" w:space="0" w:color="auto"/>
        <w:right w:val="none" w:sz="0" w:space="0" w:color="auto"/>
      </w:divBdr>
    </w:div>
    <w:div w:id="1016148986">
      <w:bodyDiv w:val="1"/>
      <w:marLeft w:val="0"/>
      <w:marRight w:val="0"/>
      <w:marTop w:val="0"/>
      <w:marBottom w:val="0"/>
      <w:divBdr>
        <w:top w:val="none" w:sz="0" w:space="0" w:color="auto"/>
        <w:left w:val="none" w:sz="0" w:space="0" w:color="auto"/>
        <w:bottom w:val="none" w:sz="0" w:space="0" w:color="auto"/>
        <w:right w:val="none" w:sz="0" w:space="0" w:color="auto"/>
      </w:divBdr>
    </w:div>
    <w:div w:id="103364798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23679681">
          <w:marLeft w:val="0"/>
          <w:marRight w:val="0"/>
          <w:marTop w:val="0"/>
          <w:marBottom w:val="0"/>
          <w:divBdr>
            <w:top w:val="none" w:sz="0" w:space="0" w:color="auto"/>
            <w:left w:val="none" w:sz="0" w:space="0" w:color="auto"/>
            <w:bottom w:val="none" w:sz="0" w:space="0" w:color="auto"/>
            <w:right w:val="none" w:sz="0" w:space="0" w:color="auto"/>
          </w:divBdr>
          <w:divsChild>
            <w:div w:id="1507596723">
              <w:marLeft w:val="0"/>
              <w:marRight w:val="0"/>
              <w:marTop w:val="0"/>
              <w:marBottom w:val="0"/>
              <w:divBdr>
                <w:top w:val="none" w:sz="0" w:space="0" w:color="auto"/>
                <w:left w:val="none" w:sz="0" w:space="0" w:color="auto"/>
                <w:bottom w:val="none" w:sz="0" w:space="0" w:color="auto"/>
                <w:right w:val="none" w:sz="0" w:space="0" w:color="auto"/>
              </w:divBdr>
              <w:divsChild>
                <w:div w:id="1570729250">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04051896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33304166">
          <w:marLeft w:val="0"/>
          <w:marRight w:val="0"/>
          <w:marTop w:val="0"/>
          <w:marBottom w:val="0"/>
          <w:divBdr>
            <w:top w:val="none" w:sz="0" w:space="0" w:color="auto"/>
            <w:left w:val="none" w:sz="0" w:space="0" w:color="auto"/>
            <w:bottom w:val="none" w:sz="0" w:space="0" w:color="auto"/>
            <w:right w:val="none" w:sz="0" w:space="0" w:color="auto"/>
          </w:divBdr>
          <w:divsChild>
            <w:div w:id="1384938947">
              <w:marLeft w:val="0"/>
              <w:marRight w:val="0"/>
              <w:marTop w:val="0"/>
              <w:marBottom w:val="0"/>
              <w:divBdr>
                <w:top w:val="none" w:sz="0" w:space="0" w:color="auto"/>
                <w:left w:val="none" w:sz="0" w:space="0" w:color="auto"/>
                <w:bottom w:val="none" w:sz="0" w:space="0" w:color="auto"/>
                <w:right w:val="none" w:sz="0" w:space="0" w:color="auto"/>
              </w:divBdr>
              <w:divsChild>
                <w:div w:id="125188879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049576065">
      <w:bodyDiv w:val="1"/>
      <w:marLeft w:val="0"/>
      <w:marRight w:val="0"/>
      <w:marTop w:val="0"/>
      <w:marBottom w:val="0"/>
      <w:divBdr>
        <w:top w:val="none" w:sz="0" w:space="0" w:color="auto"/>
        <w:left w:val="none" w:sz="0" w:space="0" w:color="auto"/>
        <w:bottom w:val="none" w:sz="0" w:space="0" w:color="auto"/>
        <w:right w:val="none" w:sz="0" w:space="0" w:color="auto"/>
      </w:divBdr>
    </w:div>
    <w:div w:id="1053574934">
      <w:bodyDiv w:val="1"/>
      <w:marLeft w:val="0"/>
      <w:marRight w:val="0"/>
      <w:marTop w:val="0"/>
      <w:marBottom w:val="0"/>
      <w:divBdr>
        <w:top w:val="none" w:sz="0" w:space="0" w:color="auto"/>
        <w:left w:val="none" w:sz="0" w:space="0" w:color="auto"/>
        <w:bottom w:val="none" w:sz="0" w:space="0" w:color="auto"/>
        <w:right w:val="none" w:sz="0" w:space="0" w:color="auto"/>
      </w:divBdr>
      <w:divsChild>
        <w:div w:id="1113286238">
          <w:marLeft w:val="0"/>
          <w:marRight w:val="0"/>
          <w:marTop w:val="0"/>
          <w:marBottom w:val="0"/>
          <w:divBdr>
            <w:top w:val="none" w:sz="0" w:space="0" w:color="auto"/>
            <w:left w:val="none" w:sz="0" w:space="0" w:color="auto"/>
            <w:bottom w:val="none" w:sz="0" w:space="0" w:color="auto"/>
            <w:right w:val="none" w:sz="0" w:space="0" w:color="auto"/>
          </w:divBdr>
          <w:divsChild>
            <w:div w:id="433476355">
              <w:marLeft w:val="0"/>
              <w:marRight w:val="0"/>
              <w:marTop w:val="0"/>
              <w:marBottom w:val="0"/>
              <w:divBdr>
                <w:top w:val="none" w:sz="0" w:space="0" w:color="auto"/>
                <w:left w:val="none" w:sz="0" w:space="0" w:color="auto"/>
                <w:bottom w:val="none" w:sz="0" w:space="0" w:color="auto"/>
                <w:right w:val="none" w:sz="0" w:space="0" w:color="auto"/>
              </w:divBdr>
              <w:divsChild>
                <w:div w:id="364984835">
                  <w:marLeft w:val="0"/>
                  <w:marRight w:val="0"/>
                  <w:marTop w:val="0"/>
                  <w:marBottom w:val="0"/>
                  <w:divBdr>
                    <w:top w:val="none" w:sz="0" w:space="0" w:color="auto"/>
                    <w:left w:val="none" w:sz="0" w:space="0" w:color="auto"/>
                    <w:bottom w:val="none" w:sz="0" w:space="0" w:color="auto"/>
                    <w:right w:val="none" w:sz="0" w:space="0" w:color="auto"/>
                  </w:divBdr>
                  <w:divsChild>
                    <w:div w:id="1800218087">
                      <w:marLeft w:val="0"/>
                      <w:marRight w:val="0"/>
                      <w:marTop w:val="0"/>
                      <w:marBottom w:val="0"/>
                      <w:divBdr>
                        <w:top w:val="none" w:sz="0" w:space="0" w:color="auto"/>
                        <w:left w:val="none" w:sz="0" w:space="0" w:color="auto"/>
                        <w:bottom w:val="none" w:sz="0" w:space="0" w:color="auto"/>
                        <w:right w:val="none" w:sz="0" w:space="0" w:color="auto"/>
                      </w:divBdr>
                      <w:divsChild>
                        <w:div w:id="1062949146">
                          <w:marLeft w:val="0"/>
                          <w:marRight w:val="0"/>
                          <w:marTop w:val="0"/>
                          <w:marBottom w:val="0"/>
                          <w:divBdr>
                            <w:top w:val="none" w:sz="0" w:space="0" w:color="auto"/>
                            <w:left w:val="none" w:sz="0" w:space="0" w:color="auto"/>
                            <w:bottom w:val="none" w:sz="0" w:space="0" w:color="auto"/>
                            <w:right w:val="none" w:sz="0" w:space="0" w:color="auto"/>
                          </w:divBdr>
                          <w:divsChild>
                            <w:div w:id="1412312092">
                              <w:marLeft w:val="0"/>
                              <w:marRight w:val="0"/>
                              <w:marTop w:val="0"/>
                              <w:marBottom w:val="0"/>
                              <w:divBdr>
                                <w:top w:val="none" w:sz="0" w:space="0" w:color="auto"/>
                                <w:left w:val="none" w:sz="0" w:space="0" w:color="auto"/>
                                <w:bottom w:val="none" w:sz="0" w:space="0" w:color="auto"/>
                                <w:right w:val="none" w:sz="0" w:space="0" w:color="auto"/>
                              </w:divBdr>
                              <w:divsChild>
                                <w:div w:id="1288009772">
                                  <w:marLeft w:val="0"/>
                                  <w:marRight w:val="0"/>
                                  <w:marTop w:val="0"/>
                                  <w:marBottom w:val="0"/>
                                  <w:divBdr>
                                    <w:top w:val="none" w:sz="0" w:space="0" w:color="auto"/>
                                    <w:left w:val="none" w:sz="0" w:space="0" w:color="auto"/>
                                    <w:bottom w:val="none" w:sz="0" w:space="0" w:color="auto"/>
                                    <w:right w:val="none" w:sz="0" w:space="0" w:color="auto"/>
                                  </w:divBdr>
                                  <w:divsChild>
                                    <w:div w:id="1915310231">
                                      <w:marLeft w:val="0"/>
                                      <w:marRight w:val="0"/>
                                      <w:marTop w:val="0"/>
                                      <w:marBottom w:val="0"/>
                                      <w:divBdr>
                                        <w:top w:val="none" w:sz="0" w:space="0" w:color="auto"/>
                                        <w:left w:val="none" w:sz="0" w:space="0" w:color="auto"/>
                                        <w:bottom w:val="none" w:sz="0" w:space="0" w:color="auto"/>
                                        <w:right w:val="none" w:sz="0" w:space="0" w:color="auto"/>
                                      </w:divBdr>
                                      <w:divsChild>
                                        <w:div w:id="573441768">
                                          <w:marLeft w:val="0"/>
                                          <w:marRight w:val="0"/>
                                          <w:marTop w:val="0"/>
                                          <w:marBottom w:val="0"/>
                                          <w:divBdr>
                                            <w:top w:val="none" w:sz="0" w:space="0" w:color="auto"/>
                                            <w:left w:val="none" w:sz="0" w:space="0" w:color="auto"/>
                                            <w:bottom w:val="none" w:sz="0" w:space="0" w:color="auto"/>
                                            <w:right w:val="none" w:sz="0" w:space="0" w:color="auto"/>
                                          </w:divBdr>
                                          <w:divsChild>
                                            <w:div w:id="1536968316">
                                              <w:marLeft w:val="0"/>
                                              <w:marRight w:val="0"/>
                                              <w:marTop w:val="0"/>
                                              <w:marBottom w:val="0"/>
                                              <w:divBdr>
                                                <w:top w:val="none" w:sz="0" w:space="0" w:color="auto"/>
                                                <w:left w:val="none" w:sz="0" w:space="0" w:color="auto"/>
                                                <w:bottom w:val="none" w:sz="0" w:space="0" w:color="auto"/>
                                                <w:right w:val="none" w:sz="0" w:space="0" w:color="auto"/>
                                              </w:divBdr>
                                              <w:divsChild>
                                                <w:div w:id="252933147">
                                                  <w:marLeft w:val="0"/>
                                                  <w:marRight w:val="0"/>
                                                  <w:marTop w:val="0"/>
                                                  <w:marBottom w:val="0"/>
                                                  <w:divBdr>
                                                    <w:top w:val="none" w:sz="0" w:space="0" w:color="auto"/>
                                                    <w:left w:val="none" w:sz="0" w:space="0" w:color="auto"/>
                                                    <w:bottom w:val="none" w:sz="0" w:space="0" w:color="auto"/>
                                                    <w:right w:val="none" w:sz="0" w:space="0" w:color="auto"/>
                                                  </w:divBdr>
                                                  <w:divsChild>
                                                    <w:div w:id="497038256">
                                                      <w:marLeft w:val="0"/>
                                                      <w:marRight w:val="0"/>
                                                      <w:marTop w:val="300"/>
                                                      <w:marBottom w:val="0"/>
                                                      <w:divBdr>
                                                        <w:top w:val="none" w:sz="0" w:space="0" w:color="auto"/>
                                                        <w:left w:val="none" w:sz="0" w:space="0" w:color="auto"/>
                                                        <w:bottom w:val="none" w:sz="0" w:space="0" w:color="auto"/>
                                                        <w:right w:val="none" w:sz="0" w:space="0" w:color="auto"/>
                                                      </w:divBdr>
                                                      <w:divsChild>
                                                        <w:div w:id="16292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02061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40250706">
          <w:marLeft w:val="0"/>
          <w:marRight w:val="0"/>
          <w:marTop w:val="0"/>
          <w:marBottom w:val="0"/>
          <w:divBdr>
            <w:top w:val="none" w:sz="0" w:space="0" w:color="auto"/>
            <w:left w:val="none" w:sz="0" w:space="0" w:color="auto"/>
            <w:bottom w:val="none" w:sz="0" w:space="0" w:color="auto"/>
            <w:right w:val="none" w:sz="0" w:space="0" w:color="auto"/>
          </w:divBdr>
          <w:divsChild>
            <w:div w:id="1745027375">
              <w:marLeft w:val="0"/>
              <w:marRight w:val="0"/>
              <w:marTop w:val="0"/>
              <w:marBottom w:val="0"/>
              <w:divBdr>
                <w:top w:val="none" w:sz="0" w:space="0" w:color="auto"/>
                <w:left w:val="none" w:sz="0" w:space="0" w:color="auto"/>
                <w:bottom w:val="none" w:sz="0" w:space="0" w:color="auto"/>
                <w:right w:val="none" w:sz="0" w:space="0" w:color="auto"/>
              </w:divBdr>
              <w:divsChild>
                <w:div w:id="1377659460">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103065484">
      <w:bodyDiv w:val="1"/>
      <w:marLeft w:val="0"/>
      <w:marRight w:val="0"/>
      <w:marTop w:val="0"/>
      <w:marBottom w:val="0"/>
      <w:divBdr>
        <w:top w:val="none" w:sz="0" w:space="0" w:color="auto"/>
        <w:left w:val="none" w:sz="0" w:space="0" w:color="auto"/>
        <w:bottom w:val="none" w:sz="0" w:space="0" w:color="auto"/>
        <w:right w:val="none" w:sz="0" w:space="0" w:color="auto"/>
      </w:divBdr>
    </w:div>
    <w:div w:id="110403172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57010709">
          <w:marLeft w:val="0"/>
          <w:marRight w:val="0"/>
          <w:marTop w:val="0"/>
          <w:marBottom w:val="0"/>
          <w:divBdr>
            <w:top w:val="none" w:sz="0" w:space="0" w:color="auto"/>
            <w:left w:val="none" w:sz="0" w:space="0" w:color="auto"/>
            <w:bottom w:val="none" w:sz="0" w:space="0" w:color="auto"/>
            <w:right w:val="none" w:sz="0" w:space="0" w:color="auto"/>
          </w:divBdr>
          <w:divsChild>
            <w:div w:id="1453478423">
              <w:marLeft w:val="0"/>
              <w:marRight w:val="0"/>
              <w:marTop w:val="0"/>
              <w:marBottom w:val="0"/>
              <w:divBdr>
                <w:top w:val="none" w:sz="0" w:space="0" w:color="auto"/>
                <w:left w:val="none" w:sz="0" w:space="0" w:color="auto"/>
                <w:bottom w:val="none" w:sz="0" w:space="0" w:color="auto"/>
                <w:right w:val="none" w:sz="0" w:space="0" w:color="auto"/>
              </w:divBdr>
              <w:divsChild>
                <w:div w:id="1662345912">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110123446">
      <w:bodyDiv w:val="1"/>
      <w:marLeft w:val="0"/>
      <w:marRight w:val="0"/>
      <w:marTop w:val="0"/>
      <w:marBottom w:val="0"/>
      <w:divBdr>
        <w:top w:val="none" w:sz="0" w:space="0" w:color="auto"/>
        <w:left w:val="none" w:sz="0" w:space="0" w:color="auto"/>
        <w:bottom w:val="none" w:sz="0" w:space="0" w:color="auto"/>
        <w:right w:val="none" w:sz="0" w:space="0" w:color="auto"/>
      </w:divBdr>
      <w:divsChild>
        <w:div w:id="117265856">
          <w:marLeft w:val="0"/>
          <w:marRight w:val="0"/>
          <w:marTop w:val="0"/>
          <w:marBottom w:val="0"/>
          <w:divBdr>
            <w:top w:val="none" w:sz="0" w:space="0" w:color="auto"/>
            <w:left w:val="none" w:sz="0" w:space="0" w:color="auto"/>
            <w:bottom w:val="none" w:sz="0" w:space="0" w:color="auto"/>
            <w:right w:val="none" w:sz="0" w:space="0" w:color="auto"/>
          </w:divBdr>
          <w:divsChild>
            <w:div w:id="1528719804">
              <w:marLeft w:val="0"/>
              <w:marRight w:val="0"/>
              <w:marTop w:val="0"/>
              <w:marBottom w:val="0"/>
              <w:divBdr>
                <w:top w:val="none" w:sz="0" w:space="0" w:color="auto"/>
                <w:left w:val="none" w:sz="0" w:space="0" w:color="auto"/>
                <w:bottom w:val="none" w:sz="0" w:space="0" w:color="auto"/>
                <w:right w:val="none" w:sz="0" w:space="0" w:color="auto"/>
              </w:divBdr>
              <w:divsChild>
                <w:div w:id="1576429567">
                  <w:marLeft w:val="0"/>
                  <w:marRight w:val="0"/>
                  <w:marTop w:val="0"/>
                  <w:marBottom w:val="0"/>
                  <w:divBdr>
                    <w:top w:val="none" w:sz="0" w:space="0" w:color="auto"/>
                    <w:left w:val="none" w:sz="0" w:space="0" w:color="auto"/>
                    <w:bottom w:val="none" w:sz="0" w:space="0" w:color="auto"/>
                    <w:right w:val="none" w:sz="0" w:space="0" w:color="auto"/>
                  </w:divBdr>
                  <w:divsChild>
                    <w:div w:id="2134328254">
                      <w:marLeft w:val="0"/>
                      <w:marRight w:val="0"/>
                      <w:marTop w:val="0"/>
                      <w:marBottom w:val="0"/>
                      <w:divBdr>
                        <w:top w:val="none" w:sz="0" w:space="0" w:color="auto"/>
                        <w:left w:val="none" w:sz="0" w:space="0" w:color="auto"/>
                        <w:bottom w:val="none" w:sz="0" w:space="0" w:color="auto"/>
                        <w:right w:val="none" w:sz="0" w:space="0" w:color="auto"/>
                      </w:divBdr>
                      <w:divsChild>
                        <w:div w:id="346447508">
                          <w:marLeft w:val="0"/>
                          <w:marRight w:val="0"/>
                          <w:marTop w:val="0"/>
                          <w:marBottom w:val="0"/>
                          <w:divBdr>
                            <w:top w:val="none" w:sz="0" w:space="0" w:color="auto"/>
                            <w:left w:val="none" w:sz="0" w:space="0" w:color="auto"/>
                            <w:bottom w:val="none" w:sz="0" w:space="0" w:color="auto"/>
                            <w:right w:val="none" w:sz="0" w:space="0" w:color="auto"/>
                          </w:divBdr>
                          <w:divsChild>
                            <w:div w:id="1836336951">
                              <w:marLeft w:val="0"/>
                              <w:marRight w:val="0"/>
                              <w:marTop w:val="0"/>
                              <w:marBottom w:val="0"/>
                              <w:divBdr>
                                <w:top w:val="none" w:sz="0" w:space="0" w:color="auto"/>
                                <w:left w:val="none" w:sz="0" w:space="0" w:color="auto"/>
                                <w:bottom w:val="none" w:sz="0" w:space="0" w:color="auto"/>
                                <w:right w:val="none" w:sz="0" w:space="0" w:color="auto"/>
                              </w:divBdr>
                              <w:divsChild>
                                <w:div w:id="1237595329">
                                  <w:marLeft w:val="0"/>
                                  <w:marRight w:val="0"/>
                                  <w:marTop w:val="0"/>
                                  <w:marBottom w:val="0"/>
                                  <w:divBdr>
                                    <w:top w:val="none" w:sz="0" w:space="0" w:color="auto"/>
                                    <w:left w:val="none" w:sz="0" w:space="0" w:color="auto"/>
                                    <w:bottom w:val="none" w:sz="0" w:space="0" w:color="auto"/>
                                    <w:right w:val="none" w:sz="0" w:space="0" w:color="auto"/>
                                  </w:divBdr>
                                  <w:divsChild>
                                    <w:div w:id="1528984396">
                                      <w:marLeft w:val="0"/>
                                      <w:marRight w:val="0"/>
                                      <w:marTop w:val="0"/>
                                      <w:marBottom w:val="0"/>
                                      <w:divBdr>
                                        <w:top w:val="none" w:sz="0" w:space="0" w:color="auto"/>
                                        <w:left w:val="none" w:sz="0" w:space="0" w:color="auto"/>
                                        <w:bottom w:val="none" w:sz="0" w:space="0" w:color="auto"/>
                                        <w:right w:val="none" w:sz="0" w:space="0" w:color="auto"/>
                                      </w:divBdr>
                                      <w:divsChild>
                                        <w:div w:id="116878052">
                                          <w:marLeft w:val="0"/>
                                          <w:marRight w:val="0"/>
                                          <w:marTop w:val="0"/>
                                          <w:marBottom w:val="0"/>
                                          <w:divBdr>
                                            <w:top w:val="none" w:sz="0" w:space="0" w:color="auto"/>
                                            <w:left w:val="none" w:sz="0" w:space="0" w:color="auto"/>
                                            <w:bottom w:val="none" w:sz="0" w:space="0" w:color="auto"/>
                                            <w:right w:val="none" w:sz="0" w:space="0" w:color="auto"/>
                                          </w:divBdr>
                                          <w:divsChild>
                                            <w:div w:id="164564343">
                                              <w:marLeft w:val="0"/>
                                              <w:marRight w:val="0"/>
                                              <w:marTop w:val="0"/>
                                              <w:marBottom w:val="0"/>
                                              <w:divBdr>
                                                <w:top w:val="none" w:sz="0" w:space="0" w:color="auto"/>
                                                <w:left w:val="none" w:sz="0" w:space="0" w:color="auto"/>
                                                <w:bottom w:val="none" w:sz="0" w:space="0" w:color="auto"/>
                                                <w:right w:val="none" w:sz="0" w:space="0" w:color="auto"/>
                                              </w:divBdr>
                                              <w:divsChild>
                                                <w:div w:id="1438522660">
                                                  <w:marLeft w:val="0"/>
                                                  <w:marRight w:val="0"/>
                                                  <w:marTop w:val="0"/>
                                                  <w:marBottom w:val="0"/>
                                                  <w:divBdr>
                                                    <w:top w:val="none" w:sz="0" w:space="0" w:color="auto"/>
                                                    <w:left w:val="none" w:sz="0" w:space="0" w:color="auto"/>
                                                    <w:bottom w:val="none" w:sz="0" w:space="0" w:color="auto"/>
                                                    <w:right w:val="none" w:sz="0" w:space="0" w:color="auto"/>
                                                  </w:divBdr>
                                                  <w:divsChild>
                                                    <w:div w:id="562255356">
                                                      <w:marLeft w:val="0"/>
                                                      <w:marRight w:val="0"/>
                                                      <w:marTop w:val="300"/>
                                                      <w:marBottom w:val="0"/>
                                                      <w:divBdr>
                                                        <w:top w:val="none" w:sz="0" w:space="0" w:color="auto"/>
                                                        <w:left w:val="none" w:sz="0" w:space="0" w:color="auto"/>
                                                        <w:bottom w:val="none" w:sz="0" w:space="0" w:color="auto"/>
                                                        <w:right w:val="none" w:sz="0" w:space="0" w:color="auto"/>
                                                      </w:divBdr>
                                                      <w:divsChild>
                                                        <w:div w:id="15026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047038">
      <w:bodyDiv w:val="1"/>
      <w:marLeft w:val="0"/>
      <w:marRight w:val="0"/>
      <w:marTop w:val="0"/>
      <w:marBottom w:val="0"/>
      <w:divBdr>
        <w:top w:val="none" w:sz="0" w:space="0" w:color="auto"/>
        <w:left w:val="none" w:sz="0" w:space="0" w:color="auto"/>
        <w:bottom w:val="none" w:sz="0" w:space="0" w:color="auto"/>
        <w:right w:val="none" w:sz="0" w:space="0" w:color="auto"/>
      </w:divBdr>
    </w:div>
    <w:div w:id="1129664320">
      <w:bodyDiv w:val="1"/>
      <w:marLeft w:val="0"/>
      <w:marRight w:val="0"/>
      <w:marTop w:val="0"/>
      <w:marBottom w:val="0"/>
      <w:divBdr>
        <w:top w:val="none" w:sz="0" w:space="0" w:color="auto"/>
        <w:left w:val="none" w:sz="0" w:space="0" w:color="auto"/>
        <w:bottom w:val="none" w:sz="0" w:space="0" w:color="auto"/>
        <w:right w:val="none" w:sz="0" w:space="0" w:color="auto"/>
      </w:divBdr>
    </w:div>
    <w:div w:id="1130245599">
      <w:bodyDiv w:val="1"/>
      <w:marLeft w:val="0"/>
      <w:marRight w:val="0"/>
      <w:marTop w:val="0"/>
      <w:marBottom w:val="0"/>
      <w:divBdr>
        <w:top w:val="none" w:sz="0" w:space="0" w:color="auto"/>
        <w:left w:val="none" w:sz="0" w:space="0" w:color="auto"/>
        <w:bottom w:val="none" w:sz="0" w:space="0" w:color="auto"/>
        <w:right w:val="none" w:sz="0" w:space="0" w:color="auto"/>
      </w:divBdr>
    </w:div>
    <w:div w:id="1131897541">
      <w:bodyDiv w:val="1"/>
      <w:marLeft w:val="0"/>
      <w:marRight w:val="0"/>
      <w:marTop w:val="0"/>
      <w:marBottom w:val="0"/>
      <w:divBdr>
        <w:top w:val="none" w:sz="0" w:space="0" w:color="auto"/>
        <w:left w:val="none" w:sz="0" w:space="0" w:color="auto"/>
        <w:bottom w:val="none" w:sz="0" w:space="0" w:color="auto"/>
        <w:right w:val="none" w:sz="0" w:space="0" w:color="auto"/>
      </w:divBdr>
    </w:div>
    <w:div w:id="1134326642">
      <w:bodyDiv w:val="1"/>
      <w:marLeft w:val="0"/>
      <w:marRight w:val="0"/>
      <w:marTop w:val="0"/>
      <w:marBottom w:val="0"/>
      <w:divBdr>
        <w:top w:val="none" w:sz="0" w:space="0" w:color="auto"/>
        <w:left w:val="none" w:sz="0" w:space="0" w:color="auto"/>
        <w:bottom w:val="none" w:sz="0" w:space="0" w:color="auto"/>
        <w:right w:val="none" w:sz="0" w:space="0" w:color="auto"/>
      </w:divBdr>
    </w:div>
    <w:div w:id="114867152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615795986">
          <w:marLeft w:val="0"/>
          <w:marRight w:val="0"/>
          <w:marTop w:val="0"/>
          <w:marBottom w:val="0"/>
          <w:divBdr>
            <w:top w:val="none" w:sz="0" w:space="0" w:color="auto"/>
            <w:left w:val="none" w:sz="0" w:space="0" w:color="auto"/>
            <w:bottom w:val="none" w:sz="0" w:space="0" w:color="auto"/>
            <w:right w:val="none" w:sz="0" w:space="0" w:color="auto"/>
          </w:divBdr>
          <w:divsChild>
            <w:div w:id="547256032">
              <w:marLeft w:val="0"/>
              <w:marRight w:val="0"/>
              <w:marTop w:val="0"/>
              <w:marBottom w:val="0"/>
              <w:divBdr>
                <w:top w:val="none" w:sz="0" w:space="0" w:color="auto"/>
                <w:left w:val="none" w:sz="0" w:space="0" w:color="auto"/>
                <w:bottom w:val="none" w:sz="0" w:space="0" w:color="auto"/>
                <w:right w:val="none" w:sz="0" w:space="0" w:color="auto"/>
              </w:divBdr>
              <w:divsChild>
                <w:div w:id="64226979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157302985">
      <w:bodyDiv w:val="1"/>
      <w:marLeft w:val="0"/>
      <w:marRight w:val="0"/>
      <w:marTop w:val="0"/>
      <w:marBottom w:val="0"/>
      <w:divBdr>
        <w:top w:val="none" w:sz="0" w:space="0" w:color="auto"/>
        <w:left w:val="none" w:sz="0" w:space="0" w:color="auto"/>
        <w:bottom w:val="none" w:sz="0" w:space="0" w:color="auto"/>
        <w:right w:val="none" w:sz="0" w:space="0" w:color="auto"/>
      </w:divBdr>
    </w:div>
    <w:div w:id="1157962025">
      <w:bodyDiv w:val="1"/>
      <w:marLeft w:val="0"/>
      <w:marRight w:val="0"/>
      <w:marTop w:val="0"/>
      <w:marBottom w:val="0"/>
      <w:divBdr>
        <w:top w:val="none" w:sz="0" w:space="0" w:color="auto"/>
        <w:left w:val="none" w:sz="0" w:space="0" w:color="auto"/>
        <w:bottom w:val="none" w:sz="0" w:space="0" w:color="auto"/>
        <w:right w:val="none" w:sz="0" w:space="0" w:color="auto"/>
      </w:divBdr>
    </w:div>
    <w:div w:id="1159004806">
      <w:bodyDiv w:val="1"/>
      <w:marLeft w:val="0"/>
      <w:marRight w:val="0"/>
      <w:marTop w:val="0"/>
      <w:marBottom w:val="0"/>
      <w:divBdr>
        <w:top w:val="none" w:sz="0" w:space="0" w:color="auto"/>
        <w:left w:val="none" w:sz="0" w:space="0" w:color="auto"/>
        <w:bottom w:val="none" w:sz="0" w:space="0" w:color="auto"/>
        <w:right w:val="none" w:sz="0" w:space="0" w:color="auto"/>
      </w:divBdr>
    </w:div>
    <w:div w:id="116720547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65625986">
          <w:marLeft w:val="0"/>
          <w:marRight w:val="0"/>
          <w:marTop w:val="0"/>
          <w:marBottom w:val="0"/>
          <w:divBdr>
            <w:top w:val="none" w:sz="0" w:space="0" w:color="auto"/>
            <w:left w:val="none" w:sz="0" w:space="0" w:color="auto"/>
            <w:bottom w:val="none" w:sz="0" w:space="0" w:color="auto"/>
            <w:right w:val="none" w:sz="0" w:space="0" w:color="auto"/>
          </w:divBdr>
          <w:divsChild>
            <w:div w:id="1115171894">
              <w:marLeft w:val="0"/>
              <w:marRight w:val="0"/>
              <w:marTop w:val="0"/>
              <w:marBottom w:val="0"/>
              <w:divBdr>
                <w:top w:val="none" w:sz="0" w:space="0" w:color="auto"/>
                <w:left w:val="none" w:sz="0" w:space="0" w:color="auto"/>
                <w:bottom w:val="none" w:sz="0" w:space="0" w:color="auto"/>
                <w:right w:val="none" w:sz="0" w:space="0" w:color="auto"/>
              </w:divBdr>
              <w:divsChild>
                <w:div w:id="75320637">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167402147">
      <w:bodyDiv w:val="1"/>
      <w:marLeft w:val="0"/>
      <w:marRight w:val="0"/>
      <w:marTop w:val="0"/>
      <w:marBottom w:val="0"/>
      <w:divBdr>
        <w:top w:val="none" w:sz="0" w:space="0" w:color="auto"/>
        <w:left w:val="none" w:sz="0" w:space="0" w:color="auto"/>
        <w:bottom w:val="none" w:sz="0" w:space="0" w:color="auto"/>
        <w:right w:val="none" w:sz="0" w:space="0" w:color="auto"/>
      </w:divBdr>
    </w:div>
    <w:div w:id="1168907903">
      <w:bodyDiv w:val="1"/>
      <w:marLeft w:val="0"/>
      <w:marRight w:val="0"/>
      <w:marTop w:val="0"/>
      <w:marBottom w:val="0"/>
      <w:divBdr>
        <w:top w:val="none" w:sz="0" w:space="0" w:color="auto"/>
        <w:left w:val="none" w:sz="0" w:space="0" w:color="auto"/>
        <w:bottom w:val="none" w:sz="0" w:space="0" w:color="auto"/>
        <w:right w:val="none" w:sz="0" w:space="0" w:color="auto"/>
      </w:divBdr>
    </w:div>
    <w:div w:id="118308620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895747811">
          <w:marLeft w:val="0"/>
          <w:marRight w:val="0"/>
          <w:marTop w:val="0"/>
          <w:marBottom w:val="0"/>
          <w:divBdr>
            <w:top w:val="none" w:sz="0" w:space="0" w:color="auto"/>
            <w:left w:val="none" w:sz="0" w:space="0" w:color="auto"/>
            <w:bottom w:val="none" w:sz="0" w:space="0" w:color="auto"/>
            <w:right w:val="none" w:sz="0" w:space="0" w:color="auto"/>
          </w:divBdr>
          <w:divsChild>
            <w:div w:id="293679212">
              <w:marLeft w:val="0"/>
              <w:marRight w:val="0"/>
              <w:marTop w:val="0"/>
              <w:marBottom w:val="0"/>
              <w:divBdr>
                <w:top w:val="none" w:sz="0" w:space="0" w:color="auto"/>
                <w:left w:val="none" w:sz="0" w:space="0" w:color="auto"/>
                <w:bottom w:val="none" w:sz="0" w:space="0" w:color="auto"/>
                <w:right w:val="none" w:sz="0" w:space="0" w:color="auto"/>
              </w:divBdr>
              <w:divsChild>
                <w:div w:id="1544055572">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194730966">
      <w:bodyDiv w:val="1"/>
      <w:marLeft w:val="0"/>
      <w:marRight w:val="0"/>
      <w:marTop w:val="0"/>
      <w:marBottom w:val="0"/>
      <w:divBdr>
        <w:top w:val="none" w:sz="0" w:space="0" w:color="auto"/>
        <w:left w:val="none" w:sz="0" w:space="0" w:color="auto"/>
        <w:bottom w:val="none" w:sz="0" w:space="0" w:color="auto"/>
        <w:right w:val="none" w:sz="0" w:space="0" w:color="auto"/>
      </w:divBdr>
    </w:div>
    <w:div w:id="1200095699">
      <w:bodyDiv w:val="1"/>
      <w:marLeft w:val="0"/>
      <w:marRight w:val="0"/>
      <w:marTop w:val="0"/>
      <w:marBottom w:val="0"/>
      <w:divBdr>
        <w:top w:val="none" w:sz="0" w:space="0" w:color="auto"/>
        <w:left w:val="none" w:sz="0" w:space="0" w:color="auto"/>
        <w:bottom w:val="none" w:sz="0" w:space="0" w:color="auto"/>
        <w:right w:val="none" w:sz="0" w:space="0" w:color="auto"/>
      </w:divBdr>
      <w:divsChild>
        <w:div w:id="391932093">
          <w:marLeft w:val="0"/>
          <w:marRight w:val="0"/>
          <w:marTop w:val="0"/>
          <w:marBottom w:val="0"/>
          <w:divBdr>
            <w:top w:val="none" w:sz="0" w:space="0" w:color="auto"/>
            <w:left w:val="none" w:sz="0" w:space="0" w:color="auto"/>
            <w:bottom w:val="none" w:sz="0" w:space="0" w:color="auto"/>
            <w:right w:val="none" w:sz="0" w:space="0" w:color="auto"/>
          </w:divBdr>
          <w:divsChild>
            <w:div w:id="450251451">
              <w:marLeft w:val="0"/>
              <w:marRight w:val="0"/>
              <w:marTop w:val="0"/>
              <w:marBottom w:val="0"/>
              <w:divBdr>
                <w:top w:val="none" w:sz="0" w:space="0" w:color="auto"/>
                <w:left w:val="none" w:sz="0" w:space="0" w:color="auto"/>
                <w:bottom w:val="none" w:sz="0" w:space="0" w:color="auto"/>
                <w:right w:val="none" w:sz="0" w:space="0" w:color="auto"/>
              </w:divBdr>
              <w:divsChild>
                <w:div w:id="1417626906">
                  <w:marLeft w:val="0"/>
                  <w:marRight w:val="0"/>
                  <w:marTop w:val="0"/>
                  <w:marBottom w:val="0"/>
                  <w:divBdr>
                    <w:top w:val="none" w:sz="0" w:space="0" w:color="auto"/>
                    <w:left w:val="none" w:sz="0" w:space="0" w:color="auto"/>
                    <w:bottom w:val="none" w:sz="0" w:space="0" w:color="auto"/>
                    <w:right w:val="none" w:sz="0" w:space="0" w:color="auto"/>
                  </w:divBdr>
                  <w:divsChild>
                    <w:div w:id="533619054">
                      <w:marLeft w:val="0"/>
                      <w:marRight w:val="0"/>
                      <w:marTop w:val="0"/>
                      <w:marBottom w:val="0"/>
                      <w:divBdr>
                        <w:top w:val="none" w:sz="0" w:space="0" w:color="auto"/>
                        <w:left w:val="none" w:sz="0" w:space="0" w:color="auto"/>
                        <w:bottom w:val="none" w:sz="0" w:space="0" w:color="auto"/>
                        <w:right w:val="none" w:sz="0" w:space="0" w:color="auto"/>
                      </w:divBdr>
                      <w:divsChild>
                        <w:div w:id="344795253">
                          <w:marLeft w:val="0"/>
                          <w:marRight w:val="0"/>
                          <w:marTop w:val="0"/>
                          <w:marBottom w:val="0"/>
                          <w:divBdr>
                            <w:top w:val="none" w:sz="0" w:space="0" w:color="auto"/>
                            <w:left w:val="none" w:sz="0" w:space="0" w:color="auto"/>
                            <w:bottom w:val="none" w:sz="0" w:space="0" w:color="auto"/>
                            <w:right w:val="none" w:sz="0" w:space="0" w:color="auto"/>
                          </w:divBdr>
                          <w:divsChild>
                            <w:div w:id="1859654975">
                              <w:marLeft w:val="0"/>
                              <w:marRight w:val="0"/>
                              <w:marTop w:val="0"/>
                              <w:marBottom w:val="0"/>
                              <w:divBdr>
                                <w:top w:val="none" w:sz="0" w:space="0" w:color="auto"/>
                                <w:left w:val="none" w:sz="0" w:space="0" w:color="auto"/>
                                <w:bottom w:val="none" w:sz="0" w:space="0" w:color="auto"/>
                                <w:right w:val="none" w:sz="0" w:space="0" w:color="auto"/>
                              </w:divBdr>
                              <w:divsChild>
                                <w:div w:id="73010577">
                                  <w:marLeft w:val="0"/>
                                  <w:marRight w:val="0"/>
                                  <w:marTop w:val="0"/>
                                  <w:marBottom w:val="0"/>
                                  <w:divBdr>
                                    <w:top w:val="none" w:sz="0" w:space="0" w:color="auto"/>
                                    <w:left w:val="none" w:sz="0" w:space="0" w:color="auto"/>
                                    <w:bottom w:val="none" w:sz="0" w:space="0" w:color="auto"/>
                                    <w:right w:val="none" w:sz="0" w:space="0" w:color="auto"/>
                                  </w:divBdr>
                                  <w:divsChild>
                                    <w:div w:id="673998522">
                                      <w:marLeft w:val="0"/>
                                      <w:marRight w:val="0"/>
                                      <w:marTop w:val="0"/>
                                      <w:marBottom w:val="0"/>
                                      <w:divBdr>
                                        <w:top w:val="none" w:sz="0" w:space="0" w:color="auto"/>
                                        <w:left w:val="none" w:sz="0" w:space="0" w:color="auto"/>
                                        <w:bottom w:val="none" w:sz="0" w:space="0" w:color="auto"/>
                                        <w:right w:val="none" w:sz="0" w:space="0" w:color="auto"/>
                                      </w:divBdr>
                                      <w:divsChild>
                                        <w:div w:id="71850875">
                                          <w:marLeft w:val="0"/>
                                          <w:marRight w:val="0"/>
                                          <w:marTop w:val="0"/>
                                          <w:marBottom w:val="0"/>
                                          <w:divBdr>
                                            <w:top w:val="none" w:sz="0" w:space="0" w:color="auto"/>
                                            <w:left w:val="none" w:sz="0" w:space="0" w:color="auto"/>
                                            <w:bottom w:val="none" w:sz="0" w:space="0" w:color="auto"/>
                                            <w:right w:val="none" w:sz="0" w:space="0" w:color="auto"/>
                                          </w:divBdr>
                                          <w:divsChild>
                                            <w:div w:id="412316930">
                                              <w:marLeft w:val="0"/>
                                              <w:marRight w:val="0"/>
                                              <w:marTop w:val="0"/>
                                              <w:marBottom w:val="0"/>
                                              <w:divBdr>
                                                <w:top w:val="none" w:sz="0" w:space="0" w:color="auto"/>
                                                <w:left w:val="none" w:sz="0" w:space="0" w:color="auto"/>
                                                <w:bottom w:val="none" w:sz="0" w:space="0" w:color="auto"/>
                                                <w:right w:val="none" w:sz="0" w:space="0" w:color="auto"/>
                                              </w:divBdr>
                                              <w:divsChild>
                                                <w:div w:id="88544021">
                                                  <w:marLeft w:val="0"/>
                                                  <w:marRight w:val="0"/>
                                                  <w:marTop w:val="0"/>
                                                  <w:marBottom w:val="0"/>
                                                  <w:divBdr>
                                                    <w:top w:val="none" w:sz="0" w:space="0" w:color="auto"/>
                                                    <w:left w:val="none" w:sz="0" w:space="0" w:color="auto"/>
                                                    <w:bottom w:val="none" w:sz="0" w:space="0" w:color="auto"/>
                                                    <w:right w:val="none" w:sz="0" w:space="0" w:color="auto"/>
                                                  </w:divBdr>
                                                  <w:divsChild>
                                                    <w:div w:id="283538627">
                                                      <w:marLeft w:val="0"/>
                                                      <w:marRight w:val="0"/>
                                                      <w:marTop w:val="0"/>
                                                      <w:marBottom w:val="0"/>
                                                      <w:divBdr>
                                                        <w:top w:val="none" w:sz="0" w:space="0" w:color="auto"/>
                                                        <w:left w:val="none" w:sz="0" w:space="0" w:color="auto"/>
                                                        <w:bottom w:val="none" w:sz="0" w:space="0" w:color="auto"/>
                                                        <w:right w:val="none" w:sz="0" w:space="0" w:color="auto"/>
                                                      </w:divBdr>
                                                      <w:divsChild>
                                                        <w:div w:id="592281573">
                                                          <w:marLeft w:val="0"/>
                                                          <w:marRight w:val="0"/>
                                                          <w:marTop w:val="0"/>
                                                          <w:marBottom w:val="0"/>
                                                          <w:divBdr>
                                                            <w:top w:val="none" w:sz="0" w:space="0" w:color="auto"/>
                                                            <w:left w:val="none" w:sz="0" w:space="0" w:color="auto"/>
                                                            <w:bottom w:val="none" w:sz="0" w:space="0" w:color="auto"/>
                                                            <w:right w:val="none" w:sz="0" w:space="0" w:color="auto"/>
                                                          </w:divBdr>
                                                          <w:divsChild>
                                                            <w:div w:id="1649894141">
                                                              <w:marLeft w:val="0"/>
                                                              <w:marRight w:val="0"/>
                                                              <w:marTop w:val="300"/>
                                                              <w:marBottom w:val="0"/>
                                                              <w:divBdr>
                                                                <w:top w:val="none" w:sz="0" w:space="0" w:color="auto"/>
                                                                <w:left w:val="none" w:sz="0" w:space="0" w:color="auto"/>
                                                                <w:bottom w:val="none" w:sz="0" w:space="0" w:color="auto"/>
                                                                <w:right w:val="none" w:sz="0" w:space="0" w:color="auto"/>
                                                              </w:divBdr>
                                                              <w:divsChild>
                                                                <w:div w:id="2126803491">
                                                                  <w:marLeft w:val="0"/>
                                                                  <w:marRight w:val="0"/>
                                                                  <w:marTop w:val="0"/>
                                                                  <w:marBottom w:val="0"/>
                                                                  <w:divBdr>
                                                                    <w:top w:val="none" w:sz="0" w:space="0" w:color="auto"/>
                                                                    <w:left w:val="none" w:sz="0" w:space="0" w:color="auto"/>
                                                                    <w:bottom w:val="none" w:sz="0" w:space="0" w:color="auto"/>
                                                                    <w:right w:val="none" w:sz="0" w:space="0" w:color="auto"/>
                                                                  </w:divBdr>
                                                                  <w:divsChild>
                                                                    <w:div w:id="1420099837">
                                                                      <w:marLeft w:val="0"/>
                                                                      <w:marRight w:val="0"/>
                                                                      <w:marTop w:val="0"/>
                                                                      <w:marBottom w:val="0"/>
                                                                      <w:divBdr>
                                                                        <w:top w:val="none" w:sz="0" w:space="0" w:color="auto"/>
                                                                        <w:left w:val="none" w:sz="0" w:space="0" w:color="auto"/>
                                                                        <w:bottom w:val="none" w:sz="0" w:space="0" w:color="auto"/>
                                                                        <w:right w:val="none" w:sz="0" w:space="0" w:color="auto"/>
                                                                      </w:divBdr>
                                                                      <w:divsChild>
                                                                        <w:div w:id="1327707969">
                                                                          <w:marLeft w:val="0"/>
                                                                          <w:marRight w:val="0"/>
                                                                          <w:marTop w:val="0"/>
                                                                          <w:marBottom w:val="0"/>
                                                                          <w:divBdr>
                                                                            <w:top w:val="none" w:sz="0" w:space="0" w:color="auto"/>
                                                                            <w:left w:val="none" w:sz="0" w:space="0" w:color="auto"/>
                                                                            <w:bottom w:val="none" w:sz="0" w:space="0" w:color="auto"/>
                                                                            <w:right w:val="none" w:sz="0" w:space="0" w:color="auto"/>
                                                                          </w:divBdr>
                                                                          <w:divsChild>
                                                                            <w:div w:id="15501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790474">
      <w:bodyDiv w:val="1"/>
      <w:marLeft w:val="0"/>
      <w:marRight w:val="0"/>
      <w:marTop w:val="0"/>
      <w:marBottom w:val="0"/>
      <w:divBdr>
        <w:top w:val="none" w:sz="0" w:space="0" w:color="auto"/>
        <w:left w:val="none" w:sz="0" w:space="0" w:color="auto"/>
        <w:bottom w:val="none" w:sz="0" w:space="0" w:color="auto"/>
        <w:right w:val="none" w:sz="0" w:space="0" w:color="auto"/>
      </w:divBdr>
    </w:div>
    <w:div w:id="1207647629">
      <w:bodyDiv w:val="1"/>
      <w:marLeft w:val="0"/>
      <w:marRight w:val="0"/>
      <w:marTop w:val="0"/>
      <w:marBottom w:val="0"/>
      <w:divBdr>
        <w:top w:val="none" w:sz="0" w:space="0" w:color="auto"/>
        <w:left w:val="none" w:sz="0" w:space="0" w:color="auto"/>
        <w:bottom w:val="none" w:sz="0" w:space="0" w:color="auto"/>
        <w:right w:val="none" w:sz="0" w:space="0" w:color="auto"/>
      </w:divBdr>
    </w:div>
    <w:div w:id="1213807001">
      <w:bodyDiv w:val="1"/>
      <w:marLeft w:val="0"/>
      <w:marRight w:val="0"/>
      <w:marTop w:val="0"/>
      <w:marBottom w:val="0"/>
      <w:divBdr>
        <w:top w:val="none" w:sz="0" w:space="0" w:color="auto"/>
        <w:left w:val="none" w:sz="0" w:space="0" w:color="auto"/>
        <w:bottom w:val="none" w:sz="0" w:space="0" w:color="auto"/>
        <w:right w:val="none" w:sz="0" w:space="0" w:color="auto"/>
      </w:divBdr>
    </w:div>
    <w:div w:id="1235551749">
      <w:bodyDiv w:val="1"/>
      <w:marLeft w:val="0"/>
      <w:marRight w:val="0"/>
      <w:marTop w:val="0"/>
      <w:marBottom w:val="0"/>
      <w:divBdr>
        <w:top w:val="none" w:sz="0" w:space="0" w:color="auto"/>
        <w:left w:val="none" w:sz="0" w:space="0" w:color="auto"/>
        <w:bottom w:val="none" w:sz="0" w:space="0" w:color="auto"/>
        <w:right w:val="none" w:sz="0" w:space="0" w:color="auto"/>
      </w:divBdr>
      <w:divsChild>
        <w:div w:id="564073902">
          <w:marLeft w:val="0"/>
          <w:marRight w:val="0"/>
          <w:marTop w:val="0"/>
          <w:marBottom w:val="0"/>
          <w:divBdr>
            <w:top w:val="none" w:sz="0" w:space="0" w:color="auto"/>
            <w:left w:val="none" w:sz="0" w:space="0" w:color="auto"/>
            <w:bottom w:val="none" w:sz="0" w:space="0" w:color="auto"/>
            <w:right w:val="none" w:sz="0" w:space="0" w:color="auto"/>
          </w:divBdr>
          <w:divsChild>
            <w:div w:id="1191798385">
              <w:marLeft w:val="0"/>
              <w:marRight w:val="0"/>
              <w:marTop w:val="0"/>
              <w:marBottom w:val="0"/>
              <w:divBdr>
                <w:top w:val="none" w:sz="0" w:space="0" w:color="auto"/>
                <w:left w:val="none" w:sz="0" w:space="0" w:color="auto"/>
                <w:bottom w:val="none" w:sz="0" w:space="0" w:color="auto"/>
                <w:right w:val="none" w:sz="0" w:space="0" w:color="auto"/>
              </w:divBdr>
              <w:divsChild>
                <w:div w:id="558133748">
                  <w:marLeft w:val="0"/>
                  <w:marRight w:val="0"/>
                  <w:marTop w:val="0"/>
                  <w:marBottom w:val="0"/>
                  <w:divBdr>
                    <w:top w:val="none" w:sz="0" w:space="0" w:color="auto"/>
                    <w:left w:val="none" w:sz="0" w:space="0" w:color="auto"/>
                    <w:bottom w:val="none" w:sz="0" w:space="0" w:color="auto"/>
                    <w:right w:val="none" w:sz="0" w:space="0" w:color="auto"/>
                  </w:divBdr>
                  <w:divsChild>
                    <w:div w:id="1876387648">
                      <w:marLeft w:val="0"/>
                      <w:marRight w:val="0"/>
                      <w:marTop w:val="0"/>
                      <w:marBottom w:val="0"/>
                      <w:divBdr>
                        <w:top w:val="none" w:sz="0" w:space="0" w:color="auto"/>
                        <w:left w:val="none" w:sz="0" w:space="0" w:color="auto"/>
                        <w:bottom w:val="none" w:sz="0" w:space="0" w:color="auto"/>
                        <w:right w:val="none" w:sz="0" w:space="0" w:color="auto"/>
                      </w:divBdr>
                      <w:divsChild>
                        <w:div w:id="109395838">
                          <w:marLeft w:val="0"/>
                          <w:marRight w:val="0"/>
                          <w:marTop w:val="0"/>
                          <w:marBottom w:val="0"/>
                          <w:divBdr>
                            <w:top w:val="none" w:sz="0" w:space="0" w:color="auto"/>
                            <w:left w:val="none" w:sz="0" w:space="0" w:color="auto"/>
                            <w:bottom w:val="none" w:sz="0" w:space="0" w:color="auto"/>
                            <w:right w:val="none" w:sz="0" w:space="0" w:color="auto"/>
                          </w:divBdr>
                          <w:divsChild>
                            <w:div w:id="1000540711">
                              <w:marLeft w:val="0"/>
                              <w:marRight w:val="0"/>
                              <w:marTop w:val="0"/>
                              <w:marBottom w:val="0"/>
                              <w:divBdr>
                                <w:top w:val="none" w:sz="0" w:space="0" w:color="auto"/>
                                <w:left w:val="none" w:sz="0" w:space="0" w:color="auto"/>
                                <w:bottom w:val="none" w:sz="0" w:space="0" w:color="auto"/>
                                <w:right w:val="none" w:sz="0" w:space="0" w:color="auto"/>
                              </w:divBdr>
                              <w:divsChild>
                                <w:div w:id="1914966102">
                                  <w:marLeft w:val="0"/>
                                  <w:marRight w:val="0"/>
                                  <w:marTop w:val="0"/>
                                  <w:marBottom w:val="0"/>
                                  <w:divBdr>
                                    <w:top w:val="none" w:sz="0" w:space="0" w:color="auto"/>
                                    <w:left w:val="none" w:sz="0" w:space="0" w:color="auto"/>
                                    <w:bottom w:val="none" w:sz="0" w:space="0" w:color="auto"/>
                                    <w:right w:val="none" w:sz="0" w:space="0" w:color="auto"/>
                                  </w:divBdr>
                                  <w:divsChild>
                                    <w:div w:id="1210730033">
                                      <w:marLeft w:val="0"/>
                                      <w:marRight w:val="0"/>
                                      <w:marTop w:val="0"/>
                                      <w:marBottom w:val="0"/>
                                      <w:divBdr>
                                        <w:top w:val="none" w:sz="0" w:space="0" w:color="auto"/>
                                        <w:left w:val="none" w:sz="0" w:space="0" w:color="auto"/>
                                        <w:bottom w:val="none" w:sz="0" w:space="0" w:color="auto"/>
                                        <w:right w:val="none" w:sz="0" w:space="0" w:color="auto"/>
                                      </w:divBdr>
                                      <w:divsChild>
                                        <w:div w:id="505830805">
                                          <w:marLeft w:val="0"/>
                                          <w:marRight w:val="0"/>
                                          <w:marTop w:val="0"/>
                                          <w:marBottom w:val="0"/>
                                          <w:divBdr>
                                            <w:top w:val="none" w:sz="0" w:space="0" w:color="auto"/>
                                            <w:left w:val="none" w:sz="0" w:space="0" w:color="auto"/>
                                            <w:bottom w:val="none" w:sz="0" w:space="0" w:color="auto"/>
                                            <w:right w:val="none" w:sz="0" w:space="0" w:color="auto"/>
                                          </w:divBdr>
                                          <w:divsChild>
                                            <w:div w:id="258956021">
                                              <w:marLeft w:val="0"/>
                                              <w:marRight w:val="0"/>
                                              <w:marTop w:val="0"/>
                                              <w:marBottom w:val="0"/>
                                              <w:divBdr>
                                                <w:top w:val="none" w:sz="0" w:space="0" w:color="auto"/>
                                                <w:left w:val="none" w:sz="0" w:space="0" w:color="auto"/>
                                                <w:bottom w:val="none" w:sz="0" w:space="0" w:color="auto"/>
                                                <w:right w:val="none" w:sz="0" w:space="0" w:color="auto"/>
                                              </w:divBdr>
                                              <w:divsChild>
                                                <w:div w:id="1298487689">
                                                  <w:marLeft w:val="0"/>
                                                  <w:marRight w:val="0"/>
                                                  <w:marTop w:val="0"/>
                                                  <w:marBottom w:val="0"/>
                                                  <w:divBdr>
                                                    <w:top w:val="none" w:sz="0" w:space="0" w:color="auto"/>
                                                    <w:left w:val="none" w:sz="0" w:space="0" w:color="auto"/>
                                                    <w:bottom w:val="none" w:sz="0" w:space="0" w:color="auto"/>
                                                    <w:right w:val="none" w:sz="0" w:space="0" w:color="auto"/>
                                                  </w:divBdr>
                                                  <w:divsChild>
                                                    <w:div w:id="256212195">
                                                      <w:marLeft w:val="0"/>
                                                      <w:marRight w:val="0"/>
                                                      <w:marTop w:val="0"/>
                                                      <w:marBottom w:val="0"/>
                                                      <w:divBdr>
                                                        <w:top w:val="none" w:sz="0" w:space="0" w:color="auto"/>
                                                        <w:left w:val="none" w:sz="0" w:space="0" w:color="auto"/>
                                                        <w:bottom w:val="none" w:sz="0" w:space="0" w:color="auto"/>
                                                        <w:right w:val="none" w:sz="0" w:space="0" w:color="auto"/>
                                                      </w:divBdr>
                                                      <w:divsChild>
                                                        <w:div w:id="1691643188">
                                                          <w:marLeft w:val="0"/>
                                                          <w:marRight w:val="0"/>
                                                          <w:marTop w:val="0"/>
                                                          <w:marBottom w:val="0"/>
                                                          <w:divBdr>
                                                            <w:top w:val="none" w:sz="0" w:space="0" w:color="auto"/>
                                                            <w:left w:val="none" w:sz="0" w:space="0" w:color="auto"/>
                                                            <w:bottom w:val="none" w:sz="0" w:space="0" w:color="auto"/>
                                                            <w:right w:val="none" w:sz="0" w:space="0" w:color="auto"/>
                                                          </w:divBdr>
                                                          <w:divsChild>
                                                            <w:div w:id="101583145">
                                                              <w:marLeft w:val="0"/>
                                                              <w:marRight w:val="0"/>
                                                              <w:marTop w:val="0"/>
                                                              <w:marBottom w:val="0"/>
                                                              <w:divBdr>
                                                                <w:top w:val="none" w:sz="0" w:space="0" w:color="auto"/>
                                                                <w:left w:val="none" w:sz="0" w:space="0" w:color="auto"/>
                                                                <w:bottom w:val="none" w:sz="0" w:space="0" w:color="auto"/>
                                                                <w:right w:val="none" w:sz="0" w:space="0" w:color="auto"/>
                                                              </w:divBdr>
                                                              <w:divsChild>
                                                                <w:div w:id="1964729254">
                                                                  <w:marLeft w:val="0"/>
                                                                  <w:marRight w:val="0"/>
                                                                  <w:marTop w:val="0"/>
                                                                  <w:marBottom w:val="0"/>
                                                                  <w:divBdr>
                                                                    <w:top w:val="none" w:sz="0" w:space="0" w:color="auto"/>
                                                                    <w:left w:val="none" w:sz="0" w:space="0" w:color="auto"/>
                                                                    <w:bottom w:val="none" w:sz="0" w:space="0" w:color="auto"/>
                                                                    <w:right w:val="none" w:sz="0" w:space="0" w:color="auto"/>
                                                                  </w:divBdr>
                                                                  <w:divsChild>
                                                                    <w:div w:id="11040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597054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8058493">
          <w:marLeft w:val="0"/>
          <w:marRight w:val="0"/>
          <w:marTop w:val="0"/>
          <w:marBottom w:val="0"/>
          <w:divBdr>
            <w:top w:val="none" w:sz="0" w:space="0" w:color="auto"/>
            <w:left w:val="none" w:sz="0" w:space="0" w:color="auto"/>
            <w:bottom w:val="none" w:sz="0" w:space="0" w:color="auto"/>
            <w:right w:val="none" w:sz="0" w:space="0" w:color="auto"/>
          </w:divBdr>
          <w:divsChild>
            <w:div w:id="510218296">
              <w:marLeft w:val="0"/>
              <w:marRight w:val="0"/>
              <w:marTop w:val="0"/>
              <w:marBottom w:val="0"/>
              <w:divBdr>
                <w:top w:val="none" w:sz="0" w:space="0" w:color="auto"/>
                <w:left w:val="none" w:sz="0" w:space="0" w:color="auto"/>
                <w:bottom w:val="none" w:sz="0" w:space="0" w:color="auto"/>
                <w:right w:val="none" w:sz="0" w:space="0" w:color="auto"/>
              </w:divBdr>
              <w:divsChild>
                <w:div w:id="193881943">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238243295">
      <w:bodyDiv w:val="1"/>
      <w:marLeft w:val="0"/>
      <w:marRight w:val="0"/>
      <w:marTop w:val="0"/>
      <w:marBottom w:val="0"/>
      <w:divBdr>
        <w:top w:val="none" w:sz="0" w:space="0" w:color="auto"/>
        <w:left w:val="none" w:sz="0" w:space="0" w:color="auto"/>
        <w:bottom w:val="none" w:sz="0" w:space="0" w:color="auto"/>
        <w:right w:val="none" w:sz="0" w:space="0" w:color="auto"/>
      </w:divBdr>
    </w:div>
    <w:div w:id="1247228030">
      <w:bodyDiv w:val="1"/>
      <w:marLeft w:val="0"/>
      <w:marRight w:val="0"/>
      <w:marTop w:val="0"/>
      <w:marBottom w:val="0"/>
      <w:divBdr>
        <w:top w:val="none" w:sz="0" w:space="0" w:color="auto"/>
        <w:left w:val="none" w:sz="0" w:space="0" w:color="auto"/>
        <w:bottom w:val="none" w:sz="0" w:space="0" w:color="auto"/>
        <w:right w:val="none" w:sz="0" w:space="0" w:color="auto"/>
      </w:divBdr>
    </w:div>
    <w:div w:id="1254631171">
      <w:bodyDiv w:val="1"/>
      <w:marLeft w:val="0"/>
      <w:marRight w:val="0"/>
      <w:marTop w:val="0"/>
      <w:marBottom w:val="0"/>
      <w:divBdr>
        <w:top w:val="none" w:sz="0" w:space="0" w:color="auto"/>
        <w:left w:val="none" w:sz="0" w:space="0" w:color="auto"/>
        <w:bottom w:val="none" w:sz="0" w:space="0" w:color="auto"/>
        <w:right w:val="none" w:sz="0" w:space="0" w:color="auto"/>
      </w:divBdr>
    </w:div>
    <w:div w:id="1258711077">
      <w:bodyDiv w:val="1"/>
      <w:marLeft w:val="0"/>
      <w:marRight w:val="0"/>
      <w:marTop w:val="0"/>
      <w:marBottom w:val="0"/>
      <w:divBdr>
        <w:top w:val="none" w:sz="0" w:space="0" w:color="auto"/>
        <w:left w:val="none" w:sz="0" w:space="0" w:color="auto"/>
        <w:bottom w:val="none" w:sz="0" w:space="0" w:color="auto"/>
        <w:right w:val="none" w:sz="0" w:space="0" w:color="auto"/>
      </w:divBdr>
    </w:div>
    <w:div w:id="1268974181">
      <w:bodyDiv w:val="1"/>
      <w:marLeft w:val="0"/>
      <w:marRight w:val="0"/>
      <w:marTop w:val="0"/>
      <w:marBottom w:val="0"/>
      <w:divBdr>
        <w:top w:val="none" w:sz="0" w:space="0" w:color="auto"/>
        <w:left w:val="none" w:sz="0" w:space="0" w:color="auto"/>
        <w:bottom w:val="none" w:sz="0" w:space="0" w:color="auto"/>
        <w:right w:val="none" w:sz="0" w:space="0" w:color="auto"/>
      </w:divBdr>
    </w:div>
    <w:div w:id="1293365345">
      <w:bodyDiv w:val="1"/>
      <w:marLeft w:val="0"/>
      <w:marRight w:val="0"/>
      <w:marTop w:val="0"/>
      <w:marBottom w:val="0"/>
      <w:divBdr>
        <w:top w:val="none" w:sz="0" w:space="0" w:color="auto"/>
        <w:left w:val="none" w:sz="0" w:space="0" w:color="auto"/>
        <w:bottom w:val="none" w:sz="0" w:space="0" w:color="auto"/>
        <w:right w:val="none" w:sz="0" w:space="0" w:color="auto"/>
      </w:divBdr>
    </w:div>
    <w:div w:id="12957939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674962900">
          <w:marLeft w:val="0"/>
          <w:marRight w:val="0"/>
          <w:marTop w:val="0"/>
          <w:marBottom w:val="0"/>
          <w:divBdr>
            <w:top w:val="none" w:sz="0" w:space="0" w:color="auto"/>
            <w:left w:val="none" w:sz="0" w:space="0" w:color="auto"/>
            <w:bottom w:val="none" w:sz="0" w:space="0" w:color="auto"/>
            <w:right w:val="none" w:sz="0" w:space="0" w:color="auto"/>
          </w:divBdr>
          <w:divsChild>
            <w:div w:id="1937597241">
              <w:marLeft w:val="0"/>
              <w:marRight w:val="0"/>
              <w:marTop w:val="0"/>
              <w:marBottom w:val="0"/>
              <w:divBdr>
                <w:top w:val="none" w:sz="0" w:space="0" w:color="auto"/>
                <w:left w:val="none" w:sz="0" w:space="0" w:color="auto"/>
                <w:bottom w:val="none" w:sz="0" w:space="0" w:color="auto"/>
                <w:right w:val="none" w:sz="0" w:space="0" w:color="auto"/>
              </w:divBdr>
              <w:divsChild>
                <w:div w:id="11260436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29906648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550504504">
          <w:marLeft w:val="0"/>
          <w:marRight w:val="0"/>
          <w:marTop w:val="0"/>
          <w:marBottom w:val="0"/>
          <w:divBdr>
            <w:top w:val="none" w:sz="0" w:space="0" w:color="auto"/>
            <w:left w:val="none" w:sz="0" w:space="0" w:color="auto"/>
            <w:bottom w:val="none" w:sz="0" w:space="0" w:color="auto"/>
            <w:right w:val="none" w:sz="0" w:space="0" w:color="auto"/>
          </w:divBdr>
          <w:divsChild>
            <w:div w:id="1249922574">
              <w:marLeft w:val="0"/>
              <w:marRight w:val="0"/>
              <w:marTop w:val="0"/>
              <w:marBottom w:val="0"/>
              <w:divBdr>
                <w:top w:val="none" w:sz="0" w:space="0" w:color="auto"/>
                <w:left w:val="none" w:sz="0" w:space="0" w:color="auto"/>
                <w:bottom w:val="none" w:sz="0" w:space="0" w:color="auto"/>
                <w:right w:val="none" w:sz="0" w:space="0" w:color="auto"/>
              </w:divBdr>
              <w:divsChild>
                <w:div w:id="2108653225">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302808312">
      <w:bodyDiv w:val="1"/>
      <w:marLeft w:val="0"/>
      <w:marRight w:val="0"/>
      <w:marTop w:val="0"/>
      <w:marBottom w:val="0"/>
      <w:divBdr>
        <w:top w:val="none" w:sz="0" w:space="0" w:color="auto"/>
        <w:left w:val="none" w:sz="0" w:space="0" w:color="auto"/>
        <w:bottom w:val="none" w:sz="0" w:space="0" w:color="auto"/>
        <w:right w:val="none" w:sz="0" w:space="0" w:color="auto"/>
      </w:divBdr>
      <w:divsChild>
        <w:div w:id="1603680662">
          <w:marLeft w:val="0"/>
          <w:marRight w:val="0"/>
          <w:marTop w:val="0"/>
          <w:marBottom w:val="0"/>
          <w:divBdr>
            <w:top w:val="none" w:sz="0" w:space="0" w:color="auto"/>
            <w:left w:val="none" w:sz="0" w:space="0" w:color="auto"/>
            <w:bottom w:val="none" w:sz="0" w:space="0" w:color="auto"/>
            <w:right w:val="none" w:sz="0" w:space="0" w:color="auto"/>
          </w:divBdr>
          <w:divsChild>
            <w:div w:id="958877877">
              <w:marLeft w:val="0"/>
              <w:marRight w:val="0"/>
              <w:marTop w:val="0"/>
              <w:marBottom w:val="0"/>
              <w:divBdr>
                <w:top w:val="none" w:sz="0" w:space="0" w:color="auto"/>
                <w:left w:val="none" w:sz="0" w:space="0" w:color="auto"/>
                <w:bottom w:val="none" w:sz="0" w:space="0" w:color="auto"/>
                <w:right w:val="none" w:sz="0" w:space="0" w:color="auto"/>
              </w:divBdr>
              <w:divsChild>
                <w:div w:id="1813013969">
                  <w:marLeft w:val="0"/>
                  <w:marRight w:val="0"/>
                  <w:marTop w:val="0"/>
                  <w:marBottom w:val="0"/>
                  <w:divBdr>
                    <w:top w:val="none" w:sz="0" w:space="0" w:color="auto"/>
                    <w:left w:val="none" w:sz="0" w:space="0" w:color="auto"/>
                    <w:bottom w:val="none" w:sz="0" w:space="0" w:color="auto"/>
                    <w:right w:val="none" w:sz="0" w:space="0" w:color="auto"/>
                  </w:divBdr>
                  <w:divsChild>
                    <w:div w:id="1020014191">
                      <w:marLeft w:val="0"/>
                      <w:marRight w:val="0"/>
                      <w:marTop w:val="0"/>
                      <w:marBottom w:val="0"/>
                      <w:divBdr>
                        <w:top w:val="none" w:sz="0" w:space="0" w:color="auto"/>
                        <w:left w:val="none" w:sz="0" w:space="0" w:color="auto"/>
                        <w:bottom w:val="none" w:sz="0" w:space="0" w:color="auto"/>
                        <w:right w:val="none" w:sz="0" w:space="0" w:color="auto"/>
                      </w:divBdr>
                      <w:divsChild>
                        <w:div w:id="1482036817">
                          <w:marLeft w:val="0"/>
                          <w:marRight w:val="0"/>
                          <w:marTop w:val="0"/>
                          <w:marBottom w:val="0"/>
                          <w:divBdr>
                            <w:top w:val="none" w:sz="0" w:space="0" w:color="auto"/>
                            <w:left w:val="none" w:sz="0" w:space="0" w:color="auto"/>
                            <w:bottom w:val="none" w:sz="0" w:space="0" w:color="auto"/>
                            <w:right w:val="none" w:sz="0" w:space="0" w:color="auto"/>
                          </w:divBdr>
                          <w:divsChild>
                            <w:div w:id="482427364">
                              <w:marLeft w:val="0"/>
                              <w:marRight w:val="0"/>
                              <w:marTop w:val="0"/>
                              <w:marBottom w:val="0"/>
                              <w:divBdr>
                                <w:top w:val="none" w:sz="0" w:space="0" w:color="auto"/>
                                <w:left w:val="none" w:sz="0" w:space="0" w:color="auto"/>
                                <w:bottom w:val="none" w:sz="0" w:space="0" w:color="auto"/>
                                <w:right w:val="none" w:sz="0" w:space="0" w:color="auto"/>
                              </w:divBdr>
                              <w:divsChild>
                                <w:div w:id="1690333032">
                                  <w:marLeft w:val="0"/>
                                  <w:marRight w:val="0"/>
                                  <w:marTop w:val="0"/>
                                  <w:marBottom w:val="0"/>
                                  <w:divBdr>
                                    <w:top w:val="none" w:sz="0" w:space="0" w:color="auto"/>
                                    <w:left w:val="none" w:sz="0" w:space="0" w:color="auto"/>
                                    <w:bottom w:val="none" w:sz="0" w:space="0" w:color="auto"/>
                                    <w:right w:val="none" w:sz="0" w:space="0" w:color="auto"/>
                                  </w:divBdr>
                                  <w:divsChild>
                                    <w:div w:id="238096024">
                                      <w:marLeft w:val="0"/>
                                      <w:marRight w:val="0"/>
                                      <w:marTop w:val="0"/>
                                      <w:marBottom w:val="0"/>
                                      <w:divBdr>
                                        <w:top w:val="none" w:sz="0" w:space="0" w:color="auto"/>
                                        <w:left w:val="none" w:sz="0" w:space="0" w:color="auto"/>
                                        <w:bottom w:val="none" w:sz="0" w:space="0" w:color="auto"/>
                                        <w:right w:val="none" w:sz="0" w:space="0" w:color="auto"/>
                                      </w:divBdr>
                                      <w:divsChild>
                                        <w:div w:id="803159665">
                                          <w:marLeft w:val="0"/>
                                          <w:marRight w:val="0"/>
                                          <w:marTop w:val="0"/>
                                          <w:marBottom w:val="0"/>
                                          <w:divBdr>
                                            <w:top w:val="none" w:sz="0" w:space="0" w:color="auto"/>
                                            <w:left w:val="none" w:sz="0" w:space="0" w:color="auto"/>
                                            <w:bottom w:val="none" w:sz="0" w:space="0" w:color="auto"/>
                                            <w:right w:val="none" w:sz="0" w:space="0" w:color="auto"/>
                                          </w:divBdr>
                                          <w:divsChild>
                                            <w:div w:id="2057005875">
                                              <w:marLeft w:val="0"/>
                                              <w:marRight w:val="0"/>
                                              <w:marTop w:val="0"/>
                                              <w:marBottom w:val="0"/>
                                              <w:divBdr>
                                                <w:top w:val="none" w:sz="0" w:space="0" w:color="auto"/>
                                                <w:left w:val="none" w:sz="0" w:space="0" w:color="auto"/>
                                                <w:bottom w:val="none" w:sz="0" w:space="0" w:color="auto"/>
                                                <w:right w:val="none" w:sz="0" w:space="0" w:color="auto"/>
                                              </w:divBdr>
                                              <w:divsChild>
                                                <w:div w:id="722367486">
                                                  <w:marLeft w:val="0"/>
                                                  <w:marRight w:val="0"/>
                                                  <w:marTop w:val="0"/>
                                                  <w:marBottom w:val="0"/>
                                                  <w:divBdr>
                                                    <w:top w:val="none" w:sz="0" w:space="0" w:color="auto"/>
                                                    <w:left w:val="none" w:sz="0" w:space="0" w:color="auto"/>
                                                    <w:bottom w:val="none" w:sz="0" w:space="0" w:color="auto"/>
                                                    <w:right w:val="none" w:sz="0" w:space="0" w:color="auto"/>
                                                  </w:divBdr>
                                                  <w:divsChild>
                                                    <w:div w:id="1984236039">
                                                      <w:marLeft w:val="0"/>
                                                      <w:marRight w:val="0"/>
                                                      <w:marTop w:val="300"/>
                                                      <w:marBottom w:val="0"/>
                                                      <w:divBdr>
                                                        <w:top w:val="none" w:sz="0" w:space="0" w:color="auto"/>
                                                        <w:left w:val="none" w:sz="0" w:space="0" w:color="auto"/>
                                                        <w:bottom w:val="none" w:sz="0" w:space="0" w:color="auto"/>
                                                        <w:right w:val="none" w:sz="0" w:space="0" w:color="auto"/>
                                                      </w:divBdr>
                                                      <w:divsChild>
                                                        <w:div w:id="2638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271611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51547070">
          <w:marLeft w:val="0"/>
          <w:marRight w:val="0"/>
          <w:marTop w:val="0"/>
          <w:marBottom w:val="0"/>
          <w:divBdr>
            <w:top w:val="none" w:sz="0" w:space="0" w:color="auto"/>
            <w:left w:val="none" w:sz="0" w:space="0" w:color="auto"/>
            <w:bottom w:val="none" w:sz="0" w:space="0" w:color="auto"/>
            <w:right w:val="none" w:sz="0" w:space="0" w:color="auto"/>
          </w:divBdr>
          <w:divsChild>
            <w:div w:id="1149632777">
              <w:marLeft w:val="0"/>
              <w:marRight w:val="0"/>
              <w:marTop w:val="0"/>
              <w:marBottom w:val="0"/>
              <w:divBdr>
                <w:top w:val="none" w:sz="0" w:space="0" w:color="auto"/>
                <w:left w:val="none" w:sz="0" w:space="0" w:color="auto"/>
                <w:bottom w:val="none" w:sz="0" w:space="0" w:color="auto"/>
                <w:right w:val="none" w:sz="0" w:space="0" w:color="auto"/>
              </w:divBdr>
              <w:divsChild>
                <w:div w:id="332731322">
                  <w:marLeft w:val="96"/>
                  <w:marRight w:val="192"/>
                  <w:marTop w:val="0"/>
                  <w:marBottom w:val="120"/>
                  <w:divBdr>
                    <w:top w:val="none" w:sz="0" w:space="0" w:color="auto"/>
                    <w:left w:val="single" w:sz="6" w:space="0" w:color="555555"/>
                    <w:bottom w:val="single" w:sz="6" w:space="0" w:color="555555"/>
                    <w:right w:val="single" w:sz="6" w:space="0" w:color="555555"/>
                  </w:divBdr>
                  <w:divsChild>
                    <w:div w:id="1296330993">
                      <w:marLeft w:val="0"/>
                      <w:marRight w:val="0"/>
                      <w:marTop w:val="0"/>
                      <w:marBottom w:val="0"/>
                      <w:divBdr>
                        <w:top w:val="none" w:sz="0" w:space="0" w:color="auto"/>
                        <w:left w:val="none" w:sz="0" w:space="0" w:color="auto"/>
                        <w:bottom w:val="none" w:sz="0" w:space="0" w:color="auto"/>
                        <w:right w:val="none" w:sz="0" w:space="0" w:color="auto"/>
                      </w:divBdr>
                    </w:div>
                    <w:div w:id="2025353412">
                      <w:blockQuote w:val="1"/>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9017939">
      <w:bodyDiv w:val="1"/>
      <w:marLeft w:val="0"/>
      <w:marRight w:val="0"/>
      <w:marTop w:val="0"/>
      <w:marBottom w:val="0"/>
      <w:divBdr>
        <w:top w:val="none" w:sz="0" w:space="0" w:color="auto"/>
        <w:left w:val="none" w:sz="0" w:space="0" w:color="auto"/>
        <w:bottom w:val="none" w:sz="0" w:space="0" w:color="auto"/>
        <w:right w:val="none" w:sz="0" w:space="0" w:color="auto"/>
      </w:divBdr>
    </w:div>
    <w:div w:id="1339036893">
      <w:bodyDiv w:val="1"/>
      <w:marLeft w:val="0"/>
      <w:marRight w:val="0"/>
      <w:marTop w:val="0"/>
      <w:marBottom w:val="0"/>
      <w:divBdr>
        <w:top w:val="none" w:sz="0" w:space="0" w:color="auto"/>
        <w:left w:val="none" w:sz="0" w:space="0" w:color="auto"/>
        <w:bottom w:val="none" w:sz="0" w:space="0" w:color="auto"/>
        <w:right w:val="none" w:sz="0" w:space="0" w:color="auto"/>
      </w:divBdr>
    </w:div>
    <w:div w:id="1345865763">
      <w:bodyDiv w:val="1"/>
      <w:marLeft w:val="0"/>
      <w:marRight w:val="0"/>
      <w:marTop w:val="0"/>
      <w:marBottom w:val="0"/>
      <w:divBdr>
        <w:top w:val="none" w:sz="0" w:space="0" w:color="auto"/>
        <w:left w:val="none" w:sz="0" w:space="0" w:color="auto"/>
        <w:bottom w:val="none" w:sz="0" w:space="0" w:color="auto"/>
        <w:right w:val="none" w:sz="0" w:space="0" w:color="auto"/>
      </w:divBdr>
    </w:div>
    <w:div w:id="1353456670">
      <w:bodyDiv w:val="1"/>
      <w:marLeft w:val="0"/>
      <w:marRight w:val="0"/>
      <w:marTop w:val="0"/>
      <w:marBottom w:val="0"/>
      <w:divBdr>
        <w:top w:val="none" w:sz="0" w:space="0" w:color="auto"/>
        <w:left w:val="none" w:sz="0" w:space="0" w:color="auto"/>
        <w:bottom w:val="none" w:sz="0" w:space="0" w:color="auto"/>
        <w:right w:val="none" w:sz="0" w:space="0" w:color="auto"/>
      </w:divBdr>
    </w:div>
    <w:div w:id="135410724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39207046">
          <w:marLeft w:val="0"/>
          <w:marRight w:val="0"/>
          <w:marTop w:val="0"/>
          <w:marBottom w:val="0"/>
          <w:divBdr>
            <w:top w:val="none" w:sz="0" w:space="0" w:color="auto"/>
            <w:left w:val="none" w:sz="0" w:space="0" w:color="auto"/>
            <w:bottom w:val="none" w:sz="0" w:space="0" w:color="auto"/>
            <w:right w:val="none" w:sz="0" w:space="0" w:color="auto"/>
          </w:divBdr>
          <w:divsChild>
            <w:div w:id="645821016">
              <w:marLeft w:val="0"/>
              <w:marRight w:val="0"/>
              <w:marTop w:val="0"/>
              <w:marBottom w:val="0"/>
              <w:divBdr>
                <w:top w:val="none" w:sz="0" w:space="0" w:color="auto"/>
                <w:left w:val="none" w:sz="0" w:space="0" w:color="auto"/>
                <w:bottom w:val="none" w:sz="0" w:space="0" w:color="auto"/>
                <w:right w:val="none" w:sz="0" w:space="0" w:color="auto"/>
              </w:divBdr>
              <w:divsChild>
                <w:div w:id="1079719660">
                  <w:marLeft w:val="96"/>
                  <w:marRight w:val="192"/>
                  <w:marTop w:val="0"/>
                  <w:marBottom w:val="120"/>
                  <w:divBdr>
                    <w:top w:val="none" w:sz="0" w:space="0" w:color="auto"/>
                    <w:left w:val="single" w:sz="6" w:space="0" w:color="555555"/>
                    <w:bottom w:val="single" w:sz="6" w:space="0" w:color="555555"/>
                    <w:right w:val="single" w:sz="6" w:space="0" w:color="555555"/>
                  </w:divBdr>
                  <w:divsChild>
                    <w:div w:id="804392306">
                      <w:marLeft w:val="0"/>
                      <w:marRight w:val="0"/>
                      <w:marTop w:val="0"/>
                      <w:marBottom w:val="0"/>
                      <w:divBdr>
                        <w:top w:val="none" w:sz="0" w:space="0" w:color="auto"/>
                        <w:left w:val="none" w:sz="0" w:space="0" w:color="auto"/>
                        <w:bottom w:val="none" w:sz="0" w:space="0" w:color="auto"/>
                        <w:right w:val="none" w:sz="0" w:space="0" w:color="auto"/>
                      </w:divBdr>
                    </w:div>
                    <w:div w:id="1248736518">
                      <w:marLeft w:val="0"/>
                      <w:marRight w:val="0"/>
                      <w:marTop w:val="0"/>
                      <w:marBottom w:val="0"/>
                      <w:divBdr>
                        <w:top w:val="none" w:sz="0" w:space="0" w:color="auto"/>
                        <w:left w:val="none" w:sz="0" w:space="0" w:color="auto"/>
                        <w:bottom w:val="none" w:sz="0" w:space="0" w:color="auto"/>
                        <w:right w:val="none" w:sz="0" w:space="0" w:color="auto"/>
                      </w:divBdr>
                    </w:div>
                    <w:div w:id="1330863203">
                      <w:marLeft w:val="0"/>
                      <w:marRight w:val="0"/>
                      <w:marTop w:val="0"/>
                      <w:marBottom w:val="0"/>
                      <w:divBdr>
                        <w:top w:val="none" w:sz="0" w:space="0" w:color="auto"/>
                        <w:left w:val="none" w:sz="0" w:space="0" w:color="auto"/>
                        <w:bottom w:val="none" w:sz="0" w:space="0" w:color="auto"/>
                        <w:right w:val="none" w:sz="0" w:space="0" w:color="auto"/>
                      </w:divBdr>
                    </w:div>
                    <w:div w:id="1351299996">
                      <w:marLeft w:val="0"/>
                      <w:marRight w:val="0"/>
                      <w:marTop w:val="0"/>
                      <w:marBottom w:val="0"/>
                      <w:divBdr>
                        <w:top w:val="none" w:sz="0" w:space="0" w:color="auto"/>
                        <w:left w:val="none" w:sz="0" w:space="0" w:color="auto"/>
                        <w:bottom w:val="none" w:sz="0" w:space="0" w:color="auto"/>
                        <w:right w:val="none" w:sz="0" w:space="0" w:color="auto"/>
                      </w:divBdr>
                    </w:div>
                    <w:div w:id="1531725154">
                      <w:marLeft w:val="0"/>
                      <w:marRight w:val="0"/>
                      <w:marTop w:val="0"/>
                      <w:marBottom w:val="0"/>
                      <w:divBdr>
                        <w:top w:val="none" w:sz="0" w:space="0" w:color="auto"/>
                        <w:left w:val="none" w:sz="0" w:space="0" w:color="auto"/>
                        <w:bottom w:val="none" w:sz="0" w:space="0" w:color="auto"/>
                        <w:right w:val="none" w:sz="0" w:space="0" w:color="auto"/>
                      </w:divBdr>
                    </w:div>
                    <w:div w:id="1541477333">
                      <w:marLeft w:val="0"/>
                      <w:marRight w:val="0"/>
                      <w:marTop w:val="0"/>
                      <w:marBottom w:val="0"/>
                      <w:divBdr>
                        <w:top w:val="none" w:sz="0" w:space="0" w:color="auto"/>
                        <w:left w:val="none" w:sz="0" w:space="0" w:color="auto"/>
                        <w:bottom w:val="none" w:sz="0" w:space="0" w:color="auto"/>
                        <w:right w:val="none" w:sz="0" w:space="0" w:color="auto"/>
                      </w:divBdr>
                    </w:div>
                    <w:div w:id="1634863900">
                      <w:marLeft w:val="0"/>
                      <w:marRight w:val="0"/>
                      <w:marTop w:val="0"/>
                      <w:marBottom w:val="0"/>
                      <w:divBdr>
                        <w:top w:val="none" w:sz="0" w:space="0" w:color="auto"/>
                        <w:left w:val="none" w:sz="0" w:space="0" w:color="auto"/>
                        <w:bottom w:val="none" w:sz="0" w:space="0" w:color="auto"/>
                        <w:right w:val="none" w:sz="0" w:space="0" w:color="auto"/>
                      </w:divBdr>
                    </w:div>
                    <w:div w:id="1896964403">
                      <w:marLeft w:val="0"/>
                      <w:marRight w:val="0"/>
                      <w:marTop w:val="0"/>
                      <w:marBottom w:val="0"/>
                      <w:divBdr>
                        <w:top w:val="none" w:sz="0" w:space="0" w:color="auto"/>
                        <w:left w:val="none" w:sz="0" w:space="0" w:color="auto"/>
                        <w:bottom w:val="none" w:sz="0" w:space="0" w:color="auto"/>
                        <w:right w:val="none" w:sz="0" w:space="0" w:color="auto"/>
                      </w:divBdr>
                    </w:div>
                    <w:div w:id="20470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84873">
      <w:bodyDiv w:val="1"/>
      <w:marLeft w:val="0"/>
      <w:marRight w:val="0"/>
      <w:marTop w:val="0"/>
      <w:marBottom w:val="0"/>
      <w:divBdr>
        <w:top w:val="none" w:sz="0" w:space="0" w:color="auto"/>
        <w:left w:val="none" w:sz="0" w:space="0" w:color="auto"/>
        <w:bottom w:val="none" w:sz="0" w:space="0" w:color="auto"/>
        <w:right w:val="none" w:sz="0" w:space="0" w:color="auto"/>
      </w:divBdr>
      <w:divsChild>
        <w:div w:id="1906993125">
          <w:marLeft w:val="0"/>
          <w:marRight w:val="0"/>
          <w:marTop w:val="0"/>
          <w:marBottom w:val="0"/>
          <w:divBdr>
            <w:top w:val="none" w:sz="0" w:space="0" w:color="auto"/>
            <w:left w:val="none" w:sz="0" w:space="0" w:color="auto"/>
            <w:bottom w:val="none" w:sz="0" w:space="0" w:color="auto"/>
            <w:right w:val="none" w:sz="0" w:space="0" w:color="auto"/>
          </w:divBdr>
          <w:divsChild>
            <w:div w:id="600992508">
              <w:marLeft w:val="0"/>
              <w:marRight w:val="0"/>
              <w:marTop w:val="0"/>
              <w:marBottom w:val="0"/>
              <w:divBdr>
                <w:top w:val="none" w:sz="0" w:space="0" w:color="auto"/>
                <w:left w:val="none" w:sz="0" w:space="0" w:color="auto"/>
                <w:bottom w:val="none" w:sz="0" w:space="0" w:color="auto"/>
                <w:right w:val="none" w:sz="0" w:space="0" w:color="auto"/>
              </w:divBdr>
              <w:divsChild>
                <w:div w:id="467671363">
                  <w:marLeft w:val="0"/>
                  <w:marRight w:val="0"/>
                  <w:marTop w:val="0"/>
                  <w:marBottom w:val="0"/>
                  <w:divBdr>
                    <w:top w:val="none" w:sz="0" w:space="0" w:color="auto"/>
                    <w:left w:val="none" w:sz="0" w:space="0" w:color="auto"/>
                    <w:bottom w:val="none" w:sz="0" w:space="0" w:color="auto"/>
                    <w:right w:val="none" w:sz="0" w:space="0" w:color="auto"/>
                  </w:divBdr>
                  <w:divsChild>
                    <w:div w:id="2005471140">
                      <w:marLeft w:val="0"/>
                      <w:marRight w:val="0"/>
                      <w:marTop w:val="0"/>
                      <w:marBottom w:val="0"/>
                      <w:divBdr>
                        <w:top w:val="none" w:sz="0" w:space="0" w:color="auto"/>
                        <w:left w:val="none" w:sz="0" w:space="0" w:color="auto"/>
                        <w:bottom w:val="none" w:sz="0" w:space="0" w:color="auto"/>
                        <w:right w:val="none" w:sz="0" w:space="0" w:color="auto"/>
                      </w:divBdr>
                      <w:divsChild>
                        <w:div w:id="1499492723">
                          <w:marLeft w:val="0"/>
                          <w:marRight w:val="0"/>
                          <w:marTop w:val="0"/>
                          <w:marBottom w:val="0"/>
                          <w:divBdr>
                            <w:top w:val="none" w:sz="0" w:space="0" w:color="auto"/>
                            <w:left w:val="none" w:sz="0" w:space="0" w:color="auto"/>
                            <w:bottom w:val="none" w:sz="0" w:space="0" w:color="auto"/>
                            <w:right w:val="none" w:sz="0" w:space="0" w:color="auto"/>
                          </w:divBdr>
                          <w:divsChild>
                            <w:div w:id="1019962654">
                              <w:marLeft w:val="0"/>
                              <w:marRight w:val="0"/>
                              <w:marTop w:val="0"/>
                              <w:marBottom w:val="0"/>
                              <w:divBdr>
                                <w:top w:val="none" w:sz="0" w:space="0" w:color="auto"/>
                                <w:left w:val="none" w:sz="0" w:space="0" w:color="auto"/>
                                <w:bottom w:val="none" w:sz="0" w:space="0" w:color="auto"/>
                                <w:right w:val="none" w:sz="0" w:space="0" w:color="auto"/>
                              </w:divBdr>
                              <w:divsChild>
                                <w:div w:id="762186184">
                                  <w:marLeft w:val="0"/>
                                  <w:marRight w:val="0"/>
                                  <w:marTop w:val="0"/>
                                  <w:marBottom w:val="0"/>
                                  <w:divBdr>
                                    <w:top w:val="none" w:sz="0" w:space="0" w:color="auto"/>
                                    <w:left w:val="none" w:sz="0" w:space="0" w:color="auto"/>
                                    <w:bottom w:val="none" w:sz="0" w:space="0" w:color="auto"/>
                                    <w:right w:val="none" w:sz="0" w:space="0" w:color="auto"/>
                                  </w:divBdr>
                                  <w:divsChild>
                                    <w:div w:id="1430350143">
                                      <w:marLeft w:val="0"/>
                                      <w:marRight w:val="0"/>
                                      <w:marTop w:val="0"/>
                                      <w:marBottom w:val="0"/>
                                      <w:divBdr>
                                        <w:top w:val="none" w:sz="0" w:space="0" w:color="auto"/>
                                        <w:left w:val="none" w:sz="0" w:space="0" w:color="auto"/>
                                        <w:bottom w:val="none" w:sz="0" w:space="0" w:color="auto"/>
                                        <w:right w:val="none" w:sz="0" w:space="0" w:color="auto"/>
                                      </w:divBdr>
                                      <w:divsChild>
                                        <w:div w:id="1560248087">
                                          <w:marLeft w:val="0"/>
                                          <w:marRight w:val="0"/>
                                          <w:marTop w:val="0"/>
                                          <w:marBottom w:val="0"/>
                                          <w:divBdr>
                                            <w:top w:val="none" w:sz="0" w:space="0" w:color="auto"/>
                                            <w:left w:val="none" w:sz="0" w:space="0" w:color="auto"/>
                                            <w:bottom w:val="none" w:sz="0" w:space="0" w:color="auto"/>
                                            <w:right w:val="none" w:sz="0" w:space="0" w:color="auto"/>
                                          </w:divBdr>
                                          <w:divsChild>
                                            <w:div w:id="867447517">
                                              <w:marLeft w:val="0"/>
                                              <w:marRight w:val="0"/>
                                              <w:marTop w:val="0"/>
                                              <w:marBottom w:val="0"/>
                                              <w:divBdr>
                                                <w:top w:val="none" w:sz="0" w:space="0" w:color="auto"/>
                                                <w:left w:val="none" w:sz="0" w:space="0" w:color="auto"/>
                                                <w:bottom w:val="none" w:sz="0" w:space="0" w:color="auto"/>
                                                <w:right w:val="none" w:sz="0" w:space="0" w:color="auto"/>
                                              </w:divBdr>
                                              <w:divsChild>
                                                <w:div w:id="672537606">
                                                  <w:marLeft w:val="0"/>
                                                  <w:marRight w:val="0"/>
                                                  <w:marTop w:val="0"/>
                                                  <w:marBottom w:val="0"/>
                                                  <w:divBdr>
                                                    <w:top w:val="none" w:sz="0" w:space="0" w:color="auto"/>
                                                    <w:left w:val="none" w:sz="0" w:space="0" w:color="auto"/>
                                                    <w:bottom w:val="none" w:sz="0" w:space="0" w:color="auto"/>
                                                    <w:right w:val="none" w:sz="0" w:space="0" w:color="auto"/>
                                                  </w:divBdr>
                                                  <w:divsChild>
                                                    <w:div w:id="2104765407">
                                                      <w:marLeft w:val="0"/>
                                                      <w:marRight w:val="0"/>
                                                      <w:marTop w:val="300"/>
                                                      <w:marBottom w:val="0"/>
                                                      <w:divBdr>
                                                        <w:top w:val="none" w:sz="0" w:space="0" w:color="auto"/>
                                                        <w:left w:val="none" w:sz="0" w:space="0" w:color="auto"/>
                                                        <w:bottom w:val="none" w:sz="0" w:space="0" w:color="auto"/>
                                                        <w:right w:val="none" w:sz="0" w:space="0" w:color="auto"/>
                                                      </w:divBdr>
                                                      <w:divsChild>
                                                        <w:div w:id="14506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20576">
      <w:bodyDiv w:val="1"/>
      <w:marLeft w:val="0"/>
      <w:marRight w:val="0"/>
      <w:marTop w:val="0"/>
      <w:marBottom w:val="0"/>
      <w:divBdr>
        <w:top w:val="none" w:sz="0" w:space="0" w:color="auto"/>
        <w:left w:val="none" w:sz="0" w:space="0" w:color="auto"/>
        <w:bottom w:val="none" w:sz="0" w:space="0" w:color="auto"/>
        <w:right w:val="none" w:sz="0" w:space="0" w:color="auto"/>
      </w:divBdr>
    </w:div>
    <w:div w:id="1360667456">
      <w:bodyDiv w:val="1"/>
      <w:marLeft w:val="0"/>
      <w:marRight w:val="0"/>
      <w:marTop w:val="0"/>
      <w:marBottom w:val="0"/>
      <w:divBdr>
        <w:top w:val="none" w:sz="0" w:space="0" w:color="auto"/>
        <w:left w:val="none" w:sz="0" w:space="0" w:color="auto"/>
        <w:bottom w:val="none" w:sz="0" w:space="0" w:color="auto"/>
        <w:right w:val="none" w:sz="0" w:space="0" w:color="auto"/>
      </w:divBdr>
    </w:div>
    <w:div w:id="1363944304">
      <w:bodyDiv w:val="1"/>
      <w:marLeft w:val="0"/>
      <w:marRight w:val="0"/>
      <w:marTop w:val="0"/>
      <w:marBottom w:val="0"/>
      <w:divBdr>
        <w:top w:val="none" w:sz="0" w:space="0" w:color="auto"/>
        <w:left w:val="none" w:sz="0" w:space="0" w:color="auto"/>
        <w:bottom w:val="none" w:sz="0" w:space="0" w:color="auto"/>
        <w:right w:val="none" w:sz="0" w:space="0" w:color="auto"/>
      </w:divBdr>
    </w:div>
    <w:div w:id="137095225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05306495">
          <w:marLeft w:val="0"/>
          <w:marRight w:val="0"/>
          <w:marTop w:val="0"/>
          <w:marBottom w:val="0"/>
          <w:divBdr>
            <w:top w:val="none" w:sz="0" w:space="0" w:color="auto"/>
            <w:left w:val="none" w:sz="0" w:space="0" w:color="auto"/>
            <w:bottom w:val="none" w:sz="0" w:space="0" w:color="auto"/>
            <w:right w:val="none" w:sz="0" w:space="0" w:color="auto"/>
          </w:divBdr>
          <w:divsChild>
            <w:div w:id="857738091">
              <w:marLeft w:val="0"/>
              <w:marRight w:val="0"/>
              <w:marTop w:val="0"/>
              <w:marBottom w:val="0"/>
              <w:divBdr>
                <w:top w:val="none" w:sz="0" w:space="0" w:color="auto"/>
                <w:left w:val="none" w:sz="0" w:space="0" w:color="auto"/>
                <w:bottom w:val="none" w:sz="0" w:space="0" w:color="auto"/>
                <w:right w:val="none" w:sz="0" w:space="0" w:color="auto"/>
              </w:divBdr>
              <w:divsChild>
                <w:div w:id="150157955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37153766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15235025">
          <w:marLeft w:val="0"/>
          <w:marRight w:val="0"/>
          <w:marTop w:val="0"/>
          <w:marBottom w:val="0"/>
          <w:divBdr>
            <w:top w:val="none" w:sz="0" w:space="0" w:color="auto"/>
            <w:left w:val="none" w:sz="0" w:space="0" w:color="auto"/>
            <w:bottom w:val="none" w:sz="0" w:space="0" w:color="auto"/>
            <w:right w:val="none" w:sz="0" w:space="0" w:color="auto"/>
          </w:divBdr>
          <w:divsChild>
            <w:div w:id="1115056451">
              <w:marLeft w:val="0"/>
              <w:marRight w:val="0"/>
              <w:marTop w:val="0"/>
              <w:marBottom w:val="0"/>
              <w:divBdr>
                <w:top w:val="none" w:sz="0" w:space="0" w:color="auto"/>
                <w:left w:val="none" w:sz="0" w:space="0" w:color="auto"/>
                <w:bottom w:val="none" w:sz="0" w:space="0" w:color="auto"/>
                <w:right w:val="none" w:sz="0" w:space="0" w:color="auto"/>
              </w:divBdr>
              <w:divsChild>
                <w:div w:id="1014501208">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375539219">
      <w:bodyDiv w:val="1"/>
      <w:marLeft w:val="0"/>
      <w:marRight w:val="0"/>
      <w:marTop w:val="0"/>
      <w:marBottom w:val="0"/>
      <w:divBdr>
        <w:top w:val="none" w:sz="0" w:space="0" w:color="auto"/>
        <w:left w:val="none" w:sz="0" w:space="0" w:color="auto"/>
        <w:bottom w:val="none" w:sz="0" w:space="0" w:color="auto"/>
        <w:right w:val="none" w:sz="0" w:space="0" w:color="auto"/>
      </w:divBdr>
    </w:div>
    <w:div w:id="1376926182">
      <w:bodyDiv w:val="1"/>
      <w:marLeft w:val="0"/>
      <w:marRight w:val="0"/>
      <w:marTop w:val="0"/>
      <w:marBottom w:val="0"/>
      <w:divBdr>
        <w:top w:val="none" w:sz="0" w:space="0" w:color="auto"/>
        <w:left w:val="none" w:sz="0" w:space="0" w:color="auto"/>
        <w:bottom w:val="none" w:sz="0" w:space="0" w:color="auto"/>
        <w:right w:val="none" w:sz="0" w:space="0" w:color="auto"/>
      </w:divBdr>
    </w:div>
    <w:div w:id="1394163569">
      <w:bodyDiv w:val="1"/>
      <w:marLeft w:val="0"/>
      <w:marRight w:val="0"/>
      <w:marTop w:val="0"/>
      <w:marBottom w:val="0"/>
      <w:divBdr>
        <w:top w:val="none" w:sz="0" w:space="0" w:color="auto"/>
        <w:left w:val="none" w:sz="0" w:space="0" w:color="auto"/>
        <w:bottom w:val="none" w:sz="0" w:space="0" w:color="auto"/>
        <w:right w:val="none" w:sz="0" w:space="0" w:color="auto"/>
      </w:divBdr>
      <w:divsChild>
        <w:div w:id="575818175">
          <w:marLeft w:val="0"/>
          <w:marRight w:val="0"/>
          <w:marTop w:val="0"/>
          <w:marBottom w:val="0"/>
          <w:divBdr>
            <w:top w:val="none" w:sz="0" w:space="0" w:color="auto"/>
            <w:left w:val="none" w:sz="0" w:space="0" w:color="auto"/>
            <w:bottom w:val="none" w:sz="0" w:space="0" w:color="auto"/>
            <w:right w:val="none" w:sz="0" w:space="0" w:color="auto"/>
          </w:divBdr>
          <w:divsChild>
            <w:div w:id="2097557989">
              <w:marLeft w:val="0"/>
              <w:marRight w:val="0"/>
              <w:marTop w:val="0"/>
              <w:marBottom w:val="0"/>
              <w:divBdr>
                <w:top w:val="none" w:sz="0" w:space="0" w:color="auto"/>
                <w:left w:val="none" w:sz="0" w:space="0" w:color="auto"/>
                <w:bottom w:val="none" w:sz="0" w:space="0" w:color="auto"/>
                <w:right w:val="none" w:sz="0" w:space="0" w:color="auto"/>
              </w:divBdr>
              <w:divsChild>
                <w:div w:id="738744710">
                  <w:marLeft w:val="0"/>
                  <w:marRight w:val="0"/>
                  <w:marTop w:val="0"/>
                  <w:marBottom w:val="0"/>
                  <w:divBdr>
                    <w:top w:val="none" w:sz="0" w:space="0" w:color="auto"/>
                    <w:left w:val="none" w:sz="0" w:space="0" w:color="auto"/>
                    <w:bottom w:val="none" w:sz="0" w:space="0" w:color="auto"/>
                    <w:right w:val="none" w:sz="0" w:space="0" w:color="auto"/>
                  </w:divBdr>
                  <w:divsChild>
                    <w:div w:id="2116971519">
                      <w:marLeft w:val="0"/>
                      <w:marRight w:val="0"/>
                      <w:marTop w:val="0"/>
                      <w:marBottom w:val="0"/>
                      <w:divBdr>
                        <w:top w:val="none" w:sz="0" w:space="0" w:color="auto"/>
                        <w:left w:val="none" w:sz="0" w:space="0" w:color="auto"/>
                        <w:bottom w:val="none" w:sz="0" w:space="0" w:color="auto"/>
                        <w:right w:val="none" w:sz="0" w:space="0" w:color="auto"/>
                      </w:divBdr>
                      <w:divsChild>
                        <w:div w:id="1916160328">
                          <w:marLeft w:val="0"/>
                          <w:marRight w:val="0"/>
                          <w:marTop w:val="0"/>
                          <w:marBottom w:val="0"/>
                          <w:divBdr>
                            <w:top w:val="none" w:sz="0" w:space="0" w:color="auto"/>
                            <w:left w:val="none" w:sz="0" w:space="0" w:color="auto"/>
                            <w:bottom w:val="none" w:sz="0" w:space="0" w:color="auto"/>
                            <w:right w:val="none" w:sz="0" w:space="0" w:color="auto"/>
                          </w:divBdr>
                          <w:divsChild>
                            <w:div w:id="1848522482">
                              <w:marLeft w:val="0"/>
                              <w:marRight w:val="0"/>
                              <w:marTop w:val="0"/>
                              <w:marBottom w:val="0"/>
                              <w:divBdr>
                                <w:top w:val="none" w:sz="0" w:space="0" w:color="auto"/>
                                <w:left w:val="none" w:sz="0" w:space="0" w:color="auto"/>
                                <w:bottom w:val="none" w:sz="0" w:space="0" w:color="auto"/>
                                <w:right w:val="none" w:sz="0" w:space="0" w:color="auto"/>
                              </w:divBdr>
                              <w:divsChild>
                                <w:div w:id="1647278361">
                                  <w:marLeft w:val="0"/>
                                  <w:marRight w:val="0"/>
                                  <w:marTop w:val="0"/>
                                  <w:marBottom w:val="0"/>
                                  <w:divBdr>
                                    <w:top w:val="none" w:sz="0" w:space="0" w:color="auto"/>
                                    <w:left w:val="none" w:sz="0" w:space="0" w:color="auto"/>
                                    <w:bottom w:val="none" w:sz="0" w:space="0" w:color="auto"/>
                                    <w:right w:val="none" w:sz="0" w:space="0" w:color="auto"/>
                                  </w:divBdr>
                                  <w:divsChild>
                                    <w:div w:id="1026102156">
                                      <w:marLeft w:val="0"/>
                                      <w:marRight w:val="0"/>
                                      <w:marTop w:val="0"/>
                                      <w:marBottom w:val="0"/>
                                      <w:divBdr>
                                        <w:top w:val="none" w:sz="0" w:space="0" w:color="auto"/>
                                        <w:left w:val="none" w:sz="0" w:space="0" w:color="auto"/>
                                        <w:bottom w:val="none" w:sz="0" w:space="0" w:color="auto"/>
                                        <w:right w:val="none" w:sz="0" w:space="0" w:color="auto"/>
                                      </w:divBdr>
                                      <w:divsChild>
                                        <w:div w:id="943197089">
                                          <w:marLeft w:val="0"/>
                                          <w:marRight w:val="0"/>
                                          <w:marTop w:val="0"/>
                                          <w:marBottom w:val="0"/>
                                          <w:divBdr>
                                            <w:top w:val="none" w:sz="0" w:space="0" w:color="auto"/>
                                            <w:left w:val="none" w:sz="0" w:space="0" w:color="auto"/>
                                            <w:bottom w:val="none" w:sz="0" w:space="0" w:color="auto"/>
                                            <w:right w:val="none" w:sz="0" w:space="0" w:color="auto"/>
                                          </w:divBdr>
                                          <w:divsChild>
                                            <w:div w:id="77869818">
                                              <w:marLeft w:val="0"/>
                                              <w:marRight w:val="0"/>
                                              <w:marTop w:val="0"/>
                                              <w:marBottom w:val="0"/>
                                              <w:divBdr>
                                                <w:top w:val="none" w:sz="0" w:space="0" w:color="auto"/>
                                                <w:left w:val="none" w:sz="0" w:space="0" w:color="auto"/>
                                                <w:bottom w:val="none" w:sz="0" w:space="0" w:color="auto"/>
                                                <w:right w:val="none" w:sz="0" w:space="0" w:color="auto"/>
                                              </w:divBdr>
                                              <w:divsChild>
                                                <w:div w:id="849679538">
                                                  <w:marLeft w:val="0"/>
                                                  <w:marRight w:val="0"/>
                                                  <w:marTop w:val="0"/>
                                                  <w:marBottom w:val="0"/>
                                                  <w:divBdr>
                                                    <w:top w:val="none" w:sz="0" w:space="0" w:color="auto"/>
                                                    <w:left w:val="none" w:sz="0" w:space="0" w:color="auto"/>
                                                    <w:bottom w:val="none" w:sz="0" w:space="0" w:color="auto"/>
                                                    <w:right w:val="none" w:sz="0" w:space="0" w:color="auto"/>
                                                  </w:divBdr>
                                                  <w:divsChild>
                                                    <w:div w:id="1798908582">
                                                      <w:marLeft w:val="0"/>
                                                      <w:marRight w:val="0"/>
                                                      <w:marTop w:val="0"/>
                                                      <w:marBottom w:val="0"/>
                                                      <w:divBdr>
                                                        <w:top w:val="none" w:sz="0" w:space="0" w:color="auto"/>
                                                        <w:left w:val="none" w:sz="0" w:space="0" w:color="auto"/>
                                                        <w:bottom w:val="none" w:sz="0" w:space="0" w:color="auto"/>
                                                        <w:right w:val="none" w:sz="0" w:space="0" w:color="auto"/>
                                                      </w:divBdr>
                                                      <w:divsChild>
                                                        <w:div w:id="378745198">
                                                          <w:marLeft w:val="0"/>
                                                          <w:marRight w:val="0"/>
                                                          <w:marTop w:val="0"/>
                                                          <w:marBottom w:val="0"/>
                                                          <w:divBdr>
                                                            <w:top w:val="none" w:sz="0" w:space="0" w:color="auto"/>
                                                            <w:left w:val="none" w:sz="0" w:space="0" w:color="auto"/>
                                                            <w:bottom w:val="none" w:sz="0" w:space="0" w:color="auto"/>
                                                            <w:right w:val="none" w:sz="0" w:space="0" w:color="auto"/>
                                                          </w:divBdr>
                                                          <w:divsChild>
                                                            <w:div w:id="1818376126">
                                                              <w:marLeft w:val="0"/>
                                                              <w:marRight w:val="0"/>
                                                              <w:marTop w:val="0"/>
                                                              <w:marBottom w:val="0"/>
                                                              <w:divBdr>
                                                                <w:top w:val="none" w:sz="0" w:space="0" w:color="auto"/>
                                                                <w:left w:val="none" w:sz="0" w:space="0" w:color="auto"/>
                                                                <w:bottom w:val="none" w:sz="0" w:space="0" w:color="auto"/>
                                                                <w:right w:val="none" w:sz="0" w:space="0" w:color="auto"/>
                                                              </w:divBdr>
                                                              <w:divsChild>
                                                                <w:div w:id="1133520421">
                                                                  <w:marLeft w:val="0"/>
                                                                  <w:marRight w:val="0"/>
                                                                  <w:marTop w:val="0"/>
                                                                  <w:marBottom w:val="0"/>
                                                                  <w:divBdr>
                                                                    <w:top w:val="none" w:sz="0" w:space="0" w:color="auto"/>
                                                                    <w:left w:val="none" w:sz="0" w:space="0" w:color="auto"/>
                                                                    <w:bottom w:val="none" w:sz="0" w:space="0" w:color="auto"/>
                                                                    <w:right w:val="none" w:sz="0" w:space="0" w:color="auto"/>
                                                                  </w:divBdr>
                                                                  <w:divsChild>
                                                                    <w:div w:id="11887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9477951">
      <w:bodyDiv w:val="1"/>
      <w:marLeft w:val="0"/>
      <w:marRight w:val="0"/>
      <w:marTop w:val="0"/>
      <w:marBottom w:val="0"/>
      <w:divBdr>
        <w:top w:val="none" w:sz="0" w:space="0" w:color="auto"/>
        <w:left w:val="none" w:sz="0" w:space="0" w:color="auto"/>
        <w:bottom w:val="none" w:sz="0" w:space="0" w:color="auto"/>
        <w:right w:val="none" w:sz="0" w:space="0" w:color="auto"/>
      </w:divBdr>
    </w:div>
    <w:div w:id="139958946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528299531">
          <w:marLeft w:val="0"/>
          <w:marRight w:val="0"/>
          <w:marTop w:val="0"/>
          <w:marBottom w:val="0"/>
          <w:divBdr>
            <w:top w:val="none" w:sz="0" w:space="0" w:color="auto"/>
            <w:left w:val="none" w:sz="0" w:space="0" w:color="auto"/>
            <w:bottom w:val="none" w:sz="0" w:space="0" w:color="auto"/>
            <w:right w:val="none" w:sz="0" w:space="0" w:color="auto"/>
          </w:divBdr>
          <w:divsChild>
            <w:div w:id="1994796970">
              <w:marLeft w:val="0"/>
              <w:marRight w:val="0"/>
              <w:marTop w:val="0"/>
              <w:marBottom w:val="0"/>
              <w:divBdr>
                <w:top w:val="none" w:sz="0" w:space="0" w:color="auto"/>
                <w:left w:val="none" w:sz="0" w:space="0" w:color="auto"/>
                <w:bottom w:val="none" w:sz="0" w:space="0" w:color="auto"/>
                <w:right w:val="none" w:sz="0" w:space="0" w:color="auto"/>
              </w:divBdr>
              <w:divsChild>
                <w:div w:id="165337025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400901074">
      <w:bodyDiv w:val="1"/>
      <w:marLeft w:val="0"/>
      <w:marRight w:val="0"/>
      <w:marTop w:val="0"/>
      <w:marBottom w:val="0"/>
      <w:divBdr>
        <w:top w:val="none" w:sz="0" w:space="0" w:color="auto"/>
        <w:left w:val="none" w:sz="0" w:space="0" w:color="auto"/>
        <w:bottom w:val="none" w:sz="0" w:space="0" w:color="auto"/>
        <w:right w:val="none" w:sz="0" w:space="0" w:color="auto"/>
      </w:divBdr>
    </w:div>
    <w:div w:id="1404335416">
      <w:bodyDiv w:val="1"/>
      <w:marLeft w:val="0"/>
      <w:marRight w:val="0"/>
      <w:marTop w:val="0"/>
      <w:marBottom w:val="0"/>
      <w:divBdr>
        <w:top w:val="none" w:sz="0" w:space="0" w:color="auto"/>
        <w:left w:val="none" w:sz="0" w:space="0" w:color="auto"/>
        <w:bottom w:val="none" w:sz="0" w:space="0" w:color="auto"/>
        <w:right w:val="none" w:sz="0" w:space="0" w:color="auto"/>
      </w:divBdr>
    </w:div>
    <w:div w:id="1431583271">
      <w:bodyDiv w:val="1"/>
      <w:marLeft w:val="0"/>
      <w:marRight w:val="0"/>
      <w:marTop w:val="0"/>
      <w:marBottom w:val="0"/>
      <w:divBdr>
        <w:top w:val="none" w:sz="0" w:space="0" w:color="auto"/>
        <w:left w:val="none" w:sz="0" w:space="0" w:color="auto"/>
        <w:bottom w:val="none" w:sz="0" w:space="0" w:color="auto"/>
        <w:right w:val="none" w:sz="0" w:space="0" w:color="auto"/>
      </w:divBdr>
    </w:div>
    <w:div w:id="1434133593">
      <w:bodyDiv w:val="1"/>
      <w:marLeft w:val="0"/>
      <w:marRight w:val="0"/>
      <w:marTop w:val="0"/>
      <w:marBottom w:val="0"/>
      <w:divBdr>
        <w:top w:val="none" w:sz="0" w:space="0" w:color="auto"/>
        <w:left w:val="none" w:sz="0" w:space="0" w:color="auto"/>
        <w:bottom w:val="none" w:sz="0" w:space="0" w:color="auto"/>
        <w:right w:val="none" w:sz="0" w:space="0" w:color="auto"/>
      </w:divBdr>
    </w:div>
    <w:div w:id="1434321983">
      <w:bodyDiv w:val="1"/>
      <w:marLeft w:val="0"/>
      <w:marRight w:val="0"/>
      <w:marTop w:val="0"/>
      <w:marBottom w:val="0"/>
      <w:divBdr>
        <w:top w:val="none" w:sz="0" w:space="0" w:color="auto"/>
        <w:left w:val="none" w:sz="0" w:space="0" w:color="auto"/>
        <w:bottom w:val="none" w:sz="0" w:space="0" w:color="auto"/>
        <w:right w:val="none" w:sz="0" w:space="0" w:color="auto"/>
      </w:divBdr>
    </w:div>
    <w:div w:id="1437601039">
      <w:bodyDiv w:val="1"/>
      <w:marLeft w:val="0"/>
      <w:marRight w:val="0"/>
      <w:marTop w:val="0"/>
      <w:marBottom w:val="0"/>
      <w:divBdr>
        <w:top w:val="none" w:sz="0" w:space="0" w:color="auto"/>
        <w:left w:val="none" w:sz="0" w:space="0" w:color="auto"/>
        <w:bottom w:val="none" w:sz="0" w:space="0" w:color="auto"/>
        <w:right w:val="none" w:sz="0" w:space="0" w:color="auto"/>
      </w:divBdr>
      <w:divsChild>
        <w:div w:id="109709298">
          <w:marLeft w:val="0"/>
          <w:marRight w:val="0"/>
          <w:marTop w:val="0"/>
          <w:marBottom w:val="0"/>
          <w:divBdr>
            <w:top w:val="none" w:sz="0" w:space="0" w:color="auto"/>
            <w:left w:val="none" w:sz="0" w:space="0" w:color="auto"/>
            <w:bottom w:val="none" w:sz="0" w:space="0" w:color="auto"/>
            <w:right w:val="none" w:sz="0" w:space="0" w:color="auto"/>
          </w:divBdr>
          <w:divsChild>
            <w:div w:id="742022090">
              <w:marLeft w:val="0"/>
              <w:marRight w:val="0"/>
              <w:marTop w:val="0"/>
              <w:marBottom w:val="0"/>
              <w:divBdr>
                <w:top w:val="none" w:sz="0" w:space="0" w:color="auto"/>
                <w:left w:val="none" w:sz="0" w:space="0" w:color="auto"/>
                <w:bottom w:val="none" w:sz="0" w:space="0" w:color="auto"/>
                <w:right w:val="none" w:sz="0" w:space="0" w:color="auto"/>
              </w:divBdr>
              <w:divsChild>
                <w:div w:id="94903953">
                  <w:marLeft w:val="0"/>
                  <w:marRight w:val="0"/>
                  <w:marTop w:val="0"/>
                  <w:marBottom w:val="0"/>
                  <w:divBdr>
                    <w:top w:val="none" w:sz="0" w:space="0" w:color="auto"/>
                    <w:left w:val="none" w:sz="0" w:space="0" w:color="auto"/>
                    <w:bottom w:val="none" w:sz="0" w:space="0" w:color="auto"/>
                    <w:right w:val="none" w:sz="0" w:space="0" w:color="auto"/>
                  </w:divBdr>
                  <w:divsChild>
                    <w:div w:id="739255138">
                      <w:marLeft w:val="0"/>
                      <w:marRight w:val="0"/>
                      <w:marTop w:val="0"/>
                      <w:marBottom w:val="0"/>
                      <w:divBdr>
                        <w:top w:val="none" w:sz="0" w:space="0" w:color="auto"/>
                        <w:left w:val="none" w:sz="0" w:space="0" w:color="auto"/>
                        <w:bottom w:val="none" w:sz="0" w:space="0" w:color="auto"/>
                        <w:right w:val="none" w:sz="0" w:space="0" w:color="auto"/>
                      </w:divBdr>
                      <w:divsChild>
                        <w:div w:id="10647161">
                          <w:marLeft w:val="0"/>
                          <w:marRight w:val="0"/>
                          <w:marTop w:val="0"/>
                          <w:marBottom w:val="0"/>
                          <w:divBdr>
                            <w:top w:val="none" w:sz="0" w:space="0" w:color="auto"/>
                            <w:left w:val="none" w:sz="0" w:space="0" w:color="auto"/>
                            <w:bottom w:val="none" w:sz="0" w:space="0" w:color="auto"/>
                            <w:right w:val="none" w:sz="0" w:space="0" w:color="auto"/>
                          </w:divBdr>
                          <w:divsChild>
                            <w:div w:id="482702391">
                              <w:marLeft w:val="0"/>
                              <w:marRight w:val="0"/>
                              <w:marTop w:val="0"/>
                              <w:marBottom w:val="0"/>
                              <w:divBdr>
                                <w:top w:val="none" w:sz="0" w:space="0" w:color="auto"/>
                                <w:left w:val="none" w:sz="0" w:space="0" w:color="auto"/>
                                <w:bottom w:val="none" w:sz="0" w:space="0" w:color="auto"/>
                                <w:right w:val="none" w:sz="0" w:space="0" w:color="auto"/>
                              </w:divBdr>
                              <w:divsChild>
                                <w:div w:id="1616516922">
                                  <w:marLeft w:val="0"/>
                                  <w:marRight w:val="0"/>
                                  <w:marTop w:val="0"/>
                                  <w:marBottom w:val="0"/>
                                  <w:divBdr>
                                    <w:top w:val="none" w:sz="0" w:space="0" w:color="auto"/>
                                    <w:left w:val="none" w:sz="0" w:space="0" w:color="auto"/>
                                    <w:bottom w:val="none" w:sz="0" w:space="0" w:color="auto"/>
                                    <w:right w:val="none" w:sz="0" w:space="0" w:color="auto"/>
                                  </w:divBdr>
                                  <w:divsChild>
                                    <w:div w:id="1944223615">
                                      <w:marLeft w:val="0"/>
                                      <w:marRight w:val="0"/>
                                      <w:marTop w:val="0"/>
                                      <w:marBottom w:val="0"/>
                                      <w:divBdr>
                                        <w:top w:val="none" w:sz="0" w:space="0" w:color="auto"/>
                                        <w:left w:val="none" w:sz="0" w:space="0" w:color="auto"/>
                                        <w:bottom w:val="none" w:sz="0" w:space="0" w:color="auto"/>
                                        <w:right w:val="none" w:sz="0" w:space="0" w:color="auto"/>
                                      </w:divBdr>
                                      <w:divsChild>
                                        <w:div w:id="1936086188">
                                          <w:marLeft w:val="0"/>
                                          <w:marRight w:val="0"/>
                                          <w:marTop w:val="0"/>
                                          <w:marBottom w:val="0"/>
                                          <w:divBdr>
                                            <w:top w:val="none" w:sz="0" w:space="0" w:color="auto"/>
                                            <w:left w:val="none" w:sz="0" w:space="0" w:color="auto"/>
                                            <w:bottom w:val="none" w:sz="0" w:space="0" w:color="auto"/>
                                            <w:right w:val="none" w:sz="0" w:space="0" w:color="auto"/>
                                          </w:divBdr>
                                          <w:divsChild>
                                            <w:div w:id="343285615">
                                              <w:marLeft w:val="0"/>
                                              <w:marRight w:val="0"/>
                                              <w:marTop w:val="0"/>
                                              <w:marBottom w:val="0"/>
                                              <w:divBdr>
                                                <w:top w:val="none" w:sz="0" w:space="0" w:color="auto"/>
                                                <w:left w:val="none" w:sz="0" w:space="0" w:color="auto"/>
                                                <w:bottom w:val="none" w:sz="0" w:space="0" w:color="auto"/>
                                                <w:right w:val="none" w:sz="0" w:space="0" w:color="auto"/>
                                              </w:divBdr>
                                              <w:divsChild>
                                                <w:div w:id="147330820">
                                                  <w:marLeft w:val="0"/>
                                                  <w:marRight w:val="0"/>
                                                  <w:marTop w:val="0"/>
                                                  <w:marBottom w:val="0"/>
                                                  <w:divBdr>
                                                    <w:top w:val="none" w:sz="0" w:space="0" w:color="auto"/>
                                                    <w:left w:val="none" w:sz="0" w:space="0" w:color="auto"/>
                                                    <w:bottom w:val="none" w:sz="0" w:space="0" w:color="auto"/>
                                                    <w:right w:val="none" w:sz="0" w:space="0" w:color="auto"/>
                                                  </w:divBdr>
                                                  <w:divsChild>
                                                    <w:div w:id="1756514739">
                                                      <w:marLeft w:val="0"/>
                                                      <w:marRight w:val="0"/>
                                                      <w:marTop w:val="0"/>
                                                      <w:marBottom w:val="0"/>
                                                      <w:divBdr>
                                                        <w:top w:val="none" w:sz="0" w:space="0" w:color="auto"/>
                                                        <w:left w:val="none" w:sz="0" w:space="0" w:color="auto"/>
                                                        <w:bottom w:val="none" w:sz="0" w:space="0" w:color="auto"/>
                                                        <w:right w:val="none" w:sz="0" w:space="0" w:color="auto"/>
                                                      </w:divBdr>
                                                      <w:divsChild>
                                                        <w:div w:id="1319646698">
                                                          <w:marLeft w:val="0"/>
                                                          <w:marRight w:val="0"/>
                                                          <w:marTop w:val="0"/>
                                                          <w:marBottom w:val="0"/>
                                                          <w:divBdr>
                                                            <w:top w:val="none" w:sz="0" w:space="0" w:color="auto"/>
                                                            <w:left w:val="none" w:sz="0" w:space="0" w:color="auto"/>
                                                            <w:bottom w:val="none" w:sz="0" w:space="0" w:color="auto"/>
                                                            <w:right w:val="none" w:sz="0" w:space="0" w:color="auto"/>
                                                          </w:divBdr>
                                                          <w:divsChild>
                                                            <w:div w:id="886911789">
                                                              <w:marLeft w:val="0"/>
                                                              <w:marRight w:val="0"/>
                                                              <w:marTop w:val="300"/>
                                                              <w:marBottom w:val="0"/>
                                                              <w:divBdr>
                                                                <w:top w:val="none" w:sz="0" w:space="0" w:color="auto"/>
                                                                <w:left w:val="none" w:sz="0" w:space="0" w:color="auto"/>
                                                                <w:bottom w:val="none" w:sz="0" w:space="0" w:color="auto"/>
                                                                <w:right w:val="none" w:sz="0" w:space="0" w:color="auto"/>
                                                              </w:divBdr>
                                                              <w:divsChild>
                                                                <w:div w:id="988553950">
                                                                  <w:marLeft w:val="0"/>
                                                                  <w:marRight w:val="0"/>
                                                                  <w:marTop w:val="0"/>
                                                                  <w:marBottom w:val="0"/>
                                                                  <w:divBdr>
                                                                    <w:top w:val="none" w:sz="0" w:space="0" w:color="auto"/>
                                                                    <w:left w:val="none" w:sz="0" w:space="0" w:color="auto"/>
                                                                    <w:bottom w:val="none" w:sz="0" w:space="0" w:color="auto"/>
                                                                    <w:right w:val="none" w:sz="0" w:space="0" w:color="auto"/>
                                                                  </w:divBdr>
                                                                  <w:divsChild>
                                                                    <w:div w:id="547684968">
                                                                      <w:marLeft w:val="0"/>
                                                                      <w:marRight w:val="0"/>
                                                                      <w:marTop w:val="0"/>
                                                                      <w:marBottom w:val="0"/>
                                                                      <w:divBdr>
                                                                        <w:top w:val="none" w:sz="0" w:space="0" w:color="auto"/>
                                                                        <w:left w:val="none" w:sz="0" w:space="0" w:color="auto"/>
                                                                        <w:bottom w:val="none" w:sz="0" w:space="0" w:color="auto"/>
                                                                        <w:right w:val="none" w:sz="0" w:space="0" w:color="auto"/>
                                                                      </w:divBdr>
                                                                    </w:div>
                                                                    <w:div w:id="1230725462">
                                                                      <w:marLeft w:val="0"/>
                                                                      <w:marRight w:val="0"/>
                                                                      <w:marTop w:val="0"/>
                                                                      <w:marBottom w:val="0"/>
                                                                      <w:divBdr>
                                                                        <w:top w:val="none" w:sz="0" w:space="0" w:color="auto"/>
                                                                        <w:left w:val="none" w:sz="0" w:space="0" w:color="auto"/>
                                                                        <w:bottom w:val="none" w:sz="0" w:space="0" w:color="auto"/>
                                                                        <w:right w:val="none" w:sz="0" w:space="0" w:color="auto"/>
                                                                      </w:divBdr>
                                                                    </w:div>
                                                                    <w:div w:id="1261064012">
                                                                      <w:marLeft w:val="0"/>
                                                                      <w:marRight w:val="0"/>
                                                                      <w:marTop w:val="0"/>
                                                                      <w:marBottom w:val="0"/>
                                                                      <w:divBdr>
                                                                        <w:top w:val="none" w:sz="0" w:space="0" w:color="auto"/>
                                                                        <w:left w:val="none" w:sz="0" w:space="0" w:color="auto"/>
                                                                        <w:bottom w:val="none" w:sz="0" w:space="0" w:color="auto"/>
                                                                        <w:right w:val="none" w:sz="0" w:space="0" w:color="auto"/>
                                                                      </w:divBdr>
                                                                    </w:div>
                                                                    <w:div w:id="1903711032">
                                                                      <w:marLeft w:val="0"/>
                                                                      <w:marRight w:val="0"/>
                                                                      <w:marTop w:val="0"/>
                                                                      <w:marBottom w:val="0"/>
                                                                      <w:divBdr>
                                                                        <w:top w:val="none" w:sz="0" w:space="0" w:color="auto"/>
                                                                        <w:left w:val="none" w:sz="0" w:space="0" w:color="auto"/>
                                                                        <w:bottom w:val="none" w:sz="0" w:space="0" w:color="auto"/>
                                                                        <w:right w:val="none" w:sz="0" w:space="0" w:color="auto"/>
                                                                      </w:divBdr>
                                                                    </w:div>
                                                                    <w:div w:id="1948729809">
                                                                      <w:marLeft w:val="0"/>
                                                                      <w:marRight w:val="0"/>
                                                                      <w:marTop w:val="0"/>
                                                                      <w:marBottom w:val="0"/>
                                                                      <w:divBdr>
                                                                        <w:top w:val="none" w:sz="0" w:space="0" w:color="auto"/>
                                                                        <w:left w:val="none" w:sz="0" w:space="0" w:color="auto"/>
                                                                        <w:bottom w:val="none" w:sz="0" w:space="0" w:color="auto"/>
                                                                        <w:right w:val="none" w:sz="0" w:space="0" w:color="auto"/>
                                                                      </w:divBdr>
                                                                    </w:div>
                                                                    <w:div w:id="20200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6004448">
      <w:bodyDiv w:val="1"/>
      <w:marLeft w:val="0"/>
      <w:marRight w:val="0"/>
      <w:marTop w:val="0"/>
      <w:marBottom w:val="0"/>
      <w:divBdr>
        <w:top w:val="none" w:sz="0" w:space="0" w:color="auto"/>
        <w:left w:val="none" w:sz="0" w:space="0" w:color="auto"/>
        <w:bottom w:val="none" w:sz="0" w:space="0" w:color="auto"/>
        <w:right w:val="none" w:sz="0" w:space="0" w:color="auto"/>
      </w:divBdr>
    </w:div>
    <w:div w:id="144638348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78538425">
          <w:marLeft w:val="0"/>
          <w:marRight w:val="0"/>
          <w:marTop w:val="0"/>
          <w:marBottom w:val="0"/>
          <w:divBdr>
            <w:top w:val="none" w:sz="0" w:space="0" w:color="auto"/>
            <w:left w:val="none" w:sz="0" w:space="0" w:color="auto"/>
            <w:bottom w:val="none" w:sz="0" w:space="0" w:color="auto"/>
            <w:right w:val="none" w:sz="0" w:space="0" w:color="auto"/>
          </w:divBdr>
          <w:divsChild>
            <w:div w:id="432290393">
              <w:marLeft w:val="0"/>
              <w:marRight w:val="0"/>
              <w:marTop w:val="0"/>
              <w:marBottom w:val="0"/>
              <w:divBdr>
                <w:top w:val="none" w:sz="0" w:space="0" w:color="auto"/>
                <w:left w:val="none" w:sz="0" w:space="0" w:color="auto"/>
                <w:bottom w:val="none" w:sz="0" w:space="0" w:color="auto"/>
                <w:right w:val="none" w:sz="0" w:space="0" w:color="auto"/>
              </w:divBdr>
              <w:divsChild>
                <w:div w:id="136363349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45536307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089307213">
          <w:marLeft w:val="0"/>
          <w:marRight w:val="0"/>
          <w:marTop w:val="0"/>
          <w:marBottom w:val="0"/>
          <w:divBdr>
            <w:top w:val="none" w:sz="0" w:space="0" w:color="auto"/>
            <w:left w:val="none" w:sz="0" w:space="0" w:color="auto"/>
            <w:bottom w:val="none" w:sz="0" w:space="0" w:color="auto"/>
            <w:right w:val="none" w:sz="0" w:space="0" w:color="auto"/>
          </w:divBdr>
          <w:divsChild>
            <w:div w:id="1948582231">
              <w:marLeft w:val="0"/>
              <w:marRight w:val="0"/>
              <w:marTop w:val="0"/>
              <w:marBottom w:val="0"/>
              <w:divBdr>
                <w:top w:val="none" w:sz="0" w:space="0" w:color="auto"/>
                <w:left w:val="none" w:sz="0" w:space="0" w:color="auto"/>
                <w:bottom w:val="none" w:sz="0" w:space="0" w:color="auto"/>
                <w:right w:val="none" w:sz="0" w:space="0" w:color="auto"/>
              </w:divBdr>
              <w:divsChild>
                <w:div w:id="57848778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456173411">
      <w:bodyDiv w:val="1"/>
      <w:marLeft w:val="0"/>
      <w:marRight w:val="0"/>
      <w:marTop w:val="0"/>
      <w:marBottom w:val="0"/>
      <w:divBdr>
        <w:top w:val="none" w:sz="0" w:space="0" w:color="auto"/>
        <w:left w:val="none" w:sz="0" w:space="0" w:color="auto"/>
        <w:bottom w:val="none" w:sz="0" w:space="0" w:color="auto"/>
        <w:right w:val="none" w:sz="0" w:space="0" w:color="auto"/>
      </w:divBdr>
    </w:div>
    <w:div w:id="1456946396">
      <w:bodyDiv w:val="1"/>
      <w:marLeft w:val="0"/>
      <w:marRight w:val="0"/>
      <w:marTop w:val="0"/>
      <w:marBottom w:val="0"/>
      <w:divBdr>
        <w:top w:val="none" w:sz="0" w:space="0" w:color="auto"/>
        <w:left w:val="none" w:sz="0" w:space="0" w:color="auto"/>
        <w:bottom w:val="none" w:sz="0" w:space="0" w:color="auto"/>
        <w:right w:val="none" w:sz="0" w:space="0" w:color="auto"/>
      </w:divBdr>
    </w:div>
    <w:div w:id="1465583114">
      <w:bodyDiv w:val="1"/>
      <w:marLeft w:val="0"/>
      <w:marRight w:val="0"/>
      <w:marTop w:val="0"/>
      <w:marBottom w:val="0"/>
      <w:divBdr>
        <w:top w:val="none" w:sz="0" w:space="0" w:color="auto"/>
        <w:left w:val="none" w:sz="0" w:space="0" w:color="auto"/>
        <w:bottom w:val="none" w:sz="0" w:space="0" w:color="auto"/>
        <w:right w:val="none" w:sz="0" w:space="0" w:color="auto"/>
      </w:divBdr>
    </w:div>
    <w:div w:id="1466435616">
      <w:bodyDiv w:val="1"/>
      <w:marLeft w:val="0"/>
      <w:marRight w:val="0"/>
      <w:marTop w:val="0"/>
      <w:marBottom w:val="0"/>
      <w:divBdr>
        <w:top w:val="none" w:sz="0" w:space="0" w:color="auto"/>
        <w:left w:val="none" w:sz="0" w:space="0" w:color="auto"/>
        <w:bottom w:val="none" w:sz="0" w:space="0" w:color="auto"/>
        <w:right w:val="none" w:sz="0" w:space="0" w:color="auto"/>
      </w:divBdr>
    </w:div>
    <w:div w:id="1476529815">
      <w:bodyDiv w:val="1"/>
      <w:marLeft w:val="0"/>
      <w:marRight w:val="0"/>
      <w:marTop w:val="0"/>
      <w:marBottom w:val="0"/>
      <w:divBdr>
        <w:top w:val="none" w:sz="0" w:space="0" w:color="auto"/>
        <w:left w:val="none" w:sz="0" w:space="0" w:color="auto"/>
        <w:bottom w:val="none" w:sz="0" w:space="0" w:color="auto"/>
        <w:right w:val="none" w:sz="0" w:space="0" w:color="auto"/>
      </w:divBdr>
    </w:div>
    <w:div w:id="1481311961">
      <w:bodyDiv w:val="1"/>
      <w:marLeft w:val="0"/>
      <w:marRight w:val="0"/>
      <w:marTop w:val="0"/>
      <w:marBottom w:val="0"/>
      <w:divBdr>
        <w:top w:val="none" w:sz="0" w:space="0" w:color="auto"/>
        <w:left w:val="none" w:sz="0" w:space="0" w:color="auto"/>
        <w:bottom w:val="none" w:sz="0" w:space="0" w:color="auto"/>
        <w:right w:val="none" w:sz="0" w:space="0" w:color="auto"/>
      </w:divBdr>
      <w:divsChild>
        <w:div w:id="784930233">
          <w:marLeft w:val="0"/>
          <w:marRight w:val="0"/>
          <w:marTop w:val="0"/>
          <w:marBottom w:val="0"/>
          <w:divBdr>
            <w:top w:val="none" w:sz="0" w:space="0" w:color="auto"/>
            <w:left w:val="none" w:sz="0" w:space="0" w:color="auto"/>
            <w:bottom w:val="none" w:sz="0" w:space="0" w:color="auto"/>
            <w:right w:val="none" w:sz="0" w:space="0" w:color="auto"/>
          </w:divBdr>
          <w:divsChild>
            <w:div w:id="648092972">
              <w:marLeft w:val="0"/>
              <w:marRight w:val="0"/>
              <w:marTop w:val="0"/>
              <w:marBottom w:val="0"/>
              <w:divBdr>
                <w:top w:val="none" w:sz="0" w:space="0" w:color="auto"/>
                <w:left w:val="none" w:sz="0" w:space="0" w:color="auto"/>
                <w:bottom w:val="none" w:sz="0" w:space="0" w:color="auto"/>
                <w:right w:val="none" w:sz="0" w:space="0" w:color="auto"/>
              </w:divBdr>
              <w:divsChild>
                <w:div w:id="1804616950">
                  <w:marLeft w:val="0"/>
                  <w:marRight w:val="0"/>
                  <w:marTop w:val="0"/>
                  <w:marBottom w:val="0"/>
                  <w:divBdr>
                    <w:top w:val="none" w:sz="0" w:space="0" w:color="auto"/>
                    <w:left w:val="none" w:sz="0" w:space="0" w:color="auto"/>
                    <w:bottom w:val="none" w:sz="0" w:space="0" w:color="auto"/>
                    <w:right w:val="none" w:sz="0" w:space="0" w:color="auto"/>
                  </w:divBdr>
                  <w:divsChild>
                    <w:div w:id="1208569477">
                      <w:marLeft w:val="0"/>
                      <w:marRight w:val="0"/>
                      <w:marTop w:val="0"/>
                      <w:marBottom w:val="0"/>
                      <w:divBdr>
                        <w:top w:val="none" w:sz="0" w:space="0" w:color="auto"/>
                        <w:left w:val="none" w:sz="0" w:space="0" w:color="auto"/>
                        <w:bottom w:val="none" w:sz="0" w:space="0" w:color="auto"/>
                        <w:right w:val="none" w:sz="0" w:space="0" w:color="auto"/>
                      </w:divBdr>
                      <w:divsChild>
                        <w:div w:id="1501768879">
                          <w:marLeft w:val="0"/>
                          <w:marRight w:val="0"/>
                          <w:marTop w:val="0"/>
                          <w:marBottom w:val="0"/>
                          <w:divBdr>
                            <w:top w:val="none" w:sz="0" w:space="0" w:color="auto"/>
                            <w:left w:val="none" w:sz="0" w:space="0" w:color="auto"/>
                            <w:bottom w:val="none" w:sz="0" w:space="0" w:color="auto"/>
                            <w:right w:val="none" w:sz="0" w:space="0" w:color="auto"/>
                          </w:divBdr>
                          <w:divsChild>
                            <w:div w:id="1285581317">
                              <w:marLeft w:val="0"/>
                              <w:marRight w:val="0"/>
                              <w:marTop w:val="0"/>
                              <w:marBottom w:val="0"/>
                              <w:divBdr>
                                <w:top w:val="none" w:sz="0" w:space="0" w:color="auto"/>
                                <w:left w:val="none" w:sz="0" w:space="0" w:color="auto"/>
                                <w:bottom w:val="none" w:sz="0" w:space="0" w:color="auto"/>
                                <w:right w:val="none" w:sz="0" w:space="0" w:color="auto"/>
                              </w:divBdr>
                              <w:divsChild>
                                <w:div w:id="1810511080">
                                  <w:marLeft w:val="0"/>
                                  <w:marRight w:val="0"/>
                                  <w:marTop w:val="0"/>
                                  <w:marBottom w:val="0"/>
                                  <w:divBdr>
                                    <w:top w:val="none" w:sz="0" w:space="0" w:color="auto"/>
                                    <w:left w:val="none" w:sz="0" w:space="0" w:color="auto"/>
                                    <w:bottom w:val="none" w:sz="0" w:space="0" w:color="auto"/>
                                    <w:right w:val="none" w:sz="0" w:space="0" w:color="auto"/>
                                  </w:divBdr>
                                  <w:divsChild>
                                    <w:div w:id="297347338">
                                      <w:marLeft w:val="0"/>
                                      <w:marRight w:val="0"/>
                                      <w:marTop w:val="0"/>
                                      <w:marBottom w:val="0"/>
                                      <w:divBdr>
                                        <w:top w:val="none" w:sz="0" w:space="0" w:color="auto"/>
                                        <w:left w:val="none" w:sz="0" w:space="0" w:color="auto"/>
                                        <w:bottom w:val="none" w:sz="0" w:space="0" w:color="auto"/>
                                        <w:right w:val="none" w:sz="0" w:space="0" w:color="auto"/>
                                      </w:divBdr>
                                      <w:divsChild>
                                        <w:div w:id="609706251">
                                          <w:marLeft w:val="0"/>
                                          <w:marRight w:val="0"/>
                                          <w:marTop w:val="0"/>
                                          <w:marBottom w:val="0"/>
                                          <w:divBdr>
                                            <w:top w:val="none" w:sz="0" w:space="0" w:color="auto"/>
                                            <w:left w:val="none" w:sz="0" w:space="0" w:color="auto"/>
                                            <w:bottom w:val="none" w:sz="0" w:space="0" w:color="auto"/>
                                            <w:right w:val="none" w:sz="0" w:space="0" w:color="auto"/>
                                          </w:divBdr>
                                          <w:divsChild>
                                            <w:div w:id="839850784">
                                              <w:marLeft w:val="0"/>
                                              <w:marRight w:val="0"/>
                                              <w:marTop w:val="0"/>
                                              <w:marBottom w:val="0"/>
                                              <w:divBdr>
                                                <w:top w:val="none" w:sz="0" w:space="0" w:color="auto"/>
                                                <w:left w:val="none" w:sz="0" w:space="0" w:color="auto"/>
                                                <w:bottom w:val="none" w:sz="0" w:space="0" w:color="auto"/>
                                                <w:right w:val="none" w:sz="0" w:space="0" w:color="auto"/>
                                              </w:divBdr>
                                              <w:divsChild>
                                                <w:div w:id="905535623">
                                                  <w:marLeft w:val="0"/>
                                                  <w:marRight w:val="0"/>
                                                  <w:marTop w:val="0"/>
                                                  <w:marBottom w:val="0"/>
                                                  <w:divBdr>
                                                    <w:top w:val="none" w:sz="0" w:space="0" w:color="auto"/>
                                                    <w:left w:val="none" w:sz="0" w:space="0" w:color="auto"/>
                                                    <w:bottom w:val="none" w:sz="0" w:space="0" w:color="auto"/>
                                                    <w:right w:val="none" w:sz="0" w:space="0" w:color="auto"/>
                                                  </w:divBdr>
                                                  <w:divsChild>
                                                    <w:div w:id="388577345">
                                                      <w:marLeft w:val="0"/>
                                                      <w:marRight w:val="0"/>
                                                      <w:marTop w:val="0"/>
                                                      <w:marBottom w:val="0"/>
                                                      <w:divBdr>
                                                        <w:top w:val="none" w:sz="0" w:space="0" w:color="auto"/>
                                                        <w:left w:val="none" w:sz="0" w:space="0" w:color="auto"/>
                                                        <w:bottom w:val="none" w:sz="0" w:space="0" w:color="auto"/>
                                                        <w:right w:val="none" w:sz="0" w:space="0" w:color="auto"/>
                                                      </w:divBdr>
                                                      <w:divsChild>
                                                        <w:div w:id="493302826">
                                                          <w:marLeft w:val="0"/>
                                                          <w:marRight w:val="0"/>
                                                          <w:marTop w:val="0"/>
                                                          <w:marBottom w:val="0"/>
                                                          <w:divBdr>
                                                            <w:top w:val="none" w:sz="0" w:space="0" w:color="auto"/>
                                                            <w:left w:val="none" w:sz="0" w:space="0" w:color="auto"/>
                                                            <w:bottom w:val="none" w:sz="0" w:space="0" w:color="auto"/>
                                                            <w:right w:val="none" w:sz="0" w:space="0" w:color="auto"/>
                                                          </w:divBdr>
                                                          <w:divsChild>
                                                            <w:div w:id="1766615362">
                                                              <w:marLeft w:val="0"/>
                                                              <w:marRight w:val="0"/>
                                                              <w:marTop w:val="0"/>
                                                              <w:marBottom w:val="60"/>
                                                              <w:divBdr>
                                                                <w:top w:val="none" w:sz="0" w:space="0" w:color="007E8F"/>
                                                                <w:left w:val="none" w:sz="0" w:space="0" w:color="007E8F"/>
                                                                <w:bottom w:val="single" w:sz="12" w:space="0" w:color="007E8F"/>
                                                                <w:right w:val="none" w:sz="0" w:space="0" w:color="007E8F"/>
                                                              </w:divBdr>
                                                              <w:divsChild>
                                                                <w:div w:id="6032697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00548349">
                                                          <w:marLeft w:val="0"/>
                                                          <w:marRight w:val="0"/>
                                                          <w:marTop w:val="0"/>
                                                          <w:marBottom w:val="0"/>
                                                          <w:divBdr>
                                                            <w:top w:val="none" w:sz="0" w:space="0" w:color="auto"/>
                                                            <w:left w:val="none" w:sz="0" w:space="0" w:color="auto"/>
                                                            <w:bottom w:val="none" w:sz="0" w:space="0" w:color="auto"/>
                                                            <w:right w:val="none" w:sz="0" w:space="0" w:color="auto"/>
                                                          </w:divBdr>
                                                          <w:divsChild>
                                                            <w:div w:id="1923566982">
                                                              <w:marLeft w:val="0"/>
                                                              <w:marRight w:val="0"/>
                                                              <w:marTop w:val="300"/>
                                                              <w:marBottom w:val="0"/>
                                                              <w:divBdr>
                                                                <w:top w:val="none" w:sz="0" w:space="0" w:color="auto"/>
                                                                <w:left w:val="none" w:sz="0" w:space="0" w:color="auto"/>
                                                                <w:bottom w:val="none" w:sz="0" w:space="0" w:color="auto"/>
                                                                <w:right w:val="none" w:sz="0" w:space="0" w:color="auto"/>
                                                              </w:divBdr>
                                                              <w:divsChild>
                                                                <w:div w:id="880631084">
                                                                  <w:marLeft w:val="0"/>
                                                                  <w:marRight w:val="0"/>
                                                                  <w:marTop w:val="0"/>
                                                                  <w:marBottom w:val="0"/>
                                                                  <w:divBdr>
                                                                    <w:top w:val="none" w:sz="0" w:space="0" w:color="auto"/>
                                                                    <w:left w:val="none" w:sz="0" w:space="0" w:color="auto"/>
                                                                    <w:bottom w:val="none" w:sz="0" w:space="0" w:color="auto"/>
                                                                    <w:right w:val="none" w:sz="0" w:space="0" w:color="auto"/>
                                                                  </w:divBdr>
                                                                  <w:divsChild>
                                                                    <w:div w:id="29033200">
                                                                      <w:marLeft w:val="0"/>
                                                                      <w:marRight w:val="0"/>
                                                                      <w:marTop w:val="0"/>
                                                                      <w:marBottom w:val="0"/>
                                                                      <w:divBdr>
                                                                        <w:top w:val="none" w:sz="0" w:space="0" w:color="auto"/>
                                                                        <w:left w:val="none" w:sz="0" w:space="0" w:color="auto"/>
                                                                        <w:bottom w:val="none" w:sz="0" w:space="0" w:color="auto"/>
                                                                        <w:right w:val="none" w:sz="0" w:space="0" w:color="auto"/>
                                                                      </w:divBdr>
                                                                    </w:div>
                                                                    <w:div w:id="117725436">
                                                                      <w:marLeft w:val="0"/>
                                                                      <w:marRight w:val="0"/>
                                                                      <w:marTop w:val="0"/>
                                                                      <w:marBottom w:val="0"/>
                                                                      <w:divBdr>
                                                                        <w:top w:val="none" w:sz="0" w:space="0" w:color="auto"/>
                                                                        <w:left w:val="none" w:sz="0" w:space="0" w:color="auto"/>
                                                                        <w:bottom w:val="none" w:sz="0" w:space="0" w:color="auto"/>
                                                                        <w:right w:val="none" w:sz="0" w:space="0" w:color="auto"/>
                                                                      </w:divBdr>
                                                                    </w:div>
                                                                    <w:div w:id="120340769">
                                                                      <w:marLeft w:val="0"/>
                                                                      <w:marRight w:val="0"/>
                                                                      <w:marTop w:val="0"/>
                                                                      <w:marBottom w:val="0"/>
                                                                      <w:divBdr>
                                                                        <w:top w:val="none" w:sz="0" w:space="0" w:color="auto"/>
                                                                        <w:left w:val="none" w:sz="0" w:space="0" w:color="auto"/>
                                                                        <w:bottom w:val="none" w:sz="0" w:space="0" w:color="auto"/>
                                                                        <w:right w:val="none" w:sz="0" w:space="0" w:color="auto"/>
                                                                      </w:divBdr>
                                                                    </w:div>
                                                                    <w:div w:id="242375164">
                                                                      <w:marLeft w:val="0"/>
                                                                      <w:marRight w:val="0"/>
                                                                      <w:marTop w:val="0"/>
                                                                      <w:marBottom w:val="0"/>
                                                                      <w:divBdr>
                                                                        <w:top w:val="none" w:sz="0" w:space="0" w:color="auto"/>
                                                                        <w:left w:val="none" w:sz="0" w:space="0" w:color="auto"/>
                                                                        <w:bottom w:val="none" w:sz="0" w:space="0" w:color="auto"/>
                                                                        <w:right w:val="none" w:sz="0" w:space="0" w:color="auto"/>
                                                                      </w:divBdr>
                                                                    </w:div>
                                                                    <w:div w:id="311908870">
                                                                      <w:marLeft w:val="0"/>
                                                                      <w:marRight w:val="0"/>
                                                                      <w:marTop w:val="0"/>
                                                                      <w:marBottom w:val="0"/>
                                                                      <w:divBdr>
                                                                        <w:top w:val="none" w:sz="0" w:space="0" w:color="auto"/>
                                                                        <w:left w:val="none" w:sz="0" w:space="0" w:color="auto"/>
                                                                        <w:bottom w:val="none" w:sz="0" w:space="0" w:color="auto"/>
                                                                        <w:right w:val="none" w:sz="0" w:space="0" w:color="auto"/>
                                                                      </w:divBdr>
                                                                    </w:div>
                                                                    <w:div w:id="365568251">
                                                                      <w:marLeft w:val="0"/>
                                                                      <w:marRight w:val="0"/>
                                                                      <w:marTop w:val="0"/>
                                                                      <w:marBottom w:val="0"/>
                                                                      <w:divBdr>
                                                                        <w:top w:val="none" w:sz="0" w:space="0" w:color="auto"/>
                                                                        <w:left w:val="none" w:sz="0" w:space="0" w:color="auto"/>
                                                                        <w:bottom w:val="none" w:sz="0" w:space="0" w:color="auto"/>
                                                                        <w:right w:val="none" w:sz="0" w:space="0" w:color="auto"/>
                                                                      </w:divBdr>
                                                                    </w:div>
                                                                    <w:div w:id="366609656">
                                                                      <w:marLeft w:val="0"/>
                                                                      <w:marRight w:val="0"/>
                                                                      <w:marTop w:val="0"/>
                                                                      <w:marBottom w:val="0"/>
                                                                      <w:divBdr>
                                                                        <w:top w:val="none" w:sz="0" w:space="0" w:color="auto"/>
                                                                        <w:left w:val="none" w:sz="0" w:space="0" w:color="auto"/>
                                                                        <w:bottom w:val="none" w:sz="0" w:space="0" w:color="auto"/>
                                                                        <w:right w:val="none" w:sz="0" w:space="0" w:color="auto"/>
                                                                      </w:divBdr>
                                                                    </w:div>
                                                                    <w:div w:id="473178743">
                                                                      <w:marLeft w:val="0"/>
                                                                      <w:marRight w:val="0"/>
                                                                      <w:marTop w:val="0"/>
                                                                      <w:marBottom w:val="0"/>
                                                                      <w:divBdr>
                                                                        <w:top w:val="none" w:sz="0" w:space="0" w:color="auto"/>
                                                                        <w:left w:val="none" w:sz="0" w:space="0" w:color="auto"/>
                                                                        <w:bottom w:val="none" w:sz="0" w:space="0" w:color="auto"/>
                                                                        <w:right w:val="none" w:sz="0" w:space="0" w:color="auto"/>
                                                                      </w:divBdr>
                                                                    </w:div>
                                                                    <w:div w:id="479932033">
                                                                      <w:marLeft w:val="0"/>
                                                                      <w:marRight w:val="0"/>
                                                                      <w:marTop w:val="0"/>
                                                                      <w:marBottom w:val="0"/>
                                                                      <w:divBdr>
                                                                        <w:top w:val="none" w:sz="0" w:space="0" w:color="auto"/>
                                                                        <w:left w:val="none" w:sz="0" w:space="0" w:color="auto"/>
                                                                        <w:bottom w:val="none" w:sz="0" w:space="0" w:color="auto"/>
                                                                        <w:right w:val="none" w:sz="0" w:space="0" w:color="auto"/>
                                                                      </w:divBdr>
                                                                    </w:div>
                                                                    <w:div w:id="582420982">
                                                                      <w:marLeft w:val="0"/>
                                                                      <w:marRight w:val="0"/>
                                                                      <w:marTop w:val="0"/>
                                                                      <w:marBottom w:val="0"/>
                                                                      <w:divBdr>
                                                                        <w:top w:val="none" w:sz="0" w:space="0" w:color="auto"/>
                                                                        <w:left w:val="none" w:sz="0" w:space="0" w:color="auto"/>
                                                                        <w:bottom w:val="none" w:sz="0" w:space="0" w:color="auto"/>
                                                                        <w:right w:val="none" w:sz="0" w:space="0" w:color="auto"/>
                                                                      </w:divBdr>
                                                                    </w:div>
                                                                    <w:div w:id="683096626">
                                                                      <w:marLeft w:val="0"/>
                                                                      <w:marRight w:val="0"/>
                                                                      <w:marTop w:val="0"/>
                                                                      <w:marBottom w:val="0"/>
                                                                      <w:divBdr>
                                                                        <w:top w:val="none" w:sz="0" w:space="0" w:color="auto"/>
                                                                        <w:left w:val="none" w:sz="0" w:space="0" w:color="auto"/>
                                                                        <w:bottom w:val="none" w:sz="0" w:space="0" w:color="auto"/>
                                                                        <w:right w:val="none" w:sz="0" w:space="0" w:color="auto"/>
                                                                      </w:divBdr>
                                                                    </w:div>
                                                                    <w:div w:id="718820988">
                                                                      <w:marLeft w:val="0"/>
                                                                      <w:marRight w:val="0"/>
                                                                      <w:marTop w:val="0"/>
                                                                      <w:marBottom w:val="0"/>
                                                                      <w:divBdr>
                                                                        <w:top w:val="none" w:sz="0" w:space="0" w:color="auto"/>
                                                                        <w:left w:val="none" w:sz="0" w:space="0" w:color="auto"/>
                                                                        <w:bottom w:val="none" w:sz="0" w:space="0" w:color="auto"/>
                                                                        <w:right w:val="none" w:sz="0" w:space="0" w:color="auto"/>
                                                                      </w:divBdr>
                                                                    </w:div>
                                                                    <w:div w:id="788547687">
                                                                      <w:marLeft w:val="0"/>
                                                                      <w:marRight w:val="0"/>
                                                                      <w:marTop w:val="0"/>
                                                                      <w:marBottom w:val="0"/>
                                                                      <w:divBdr>
                                                                        <w:top w:val="none" w:sz="0" w:space="0" w:color="auto"/>
                                                                        <w:left w:val="none" w:sz="0" w:space="0" w:color="auto"/>
                                                                        <w:bottom w:val="none" w:sz="0" w:space="0" w:color="auto"/>
                                                                        <w:right w:val="none" w:sz="0" w:space="0" w:color="auto"/>
                                                                      </w:divBdr>
                                                                    </w:div>
                                                                    <w:div w:id="789518991">
                                                                      <w:marLeft w:val="0"/>
                                                                      <w:marRight w:val="0"/>
                                                                      <w:marTop w:val="0"/>
                                                                      <w:marBottom w:val="0"/>
                                                                      <w:divBdr>
                                                                        <w:top w:val="none" w:sz="0" w:space="0" w:color="auto"/>
                                                                        <w:left w:val="none" w:sz="0" w:space="0" w:color="auto"/>
                                                                        <w:bottom w:val="none" w:sz="0" w:space="0" w:color="auto"/>
                                                                        <w:right w:val="none" w:sz="0" w:space="0" w:color="auto"/>
                                                                      </w:divBdr>
                                                                    </w:div>
                                                                    <w:div w:id="826820073">
                                                                      <w:marLeft w:val="0"/>
                                                                      <w:marRight w:val="0"/>
                                                                      <w:marTop w:val="0"/>
                                                                      <w:marBottom w:val="0"/>
                                                                      <w:divBdr>
                                                                        <w:top w:val="none" w:sz="0" w:space="0" w:color="auto"/>
                                                                        <w:left w:val="none" w:sz="0" w:space="0" w:color="auto"/>
                                                                        <w:bottom w:val="none" w:sz="0" w:space="0" w:color="auto"/>
                                                                        <w:right w:val="none" w:sz="0" w:space="0" w:color="auto"/>
                                                                      </w:divBdr>
                                                                    </w:div>
                                                                    <w:div w:id="888228802">
                                                                      <w:marLeft w:val="0"/>
                                                                      <w:marRight w:val="0"/>
                                                                      <w:marTop w:val="0"/>
                                                                      <w:marBottom w:val="0"/>
                                                                      <w:divBdr>
                                                                        <w:top w:val="none" w:sz="0" w:space="0" w:color="auto"/>
                                                                        <w:left w:val="none" w:sz="0" w:space="0" w:color="auto"/>
                                                                        <w:bottom w:val="none" w:sz="0" w:space="0" w:color="auto"/>
                                                                        <w:right w:val="none" w:sz="0" w:space="0" w:color="auto"/>
                                                                      </w:divBdr>
                                                                    </w:div>
                                                                    <w:div w:id="917011996">
                                                                      <w:marLeft w:val="0"/>
                                                                      <w:marRight w:val="0"/>
                                                                      <w:marTop w:val="0"/>
                                                                      <w:marBottom w:val="0"/>
                                                                      <w:divBdr>
                                                                        <w:top w:val="none" w:sz="0" w:space="0" w:color="auto"/>
                                                                        <w:left w:val="none" w:sz="0" w:space="0" w:color="auto"/>
                                                                        <w:bottom w:val="none" w:sz="0" w:space="0" w:color="auto"/>
                                                                        <w:right w:val="none" w:sz="0" w:space="0" w:color="auto"/>
                                                                      </w:divBdr>
                                                                    </w:div>
                                                                    <w:div w:id="919868194">
                                                                      <w:marLeft w:val="0"/>
                                                                      <w:marRight w:val="0"/>
                                                                      <w:marTop w:val="0"/>
                                                                      <w:marBottom w:val="0"/>
                                                                      <w:divBdr>
                                                                        <w:top w:val="none" w:sz="0" w:space="0" w:color="auto"/>
                                                                        <w:left w:val="none" w:sz="0" w:space="0" w:color="auto"/>
                                                                        <w:bottom w:val="none" w:sz="0" w:space="0" w:color="auto"/>
                                                                        <w:right w:val="none" w:sz="0" w:space="0" w:color="auto"/>
                                                                      </w:divBdr>
                                                                    </w:div>
                                                                    <w:div w:id="929386703">
                                                                      <w:marLeft w:val="0"/>
                                                                      <w:marRight w:val="0"/>
                                                                      <w:marTop w:val="0"/>
                                                                      <w:marBottom w:val="0"/>
                                                                      <w:divBdr>
                                                                        <w:top w:val="none" w:sz="0" w:space="0" w:color="auto"/>
                                                                        <w:left w:val="none" w:sz="0" w:space="0" w:color="auto"/>
                                                                        <w:bottom w:val="none" w:sz="0" w:space="0" w:color="auto"/>
                                                                        <w:right w:val="none" w:sz="0" w:space="0" w:color="auto"/>
                                                                      </w:divBdr>
                                                                    </w:div>
                                                                    <w:div w:id="1045445637">
                                                                      <w:marLeft w:val="0"/>
                                                                      <w:marRight w:val="0"/>
                                                                      <w:marTop w:val="0"/>
                                                                      <w:marBottom w:val="0"/>
                                                                      <w:divBdr>
                                                                        <w:top w:val="none" w:sz="0" w:space="0" w:color="auto"/>
                                                                        <w:left w:val="none" w:sz="0" w:space="0" w:color="auto"/>
                                                                        <w:bottom w:val="none" w:sz="0" w:space="0" w:color="auto"/>
                                                                        <w:right w:val="none" w:sz="0" w:space="0" w:color="auto"/>
                                                                      </w:divBdr>
                                                                    </w:div>
                                                                    <w:div w:id="1124077832">
                                                                      <w:marLeft w:val="0"/>
                                                                      <w:marRight w:val="0"/>
                                                                      <w:marTop w:val="0"/>
                                                                      <w:marBottom w:val="0"/>
                                                                      <w:divBdr>
                                                                        <w:top w:val="none" w:sz="0" w:space="0" w:color="auto"/>
                                                                        <w:left w:val="none" w:sz="0" w:space="0" w:color="auto"/>
                                                                        <w:bottom w:val="none" w:sz="0" w:space="0" w:color="auto"/>
                                                                        <w:right w:val="none" w:sz="0" w:space="0" w:color="auto"/>
                                                                      </w:divBdr>
                                                                    </w:div>
                                                                    <w:div w:id="1211069692">
                                                                      <w:marLeft w:val="0"/>
                                                                      <w:marRight w:val="0"/>
                                                                      <w:marTop w:val="0"/>
                                                                      <w:marBottom w:val="0"/>
                                                                      <w:divBdr>
                                                                        <w:top w:val="none" w:sz="0" w:space="0" w:color="auto"/>
                                                                        <w:left w:val="none" w:sz="0" w:space="0" w:color="auto"/>
                                                                        <w:bottom w:val="none" w:sz="0" w:space="0" w:color="auto"/>
                                                                        <w:right w:val="none" w:sz="0" w:space="0" w:color="auto"/>
                                                                      </w:divBdr>
                                                                    </w:div>
                                                                    <w:div w:id="1422920175">
                                                                      <w:marLeft w:val="0"/>
                                                                      <w:marRight w:val="0"/>
                                                                      <w:marTop w:val="0"/>
                                                                      <w:marBottom w:val="0"/>
                                                                      <w:divBdr>
                                                                        <w:top w:val="none" w:sz="0" w:space="0" w:color="auto"/>
                                                                        <w:left w:val="none" w:sz="0" w:space="0" w:color="auto"/>
                                                                        <w:bottom w:val="none" w:sz="0" w:space="0" w:color="auto"/>
                                                                        <w:right w:val="none" w:sz="0" w:space="0" w:color="auto"/>
                                                                      </w:divBdr>
                                                                    </w:div>
                                                                    <w:div w:id="1641839321">
                                                                      <w:marLeft w:val="0"/>
                                                                      <w:marRight w:val="0"/>
                                                                      <w:marTop w:val="0"/>
                                                                      <w:marBottom w:val="0"/>
                                                                      <w:divBdr>
                                                                        <w:top w:val="none" w:sz="0" w:space="0" w:color="auto"/>
                                                                        <w:left w:val="none" w:sz="0" w:space="0" w:color="auto"/>
                                                                        <w:bottom w:val="none" w:sz="0" w:space="0" w:color="auto"/>
                                                                        <w:right w:val="none" w:sz="0" w:space="0" w:color="auto"/>
                                                                      </w:divBdr>
                                                                    </w:div>
                                                                    <w:div w:id="1887452626">
                                                                      <w:marLeft w:val="0"/>
                                                                      <w:marRight w:val="0"/>
                                                                      <w:marTop w:val="0"/>
                                                                      <w:marBottom w:val="0"/>
                                                                      <w:divBdr>
                                                                        <w:top w:val="none" w:sz="0" w:space="0" w:color="auto"/>
                                                                        <w:left w:val="none" w:sz="0" w:space="0" w:color="auto"/>
                                                                        <w:bottom w:val="none" w:sz="0" w:space="0" w:color="auto"/>
                                                                        <w:right w:val="none" w:sz="0" w:space="0" w:color="auto"/>
                                                                      </w:divBdr>
                                                                    </w:div>
                                                                    <w:div w:id="1950044769">
                                                                      <w:marLeft w:val="0"/>
                                                                      <w:marRight w:val="0"/>
                                                                      <w:marTop w:val="0"/>
                                                                      <w:marBottom w:val="0"/>
                                                                      <w:divBdr>
                                                                        <w:top w:val="none" w:sz="0" w:space="0" w:color="auto"/>
                                                                        <w:left w:val="none" w:sz="0" w:space="0" w:color="auto"/>
                                                                        <w:bottom w:val="none" w:sz="0" w:space="0" w:color="auto"/>
                                                                        <w:right w:val="none" w:sz="0" w:space="0" w:color="auto"/>
                                                                      </w:divBdr>
                                                                    </w:div>
                                                                    <w:div w:id="1989935801">
                                                                      <w:marLeft w:val="0"/>
                                                                      <w:marRight w:val="0"/>
                                                                      <w:marTop w:val="0"/>
                                                                      <w:marBottom w:val="0"/>
                                                                      <w:divBdr>
                                                                        <w:top w:val="none" w:sz="0" w:space="0" w:color="auto"/>
                                                                        <w:left w:val="none" w:sz="0" w:space="0" w:color="auto"/>
                                                                        <w:bottom w:val="none" w:sz="0" w:space="0" w:color="auto"/>
                                                                        <w:right w:val="none" w:sz="0" w:space="0" w:color="auto"/>
                                                                      </w:divBdr>
                                                                    </w:div>
                                                                    <w:div w:id="1996563602">
                                                                      <w:marLeft w:val="0"/>
                                                                      <w:marRight w:val="0"/>
                                                                      <w:marTop w:val="0"/>
                                                                      <w:marBottom w:val="0"/>
                                                                      <w:divBdr>
                                                                        <w:top w:val="none" w:sz="0" w:space="0" w:color="auto"/>
                                                                        <w:left w:val="none" w:sz="0" w:space="0" w:color="auto"/>
                                                                        <w:bottom w:val="none" w:sz="0" w:space="0" w:color="auto"/>
                                                                        <w:right w:val="none" w:sz="0" w:space="0" w:color="auto"/>
                                                                      </w:divBdr>
                                                                    </w:div>
                                                                    <w:div w:id="2137216615">
                                                                      <w:marLeft w:val="0"/>
                                                                      <w:marRight w:val="0"/>
                                                                      <w:marTop w:val="0"/>
                                                                      <w:marBottom w:val="0"/>
                                                                      <w:divBdr>
                                                                        <w:top w:val="none" w:sz="0" w:space="0" w:color="auto"/>
                                                                        <w:left w:val="none" w:sz="0" w:space="0" w:color="auto"/>
                                                                        <w:bottom w:val="none" w:sz="0" w:space="0" w:color="auto"/>
                                                                        <w:right w:val="none" w:sz="0" w:space="0" w:color="auto"/>
                                                                      </w:divBdr>
                                                                    </w:div>
                                                                  </w:divsChild>
                                                                </w:div>
                                                                <w:div w:id="12820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3696018">
      <w:bodyDiv w:val="1"/>
      <w:marLeft w:val="0"/>
      <w:marRight w:val="0"/>
      <w:marTop w:val="0"/>
      <w:marBottom w:val="0"/>
      <w:divBdr>
        <w:top w:val="none" w:sz="0" w:space="0" w:color="auto"/>
        <w:left w:val="none" w:sz="0" w:space="0" w:color="auto"/>
        <w:bottom w:val="none" w:sz="0" w:space="0" w:color="auto"/>
        <w:right w:val="none" w:sz="0" w:space="0" w:color="auto"/>
      </w:divBdr>
    </w:div>
    <w:div w:id="1486706394">
      <w:bodyDiv w:val="1"/>
      <w:marLeft w:val="0"/>
      <w:marRight w:val="0"/>
      <w:marTop w:val="0"/>
      <w:marBottom w:val="0"/>
      <w:divBdr>
        <w:top w:val="none" w:sz="0" w:space="0" w:color="auto"/>
        <w:left w:val="none" w:sz="0" w:space="0" w:color="auto"/>
        <w:bottom w:val="none" w:sz="0" w:space="0" w:color="auto"/>
        <w:right w:val="none" w:sz="0" w:space="0" w:color="auto"/>
      </w:divBdr>
      <w:divsChild>
        <w:div w:id="1980770139">
          <w:marLeft w:val="0"/>
          <w:marRight w:val="0"/>
          <w:marTop w:val="0"/>
          <w:marBottom w:val="0"/>
          <w:divBdr>
            <w:top w:val="none" w:sz="0" w:space="0" w:color="auto"/>
            <w:left w:val="none" w:sz="0" w:space="0" w:color="auto"/>
            <w:bottom w:val="none" w:sz="0" w:space="0" w:color="auto"/>
            <w:right w:val="none" w:sz="0" w:space="0" w:color="auto"/>
          </w:divBdr>
          <w:divsChild>
            <w:div w:id="1197960159">
              <w:marLeft w:val="0"/>
              <w:marRight w:val="0"/>
              <w:marTop w:val="0"/>
              <w:marBottom w:val="0"/>
              <w:divBdr>
                <w:top w:val="none" w:sz="0" w:space="0" w:color="auto"/>
                <w:left w:val="none" w:sz="0" w:space="0" w:color="auto"/>
                <w:bottom w:val="none" w:sz="0" w:space="0" w:color="auto"/>
                <w:right w:val="none" w:sz="0" w:space="0" w:color="auto"/>
              </w:divBdr>
              <w:divsChild>
                <w:div w:id="2104836352">
                  <w:marLeft w:val="0"/>
                  <w:marRight w:val="0"/>
                  <w:marTop w:val="0"/>
                  <w:marBottom w:val="0"/>
                  <w:divBdr>
                    <w:top w:val="none" w:sz="0" w:space="0" w:color="auto"/>
                    <w:left w:val="none" w:sz="0" w:space="0" w:color="auto"/>
                    <w:bottom w:val="none" w:sz="0" w:space="0" w:color="auto"/>
                    <w:right w:val="none" w:sz="0" w:space="0" w:color="auto"/>
                  </w:divBdr>
                  <w:divsChild>
                    <w:div w:id="1170408858">
                      <w:marLeft w:val="0"/>
                      <w:marRight w:val="0"/>
                      <w:marTop w:val="0"/>
                      <w:marBottom w:val="0"/>
                      <w:divBdr>
                        <w:top w:val="none" w:sz="0" w:space="0" w:color="auto"/>
                        <w:left w:val="none" w:sz="0" w:space="0" w:color="auto"/>
                        <w:bottom w:val="none" w:sz="0" w:space="0" w:color="auto"/>
                        <w:right w:val="none" w:sz="0" w:space="0" w:color="auto"/>
                      </w:divBdr>
                      <w:divsChild>
                        <w:div w:id="1720934292">
                          <w:marLeft w:val="0"/>
                          <w:marRight w:val="0"/>
                          <w:marTop w:val="0"/>
                          <w:marBottom w:val="0"/>
                          <w:divBdr>
                            <w:top w:val="none" w:sz="0" w:space="0" w:color="auto"/>
                            <w:left w:val="none" w:sz="0" w:space="0" w:color="auto"/>
                            <w:bottom w:val="none" w:sz="0" w:space="0" w:color="auto"/>
                            <w:right w:val="none" w:sz="0" w:space="0" w:color="auto"/>
                          </w:divBdr>
                          <w:divsChild>
                            <w:div w:id="1864320197">
                              <w:marLeft w:val="0"/>
                              <w:marRight w:val="0"/>
                              <w:marTop w:val="0"/>
                              <w:marBottom w:val="0"/>
                              <w:divBdr>
                                <w:top w:val="none" w:sz="0" w:space="0" w:color="auto"/>
                                <w:left w:val="none" w:sz="0" w:space="0" w:color="auto"/>
                                <w:bottom w:val="none" w:sz="0" w:space="0" w:color="auto"/>
                                <w:right w:val="none" w:sz="0" w:space="0" w:color="auto"/>
                              </w:divBdr>
                              <w:divsChild>
                                <w:div w:id="824709938">
                                  <w:marLeft w:val="0"/>
                                  <w:marRight w:val="0"/>
                                  <w:marTop w:val="0"/>
                                  <w:marBottom w:val="0"/>
                                  <w:divBdr>
                                    <w:top w:val="none" w:sz="0" w:space="0" w:color="auto"/>
                                    <w:left w:val="none" w:sz="0" w:space="0" w:color="auto"/>
                                    <w:bottom w:val="none" w:sz="0" w:space="0" w:color="auto"/>
                                    <w:right w:val="none" w:sz="0" w:space="0" w:color="auto"/>
                                  </w:divBdr>
                                  <w:divsChild>
                                    <w:div w:id="1778021052">
                                      <w:marLeft w:val="0"/>
                                      <w:marRight w:val="0"/>
                                      <w:marTop w:val="0"/>
                                      <w:marBottom w:val="0"/>
                                      <w:divBdr>
                                        <w:top w:val="none" w:sz="0" w:space="0" w:color="auto"/>
                                        <w:left w:val="none" w:sz="0" w:space="0" w:color="auto"/>
                                        <w:bottom w:val="none" w:sz="0" w:space="0" w:color="auto"/>
                                        <w:right w:val="none" w:sz="0" w:space="0" w:color="auto"/>
                                      </w:divBdr>
                                      <w:divsChild>
                                        <w:div w:id="1048183140">
                                          <w:marLeft w:val="0"/>
                                          <w:marRight w:val="0"/>
                                          <w:marTop w:val="0"/>
                                          <w:marBottom w:val="0"/>
                                          <w:divBdr>
                                            <w:top w:val="none" w:sz="0" w:space="0" w:color="auto"/>
                                            <w:left w:val="none" w:sz="0" w:space="0" w:color="auto"/>
                                            <w:bottom w:val="none" w:sz="0" w:space="0" w:color="auto"/>
                                            <w:right w:val="none" w:sz="0" w:space="0" w:color="auto"/>
                                          </w:divBdr>
                                          <w:divsChild>
                                            <w:div w:id="1016923665">
                                              <w:marLeft w:val="0"/>
                                              <w:marRight w:val="0"/>
                                              <w:marTop w:val="0"/>
                                              <w:marBottom w:val="0"/>
                                              <w:divBdr>
                                                <w:top w:val="none" w:sz="0" w:space="0" w:color="auto"/>
                                                <w:left w:val="none" w:sz="0" w:space="0" w:color="auto"/>
                                                <w:bottom w:val="none" w:sz="0" w:space="0" w:color="auto"/>
                                                <w:right w:val="none" w:sz="0" w:space="0" w:color="auto"/>
                                              </w:divBdr>
                                              <w:divsChild>
                                                <w:div w:id="1560435927">
                                                  <w:marLeft w:val="0"/>
                                                  <w:marRight w:val="0"/>
                                                  <w:marTop w:val="0"/>
                                                  <w:marBottom w:val="0"/>
                                                  <w:divBdr>
                                                    <w:top w:val="none" w:sz="0" w:space="0" w:color="auto"/>
                                                    <w:left w:val="none" w:sz="0" w:space="0" w:color="auto"/>
                                                    <w:bottom w:val="none" w:sz="0" w:space="0" w:color="auto"/>
                                                    <w:right w:val="none" w:sz="0" w:space="0" w:color="auto"/>
                                                  </w:divBdr>
                                                  <w:divsChild>
                                                    <w:div w:id="368069840">
                                                      <w:marLeft w:val="0"/>
                                                      <w:marRight w:val="0"/>
                                                      <w:marTop w:val="0"/>
                                                      <w:marBottom w:val="0"/>
                                                      <w:divBdr>
                                                        <w:top w:val="none" w:sz="0" w:space="0" w:color="auto"/>
                                                        <w:left w:val="none" w:sz="0" w:space="0" w:color="auto"/>
                                                        <w:bottom w:val="none" w:sz="0" w:space="0" w:color="auto"/>
                                                        <w:right w:val="none" w:sz="0" w:space="0" w:color="auto"/>
                                                      </w:divBdr>
                                                      <w:divsChild>
                                                        <w:div w:id="1817450668">
                                                          <w:marLeft w:val="0"/>
                                                          <w:marRight w:val="0"/>
                                                          <w:marTop w:val="0"/>
                                                          <w:marBottom w:val="0"/>
                                                          <w:divBdr>
                                                            <w:top w:val="none" w:sz="0" w:space="0" w:color="auto"/>
                                                            <w:left w:val="none" w:sz="0" w:space="0" w:color="auto"/>
                                                            <w:bottom w:val="none" w:sz="0" w:space="0" w:color="auto"/>
                                                            <w:right w:val="none" w:sz="0" w:space="0" w:color="auto"/>
                                                          </w:divBdr>
                                                          <w:divsChild>
                                                            <w:div w:id="931160837">
                                                              <w:marLeft w:val="0"/>
                                                              <w:marRight w:val="0"/>
                                                              <w:marTop w:val="300"/>
                                                              <w:marBottom w:val="0"/>
                                                              <w:divBdr>
                                                                <w:top w:val="none" w:sz="0" w:space="0" w:color="auto"/>
                                                                <w:left w:val="none" w:sz="0" w:space="0" w:color="auto"/>
                                                                <w:bottom w:val="none" w:sz="0" w:space="0" w:color="auto"/>
                                                                <w:right w:val="none" w:sz="0" w:space="0" w:color="auto"/>
                                                              </w:divBdr>
                                                              <w:divsChild>
                                                                <w:div w:id="1873806021">
                                                                  <w:marLeft w:val="0"/>
                                                                  <w:marRight w:val="0"/>
                                                                  <w:marTop w:val="0"/>
                                                                  <w:marBottom w:val="0"/>
                                                                  <w:divBdr>
                                                                    <w:top w:val="none" w:sz="0" w:space="0" w:color="auto"/>
                                                                    <w:left w:val="none" w:sz="0" w:space="0" w:color="auto"/>
                                                                    <w:bottom w:val="none" w:sz="0" w:space="0" w:color="auto"/>
                                                                    <w:right w:val="none" w:sz="0" w:space="0" w:color="auto"/>
                                                                  </w:divBdr>
                                                                  <w:divsChild>
                                                                    <w:div w:id="581840959">
                                                                      <w:marLeft w:val="0"/>
                                                                      <w:marRight w:val="0"/>
                                                                      <w:marTop w:val="0"/>
                                                                      <w:marBottom w:val="0"/>
                                                                      <w:divBdr>
                                                                        <w:top w:val="none" w:sz="0" w:space="0" w:color="auto"/>
                                                                        <w:left w:val="none" w:sz="0" w:space="0" w:color="auto"/>
                                                                        <w:bottom w:val="none" w:sz="0" w:space="0" w:color="auto"/>
                                                                        <w:right w:val="none" w:sz="0" w:space="0" w:color="auto"/>
                                                                      </w:divBdr>
                                                                      <w:divsChild>
                                                                        <w:div w:id="566965319">
                                                                          <w:marLeft w:val="0"/>
                                                                          <w:marRight w:val="0"/>
                                                                          <w:marTop w:val="0"/>
                                                                          <w:marBottom w:val="0"/>
                                                                          <w:divBdr>
                                                                            <w:top w:val="none" w:sz="0" w:space="0" w:color="auto"/>
                                                                            <w:left w:val="none" w:sz="0" w:space="0" w:color="auto"/>
                                                                            <w:bottom w:val="none" w:sz="0" w:space="0" w:color="auto"/>
                                                                            <w:right w:val="none" w:sz="0" w:space="0" w:color="auto"/>
                                                                          </w:divBdr>
                                                                          <w:divsChild>
                                                                            <w:div w:id="16319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4080">
      <w:bodyDiv w:val="1"/>
      <w:marLeft w:val="0"/>
      <w:marRight w:val="0"/>
      <w:marTop w:val="0"/>
      <w:marBottom w:val="0"/>
      <w:divBdr>
        <w:top w:val="none" w:sz="0" w:space="0" w:color="auto"/>
        <w:left w:val="none" w:sz="0" w:space="0" w:color="auto"/>
        <w:bottom w:val="none" w:sz="0" w:space="0" w:color="auto"/>
        <w:right w:val="none" w:sz="0" w:space="0" w:color="auto"/>
      </w:divBdr>
    </w:div>
    <w:div w:id="1519003117">
      <w:bodyDiv w:val="1"/>
      <w:marLeft w:val="0"/>
      <w:marRight w:val="0"/>
      <w:marTop w:val="0"/>
      <w:marBottom w:val="0"/>
      <w:divBdr>
        <w:top w:val="none" w:sz="0" w:space="0" w:color="auto"/>
        <w:left w:val="none" w:sz="0" w:space="0" w:color="auto"/>
        <w:bottom w:val="none" w:sz="0" w:space="0" w:color="auto"/>
        <w:right w:val="none" w:sz="0" w:space="0" w:color="auto"/>
      </w:divBdr>
    </w:div>
    <w:div w:id="1520697617">
      <w:bodyDiv w:val="1"/>
      <w:marLeft w:val="0"/>
      <w:marRight w:val="0"/>
      <w:marTop w:val="0"/>
      <w:marBottom w:val="0"/>
      <w:divBdr>
        <w:top w:val="none" w:sz="0" w:space="0" w:color="auto"/>
        <w:left w:val="none" w:sz="0" w:space="0" w:color="auto"/>
        <w:bottom w:val="none" w:sz="0" w:space="0" w:color="auto"/>
        <w:right w:val="none" w:sz="0" w:space="0" w:color="auto"/>
      </w:divBdr>
    </w:div>
    <w:div w:id="1526938401">
      <w:bodyDiv w:val="1"/>
      <w:marLeft w:val="0"/>
      <w:marRight w:val="0"/>
      <w:marTop w:val="0"/>
      <w:marBottom w:val="0"/>
      <w:divBdr>
        <w:top w:val="none" w:sz="0" w:space="0" w:color="auto"/>
        <w:left w:val="none" w:sz="0" w:space="0" w:color="auto"/>
        <w:bottom w:val="none" w:sz="0" w:space="0" w:color="auto"/>
        <w:right w:val="none" w:sz="0" w:space="0" w:color="auto"/>
      </w:divBdr>
    </w:div>
    <w:div w:id="1531456611">
      <w:bodyDiv w:val="1"/>
      <w:marLeft w:val="0"/>
      <w:marRight w:val="0"/>
      <w:marTop w:val="0"/>
      <w:marBottom w:val="0"/>
      <w:divBdr>
        <w:top w:val="none" w:sz="0" w:space="0" w:color="auto"/>
        <w:left w:val="none" w:sz="0" w:space="0" w:color="auto"/>
        <w:bottom w:val="none" w:sz="0" w:space="0" w:color="auto"/>
        <w:right w:val="none" w:sz="0" w:space="0" w:color="auto"/>
      </w:divBdr>
    </w:div>
    <w:div w:id="1541285901">
      <w:bodyDiv w:val="1"/>
      <w:marLeft w:val="0"/>
      <w:marRight w:val="0"/>
      <w:marTop w:val="0"/>
      <w:marBottom w:val="0"/>
      <w:divBdr>
        <w:top w:val="none" w:sz="0" w:space="0" w:color="auto"/>
        <w:left w:val="none" w:sz="0" w:space="0" w:color="auto"/>
        <w:bottom w:val="none" w:sz="0" w:space="0" w:color="auto"/>
        <w:right w:val="none" w:sz="0" w:space="0" w:color="auto"/>
      </w:divBdr>
    </w:div>
    <w:div w:id="1543983769">
      <w:bodyDiv w:val="1"/>
      <w:marLeft w:val="0"/>
      <w:marRight w:val="0"/>
      <w:marTop w:val="0"/>
      <w:marBottom w:val="0"/>
      <w:divBdr>
        <w:top w:val="none" w:sz="0" w:space="0" w:color="auto"/>
        <w:left w:val="none" w:sz="0" w:space="0" w:color="auto"/>
        <w:bottom w:val="none" w:sz="0" w:space="0" w:color="auto"/>
        <w:right w:val="none" w:sz="0" w:space="0" w:color="auto"/>
      </w:divBdr>
    </w:div>
    <w:div w:id="1547912894">
      <w:bodyDiv w:val="1"/>
      <w:marLeft w:val="0"/>
      <w:marRight w:val="0"/>
      <w:marTop w:val="0"/>
      <w:marBottom w:val="0"/>
      <w:divBdr>
        <w:top w:val="none" w:sz="0" w:space="0" w:color="auto"/>
        <w:left w:val="none" w:sz="0" w:space="0" w:color="auto"/>
        <w:bottom w:val="none" w:sz="0" w:space="0" w:color="auto"/>
        <w:right w:val="none" w:sz="0" w:space="0" w:color="auto"/>
      </w:divBdr>
    </w:div>
    <w:div w:id="155604710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84228112">
          <w:marLeft w:val="0"/>
          <w:marRight w:val="0"/>
          <w:marTop w:val="0"/>
          <w:marBottom w:val="0"/>
          <w:divBdr>
            <w:top w:val="none" w:sz="0" w:space="0" w:color="auto"/>
            <w:left w:val="none" w:sz="0" w:space="0" w:color="auto"/>
            <w:bottom w:val="none" w:sz="0" w:space="0" w:color="auto"/>
            <w:right w:val="none" w:sz="0" w:space="0" w:color="auto"/>
          </w:divBdr>
          <w:divsChild>
            <w:div w:id="2004123010">
              <w:marLeft w:val="0"/>
              <w:marRight w:val="0"/>
              <w:marTop w:val="0"/>
              <w:marBottom w:val="0"/>
              <w:divBdr>
                <w:top w:val="none" w:sz="0" w:space="0" w:color="auto"/>
                <w:left w:val="none" w:sz="0" w:space="0" w:color="auto"/>
                <w:bottom w:val="none" w:sz="0" w:space="0" w:color="auto"/>
                <w:right w:val="none" w:sz="0" w:space="0" w:color="auto"/>
              </w:divBdr>
              <w:divsChild>
                <w:div w:id="166346213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563756796">
      <w:bodyDiv w:val="1"/>
      <w:marLeft w:val="0"/>
      <w:marRight w:val="0"/>
      <w:marTop w:val="0"/>
      <w:marBottom w:val="0"/>
      <w:divBdr>
        <w:top w:val="none" w:sz="0" w:space="0" w:color="auto"/>
        <w:left w:val="none" w:sz="0" w:space="0" w:color="auto"/>
        <w:bottom w:val="none" w:sz="0" w:space="0" w:color="auto"/>
        <w:right w:val="none" w:sz="0" w:space="0" w:color="auto"/>
      </w:divBdr>
    </w:div>
    <w:div w:id="1565872631">
      <w:bodyDiv w:val="1"/>
      <w:marLeft w:val="0"/>
      <w:marRight w:val="0"/>
      <w:marTop w:val="0"/>
      <w:marBottom w:val="0"/>
      <w:divBdr>
        <w:top w:val="none" w:sz="0" w:space="0" w:color="auto"/>
        <w:left w:val="none" w:sz="0" w:space="0" w:color="auto"/>
        <w:bottom w:val="none" w:sz="0" w:space="0" w:color="auto"/>
        <w:right w:val="none" w:sz="0" w:space="0" w:color="auto"/>
      </w:divBdr>
    </w:div>
    <w:div w:id="1571386602">
      <w:bodyDiv w:val="1"/>
      <w:marLeft w:val="0"/>
      <w:marRight w:val="0"/>
      <w:marTop w:val="0"/>
      <w:marBottom w:val="0"/>
      <w:divBdr>
        <w:top w:val="none" w:sz="0" w:space="0" w:color="auto"/>
        <w:left w:val="none" w:sz="0" w:space="0" w:color="auto"/>
        <w:bottom w:val="none" w:sz="0" w:space="0" w:color="auto"/>
        <w:right w:val="none" w:sz="0" w:space="0" w:color="auto"/>
      </w:divBdr>
    </w:div>
    <w:div w:id="1572037296">
      <w:bodyDiv w:val="1"/>
      <w:marLeft w:val="0"/>
      <w:marRight w:val="0"/>
      <w:marTop w:val="0"/>
      <w:marBottom w:val="0"/>
      <w:divBdr>
        <w:top w:val="none" w:sz="0" w:space="0" w:color="auto"/>
        <w:left w:val="none" w:sz="0" w:space="0" w:color="auto"/>
        <w:bottom w:val="none" w:sz="0" w:space="0" w:color="auto"/>
        <w:right w:val="none" w:sz="0" w:space="0" w:color="auto"/>
      </w:divBdr>
    </w:div>
    <w:div w:id="1572765312">
      <w:bodyDiv w:val="1"/>
      <w:marLeft w:val="0"/>
      <w:marRight w:val="0"/>
      <w:marTop w:val="0"/>
      <w:marBottom w:val="0"/>
      <w:divBdr>
        <w:top w:val="none" w:sz="0" w:space="0" w:color="auto"/>
        <w:left w:val="none" w:sz="0" w:space="0" w:color="auto"/>
        <w:bottom w:val="none" w:sz="0" w:space="0" w:color="auto"/>
        <w:right w:val="none" w:sz="0" w:space="0" w:color="auto"/>
      </w:divBdr>
    </w:div>
    <w:div w:id="158152044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452018531">
          <w:marLeft w:val="0"/>
          <w:marRight w:val="0"/>
          <w:marTop w:val="0"/>
          <w:marBottom w:val="0"/>
          <w:divBdr>
            <w:top w:val="none" w:sz="0" w:space="0" w:color="auto"/>
            <w:left w:val="none" w:sz="0" w:space="0" w:color="auto"/>
            <w:bottom w:val="none" w:sz="0" w:space="0" w:color="auto"/>
            <w:right w:val="none" w:sz="0" w:space="0" w:color="auto"/>
          </w:divBdr>
          <w:divsChild>
            <w:div w:id="1519544593">
              <w:marLeft w:val="0"/>
              <w:marRight w:val="0"/>
              <w:marTop w:val="0"/>
              <w:marBottom w:val="0"/>
              <w:divBdr>
                <w:top w:val="none" w:sz="0" w:space="0" w:color="auto"/>
                <w:left w:val="none" w:sz="0" w:space="0" w:color="auto"/>
                <w:bottom w:val="none" w:sz="0" w:space="0" w:color="auto"/>
                <w:right w:val="none" w:sz="0" w:space="0" w:color="auto"/>
              </w:divBdr>
              <w:divsChild>
                <w:div w:id="562562274">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586571408">
      <w:bodyDiv w:val="1"/>
      <w:marLeft w:val="0"/>
      <w:marRight w:val="0"/>
      <w:marTop w:val="0"/>
      <w:marBottom w:val="0"/>
      <w:divBdr>
        <w:top w:val="none" w:sz="0" w:space="0" w:color="auto"/>
        <w:left w:val="none" w:sz="0" w:space="0" w:color="auto"/>
        <w:bottom w:val="none" w:sz="0" w:space="0" w:color="auto"/>
        <w:right w:val="none" w:sz="0" w:space="0" w:color="auto"/>
      </w:divBdr>
    </w:div>
    <w:div w:id="1591888409">
      <w:bodyDiv w:val="1"/>
      <w:marLeft w:val="0"/>
      <w:marRight w:val="0"/>
      <w:marTop w:val="0"/>
      <w:marBottom w:val="0"/>
      <w:divBdr>
        <w:top w:val="none" w:sz="0" w:space="0" w:color="auto"/>
        <w:left w:val="none" w:sz="0" w:space="0" w:color="auto"/>
        <w:bottom w:val="none" w:sz="0" w:space="0" w:color="auto"/>
        <w:right w:val="none" w:sz="0" w:space="0" w:color="auto"/>
      </w:divBdr>
    </w:div>
    <w:div w:id="1593008769">
      <w:bodyDiv w:val="1"/>
      <w:marLeft w:val="0"/>
      <w:marRight w:val="0"/>
      <w:marTop w:val="0"/>
      <w:marBottom w:val="0"/>
      <w:divBdr>
        <w:top w:val="none" w:sz="0" w:space="0" w:color="auto"/>
        <w:left w:val="none" w:sz="0" w:space="0" w:color="auto"/>
        <w:bottom w:val="none" w:sz="0" w:space="0" w:color="auto"/>
        <w:right w:val="none" w:sz="0" w:space="0" w:color="auto"/>
      </w:divBdr>
    </w:div>
    <w:div w:id="1599949996">
      <w:bodyDiv w:val="1"/>
      <w:marLeft w:val="0"/>
      <w:marRight w:val="0"/>
      <w:marTop w:val="0"/>
      <w:marBottom w:val="0"/>
      <w:divBdr>
        <w:top w:val="none" w:sz="0" w:space="0" w:color="auto"/>
        <w:left w:val="none" w:sz="0" w:space="0" w:color="auto"/>
        <w:bottom w:val="none" w:sz="0" w:space="0" w:color="auto"/>
        <w:right w:val="none" w:sz="0" w:space="0" w:color="auto"/>
      </w:divBdr>
      <w:divsChild>
        <w:div w:id="1277058884">
          <w:marLeft w:val="0"/>
          <w:marRight w:val="0"/>
          <w:marTop w:val="0"/>
          <w:marBottom w:val="0"/>
          <w:divBdr>
            <w:top w:val="none" w:sz="0" w:space="0" w:color="auto"/>
            <w:left w:val="none" w:sz="0" w:space="0" w:color="auto"/>
            <w:bottom w:val="none" w:sz="0" w:space="0" w:color="auto"/>
            <w:right w:val="none" w:sz="0" w:space="0" w:color="auto"/>
          </w:divBdr>
          <w:divsChild>
            <w:div w:id="283662718">
              <w:marLeft w:val="0"/>
              <w:marRight w:val="0"/>
              <w:marTop w:val="0"/>
              <w:marBottom w:val="0"/>
              <w:divBdr>
                <w:top w:val="none" w:sz="0" w:space="0" w:color="auto"/>
                <w:left w:val="none" w:sz="0" w:space="0" w:color="auto"/>
                <w:bottom w:val="none" w:sz="0" w:space="0" w:color="auto"/>
                <w:right w:val="none" w:sz="0" w:space="0" w:color="auto"/>
              </w:divBdr>
              <w:divsChild>
                <w:div w:id="558518088">
                  <w:marLeft w:val="0"/>
                  <w:marRight w:val="0"/>
                  <w:marTop w:val="0"/>
                  <w:marBottom w:val="0"/>
                  <w:divBdr>
                    <w:top w:val="none" w:sz="0" w:space="0" w:color="auto"/>
                    <w:left w:val="none" w:sz="0" w:space="0" w:color="auto"/>
                    <w:bottom w:val="none" w:sz="0" w:space="0" w:color="auto"/>
                    <w:right w:val="none" w:sz="0" w:space="0" w:color="auto"/>
                  </w:divBdr>
                  <w:divsChild>
                    <w:div w:id="725371623">
                      <w:marLeft w:val="0"/>
                      <w:marRight w:val="0"/>
                      <w:marTop w:val="0"/>
                      <w:marBottom w:val="0"/>
                      <w:divBdr>
                        <w:top w:val="none" w:sz="0" w:space="0" w:color="auto"/>
                        <w:left w:val="none" w:sz="0" w:space="0" w:color="auto"/>
                        <w:bottom w:val="none" w:sz="0" w:space="0" w:color="auto"/>
                        <w:right w:val="none" w:sz="0" w:space="0" w:color="auto"/>
                      </w:divBdr>
                      <w:divsChild>
                        <w:div w:id="337510594">
                          <w:marLeft w:val="0"/>
                          <w:marRight w:val="0"/>
                          <w:marTop w:val="0"/>
                          <w:marBottom w:val="0"/>
                          <w:divBdr>
                            <w:top w:val="none" w:sz="0" w:space="0" w:color="auto"/>
                            <w:left w:val="none" w:sz="0" w:space="0" w:color="auto"/>
                            <w:bottom w:val="none" w:sz="0" w:space="0" w:color="auto"/>
                            <w:right w:val="none" w:sz="0" w:space="0" w:color="auto"/>
                          </w:divBdr>
                          <w:divsChild>
                            <w:div w:id="1656645950">
                              <w:marLeft w:val="0"/>
                              <w:marRight w:val="0"/>
                              <w:marTop w:val="0"/>
                              <w:marBottom w:val="0"/>
                              <w:divBdr>
                                <w:top w:val="none" w:sz="0" w:space="0" w:color="auto"/>
                                <w:left w:val="none" w:sz="0" w:space="0" w:color="auto"/>
                                <w:bottom w:val="none" w:sz="0" w:space="0" w:color="auto"/>
                                <w:right w:val="none" w:sz="0" w:space="0" w:color="auto"/>
                              </w:divBdr>
                              <w:divsChild>
                                <w:div w:id="54087705">
                                  <w:marLeft w:val="0"/>
                                  <w:marRight w:val="0"/>
                                  <w:marTop w:val="0"/>
                                  <w:marBottom w:val="0"/>
                                  <w:divBdr>
                                    <w:top w:val="none" w:sz="0" w:space="0" w:color="auto"/>
                                    <w:left w:val="none" w:sz="0" w:space="0" w:color="auto"/>
                                    <w:bottom w:val="none" w:sz="0" w:space="0" w:color="auto"/>
                                    <w:right w:val="none" w:sz="0" w:space="0" w:color="auto"/>
                                  </w:divBdr>
                                  <w:divsChild>
                                    <w:div w:id="1384796586">
                                      <w:marLeft w:val="0"/>
                                      <w:marRight w:val="0"/>
                                      <w:marTop w:val="0"/>
                                      <w:marBottom w:val="0"/>
                                      <w:divBdr>
                                        <w:top w:val="none" w:sz="0" w:space="0" w:color="auto"/>
                                        <w:left w:val="none" w:sz="0" w:space="0" w:color="auto"/>
                                        <w:bottom w:val="none" w:sz="0" w:space="0" w:color="auto"/>
                                        <w:right w:val="none" w:sz="0" w:space="0" w:color="auto"/>
                                      </w:divBdr>
                                      <w:divsChild>
                                        <w:div w:id="95643250">
                                          <w:marLeft w:val="0"/>
                                          <w:marRight w:val="0"/>
                                          <w:marTop w:val="0"/>
                                          <w:marBottom w:val="0"/>
                                          <w:divBdr>
                                            <w:top w:val="none" w:sz="0" w:space="0" w:color="auto"/>
                                            <w:left w:val="none" w:sz="0" w:space="0" w:color="auto"/>
                                            <w:bottom w:val="none" w:sz="0" w:space="0" w:color="auto"/>
                                            <w:right w:val="none" w:sz="0" w:space="0" w:color="auto"/>
                                          </w:divBdr>
                                          <w:divsChild>
                                            <w:div w:id="1708480545">
                                              <w:marLeft w:val="0"/>
                                              <w:marRight w:val="0"/>
                                              <w:marTop w:val="0"/>
                                              <w:marBottom w:val="0"/>
                                              <w:divBdr>
                                                <w:top w:val="none" w:sz="0" w:space="0" w:color="auto"/>
                                                <w:left w:val="none" w:sz="0" w:space="0" w:color="auto"/>
                                                <w:bottom w:val="none" w:sz="0" w:space="0" w:color="auto"/>
                                                <w:right w:val="none" w:sz="0" w:space="0" w:color="auto"/>
                                              </w:divBdr>
                                              <w:divsChild>
                                                <w:div w:id="1273778998">
                                                  <w:marLeft w:val="0"/>
                                                  <w:marRight w:val="0"/>
                                                  <w:marTop w:val="0"/>
                                                  <w:marBottom w:val="0"/>
                                                  <w:divBdr>
                                                    <w:top w:val="none" w:sz="0" w:space="0" w:color="auto"/>
                                                    <w:left w:val="none" w:sz="0" w:space="0" w:color="auto"/>
                                                    <w:bottom w:val="none" w:sz="0" w:space="0" w:color="auto"/>
                                                    <w:right w:val="none" w:sz="0" w:space="0" w:color="auto"/>
                                                  </w:divBdr>
                                                  <w:divsChild>
                                                    <w:div w:id="1636060377">
                                                      <w:marLeft w:val="0"/>
                                                      <w:marRight w:val="0"/>
                                                      <w:marTop w:val="0"/>
                                                      <w:marBottom w:val="0"/>
                                                      <w:divBdr>
                                                        <w:top w:val="none" w:sz="0" w:space="0" w:color="auto"/>
                                                        <w:left w:val="none" w:sz="0" w:space="0" w:color="auto"/>
                                                        <w:bottom w:val="none" w:sz="0" w:space="0" w:color="auto"/>
                                                        <w:right w:val="none" w:sz="0" w:space="0" w:color="auto"/>
                                                      </w:divBdr>
                                                      <w:divsChild>
                                                        <w:div w:id="1647738444">
                                                          <w:marLeft w:val="0"/>
                                                          <w:marRight w:val="0"/>
                                                          <w:marTop w:val="0"/>
                                                          <w:marBottom w:val="0"/>
                                                          <w:divBdr>
                                                            <w:top w:val="none" w:sz="0" w:space="0" w:color="auto"/>
                                                            <w:left w:val="none" w:sz="0" w:space="0" w:color="auto"/>
                                                            <w:bottom w:val="none" w:sz="0" w:space="0" w:color="auto"/>
                                                            <w:right w:val="none" w:sz="0" w:space="0" w:color="auto"/>
                                                          </w:divBdr>
                                                          <w:divsChild>
                                                            <w:div w:id="1969428030">
                                                              <w:marLeft w:val="0"/>
                                                              <w:marRight w:val="0"/>
                                                              <w:marTop w:val="300"/>
                                                              <w:marBottom w:val="0"/>
                                                              <w:divBdr>
                                                                <w:top w:val="none" w:sz="0" w:space="0" w:color="auto"/>
                                                                <w:left w:val="none" w:sz="0" w:space="0" w:color="auto"/>
                                                                <w:bottom w:val="none" w:sz="0" w:space="0" w:color="auto"/>
                                                                <w:right w:val="none" w:sz="0" w:space="0" w:color="auto"/>
                                                              </w:divBdr>
                                                              <w:divsChild>
                                                                <w:div w:id="140268373">
                                                                  <w:marLeft w:val="0"/>
                                                                  <w:marRight w:val="0"/>
                                                                  <w:marTop w:val="0"/>
                                                                  <w:marBottom w:val="0"/>
                                                                  <w:divBdr>
                                                                    <w:top w:val="none" w:sz="0" w:space="0" w:color="auto"/>
                                                                    <w:left w:val="none" w:sz="0" w:space="0" w:color="auto"/>
                                                                    <w:bottom w:val="none" w:sz="0" w:space="0" w:color="auto"/>
                                                                    <w:right w:val="none" w:sz="0" w:space="0" w:color="auto"/>
                                                                  </w:divBdr>
                                                                  <w:divsChild>
                                                                    <w:div w:id="164326301">
                                                                      <w:marLeft w:val="0"/>
                                                                      <w:marRight w:val="0"/>
                                                                      <w:marTop w:val="0"/>
                                                                      <w:marBottom w:val="0"/>
                                                                      <w:divBdr>
                                                                        <w:top w:val="none" w:sz="0" w:space="0" w:color="auto"/>
                                                                        <w:left w:val="none" w:sz="0" w:space="0" w:color="auto"/>
                                                                        <w:bottom w:val="none" w:sz="0" w:space="0" w:color="auto"/>
                                                                        <w:right w:val="none" w:sz="0" w:space="0" w:color="auto"/>
                                                                      </w:divBdr>
                                                                      <w:divsChild>
                                                                        <w:div w:id="2145268600">
                                                                          <w:marLeft w:val="0"/>
                                                                          <w:marRight w:val="0"/>
                                                                          <w:marTop w:val="0"/>
                                                                          <w:marBottom w:val="0"/>
                                                                          <w:divBdr>
                                                                            <w:top w:val="none" w:sz="0" w:space="0" w:color="auto"/>
                                                                            <w:left w:val="none" w:sz="0" w:space="0" w:color="auto"/>
                                                                            <w:bottom w:val="none" w:sz="0" w:space="0" w:color="auto"/>
                                                                            <w:right w:val="none" w:sz="0" w:space="0" w:color="auto"/>
                                                                          </w:divBdr>
                                                                          <w:divsChild>
                                                                            <w:div w:id="161361463">
                                                                              <w:marLeft w:val="0"/>
                                                                              <w:marRight w:val="0"/>
                                                                              <w:marTop w:val="0"/>
                                                                              <w:marBottom w:val="0"/>
                                                                              <w:divBdr>
                                                                                <w:top w:val="none" w:sz="0" w:space="0" w:color="auto"/>
                                                                                <w:left w:val="none" w:sz="0" w:space="0" w:color="auto"/>
                                                                                <w:bottom w:val="none" w:sz="0" w:space="0" w:color="auto"/>
                                                                                <w:right w:val="none" w:sz="0" w:space="0" w:color="auto"/>
                                                                              </w:divBdr>
                                                                              <w:divsChild>
                                                                                <w:div w:id="19548546">
                                                                                  <w:marLeft w:val="0"/>
                                                                                  <w:marRight w:val="0"/>
                                                                                  <w:marTop w:val="0"/>
                                                                                  <w:marBottom w:val="0"/>
                                                                                  <w:divBdr>
                                                                                    <w:top w:val="none" w:sz="0" w:space="0" w:color="auto"/>
                                                                                    <w:left w:val="none" w:sz="0" w:space="0" w:color="auto"/>
                                                                                    <w:bottom w:val="none" w:sz="0" w:space="0" w:color="auto"/>
                                                                                    <w:right w:val="none" w:sz="0" w:space="0" w:color="auto"/>
                                                                                  </w:divBdr>
                                                                                </w:div>
                                                                                <w:div w:id="400561503">
                                                                                  <w:marLeft w:val="0"/>
                                                                                  <w:marRight w:val="0"/>
                                                                                  <w:marTop w:val="0"/>
                                                                                  <w:marBottom w:val="0"/>
                                                                                  <w:divBdr>
                                                                                    <w:top w:val="none" w:sz="0" w:space="0" w:color="auto"/>
                                                                                    <w:left w:val="none" w:sz="0" w:space="0" w:color="auto"/>
                                                                                    <w:bottom w:val="none" w:sz="0" w:space="0" w:color="auto"/>
                                                                                    <w:right w:val="none" w:sz="0" w:space="0" w:color="auto"/>
                                                                                  </w:divBdr>
                                                                                </w:div>
                                                                                <w:div w:id="405033962">
                                                                                  <w:marLeft w:val="0"/>
                                                                                  <w:marRight w:val="0"/>
                                                                                  <w:marTop w:val="0"/>
                                                                                  <w:marBottom w:val="0"/>
                                                                                  <w:divBdr>
                                                                                    <w:top w:val="none" w:sz="0" w:space="0" w:color="auto"/>
                                                                                    <w:left w:val="none" w:sz="0" w:space="0" w:color="auto"/>
                                                                                    <w:bottom w:val="none" w:sz="0" w:space="0" w:color="auto"/>
                                                                                    <w:right w:val="none" w:sz="0" w:space="0" w:color="auto"/>
                                                                                  </w:divBdr>
                                                                                </w:div>
                                                                                <w:div w:id="675612957">
                                                                                  <w:marLeft w:val="0"/>
                                                                                  <w:marRight w:val="0"/>
                                                                                  <w:marTop w:val="0"/>
                                                                                  <w:marBottom w:val="0"/>
                                                                                  <w:divBdr>
                                                                                    <w:top w:val="none" w:sz="0" w:space="0" w:color="auto"/>
                                                                                    <w:left w:val="none" w:sz="0" w:space="0" w:color="auto"/>
                                                                                    <w:bottom w:val="none" w:sz="0" w:space="0" w:color="auto"/>
                                                                                    <w:right w:val="none" w:sz="0" w:space="0" w:color="auto"/>
                                                                                  </w:divBdr>
                                                                                </w:div>
                                                                                <w:div w:id="818225014">
                                                                                  <w:marLeft w:val="0"/>
                                                                                  <w:marRight w:val="0"/>
                                                                                  <w:marTop w:val="0"/>
                                                                                  <w:marBottom w:val="0"/>
                                                                                  <w:divBdr>
                                                                                    <w:top w:val="none" w:sz="0" w:space="0" w:color="auto"/>
                                                                                    <w:left w:val="none" w:sz="0" w:space="0" w:color="auto"/>
                                                                                    <w:bottom w:val="none" w:sz="0" w:space="0" w:color="auto"/>
                                                                                    <w:right w:val="none" w:sz="0" w:space="0" w:color="auto"/>
                                                                                  </w:divBdr>
                                                                                </w:div>
                                                                                <w:div w:id="1620910701">
                                                                                  <w:marLeft w:val="0"/>
                                                                                  <w:marRight w:val="0"/>
                                                                                  <w:marTop w:val="0"/>
                                                                                  <w:marBottom w:val="0"/>
                                                                                  <w:divBdr>
                                                                                    <w:top w:val="none" w:sz="0" w:space="0" w:color="auto"/>
                                                                                    <w:left w:val="none" w:sz="0" w:space="0" w:color="auto"/>
                                                                                    <w:bottom w:val="none" w:sz="0" w:space="0" w:color="auto"/>
                                                                                    <w:right w:val="none" w:sz="0" w:space="0" w:color="auto"/>
                                                                                  </w:divBdr>
                                                                                </w:div>
                                                                                <w:div w:id="1629774141">
                                                                                  <w:marLeft w:val="0"/>
                                                                                  <w:marRight w:val="0"/>
                                                                                  <w:marTop w:val="0"/>
                                                                                  <w:marBottom w:val="0"/>
                                                                                  <w:divBdr>
                                                                                    <w:top w:val="none" w:sz="0" w:space="0" w:color="auto"/>
                                                                                    <w:left w:val="none" w:sz="0" w:space="0" w:color="auto"/>
                                                                                    <w:bottom w:val="none" w:sz="0" w:space="0" w:color="auto"/>
                                                                                    <w:right w:val="none" w:sz="0" w:space="0" w:color="auto"/>
                                                                                  </w:divBdr>
                                                                                </w:div>
                                                                                <w:div w:id="2003502271">
                                                                                  <w:marLeft w:val="0"/>
                                                                                  <w:marRight w:val="0"/>
                                                                                  <w:marTop w:val="0"/>
                                                                                  <w:marBottom w:val="0"/>
                                                                                  <w:divBdr>
                                                                                    <w:top w:val="none" w:sz="0" w:space="0" w:color="auto"/>
                                                                                    <w:left w:val="none" w:sz="0" w:space="0" w:color="auto"/>
                                                                                    <w:bottom w:val="none" w:sz="0" w:space="0" w:color="auto"/>
                                                                                    <w:right w:val="none" w:sz="0" w:space="0" w:color="auto"/>
                                                                                  </w:divBdr>
                                                                                </w:div>
                                                                                <w:div w:id="20527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605954">
      <w:bodyDiv w:val="1"/>
      <w:marLeft w:val="0"/>
      <w:marRight w:val="0"/>
      <w:marTop w:val="0"/>
      <w:marBottom w:val="0"/>
      <w:divBdr>
        <w:top w:val="none" w:sz="0" w:space="0" w:color="auto"/>
        <w:left w:val="none" w:sz="0" w:space="0" w:color="auto"/>
        <w:bottom w:val="none" w:sz="0" w:space="0" w:color="auto"/>
        <w:right w:val="none" w:sz="0" w:space="0" w:color="auto"/>
      </w:divBdr>
      <w:divsChild>
        <w:div w:id="654532567">
          <w:marLeft w:val="0"/>
          <w:marRight w:val="0"/>
          <w:marTop w:val="0"/>
          <w:marBottom w:val="0"/>
          <w:divBdr>
            <w:top w:val="none" w:sz="0" w:space="0" w:color="auto"/>
            <w:left w:val="none" w:sz="0" w:space="0" w:color="auto"/>
            <w:bottom w:val="none" w:sz="0" w:space="0" w:color="auto"/>
            <w:right w:val="none" w:sz="0" w:space="0" w:color="auto"/>
          </w:divBdr>
          <w:divsChild>
            <w:div w:id="682127309">
              <w:marLeft w:val="0"/>
              <w:marRight w:val="0"/>
              <w:marTop w:val="0"/>
              <w:marBottom w:val="0"/>
              <w:divBdr>
                <w:top w:val="none" w:sz="0" w:space="0" w:color="auto"/>
                <w:left w:val="none" w:sz="0" w:space="0" w:color="auto"/>
                <w:bottom w:val="none" w:sz="0" w:space="0" w:color="auto"/>
                <w:right w:val="none" w:sz="0" w:space="0" w:color="auto"/>
              </w:divBdr>
              <w:divsChild>
                <w:div w:id="1533808705">
                  <w:marLeft w:val="0"/>
                  <w:marRight w:val="0"/>
                  <w:marTop w:val="0"/>
                  <w:marBottom w:val="0"/>
                  <w:divBdr>
                    <w:top w:val="none" w:sz="0" w:space="0" w:color="auto"/>
                    <w:left w:val="none" w:sz="0" w:space="0" w:color="auto"/>
                    <w:bottom w:val="none" w:sz="0" w:space="0" w:color="auto"/>
                    <w:right w:val="none" w:sz="0" w:space="0" w:color="auto"/>
                  </w:divBdr>
                  <w:divsChild>
                    <w:div w:id="736821437">
                      <w:marLeft w:val="0"/>
                      <w:marRight w:val="0"/>
                      <w:marTop w:val="0"/>
                      <w:marBottom w:val="0"/>
                      <w:divBdr>
                        <w:top w:val="none" w:sz="0" w:space="0" w:color="auto"/>
                        <w:left w:val="none" w:sz="0" w:space="0" w:color="auto"/>
                        <w:bottom w:val="none" w:sz="0" w:space="0" w:color="auto"/>
                        <w:right w:val="none" w:sz="0" w:space="0" w:color="auto"/>
                      </w:divBdr>
                      <w:divsChild>
                        <w:div w:id="63652082">
                          <w:marLeft w:val="0"/>
                          <w:marRight w:val="0"/>
                          <w:marTop w:val="0"/>
                          <w:marBottom w:val="0"/>
                          <w:divBdr>
                            <w:top w:val="none" w:sz="0" w:space="0" w:color="auto"/>
                            <w:left w:val="none" w:sz="0" w:space="0" w:color="auto"/>
                            <w:bottom w:val="none" w:sz="0" w:space="0" w:color="auto"/>
                            <w:right w:val="none" w:sz="0" w:space="0" w:color="auto"/>
                          </w:divBdr>
                          <w:divsChild>
                            <w:div w:id="789395854">
                              <w:marLeft w:val="0"/>
                              <w:marRight w:val="0"/>
                              <w:marTop w:val="0"/>
                              <w:marBottom w:val="0"/>
                              <w:divBdr>
                                <w:top w:val="none" w:sz="0" w:space="0" w:color="auto"/>
                                <w:left w:val="none" w:sz="0" w:space="0" w:color="auto"/>
                                <w:bottom w:val="none" w:sz="0" w:space="0" w:color="auto"/>
                                <w:right w:val="none" w:sz="0" w:space="0" w:color="auto"/>
                              </w:divBdr>
                              <w:divsChild>
                                <w:div w:id="461118287">
                                  <w:marLeft w:val="0"/>
                                  <w:marRight w:val="0"/>
                                  <w:marTop w:val="0"/>
                                  <w:marBottom w:val="0"/>
                                  <w:divBdr>
                                    <w:top w:val="none" w:sz="0" w:space="0" w:color="auto"/>
                                    <w:left w:val="none" w:sz="0" w:space="0" w:color="auto"/>
                                    <w:bottom w:val="none" w:sz="0" w:space="0" w:color="auto"/>
                                    <w:right w:val="none" w:sz="0" w:space="0" w:color="auto"/>
                                  </w:divBdr>
                                  <w:divsChild>
                                    <w:div w:id="2003579591">
                                      <w:marLeft w:val="0"/>
                                      <w:marRight w:val="0"/>
                                      <w:marTop w:val="0"/>
                                      <w:marBottom w:val="0"/>
                                      <w:divBdr>
                                        <w:top w:val="none" w:sz="0" w:space="0" w:color="auto"/>
                                        <w:left w:val="none" w:sz="0" w:space="0" w:color="auto"/>
                                        <w:bottom w:val="none" w:sz="0" w:space="0" w:color="auto"/>
                                        <w:right w:val="none" w:sz="0" w:space="0" w:color="auto"/>
                                      </w:divBdr>
                                      <w:divsChild>
                                        <w:div w:id="589437306">
                                          <w:marLeft w:val="0"/>
                                          <w:marRight w:val="0"/>
                                          <w:marTop w:val="0"/>
                                          <w:marBottom w:val="0"/>
                                          <w:divBdr>
                                            <w:top w:val="none" w:sz="0" w:space="0" w:color="auto"/>
                                            <w:left w:val="none" w:sz="0" w:space="0" w:color="auto"/>
                                            <w:bottom w:val="none" w:sz="0" w:space="0" w:color="auto"/>
                                            <w:right w:val="none" w:sz="0" w:space="0" w:color="auto"/>
                                          </w:divBdr>
                                          <w:divsChild>
                                            <w:div w:id="1718697826">
                                              <w:marLeft w:val="0"/>
                                              <w:marRight w:val="0"/>
                                              <w:marTop w:val="0"/>
                                              <w:marBottom w:val="0"/>
                                              <w:divBdr>
                                                <w:top w:val="none" w:sz="0" w:space="0" w:color="auto"/>
                                                <w:left w:val="none" w:sz="0" w:space="0" w:color="auto"/>
                                                <w:bottom w:val="none" w:sz="0" w:space="0" w:color="auto"/>
                                                <w:right w:val="none" w:sz="0" w:space="0" w:color="auto"/>
                                              </w:divBdr>
                                              <w:divsChild>
                                                <w:div w:id="1174148363">
                                                  <w:marLeft w:val="0"/>
                                                  <w:marRight w:val="0"/>
                                                  <w:marTop w:val="0"/>
                                                  <w:marBottom w:val="0"/>
                                                  <w:divBdr>
                                                    <w:top w:val="none" w:sz="0" w:space="0" w:color="auto"/>
                                                    <w:left w:val="none" w:sz="0" w:space="0" w:color="auto"/>
                                                    <w:bottom w:val="none" w:sz="0" w:space="0" w:color="auto"/>
                                                    <w:right w:val="none" w:sz="0" w:space="0" w:color="auto"/>
                                                  </w:divBdr>
                                                  <w:divsChild>
                                                    <w:div w:id="1529873643">
                                                      <w:marLeft w:val="0"/>
                                                      <w:marRight w:val="0"/>
                                                      <w:marTop w:val="0"/>
                                                      <w:marBottom w:val="0"/>
                                                      <w:divBdr>
                                                        <w:top w:val="none" w:sz="0" w:space="0" w:color="auto"/>
                                                        <w:left w:val="none" w:sz="0" w:space="0" w:color="auto"/>
                                                        <w:bottom w:val="none" w:sz="0" w:space="0" w:color="auto"/>
                                                        <w:right w:val="none" w:sz="0" w:space="0" w:color="auto"/>
                                                      </w:divBdr>
                                                      <w:divsChild>
                                                        <w:div w:id="74674360">
                                                          <w:marLeft w:val="0"/>
                                                          <w:marRight w:val="0"/>
                                                          <w:marTop w:val="0"/>
                                                          <w:marBottom w:val="0"/>
                                                          <w:divBdr>
                                                            <w:top w:val="none" w:sz="0" w:space="0" w:color="auto"/>
                                                            <w:left w:val="none" w:sz="0" w:space="0" w:color="auto"/>
                                                            <w:bottom w:val="none" w:sz="0" w:space="0" w:color="auto"/>
                                                            <w:right w:val="none" w:sz="0" w:space="0" w:color="auto"/>
                                                          </w:divBdr>
                                                          <w:divsChild>
                                                            <w:div w:id="1749112768">
                                                              <w:marLeft w:val="0"/>
                                                              <w:marRight w:val="0"/>
                                                              <w:marTop w:val="300"/>
                                                              <w:marBottom w:val="0"/>
                                                              <w:divBdr>
                                                                <w:top w:val="none" w:sz="0" w:space="0" w:color="auto"/>
                                                                <w:left w:val="none" w:sz="0" w:space="0" w:color="auto"/>
                                                                <w:bottom w:val="none" w:sz="0" w:space="0" w:color="auto"/>
                                                                <w:right w:val="none" w:sz="0" w:space="0" w:color="auto"/>
                                                              </w:divBdr>
                                                              <w:divsChild>
                                                                <w:div w:id="1462529087">
                                                                  <w:marLeft w:val="0"/>
                                                                  <w:marRight w:val="0"/>
                                                                  <w:marTop w:val="0"/>
                                                                  <w:marBottom w:val="0"/>
                                                                  <w:divBdr>
                                                                    <w:top w:val="none" w:sz="0" w:space="0" w:color="auto"/>
                                                                    <w:left w:val="none" w:sz="0" w:space="0" w:color="auto"/>
                                                                    <w:bottom w:val="none" w:sz="0" w:space="0" w:color="auto"/>
                                                                    <w:right w:val="none" w:sz="0" w:space="0" w:color="auto"/>
                                                                  </w:divBdr>
                                                                  <w:divsChild>
                                                                    <w:div w:id="10787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7424649">
      <w:bodyDiv w:val="1"/>
      <w:marLeft w:val="0"/>
      <w:marRight w:val="0"/>
      <w:marTop w:val="0"/>
      <w:marBottom w:val="0"/>
      <w:divBdr>
        <w:top w:val="none" w:sz="0" w:space="0" w:color="auto"/>
        <w:left w:val="none" w:sz="0" w:space="0" w:color="auto"/>
        <w:bottom w:val="none" w:sz="0" w:space="0" w:color="auto"/>
        <w:right w:val="none" w:sz="0" w:space="0" w:color="auto"/>
      </w:divBdr>
    </w:div>
    <w:div w:id="1609504271">
      <w:bodyDiv w:val="1"/>
      <w:marLeft w:val="0"/>
      <w:marRight w:val="0"/>
      <w:marTop w:val="0"/>
      <w:marBottom w:val="0"/>
      <w:divBdr>
        <w:top w:val="none" w:sz="0" w:space="0" w:color="auto"/>
        <w:left w:val="none" w:sz="0" w:space="0" w:color="auto"/>
        <w:bottom w:val="none" w:sz="0" w:space="0" w:color="auto"/>
        <w:right w:val="none" w:sz="0" w:space="0" w:color="auto"/>
      </w:divBdr>
    </w:div>
    <w:div w:id="1618022935">
      <w:bodyDiv w:val="1"/>
      <w:marLeft w:val="0"/>
      <w:marRight w:val="0"/>
      <w:marTop w:val="0"/>
      <w:marBottom w:val="0"/>
      <w:divBdr>
        <w:top w:val="none" w:sz="0" w:space="0" w:color="auto"/>
        <w:left w:val="none" w:sz="0" w:space="0" w:color="auto"/>
        <w:bottom w:val="none" w:sz="0" w:space="0" w:color="auto"/>
        <w:right w:val="none" w:sz="0" w:space="0" w:color="auto"/>
      </w:divBdr>
    </w:div>
    <w:div w:id="1625506269">
      <w:bodyDiv w:val="1"/>
      <w:marLeft w:val="0"/>
      <w:marRight w:val="0"/>
      <w:marTop w:val="0"/>
      <w:marBottom w:val="0"/>
      <w:divBdr>
        <w:top w:val="none" w:sz="0" w:space="0" w:color="auto"/>
        <w:left w:val="none" w:sz="0" w:space="0" w:color="auto"/>
        <w:bottom w:val="none" w:sz="0" w:space="0" w:color="auto"/>
        <w:right w:val="none" w:sz="0" w:space="0" w:color="auto"/>
      </w:divBdr>
    </w:div>
    <w:div w:id="1628706558">
      <w:bodyDiv w:val="1"/>
      <w:marLeft w:val="0"/>
      <w:marRight w:val="0"/>
      <w:marTop w:val="0"/>
      <w:marBottom w:val="0"/>
      <w:divBdr>
        <w:top w:val="none" w:sz="0" w:space="0" w:color="auto"/>
        <w:left w:val="none" w:sz="0" w:space="0" w:color="auto"/>
        <w:bottom w:val="none" w:sz="0" w:space="0" w:color="auto"/>
        <w:right w:val="none" w:sz="0" w:space="0" w:color="auto"/>
      </w:divBdr>
      <w:divsChild>
        <w:div w:id="1337223308">
          <w:marLeft w:val="0"/>
          <w:marRight w:val="0"/>
          <w:marTop w:val="0"/>
          <w:marBottom w:val="0"/>
          <w:divBdr>
            <w:top w:val="none" w:sz="0" w:space="0" w:color="auto"/>
            <w:left w:val="none" w:sz="0" w:space="0" w:color="auto"/>
            <w:bottom w:val="none" w:sz="0" w:space="0" w:color="auto"/>
            <w:right w:val="none" w:sz="0" w:space="0" w:color="auto"/>
          </w:divBdr>
          <w:divsChild>
            <w:div w:id="1403260240">
              <w:marLeft w:val="0"/>
              <w:marRight w:val="0"/>
              <w:marTop w:val="0"/>
              <w:marBottom w:val="0"/>
              <w:divBdr>
                <w:top w:val="none" w:sz="0" w:space="0" w:color="auto"/>
                <w:left w:val="none" w:sz="0" w:space="0" w:color="auto"/>
                <w:bottom w:val="none" w:sz="0" w:space="0" w:color="auto"/>
                <w:right w:val="none" w:sz="0" w:space="0" w:color="auto"/>
              </w:divBdr>
              <w:divsChild>
                <w:div w:id="1916697614">
                  <w:marLeft w:val="0"/>
                  <w:marRight w:val="0"/>
                  <w:marTop w:val="0"/>
                  <w:marBottom w:val="0"/>
                  <w:divBdr>
                    <w:top w:val="none" w:sz="0" w:space="0" w:color="auto"/>
                    <w:left w:val="none" w:sz="0" w:space="0" w:color="auto"/>
                    <w:bottom w:val="none" w:sz="0" w:space="0" w:color="auto"/>
                    <w:right w:val="none" w:sz="0" w:space="0" w:color="auto"/>
                  </w:divBdr>
                  <w:divsChild>
                    <w:div w:id="2081832517">
                      <w:marLeft w:val="0"/>
                      <w:marRight w:val="0"/>
                      <w:marTop w:val="0"/>
                      <w:marBottom w:val="0"/>
                      <w:divBdr>
                        <w:top w:val="none" w:sz="0" w:space="0" w:color="auto"/>
                        <w:left w:val="none" w:sz="0" w:space="0" w:color="auto"/>
                        <w:bottom w:val="none" w:sz="0" w:space="0" w:color="auto"/>
                        <w:right w:val="none" w:sz="0" w:space="0" w:color="auto"/>
                      </w:divBdr>
                      <w:divsChild>
                        <w:div w:id="1060327192">
                          <w:marLeft w:val="0"/>
                          <w:marRight w:val="0"/>
                          <w:marTop w:val="0"/>
                          <w:marBottom w:val="0"/>
                          <w:divBdr>
                            <w:top w:val="none" w:sz="0" w:space="0" w:color="auto"/>
                            <w:left w:val="none" w:sz="0" w:space="0" w:color="auto"/>
                            <w:bottom w:val="none" w:sz="0" w:space="0" w:color="auto"/>
                            <w:right w:val="none" w:sz="0" w:space="0" w:color="auto"/>
                          </w:divBdr>
                          <w:divsChild>
                            <w:div w:id="165902376">
                              <w:marLeft w:val="0"/>
                              <w:marRight w:val="0"/>
                              <w:marTop w:val="0"/>
                              <w:marBottom w:val="0"/>
                              <w:divBdr>
                                <w:top w:val="none" w:sz="0" w:space="0" w:color="auto"/>
                                <w:left w:val="none" w:sz="0" w:space="0" w:color="auto"/>
                                <w:bottom w:val="none" w:sz="0" w:space="0" w:color="auto"/>
                                <w:right w:val="none" w:sz="0" w:space="0" w:color="auto"/>
                              </w:divBdr>
                              <w:divsChild>
                                <w:div w:id="562758309">
                                  <w:marLeft w:val="0"/>
                                  <w:marRight w:val="0"/>
                                  <w:marTop w:val="0"/>
                                  <w:marBottom w:val="0"/>
                                  <w:divBdr>
                                    <w:top w:val="none" w:sz="0" w:space="0" w:color="auto"/>
                                    <w:left w:val="none" w:sz="0" w:space="0" w:color="auto"/>
                                    <w:bottom w:val="none" w:sz="0" w:space="0" w:color="auto"/>
                                    <w:right w:val="none" w:sz="0" w:space="0" w:color="auto"/>
                                  </w:divBdr>
                                  <w:divsChild>
                                    <w:div w:id="2028747340">
                                      <w:marLeft w:val="0"/>
                                      <w:marRight w:val="0"/>
                                      <w:marTop w:val="0"/>
                                      <w:marBottom w:val="0"/>
                                      <w:divBdr>
                                        <w:top w:val="none" w:sz="0" w:space="0" w:color="auto"/>
                                        <w:left w:val="none" w:sz="0" w:space="0" w:color="auto"/>
                                        <w:bottom w:val="none" w:sz="0" w:space="0" w:color="auto"/>
                                        <w:right w:val="none" w:sz="0" w:space="0" w:color="auto"/>
                                      </w:divBdr>
                                      <w:divsChild>
                                        <w:div w:id="1065638424">
                                          <w:marLeft w:val="0"/>
                                          <w:marRight w:val="0"/>
                                          <w:marTop w:val="0"/>
                                          <w:marBottom w:val="0"/>
                                          <w:divBdr>
                                            <w:top w:val="none" w:sz="0" w:space="0" w:color="auto"/>
                                            <w:left w:val="none" w:sz="0" w:space="0" w:color="auto"/>
                                            <w:bottom w:val="none" w:sz="0" w:space="0" w:color="auto"/>
                                            <w:right w:val="none" w:sz="0" w:space="0" w:color="auto"/>
                                          </w:divBdr>
                                          <w:divsChild>
                                            <w:div w:id="1874658509">
                                              <w:marLeft w:val="0"/>
                                              <w:marRight w:val="0"/>
                                              <w:marTop w:val="0"/>
                                              <w:marBottom w:val="0"/>
                                              <w:divBdr>
                                                <w:top w:val="none" w:sz="0" w:space="0" w:color="auto"/>
                                                <w:left w:val="none" w:sz="0" w:space="0" w:color="auto"/>
                                                <w:bottom w:val="none" w:sz="0" w:space="0" w:color="auto"/>
                                                <w:right w:val="none" w:sz="0" w:space="0" w:color="auto"/>
                                              </w:divBdr>
                                              <w:divsChild>
                                                <w:div w:id="219100300">
                                                  <w:marLeft w:val="0"/>
                                                  <w:marRight w:val="0"/>
                                                  <w:marTop w:val="0"/>
                                                  <w:marBottom w:val="0"/>
                                                  <w:divBdr>
                                                    <w:top w:val="none" w:sz="0" w:space="0" w:color="auto"/>
                                                    <w:left w:val="none" w:sz="0" w:space="0" w:color="auto"/>
                                                    <w:bottom w:val="none" w:sz="0" w:space="0" w:color="auto"/>
                                                    <w:right w:val="none" w:sz="0" w:space="0" w:color="auto"/>
                                                  </w:divBdr>
                                                  <w:divsChild>
                                                    <w:div w:id="1961764483">
                                                      <w:marLeft w:val="0"/>
                                                      <w:marRight w:val="0"/>
                                                      <w:marTop w:val="300"/>
                                                      <w:marBottom w:val="0"/>
                                                      <w:divBdr>
                                                        <w:top w:val="none" w:sz="0" w:space="0" w:color="auto"/>
                                                        <w:left w:val="none" w:sz="0" w:space="0" w:color="auto"/>
                                                        <w:bottom w:val="none" w:sz="0" w:space="0" w:color="auto"/>
                                                        <w:right w:val="none" w:sz="0" w:space="0" w:color="auto"/>
                                                      </w:divBdr>
                                                      <w:divsChild>
                                                        <w:div w:id="1742752606">
                                                          <w:marLeft w:val="0"/>
                                                          <w:marRight w:val="0"/>
                                                          <w:marTop w:val="0"/>
                                                          <w:marBottom w:val="0"/>
                                                          <w:divBdr>
                                                            <w:top w:val="none" w:sz="0" w:space="0" w:color="auto"/>
                                                            <w:left w:val="none" w:sz="0" w:space="0" w:color="auto"/>
                                                            <w:bottom w:val="none" w:sz="0" w:space="0" w:color="auto"/>
                                                            <w:right w:val="none" w:sz="0" w:space="0" w:color="auto"/>
                                                          </w:divBdr>
                                                          <w:divsChild>
                                                            <w:div w:id="474688838">
                                                              <w:marLeft w:val="0"/>
                                                              <w:marRight w:val="0"/>
                                                              <w:marTop w:val="0"/>
                                                              <w:marBottom w:val="0"/>
                                                              <w:divBdr>
                                                                <w:top w:val="none" w:sz="0" w:space="0" w:color="auto"/>
                                                                <w:left w:val="none" w:sz="0" w:space="0" w:color="auto"/>
                                                                <w:bottom w:val="none" w:sz="0" w:space="0" w:color="auto"/>
                                                                <w:right w:val="none" w:sz="0" w:space="0" w:color="auto"/>
                                                              </w:divBdr>
                                                              <w:divsChild>
                                                                <w:div w:id="1454711744">
                                                                  <w:marLeft w:val="0"/>
                                                                  <w:marRight w:val="0"/>
                                                                  <w:marTop w:val="0"/>
                                                                  <w:marBottom w:val="0"/>
                                                                  <w:divBdr>
                                                                    <w:top w:val="none" w:sz="0" w:space="0" w:color="auto"/>
                                                                    <w:left w:val="none" w:sz="0" w:space="0" w:color="auto"/>
                                                                    <w:bottom w:val="none" w:sz="0" w:space="0" w:color="auto"/>
                                                                    <w:right w:val="none" w:sz="0" w:space="0" w:color="auto"/>
                                                                  </w:divBdr>
                                                                  <w:divsChild>
                                                                    <w:div w:id="1689526053">
                                                                      <w:marLeft w:val="0"/>
                                                                      <w:marRight w:val="0"/>
                                                                      <w:marTop w:val="0"/>
                                                                      <w:marBottom w:val="0"/>
                                                                      <w:divBdr>
                                                                        <w:top w:val="none" w:sz="0" w:space="0" w:color="auto"/>
                                                                        <w:left w:val="none" w:sz="0" w:space="0" w:color="auto"/>
                                                                        <w:bottom w:val="none" w:sz="0" w:space="0" w:color="auto"/>
                                                                        <w:right w:val="none" w:sz="0" w:space="0" w:color="auto"/>
                                                                      </w:divBdr>
                                                                      <w:divsChild>
                                                                        <w:div w:id="4088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156361">
      <w:bodyDiv w:val="1"/>
      <w:marLeft w:val="0"/>
      <w:marRight w:val="0"/>
      <w:marTop w:val="0"/>
      <w:marBottom w:val="0"/>
      <w:divBdr>
        <w:top w:val="none" w:sz="0" w:space="0" w:color="auto"/>
        <w:left w:val="none" w:sz="0" w:space="0" w:color="auto"/>
        <w:bottom w:val="none" w:sz="0" w:space="0" w:color="auto"/>
        <w:right w:val="none" w:sz="0" w:space="0" w:color="auto"/>
      </w:divBdr>
      <w:divsChild>
        <w:div w:id="546180246">
          <w:marLeft w:val="0"/>
          <w:marRight w:val="0"/>
          <w:marTop w:val="0"/>
          <w:marBottom w:val="0"/>
          <w:divBdr>
            <w:top w:val="none" w:sz="0" w:space="0" w:color="auto"/>
            <w:left w:val="none" w:sz="0" w:space="0" w:color="auto"/>
            <w:bottom w:val="none" w:sz="0" w:space="0" w:color="auto"/>
            <w:right w:val="none" w:sz="0" w:space="0" w:color="auto"/>
          </w:divBdr>
          <w:divsChild>
            <w:div w:id="595671048">
              <w:marLeft w:val="0"/>
              <w:marRight w:val="0"/>
              <w:marTop w:val="0"/>
              <w:marBottom w:val="0"/>
              <w:divBdr>
                <w:top w:val="none" w:sz="0" w:space="0" w:color="auto"/>
                <w:left w:val="none" w:sz="0" w:space="0" w:color="auto"/>
                <w:bottom w:val="none" w:sz="0" w:space="0" w:color="auto"/>
                <w:right w:val="none" w:sz="0" w:space="0" w:color="auto"/>
              </w:divBdr>
              <w:divsChild>
                <w:div w:id="1712456308">
                  <w:marLeft w:val="0"/>
                  <w:marRight w:val="0"/>
                  <w:marTop w:val="0"/>
                  <w:marBottom w:val="0"/>
                  <w:divBdr>
                    <w:top w:val="none" w:sz="0" w:space="0" w:color="auto"/>
                    <w:left w:val="none" w:sz="0" w:space="0" w:color="auto"/>
                    <w:bottom w:val="none" w:sz="0" w:space="0" w:color="auto"/>
                    <w:right w:val="none" w:sz="0" w:space="0" w:color="auto"/>
                  </w:divBdr>
                  <w:divsChild>
                    <w:div w:id="252787148">
                      <w:marLeft w:val="0"/>
                      <w:marRight w:val="0"/>
                      <w:marTop w:val="0"/>
                      <w:marBottom w:val="0"/>
                      <w:divBdr>
                        <w:top w:val="none" w:sz="0" w:space="0" w:color="auto"/>
                        <w:left w:val="none" w:sz="0" w:space="0" w:color="auto"/>
                        <w:bottom w:val="none" w:sz="0" w:space="0" w:color="auto"/>
                        <w:right w:val="none" w:sz="0" w:space="0" w:color="auto"/>
                      </w:divBdr>
                      <w:divsChild>
                        <w:div w:id="33818078">
                          <w:marLeft w:val="0"/>
                          <w:marRight w:val="0"/>
                          <w:marTop w:val="0"/>
                          <w:marBottom w:val="0"/>
                          <w:divBdr>
                            <w:top w:val="none" w:sz="0" w:space="0" w:color="auto"/>
                            <w:left w:val="none" w:sz="0" w:space="0" w:color="auto"/>
                            <w:bottom w:val="none" w:sz="0" w:space="0" w:color="auto"/>
                            <w:right w:val="none" w:sz="0" w:space="0" w:color="auto"/>
                          </w:divBdr>
                          <w:divsChild>
                            <w:div w:id="1626813454">
                              <w:marLeft w:val="0"/>
                              <w:marRight w:val="0"/>
                              <w:marTop w:val="0"/>
                              <w:marBottom w:val="0"/>
                              <w:divBdr>
                                <w:top w:val="none" w:sz="0" w:space="0" w:color="auto"/>
                                <w:left w:val="none" w:sz="0" w:space="0" w:color="auto"/>
                                <w:bottom w:val="none" w:sz="0" w:space="0" w:color="auto"/>
                                <w:right w:val="none" w:sz="0" w:space="0" w:color="auto"/>
                              </w:divBdr>
                              <w:divsChild>
                                <w:div w:id="1807426912">
                                  <w:marLeft w:val="0"/>
                                  <w:marRight w:val="0"/>
                                  <w:marTop w:val="0"/>
                                  <w:marBottom w:val="0"/>
                                  <w:divBdr>
                                    <w:top w:val="none" w:sz="0" w:space="0" w:color="auto"/>
                                    <w:left w:val="none" w:sz="0" w:space="0" w:color="auto"/>
                                    <w:bottom w:val="none" w:sz="0" w:space="0" w:color="auto"/>
                                    <w:right w:val="none" w:sz="0" w:space="0" w:color="auto"/>
                                  </w:divBdr>
                                  <w:divsChild>
                                    <w:div w:id="434130535">
                                      <w:marLeft w:val="0"/>
                                      <w:marRight w:val="0"/>
                                      <w:marTop w:val="0"/>
                                      <w:marBottom w:val="0"/>
                                      <w:divBdr>
                                        <w:top w:val="none" w:sz="0" w:space="0" w:color="auto"/>
                                        <w:left w:val="none" w:sz="0" w:space="0" w:color="auto"/>
                                        <w:bottom w:val="none" w:sz="0" w:space="0" w:color="auto"/>
                                        <w:right w:val="none" w:sz="0" w:space="0" w:color="auto"/>
                                      </w:divBdr>
                                      <w:divsChild>
                                        <w:div w:id="1235507710">
                                          <w:marLeft w:val="0"/>
                                          <w:marRight w:val="0"/>
                                          <w:marTop w:val="0"/>
                                          <w:marBottom w:val="0"/>
                                          <w:divBdr>
                                            <w:top w:val="none" w:sz="0" w:space="0" w:color="auto"/>
                                            <w:left w:val="none" w:sz="0" w:space="0" w:color="auto"/>
                                            <w:bottom w:val="none" w:sz="0" w:space="0" w:color="auto"/>
                                            <w:right w:val="none" w:sz="0" w:space="0" w:color="auto"/>
                                          </w:divBdr>
                                          <w:divsChild>
                                            <w:div w:id="271862201">
                                              <w:marLeft w:val="0"/>
                                              <w:marRight w:val="0"/>
                                              <w:marTop w:val="0"/>
                                              <w:marBottom w:val="0"/>
                                              <w:divBdr>
                                                <w:top w:val="none" w:sz="0" w:space="0" w:color="auto"/>
                                                <w:left w:val="none" w:sz="0" w:space="0" w:color="auto"/>
                                                <w:bottom w:val="none" w:sz="0" w:space="0" w:color="auto"/>
                                                <w:right w:val="none" w:sz="0" w:space="0" w:color="auto"/>
                                              </w:divBdr>
                                              <w:divsChild>
                                                <w:div w:id="475145632">
                                                  <w:marLeft w:val="0"/>
                                                  <w:marRight w:val="0"/>
                                                  <w:marTop w:val="0"/>
                                                  <w:marBottom w:val="0"/>
                                                  <w:divBdr>
                                                    <w:top w:val="none" w:sz="0" w:space="0" w:color="auto"/>
                                                    <w:left w:val="none" w:sz="0" w:space="0" w:color="auto"/>
                                                    <w:bottom w:val="none" w:sz="0" w:space="0" w:color="auto"/>
                                                    <w:right w:val="none" w:sz="0" w:space="0" w:color="auto"/>
                                                  </w:divBdr>
                                                  <w:divsChild>
                                                    <w:div w:id="1867670622">
                                                      <w:marLeft w:val="0"/>
                                                      <w:marRight w:val="0"/>
                                                      <w:marTop w:val="300"/>
                                                      <w:marBottom w:val="0"/>
                                                      <w:divBdr>
                                                        <w:top w:val="none" w:sz="0" w:space="0" w:color="auto"/>
                                                        <w:left w:val="none" w:sz="0" w:space="0" w:color="auto"/>
                                                        <w:bottom w:val="none" w:sz="0" w:space="0" w:color="auto"/>
                                                        <w:right w:val="none" w:sz="0" w:space="0" w:color="auto"/>
                                                      </w:divBdr>
                                                      <w:divsChild>
                                                        <w:div w:id="12499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72847">
      <w:bodyDiv w:val="1"/>
      <w:marLeft w:val="0"/>
      <w:marRight w:val="0"/>
      <w:marTop w:val="0"/>
      <w:marBottom w:val="0"/>
      <w:divBdr>
        <w:top w:val="none" w:sz="0" w:space="0" w:color="auto"/>
        <w:left w:val="none" w:sz="0" w:space="0" w:color="auto"/>
        <w:bottom w:val="none" w:sz="0" w:space="0" w:color="auto"/>
        <w:right w:val="none" w:sz="0" w:space="0" w:color="auto"/>
      </w:divBdr>
    </w:div>
    <w:div w:id="166404903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689452635">
          <w:marLeft w:val="0"/>
          <w:marRight w:val="0"/>
          <w:marTop w:val="0"/>
          <w:marBottom w:val="0"/>
          <w:divBdr>
            <w:top w:val="none" w:sz="0" w:space="0" w:color="auto"/>
            <w:left w:val="none" w:sz="0" w:space="0" w:color="auto"/>
            <w:bottom w:val="none" w:sz="0" w:space="0" w:color="auto"/>
            <w:right w:val="none" w:sz="0" w:space="0" w:color="auto"/>
          </w:divBdr>
          <w:divsChild>
            <w:div w:id="2110393546">
              <w:marLeft w:val="0"/>
              <w:marRight w:val="0"/>
              <w:marTop w:val="0"/>
              <w:marBottom w:val="0"/>
              <w:divBdr>
                <w:top w:val="none" w:sz="0" w:space="0" w:color="auto"/>
                <w:left w:val="none" w:sz="0" w:space="0" w:color="auto"/>
                <w:bottom w:val="none" w:sz="0" w:space="0" w:color="auto"/>
                <w:right w:val="none" w:sz="0" w:space="0" w:color="auto"/>
              </w:divBdr>
              <w:divsChild>
                <w:div w:id="101970011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66698080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2049429">
          <w:marLeft w:val="0"/>
          <w:marRight w:val="0"/>
          <w:marTop w:val="0"/>
          <w:marBottom w:val="0"/>
          <w:divBdr>
            <w:top w:val="none" w:sz="0" w:space="0" w:color="auto"/>
            <w:left w:val="none" w:sz="0" w:space="0" w:color="auto"/>
            <w:bottom w:val="none" w:sz="0" w:space="0" w:color="auto"/>
            <w:right w:val="none" w:sz="0" w:space="0" w:color="auto"/>
          </w:divBdr>
          <w:divsChild>
            <w:div w:id="1330522565">
              <w:marLeft w:val="0"/>
              <w:marRight w:val="0"/>
              <w:marTop w:val="0"/>
              <w:marBottom w:val="0"/>
              <w:divBdr>
                <w:top w:val="none" w:sz="0" w:space="0" w:color="auto"/>
                <w:left w:val="none" w:sz="0" w:space="0" w:color="auto"/>
                <w:bottom w:val="none" w:sz="0" w:space="0" w:color="auto"/>
                <w:right w:val="none" w:sz="0" w:space="0" w:color="auto"/>
              </w:divBdr>
              <w:divsChild>
                <w:div w:id="195509606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670524894">
      <w:bodyDiv w:val="1"/>
      <w:marLeft w:val="0"/>
      <w:marRight w:val="0"/>
      <w:marTop w:val="0"/>
      <w:marBottom w:val="0"/>
      <w:divBdr>
        <w:top w:val="none" w:sz="0" w:space="0" w:color="auto"/>
        <w:left w:val="none" w:sz="0" w:space="0" w:color="auto"/>
        <w:bottom w:val="none" w:sz="0" w:space="0" w:color="auto"/>
        <w:right w:val="none" w:sz="0" w:space="0" w:color="auto"/>
      </w:divBdr>
      <w:divsChild>
        <w:div w:id="1011907715">
          <w:marLeft w:val="0"/>
          <w:marRight w:val="0"/>
          <w:marTop w:val="0"/>
          <w:marBottom w:val="0"/>
          <w:divBdr>
            <w:top w:val="none" w:sz="0" w:space="0" w:color="auto"/>
            <w:left w:val="none" w:sz="0" w:space="0" w:color="auto"/>
            <w:bottom w:val="none" w:sz="0" w:space="0" w:color="auto"/>
            <w:right w:val="none" w:sz="0" w:space="0" w:color="auto"/>
          </w:divBdr>
          <w:divsChild>
            <w:div w:id="1637447520">
              <w:marLeft w:val="0"/>
              <w:marRight w:val="0"/>
              <w:marTop w:val="0"/>
              <w:marBottom w:val="0"/>
              <w:divBdr>
                <w:top w:val="none" w:sz="0" w:space="0" w:color="auto"/>
                <w:left w:val="none" w:sz="0" w:space="0" w:color="auto"/>
                <w:bottom w:val="none" w:sz="0" w:space="0" w:color="auto"/>
                <w:right w:val="none" w:sz="0" w:space="0" w:color="auto"/>
              </w:divBdr>
              <w:divsChild>
                <w:div w:id="1522012958">
                  <w:marLeft w:val="0"/>
                  <w:marRight w:val="0"/>
                  <w:marTop w:val="0"/>
                  <w:marBottom w:val="0"/>
                  <w:divBdr>
                    <w:top w:val="none" w:sz="0" w:space="0" w:color="auto"/>
                    <w:left w:val="none" w:sz="0" w:space="0" w:color="auto"/>
                    <w:bottom w:val="none" w:sz="0" w:space="0" w:color="auto"/>
                    <w:right w:val="none" w:sz="0" w:space="0" w:color="auto"/>
                  </w:divBdr>
                  <w:divsChild>
                    <w:div w:id="222722409">
                      <w:marLeft w:val="0"/>
                      <w:marRight w:val="0"/>
                      <w:marTop w:val="0"/>
                      <w:marBottom w:val="0"/>
                      <w:divBdr>
                        <w:top w:val="none" w:sz="0" w:space="0" w:color="auto"/>
                        <w:left w:val="none" w:sz="0" w:space="0" w:color="auto"/>
                        <w:bottom w:val="none" w:sz="0" w:space="0" w:color="auto"/>
                        <w:right w:val="none" w:sz="0" w:space="0" w:color="auto"/>
                      </w:divBdr>
                      <w:divsChild>
                        <w:div w:id="1508983266">
                          <w:marLeft w:val="0"/>
                          <w:marRight w:val="0"/>
                          <w:marTop w:val="0"/>
                          <w:marBottom w:val="0"/>
                          <w:divBdr>
                            <w:top w:val="none" w:sz="0" w:space="0" w:color="auto"/>
                            <w:left w:val="none" w:sz="0" w:space="0" w:color="auto"/>
                            <w:bottom w:val="none" w:sz="0" w:space="0" w:color="auto"/>
                            <w:right w:val="none" w:sz="0" w:space="0" w:color="auto"/>
                          </w:divBdr>
                          <w:divsChild>
                            <w:div w:id="1242526994">
                              <w:marLeft w:val="0"/>
                              <w:marRight w:val="0"/>
                              <w:marTop w:val="0"/>
                              <w:marBottom w:val="0"/>
                              <w:divBdr>
                                <w:top w:val="none" w:sz="0" w:space="0" w:color="auto"/>
                                <w:left w:val="none" w:sz="0" w:space="0" w:color="auto"/>
                                <w:bottom w:val="none" w:sz="0" w:space="0" w:color="auto"/>
                                <w:right w:val="none" w:sz="0" w:space="0" w:color="auto"/>
                              </w:divBdr>
                              <w:divsChild>
                                <w:div w:id="1996031802">
                                  <w:marLeft w:val="0"/>
                                  <w:marRight w:val="0"/>
                                  <w:marTop w:val="0"/>
                                  <w:marBottom w:val="0"/>
                                  <w:divBdr>
                                    <w:top w:val="none" w:sz="0" w:space="0" w:color="auto"/>
                                    <w:left w:val="none" w:sz="0" w:space="0" w:color="auto"/>
                                    <w:bottom w:val="none" w:sz="0" w:space="0" w:color="auto"/>
                                    <w:right w:val="none" w:sz="0" w:space="0" w:color="auto"/>
                                  </w:divBdr>
                                  <w:divsChild>
                                    <w:div w:id="1746104317">
                                      <w:marLeft w:val="0"/>
                                      <w:marRight w:val="0"/>
                                      <w:marTop w:val="0"/>
                                      <w:marBottom w:val="0"/>
                                      <w:divBdr>
                                        <w:top w:val="none" w:sz="0" w:space="0" w:color="auto"/>
                                        <w:left w:val="none" w:sz="0" w:space="0" w:color="auto"/>
                                        <w:bottom w:val="none" w:sz="0" w:space="0" w:color="auto"/>
                                        <w:right w:val="none" w:sz="0" w:space="0" w:color="auto"/>
                                      </w:divBdr>
                                      <w:divsChild>
                                        <w:div w:id="2059474831">
                                          <w:marLeft w:val="0"/>
                                          <w:marRight w:val="0"/>
                                          <w:marTop w:val="0"/>
                                          <w:marBottom w:val="0"/>
                                          <w:divBdr>
                                            <w:top w:val="none" w:sz="0" w:space="0" w:color="auto"/>
                                            <w:left w:val="none" w:sz="0" w:space="0" w:color="auto"/>
                                            <w:bottom w:val="none" w:sz="0" w:space="0" w:color="auto"/>
                                            <w:right w:val="none" w:sz="0" w:space="0" w:color="auto"/>
                                          </w:divBdr>
                                          <w:divsChild>
                                            <w:div w:id="1776704111">
                                              <w:marLeft w:val="0"/>
                                              <w:marRight w:val="0"/>
                                              <w:marTop w:val="0"/>
                                              <w:marBottom w:val="0"/>
                                              <w:divBdr>
                                                <w:top w:val="none" w:sz="0" w:space="0" w:color="auto"/>
                                                <w:left w:val="none" w:sz="0" w:space="0" w:color="auto"/>
                                                <w:bottom w:val="none" w:sz="0" w:space="0" w:color="auto"/>
                                                <w:right w:val="none" w:sz="0" w:space="0" w:color="auto"/>
                                              </w:divBdr>
                                              <w:divsChild>
                                                <w:div w:id="1394505459">
                                                  <w:marLeft w:val="0"/>
                                                  <w:marRight w:val="0"/>
                                                  <w:marTop w:val="0"/>
                                                  <w:marBottom w:val="0"/>
                                                  <w:divBdr>
                                                    <w:top w:val="none" w:sz="0" w:space="0" w:color="auto"/>
                                                    <w:left w:val="none" w:sz="0" w:space="0" w:color="auto"/>
                                                    <w:bottom w:val="none" w:sz="0" w:space="0" w:color="auto"/>
                                                    <w:right w:val="none" w:sz="0" w:space="0" w:color="auto"/>
                                                  </w:divBdr>
                                                  <w:divsChild>
                                                    <w:div w:id="851526493">
                                                      <w:marLeft w:val="0"/>
                                                      <w:marRight w:val="0"/>
                                                      <w:marTop w:val="300"/>
                                                      <w:marBottom w:val="0"/>
                                                      <w:divBdr>
                                                        <w:top w:val="none" w:sz="0" w:space="0" w:color="auto"/>
                                                        <w:left w:val="none" w:sz="0" w:space="0" w:color="auto"/>
                                                        <w:bottom w:val="none" w:sz="0" w:space="0" w:color="auto"/>
                                                        <w:right w:val="none" w:sz="0" w:space="0" w:color="auto"/>
                                                      </w:divBdr>
                                                      <w:divsChild>
                                                        <w:div w:id="295764156">
                                                          <w:marLeft w:val="0"/>
                                                          <w:marRight w:val="0"/>
                                                          <w:marTop w:val="0"/>
                                                          <w:marBottom w:val="0"/>
                                                          <w:divBdr>
                                                            <w:top w:val="none" w:sz="0" w:space="0" w:color="auto"/>
                                                            <w:left w:val="none" w:sz="0" w:space="0" w:color="auto"/>
                                                            <w:bottom w:val="none" w:sz="0" w:space="0" w:color="auto"/>
                                                            <w:right w:val="none" w:sz="0" w:space="0" w:color="auto"/>
                                                          </w:divBdr>
                                                          <w:divsChild>
                                                            <w:div w:id="1370032743">
                                                              <w:marLeft w:val="0"/>
                                                              <w:marRight w:val="0"/>
                                                              <w:marTop w:val="0"/>
                                                              <w:marBottom w:val="0"/>
                                                              <w:divBdr>
                                                                <w:top w:val="none" w:sz="0" w:space="0" w:color="auto"/>
                                                                <w:left w:val="none" w:sz="0" w:space="0" w:color="auto"/>
                                                                <w:bottom w:val="none" w:sz="0" w:space="0" w:color="auto"/>
                                                                <w:right w:val="none" w:sz="0" w:space="0" w:color="auto"/>
                                                              </w:divBdr>
                                                              <w:divsChild>
                                                                <w:div w:id="737636378">
                                                                  <w:marLeft w:val="0"/>
                                                                  <w:marRight w:val="0"/>
                                                                  <w:marTop w:val="0"/>
                                                                  <w:marBottom w:val="0"/>
                                                                  <w:divBdr>
                                                                    <w:top w:val="none" w:sz="0" w:space="0" w:color="auto"/>
                                                                    <w:left w:val="none" w:sz="0" w:space="0" w:color="auto"/>
                                                                    <w:bottom w:val="none" w:sz="0" w:space="0" w:color="auto"/>
                                                                    <w:right w:val="none" w:sz="0" w:space="0" w:color="auto"/>
                                                                  </w:divBdr>
                                                                  <w:divsChild>
                                                                    <w:div w:id="1190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7516954">
      <w:bodyDiv w:val="1"/>
      <w:marLeft w:val="0"/>
      <w:marRight w:val="0"/>
      <w:marTop w:val="0"/>
      <w:marBottom w:val="0"/>
      <w:divBdr>
        <w:top w:val="none" w:sz="0" w:space="0" w:color="auto"/>
        <w:left w:val="none" w:sz="0" w:space="0" w:color="auto"/>
        <w:bottom w:val="none" w:sz="0" w:space="0" w:color="auto"/>
        <w:right w:val="none" w:sz="0" w:space="0" w:color="auto"/>
      </w:divBdr>
      <w:divsChild>
        <w:div w:id="1801878149">
          <w:marLeft w:val="0"/>
          <w:marRight w:val="0"/>
          <w:marTop w:val="0"/>
          <w:marBottom w:val="0"/>
          <w:divBdr>
            <w:top w:val="none" w:sz="0" w:space="0" w:color="auto"/>
            <w:left w:val="none" w:sz="0" w:space="0" w:color="auto"/>
            <w:bottom w:val="none" w:sz="0" w:space="0" w:color="auto"/>
            <w:right w:val="none" w:sz="0" w:space="0" w:color="auto"/>
          </w:divBdr>
          <w:divsChild>
            <w:div w:id="156575015">
              <w:marLeft w:val="0"/>
              <w:marRight w:val="0"/>
              <w:marTop w:val="0"/>
              <w:marBottom w:val="0"/>
              <w:divBdr>
                <w:top w:val="none" w:sz="0" w:space="0" w:color="auto"/>
                <w:left w:val="none" w:sz="0" w:space="0" w:color="auto"/>
                <w:bottom w:val="none" w:sz="0" w:space="0" w:color="auto"/>
                <w:right w:val="none" w:sz="0" w:space="0" w:color="auto"/>
              </w:divBdr>
              <w:divsChild>
                <w:div w:id="1037774858">
                  <w:marLeft w:val="0"/>
                  <w:marRight w:val="0"/>
                  <w:marTop w:val="0"/>
                  <w:marBottom w:val="0"/>
                  <w:divBdr>
                    <w:top w:val="none" w:sz="0" w:space="0" w:color="auto"/>
                    <w:left w:val="none" w:sz="0" w:space="0" w:color="auto"/>
                    <w:bottom w:val="none" w:sz="0" w:space="0" w:color="auto"/>
                    <w:right w:val="none" w:sz="0" w:space="0" w:color="auto"/>
                  </w:divBdr>
                  <w:divsChild>
                    <w:div w:id="1351374068">
                      <w:marLeft w:val="0"/>
                      <w:marRight w:val="0"/>
                      <w:marTop w:val="0"/>
                      <w:marBottom w:val="0"/>
                      <w:divBdr>
                        <w:top w:val="none" w:sz="0" w:space="0" w:color="auto"/>
                        <w:left w:val="none" w:sz="0" w:space="0" w:color="auto"/>
                        <w:bottom w:val="none" w:sz="0" w:space="0" w:color="auto"/>
                        <w:right w:val="none" w:sz="0" w:space="0" w:color="auto"/>
                      </w:divBdr>
                      <w:divsChild>
                        <w:div w:id="1405758799">
                          <w:marLeft w:val="0"/>
                          <w:marRight w:val="0"/>
                          <w:marTop w:val="0"/>
                          <w:marBottom w:val="0"/>
                          <w:divBdr>
                            <w:top w:val="none" w:sz="0" w:space="0" w:color="auto"/>
                            <w:left w:val="none" w:sz="0" w:space="0" w:color="auto"/>
                            <w:bottom w:val="none" w:sz="0" w:space="0" w:color="auto"/>
                            <w:right w:val="none" w:sz="0" w:space="0" w:color="auto"/>
                          </w:divBdr>
                          <w:divsChild>
                            <w:div w:id="1214002969">
                              <w:marLeft w:val="0"/>
                              <w:marRight w:val="0"/>
                              <w:marTop w:val="0"/>
                              <w:marBottom w:val="0"/>
                              <w:divBdr>
                                <w:top w:val="none" w:sz="0" w:space="0" w:color="auto"/>
                                <w:left w:val="none" w:sz="0" w:space="0" w:color="auto"/>
                                <w:bottom w:val="none" w:sz="0" w:space="0" w:color="auto"/>
                                <w:right w:val="none" w:sz="0" w:space="0" w:color="auto"/>
                              </w:divBdr>
                              <w:divsChild>
                                <w:div w:id="1512837957">
                                  <w:marLeft w:val="0"/>
                                  <w:marRight w:val="0"/>
                                  <w:marTop w:val="0"/>
                                  <w:marBottom w:val="0"/>
                                  <w:divBdr>
                                    <w:top w:val="none" w:sz="0" w:space="0" w:color="auto"/>
                                    <w:left w:val="none" w:sz="0" w:space="0" w:color="auto"/>
                                    <w:bottom w:val="none" w:sz="0" w:space="0" w:color="auto"/>
                                    <w:right w:val="none" w:sz="0" w:space="0" w:color="auto"/>
                                  </w:divBdr>
                                  <w:divsChild>
                                    <w:div w:id="1299067373">
                                      <w:marLeft w:val="0"/>
                                      <w:marRight w:val="0"/>
                                      <w:marTop w:val="0"/>
                                      <w:marBottom w:val="0"/>
                                      <w:divBdr>
                                        <w:top w:val="none" w:sz="0" w:space="0" w:color="auto"/>
                                        <w:left w:val="none" w:sz="0" w:space="0" w:color="auto"/>
                                        <w:bottom w:val="none" w:sz="0" w:space="0" w:color="auto"/>
                                        <w:right w:val="none" w:sz="0" w:space="0" w:color="auto"/>
                                      </w:divBdr>
                                      <w:divsChild>
                                        <w:div w:id="139613475">
                                          <w:marLeft w:val="0"/>
                                          <w:marRight w:val="0"/>
                                          <w:marTop w:val="0"/>
                                          <w:marBottom w:val="0"/>
                                          <w:divBdr>
                                            <w:top w:val="none" w:sz="0" w:space="0" w:color="auto"/>
                                            <w:left w:val="none" w:sz="0" w:space="0" w:color="auto"/>
                                            <w:bottom w:val="none" w:sz="0" w:space="0" w:color="auto"/>
                                            <w:right w:val="none" w:sz="0" w:space="0" w:color="auto"/>
                                          </w:divBdr>
                                          <w:divsChild>
                                            <w:div w:id="1496992246">
                                              <w:marLeft w:val="0"/>
                                              <w:marRight w:val="0"/>
                                              <w:marTop w:val="0"/>
                                              <w:marBottom w:val="0"/>
                                              <w:divBdr>
                                                <w:top w:val="none" w:sz="0" w:space="0" w:color="auto"/>
                                                <w:left w:val="none" w:sz="0" w:space="0" w:color="auto"/>
                                                <w:bottom w:val="none" w:sz="0" w:space="0" w:color="auto"/>
                                                <w:right w:val="none" w:sz="0" w:space="0" w:color="auto"/>
                                              </w:divBdr>
                                              <w:divsChild>
                                                <w:div w:id="1816336992">
                                                  <w:marLeft w:val="0"/>
                                                  <w:marRight w:val="0"/>
                                                  <w:marTop w:val="0"/>
                                                  <w:marBottom w:val="0"/>
                                                  <w:divBdr>
                                                    <w:top w:val="none" w:sz="0" w:space="0" w:color="auto"/>
                                                    <w:left w:val="none" w:sz="0" w:space="0" w:color="auto"/>
                                                    <w:bottom w:val="none" w:sz="0" w:space="0" w:color="auto"/>
                                                    <w:right w:val="none" w:sz="0" w:space="0" w:color="auto"/>
                                                  </w:divBdr>
                                                  <w:divsChild>
                                                    <w:div w:id="968974516">
                                                      <w:marLeft w:val="0"/>
                                                      <w:marRight w:val="0"/>
                                                      <w:marTop w:val="300"/>
                                                      <w:marBottom w:val="0"/>
                                                      <w:divBdr>
                                                        <w:top w:val="none" w:sz="0" w:space="0" w:color="auto"/>
                                                        <w:left w:val="none" w:sz="0" w:space="0" w:color="auto"/>
                                                        <w:bottom w:val="none" w:sz="0" w:space="0" w:color="auto"/>
                                                        <w:right w:val="none" w:sz="0" w:space="0" w:color="auto"/>
                                                      </w:divBdr>
                                                      <w:divsChild>
                                                        <w:div w:id="1607074531">
                                                          <w:marLeft w:val="0"/>
                                                          <w:marRight w:val="0"/>
                                                          <w:marTop w:val="0"/>
                                                          <w:marBottom w:val="0"/>
                                                          <w:divBdr>
                                                            <w:top w:val="none" w:sz="0" w:space="0" w:color="auto"/>
                                                            <w:left w:val="none" w:sz="0" w:space="0" w:color="auto"/>
                                                            <w:bottom w:val="none" w:sz="0" w:space="0" w:color="auto"/>
                                                            <w:right w:val="none" w:sz="0" w:space="0" w:color="auto"/>
                                                          </w:divBdr>
                                                          <w:divsChild>
                                                            <w:div w:id="1715160371">
                                                              <w:marLeft w:val="0"/>
                                                              <w:marRight w:val="0"/>
                                                              <w:marTop w:val="0"/>
                                                              <w:marBottom w:val="0"/>
                                                              <w:divBdr>
                                                                <w:top w:val="none" w:sz="0" w:space="0" w:color="auto"/>
                                                                <w:left w:val="none" w:sz="0" w:space="0" w:color="auto"/>
                                                                <w:bottom w:val="none" w:sz="0" w:space="0" w:color="auto"/>
                                                                <w:right w:val="none" w:sz="0" w:space="0" w:color="auto"/>
                                                              </w:divBdr>
                                                              <w:divsChild>
                                                                <w:div w:id="2109696003">
                                                                  <w:marLeft w:val="0"/>
                                                                  <w:marRight w:val="0"/>
                                                                  <w:marTop w:val="0"/>
                                                                  <w:marBottom w:val="0"/>
                                                                  <w:divBdr>
                                                                    <w:top w:val="none" w:sz="0" w:space="0" w:color="auto"/>
                                                                    <w:left w:val="none" w:sz="0" w:space="0" w:color="auto"/>
                                                                    <w:bottom w:val="none" w:sz="0" w:space="0" w:color="auto"/>
                                                                    <w:right w:val="none" w:sz="0" w:space="0" w:color="auto"/>
                                                                  </w:divBdr>
                                                                  <w:divsChild>
                                                                    <w:div w:id="233201203">
                                                                      <w:marLeft w:val="0"/>
                                                                      <w:marRight w:val="0"/>
                                                                      <w:marTop w:val="0"/>
                                                                      <w:marBottom w:val="0"/>
                                                                      <w:divBdr>
                                                                        <w:top w:val="none" w:sz="0" w:space="0" w:color="auto"/>
                                                                        <w:left w:val="none" w:sz="0" w:space="0" w:color="auto"/>
                                                                        <w:bottom w:val="none" w:sz="0" w:space="0" w:color="auto"/>
                                                                        <w:right w:val="none" w:sz="0" w:space="0" w:color="auto"/>
                                                                      </w:divBdr>
                                                                      <w:divsChild>
                                                                        <w:div w:id="944658227">
                                                                          <w:marLeft w:val="0"/>
                                                                          <w:marRight w:val="0"/>
                                                                          <w:marTop w:val="0"/>
                                                                          <w:marBottom w:val="0"/>
                                                                          <w:divBdr>
                                                                            <w:top w:val="none" w:sz="0" w:space="0" w:color="auto"/>
                                                                            <w:left w:val="none" w:sz="0" w:space="0" w:color="auto"/>
                                                                            <w:bottom w:val="none" w:sz="0" w:space="0" w:color="auto"/>
                                                                            <w:right w:val="none" w:sz="0" w:space="0" w:color="auto"/>
                                                                          </w:divBdr>
                                                                        </w:div>
                                                                        <w:div w:id="14328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371702">
      <w:bodyDiv w:val="1"/>
      <w:marLeft w:val="0"/>
      <w:marRight w:val="0"/>
      <w:marTop w:val="0"/>
      <w:marBottom w:val="0"/>
      <w:divBdr>
        <w:top w:val="none" w:sz="0" w:space="0" w:color="auto"/>
        <w:left w:val="none" w:sz="0" w:space="0" w:color="auto"/>
        <w:bottom w:val="none" w:sz="0" w:space="0" w:color="auto"/>
        <w:right w:val="none" w:sz="0" w:space="0" w:color="auto"/>
      </w:divBdr>
    </w:div>
    <w:div w:id="1700817497">
      <w:bodyDiv w:val="1"/>
      <w:marLeft w:val="0"/>
      <w:marRight w:val="0"/>
      <w:marTop w:val="0"/>
      <w:marBottom w:val="0"/>
      <w:divBdr>
        <w:top w:val="none" w:sz="0" w:space="0" w:color="auto"/>
        <w:left w:val="none" w:sz="0" w:space="0" w:color="auto"/>
        <w:bottom w:val="none" w:sz="0" w:space="0" w:color="auto"/>
        <w:right w:val="none" w:sz="0" w:space="0" w:color="auto"/>
      </w:divBdr>
    </w:div>
    <w:div w:id="1701315785">
      <w:bodyDiv w:val="1"/>
      <w:marLeft w:val="0"/>
      <w:marRight w:val="0"/>
      <w:marTop w:val="0"/>
      <w:marBottom w:val="0"/>
      <w:divBdr>
        <w:top w:val="none" w:sz="0" w:space="0" w:color="auto"/>
        <w:left w:val="none" w:sz="0" w:space="0" w:color="auto"/>
        <w:bottom w:val="none" w:sz="0" w:space="0" w:color="auto"/>
        <w:right w:val="none" w:sz="0" w:space="0" w:color="auto"/>
      </w:divBdr>
    </w:div>
    <w:div w:id="1705670879">
      <w:bodyDiv w:val="1"/>
      <w:marLeft w:val="0"/>
      <w:marRight w:val="0"/>
      <w:marTop w:val="0"/>
      <w:marBottom w:val="0"/>
      <w:divBdr>
        <w:top w:val="none" w:sz="0" w:space="0" w:color="auto"/>
        <w:left w:val="none" w:sz="0" w:space="0" w:color="auto"/>
        <w:bottom w:val="none" w:sz="0" w:space="0" w:color="auto"/>
        <w:right w:val="none" w:sz="0" w:space="0" w:color="auto"/>
      </w:divBdr>
    </w:div>
    <w:div w:id="1707365292">
      <w:bodyDiv w:val="1"/>
      <w:marLeft w:val="0"/>
      <w:marRight w:val="0"/>
      <w:marTop w:val="0"/>
      <w:marBottom w:val="0"/>
      <w:divBdr>
        <w:top w:val="none" w:sz="0" w:space="0" w:color="auto"/>
        <w:left w:val="none" w:sz="0" w:space="0" w:color="auto"/>
        <w:bottom w:val="none" w:sz="0" w:space="0" w:color="auto"/>
        <w:right w:val="none" w:sz="0" w:space="0" w:color="auto"/>
      </w:divBdr>
    </w:div>
    <w:div w:id="171476694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084373110">
          <w:marLeft w:val="0"/>
          <w:marRight w:val="0"/>
          <w:marTop w:val="0"/>
          <w:marBottom w:val="0"/>
          <w:divBdr>
            <w:top w:val="none" w:sz="0" w:space="0" w:color="auto"/>
            <w:left w:val="none" w:sz="0" w:space="0" w:color="auto"/>
            <w:bottom w:val="none" w:sz="0" w:space="0" w:color="auto"/>
            <w:right w:val="none" w:sz="0" w:space="0" w:color="auto"/>
          </w:divBdr>
          <w:divsChild>
            <w:div w:id="1892881516">
              <w:marLeft w:val="0"/>
              <w:marRight w:val="0"/>
              <w:marTop w:val="0"/>
              <w:marBottom w:val="0"/>
              <w:divBdr>
                <w:top w:val="none" w:sz="0" w:space="0" w:color="auto"/>
                <w:left w:val="none" w:sz="0" w:space="0" w:color="auto"/>
                <w:bottom w:val="none" w:sz="0" w:space="0" w:color="auto"/>
                <w:right w:val="none" w:sz="0" w:space="0" w:color="auto"/>
              </w:divBdr>
              <w:divsChild>
                <w:div w:id="939944827">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715235482">
      <w:bodyDiv w:val="1"/>
      <w:marLeft w:val="0"/>
      <w:marRight w:val="0"/>
      <w:marTop w:val="0"/>
      <w:marBottom w:val="0"/>
      <w:divBdr>
        <w:top w:val="none" w:sz="0" w:space="0" w:color="auto"/>
        <w:left w:val="none" w:sz="0" w:space="0" w:color="auto"/>
        <w:bottom w:val="none" w:sz="0" w:space="0" w:color="auto"/>
        <w:right w:val="none" w:sz="0" w:space="0" w:color="auto"/>
      </w:divBdr>
    </w:div>
    <w:div w:id="171542361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37642098">
          <w:marLeft w:val="0"/>
          <w:marRight w:val="0"/>
          <w:marTop w:val="0"/>
          <w:marBottom w:val="0"/>
          <w:divBdr>
            <w:top w:val="none" w:sz="0" w:space="0" w:color="auto"/>
            <w:left w:val="none" w:sz="0" w:space="0" w:color="auto"/>
            <w:bottom w:val="none" w:sz="0" w:space="0" w:color="auto"/>
            <w:right w:val="none" w:sz="0" w:space="0" w:color="auto"/>
          </w:divBdr>
          <w:divsChild>
            <w:div w:id="2034527731">
              <w:marLeft w:val="0"/>
              <w:marRight w:val="0"/>
              <w:marTop w:val="0"/>
              <w:marBottom w:val="0"/>
              <w:divBdr>
                <w:top w:val="none" w:sz="0" w:space="0" w:color="auto"/>
                <w:left w:val="none" w:sz="0" w:space="0" w:color="auto"/>
                <w:bottom w:val="none" w:sz="0" w:space="0" w:color="auto"/>
                <w:right w:val="none" w:sz="0" w:space="0" w:color="auto"/>
              </w:divBdr>
              <w:divsChild>
                <w:div w:id="25443930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18778902">
      <w:bodyDiv w:val="1"/>
      <w:marLeft w:val="0"/>
      <w:marRight w:val="0"/>
      <w:marTop w:val="0"/>
      <w:marBottom w:val="0"/>
      <w:divBdr>
        <w:top w:val="none" w:sz="0" w:space="0" w:color="auto"/>
        <w:left w:val="none" w:sz="0" w:space="0" w:color="auto"/>
        <w:bottom w:val="none" w:sz="0" w:space="0" w:color="auto"/>
        <w:right w:val="none" w:sz="0" w:space="0" w:color="auto"/>
      </w:divBdr>
      <w:divsChild>
        <w:div w:id="1407268674">
          <w:marLeft w:val="0"/>
          <w:marRight w:val="0"/>
          <w:marTop w:val="0"/>
          <w:marBottom w:val="0"/>
          <w:divBdr>
            <w:top w:val="none" w:sz="0" w:space="0" w:color="auto"/>
            <w:left w:val="none" w:sz="0" w:space="0" w:color="auto"/>
            <w:bottom w:val="none" w:sz="0" w:space="0" w:color="auto"/>
            <w:right w:val="none" w:sz="0" w:space="0" w:color="auto"/>
          </w:divBdr>
          <w:divsChild>
            <w:div w:id="931091721">
              <w:marLeft w:val="0"/>
              <w:marRight w:val="0"/>
              <w:marTop w:val="0"/>
              <w:marBottom w:val="0"/>
              <w:divBdr>
                <w:top w:val="none" w:sz="0" w:space="0" w:color="auto"/>
                <w:left w:val="none" w:sz="0" w:space="0" w:color="auto"/>
                <w:bottom w:val="none" w:sz="0" w:space="0" w:color="auto"/>
                <w:right w:val="none" w:sz="0" w:space="0" w:color="auto"/>
              </w:divBdr>
              <w:divsChild>
                <w:div w:id="798112457">
                  <w:marLeft w:val="0"/>
                  <w:marRight w:val="0"/>
                  <w:marTop w:val="0"/>
                  <w:marBottom w:val="0"/>
                  <w:divBdr>
                    <w:top w:val="none" w:sz="0" w:space="0" w:color="auto"/>
                    <w:left w:val="none" w:sz="0" w:space="0" w:color="auto"/>
                    <w:bottom w:val="none" w:sz="0" w:space="0" w:color="auto"/>
                    <w:right w:val="none" w:sz="0" w:space="0" w:color="auto"/>
                  </w:divBdr>
                  <w:divsChild>
                    <w:div w:id="1067607815">
                      <w:marLeft w:val="0"/>
                      <w:marRight w:val="0"/>
                      <w:marTop w:val="0"/>
                      <w:marBottom w:val="0"/>
                      <w:divBdr>
                        <w:top w:val="none" w:sz="0" w:space="0" w:color="auto"/>
                        <w:left w:val="none" w:sz="0" w:space="0" w:color="auto"/>
                        <w:bottom w:val="none" w:sz="0" w:space="0" w:color="auto"/>
                        <w:right w:val="none" w:sz="0" w:space="0" w:color="auto"/>
                      </w:divBdr>
                      <w:divsChild>
                        <w:div w:id="2085754499">
                          <w:marLeft w:val="0"/>
                          <w:marRight w:val="0"/>
                          <w:marTop w:val="0"/>
                          <w:marBottom w:val="0"/>
                          <w:divBdr>
                            <w:top w:val="none" w:sz="0" w:space="0" w:color="auto"/>
                            <w:left w:val="none" w:sz="0" w:space="0" w:color="auto"/>
                            <w:bottom w:val="none" w:sz="0" w:space="0" w:color="auto"/>
                            <w:right w:val="none" w:sz="0" w:space="0" w:color="auto"/>
                          </w:divBdr>
                          <w:divsChild>
                            <w:div w:id="730494327">
                              <w:marLeft w:val="0"/>
                              <w:marRight w:val="0"/>
                              <w:marTop w:val="0"/>
                              <w:marBottom w:val="0"/>
                              <w:divBdr>
                                <w:top w:val="none" w:sz="0" w:space="0" w:color="auto"/>
                                <w:left w:val="none" w:sz="0" w:space="0" w:color="auto"/>
                                <w:bottom w:val="none" w:sz="0" w:space="0" w:color="auto"/>
                                <w:right w:val="none" w:sz="0" w:space="0" w:color="auto"/>
                              </w:divBdr>
                              <w:divsChild>
                                <w:div w:id="756100604">
                                  <w:marLeft w:val="0"/>
                                  <w:marRight w:val="0"/>
                                  <w:marTop w:val="0"/>
                                  <w:marBottom w:val="0"/>
                                  <w:divBdr>
                                    <w:top w:val="none" w:sz="0" w:space="0" w:color="auto"/>
                                    <w:left w:val="none" w:sz="0" w:space="0" w:color="auto"/>
                                    <w:bottom w:val="none" w:sz="0" w:space="0" w:color="auto"/>
                                    <w:right w:val="none" w:sz="0" w:space="0" w:color="auto"/>
                                  </w:divBdr>
                                  <w:divsChild>
                                    <w:div w:id="1685132811">
                                      <w:marLeft w:val="0"/>
                                      <w:marRight w:val="0"/>
                                      <w:marTop w:val="0"/>
                                      <w:marBottom w:val="0"/>
                                      <w:divBdr>
                                        <w:top w:val="none" w:sz="0" w:space="0" w:color="auto"/>
                                        <w:left w:val="none" w:sz="0" w:space="0" w:color="auto"/>
                                        <w:bottom w:val="none" w:sz="0" w:space="0" w:color="auto"/>
                                        <w:right w:val="none" w:sz="0" w:space="0" w:color="auto"/>
                                      </w:divBdr>
                                      <w:divsChild>
                                        <w:div w:id="600917553">
                                          <w:marLeft w:val="0"/>
                                          <w:marRight w:val="0"/>
                                          <w:marTop w:val="0"/>
                                          <w:marBottom w:val="0"/>
                                          <w:divBdr>
                                            <w:top w:val="none" w:sz="0" w:space="0" w:color="auto"/>
                                            <w:left w:val="none" w:sz="0" w:space="0" w:color="auto"/>
                                            <w:bottom w:val="none" w:sz="0" w:space="0" w:color="auto"/>
                                            <w:right w:val="none" w:sz="0" w:space="0" w:color="auto"/>
                                          </w:divBdr>
                                          <w:divsChild>
                                            <w:div w:id="1429497180">
                                              <w:marLeft w:val="0"/>
                                              <w:marRight w:val="0"/>
                                              <w:marTop w:val="0"/>
                                              <w:marBottom w:val="0"/>
                                              <w:divBdr>
                                                <w:top w:val="none" w:sz="0" w:space="0" w:color="auto"/>
                                                <w:left w:val="none" w:sz="0" w:space="0" w:color="auto"/>
                                                <w:bottom w:val="none" w:sz="0" w:space="0" w:color="auto"/>
                                                <w:right w:val="none" w:sz="0" w:space="0" w:color="auto"/>
                                              </w:divBdr>
                                              <w:divsChild>
                                                <w:div w:id="1224028536">
                                                  <w:marLeft w:val="0"/>
                                                  <w:marRight w:val="0"/>
                                                  <w:marTop w:val="0"/>
                                                  <w:marBottom w:val="0"/>
                                                  <w:divBdr>
                                                    <w:top w:val="none" w:sz="0" w:space="0" w:color="auto"/>
                                                    <w:left w:val="none" w:sz="0" w:space="0" w:color="auto"/>
                                                    <w:bottom w:val="none" w:sz="0" w:space="0" w:color="auto"/>
                                                    <w:right w:val="none" w:sz="0" w:space="0" w:color="auto"/>
                                                  </w:divBdr>
                                                  <w:divsChild>
                                                    <w:div w:id="1519269840">
                                                      <w:marLeft w:val="0"/>
                                                      <w:marRight w:val="0"/>
                                                      <w:marTop w:val="0"/>
                                                      <w:marBottom w:val="0"/>
                                                      <w:divBdr>
                                                        <w:top w:val="none" w:sz="0" w:space="0" w:color="auto"/>
                                                        <w:left w:val="none" w:sz="0" w:space="0" w:color="auto"/>
                                                        <w:bottom w:val="none" w:sz="0" w:space="0" w:color="auto"/>
                                                        <w:right w:val="none" w:sz="0" w:space="0" w:color="auto"/>
                                                      </w:divBdr>
                                                      <w:divsChild>
                                                        <w:div w:id="1603149989">
                                                          <w:marLeft w:val="0"/>
                                                          <w:marRight w:val="0"/>
                                                          <w:marTop w:val="0"/>
                                                          <w:marBottom w:val="0"/>
                                                          <w:divBdr>
                                                            <w:top w:val="none" w:sz="0" w:space="0" w:color="auto"/>
                                                            <w:left w:val="none" w:sz="0" w:space="0" w:color="auto"/>
                                                            <w:bottom w:val="none" w:sz="0" w:space="0" w:color="auto"/>
                                                            <w:right w:val="none" w:sz="0" w:space="0" w:color="auto"/>
                                                          </w:divBdr>
                                                          <w:divsChild>
                                                            <w:div w:id="1621298356">
                                                              <w:marLeft w:val="0"/>
                                                              <w:marRight w:val="0"/>
                                                              <w:marTop w:val="300"/>
                                                              <w:marBottom w:val="0"/>
                                                              <w:divBdr>
                                                                <w:top w:val="none" w:sz="0" w:space="0" w:color="auto"/>
                                                                <w:left w:val="none" w:sz="0" w:space="0" w:color="auto"/>
                                                                <w:bottom w:val="none" w:sz="0" w:space="0" w:color="auto"/>
                                                                <w:right w:val="none" w:sz="0" w:space="0" w:color="auto"/>
                                                              </w:divBdr>
                                                              <w:divsChild>
                                                                <w:div w:id="1383794080">
                                                                  <w:marLeft w:val="0"/>
                                                                  <w:marRight w:val="0"/>
                                                                  <w:marTop w:val="0"/>
                                                                  <w:marBottom w:val="0"/>
                                                                  <w:divBdr>
                                                                    <w:top w:val="none" w:sz="0" w:space="0" w:color="auto"/>
                                                                    <w:left w:val="none" w:sz="0" w:space="0" w:color="auto"/>
                                                                    <w:bottom w:val="none" w:sz="0" w:space="0" w:color="auto"/>
                                                                    <w:right w:val="none" w:sz="0" w:space="0" w:color="auto"/>
                                                                  </w:divBdr>
                                                                  <w:divsChild>
                                                                    <w:div w:id="817262005">
                                                                      <w:marLeft w:val="0"/>
                                                                      <w:marRight w:val="0"/>
                                                                      <w:marTop w:val="0"/>
                                                                      <w:marBottom w:val="0"/>
                                                                      <w:divBdr>
                                                                        <w:top w:val="none" w:sz="0" w:space="0" w:color="auto"/>
                                                                        <w:left w:val="none" w:sz="0" w:space="0" w:color="auto"/>
                                                                        <w:bottom w:val="none" w:sz="0" w:space="0" w:color="auto"/>
                                                                        <w:right w:val="none" w:sz="0" w:space="0" w:color="auto"/>
                                                                      </w:divBdr>
                                                                      <w:divsChild>
                                                                        <w:div w:id="1070734923">
                                                                          <w:marLeft w:val="0"/>
                                                                          <w:marRight w:val="0"/>
                                                                          <w:marTop w:val="0"/>
                                                                          <w:marBottom w:val="0"/>
                                                                          <w:divBdr>
                                                                            <w:top w:val="none" w:sz="0" w:space="0" w:color="auto"/>
                                                                            <w:left w:val="none" w:sz="0" w:space="0" w:color="auto"/>
                                                                            <w:bottom w:val="none" w:sz="0" w:space="0" w:color="auto"/>
                                                                            <w:right w:val="none" w:sz="0" w:space="0" w:color="auto"/>
                                                                          </w:divBdr>
                                                                          <w:divsChild>
                                                                            <w:div w:id="420374066">
                                                                              <w:marLeft w:val="0"/>
                                                                              <w:marRight w:val="0"/>
                                                                              <w:marTop w:val="0"/>
                                                                              <w:marBottom w:val="0"/>
                                                                              <w:divBdr>
                                                                                <w:top w:val="none" w:sz="0" w:space="0" w:color="auto"/>
                                                                                <w:left w:val="none" w:sz="0" w:space="0" w:color="auto"/>
                                                                                <w:bottom w:val="none" w:sz="0" w:space="0" w:color="auto"/>
                                                                                <w:right w:val="none" w:sz="0" w:space="0" w:color="auto"/>
                                                                              </w:divBdr>
                                                                              <w:divsChild>
                                                                                <w:div w:id="9525792">
                                                                                  <w:marLeft w:val="0"/>
                                                                                  <w:marRight w:val="0"/>
                                                                                  <w:marTop w:val="0"/>
                                                                                  <w:marBottom w:val="0"/>
                                                                                  <w:divBdr>
                                                                                    <w:top w:val="none" w:sz="0" w:space="0" w:color="auto"/>
                                                                                    <w:left w:val="none" w:sz="0" w:space="0" w:color="auto"/>
                                                                                    <w:bottom w:val="none" w:sz="0" w:space="0" w:color="auto"/>
                                                                                    <w:right w:val="none" w:sz="0" w:space="0" w:color="auto"/>
                                                                                  </w:divBdr>
                                                                                </w:div>
                                                                                <w:div w:id="21326584">
                                                                                  <w:marLeft w:val="0"/>
                                                                                  <w:marRight w:val="0"/>
                                                                                  <w:marTop w:val="0"/>
                                                                                  <w:marBottom w:val="0"/>
                                                                                  <w:divBdr>
                                                                                    <w:top w:val="none" w:sz="0" w:space="0" w:color="auto"/>
                                                                                    <w:left w:val="none" w:sz="0" w:space="0" w:color="auto"/>
                                                                                    <w:bottom w:val="none" w:sz="0" w:space="0" w:color="auto"/>
                                                                                    <w:right w:val="none" w:sz="0" w:space="0" w:color="auto"/>
                                                                                  </w:divBdr>
                                                                                </w:div>
                                                                                <w:div w:id="44111876">
                                                                                  <w:marLeft w:val="0"/>
                                                                                  <w:marRight w:val="0"/>
                                                                                  <w:marTop w:val="0"/>
                                                                                  <w:marBottom w:val="0"/>
                                                                                  <w:divBdr>
                                                                                    <w:top w:val="none" w:sz="0" w:space="0" w:color="auto"/>
                                                                                    <w:left w:val="none" w:sz="0" w:space="0" w:color="auto"/>
                                                                                    <w:bottom w:val="none" w:sz="0" w:space="0" w:color="auto"/>
                                                                                    <w:right w:val="none" w:sz="0" w:space="0" w:color="auto"/>
                                                                                  </w:divBdr>
                                                                                </w:div>
                                                                                <w:div w:id="60060187">
                                                                                  <w:marLeft w:val="0"/>
                                                                                  <w:marRight w:val="0"/>
                                                                                  <w:marTop w:val="0"/>
                                                                                  <w:marBottom w:val="0"/>
                                                                                  <w:divBdr>
                                                                                    <w:top w:val="none" w:sz="0" w:space="0" w:color="auto"/>
                                                                                    <w:left w:val="none" w:sz="0" w:space="0" w:color="auto"/>
                                                                                    <w:bottom w:val="none" w:sz="0" w:space="0" w:color="auto"/>
                                                                                    <w:right w:val="none" w:sz="0" w:space="0" w:color="auto"/>
                                                                                  </w:divBdr>
                                                                                </w:div>
                                                                                <w:div w:id="82343588">
                                                                                  <w:marLeft w:val="0"/>
                                                                                  <w:marRight w:val="0"/>
                                                                                  <w:marTop w:val="0"/>
                                                                                  <w:marBottom w:val="0"/>
                                                                                  <w:divBdr>
                                                                                    <w:top w:val="none" w:sz="0" w:space="0" w:color="auto"/>
                                                                                    <w:left w:val="none" w:sz="0" w:space="0" w:color="auto"/>
                                                                                    <w:bottom w:val="none" w:sz="0" w:space="0" w:color="auto"/>
                                                                                    <w:right w:val="none" w:sz="0" w:space="0" w:color="auto"/>
                                                                                  </w:divBdr>
                                                                                </w:div>
                                                                                <w:div w:id="96416465">
                                                                                  <w:marLeft w:val="0"/>
                                                                                  <w:marRight w:val="0"/>
                                                                                  <w:marTop w:val="0"/>
                                                                                  <w:marBottom w:val="0"/>
                                                                                  <w:divBdr>
                                                                                    <w:top w:val="none" w:sz="0" w:space="0" w:color="auto"/>
                                                                                    <w:left w:val="none" w:sz="0" w:space="0" w:color="auto"/>
                                                                                    <w:bottom w:val="none" w:sz="0" w:space="0" w:color="auto"/>
                                                                                    <w:right w:val="none" w:sz="0" w:space="0" w:color="auto"/>
                                                                                  </w:divBdr>
                                                                                </w:div>
                                                                                <w:div w:id="104085725">
                                                                                  <w:marLeft w:val="0"/>
                                                                                  <w:marRight w:val="0"/>
                                                                                  <w:marTop w:val="0"/>
                                                                                  <w:marBottom w:val="0"/>
                                                                                  <w:divBdr>
                                                                                    <w:top w:val="none" w:sz="0" w:space="0" w:color="auto"/>
                                                                                    <w:left w:val="none" w:sz="0" w:space="0" w:color="auto"/>
                                                                                    <w:bottom w:val="none" w:sz="0" w:space="0" w:color="auto"/>
                                                                                    <w:right w:val="none" w:sz="0" w:space="0" w:color="auto"/>
                                                                                  </w:divBdr>
                                                                                </w:div>
                                                                                <w:div w:id="107745176">
                                                                                  <w:marLeft w:val="0"/>
                                                                                  <w:marRight w:val="0"/>
                                                                                  <w:marTop w:val="0"/>
                                                                                  <w:marBottom w:val="0"/>
                                                                                  <w:divBdr>
                                                                                    <w:top w:val="none" w:sz="0" w:space="0" w:color="auto"/>
                                                                                    <w:left w:val="none" w:sz="0" w:space="0" w:color="auto"/>
                                                                                    <w:bottom w:val="none" w:sz="0" w:space="0" w:color="auto"/>
                                                                                    <w:right w:val="none" w:sz="0" w:space="0" w:color="auto"/>
                                                                                  </w:divBdr>
                                                                                </w:div>
                                                                                <w:div w:id="141775925">
                                                                                  <w:marLeft w:val="0"/>
                                                                                  <w:marRight w:val="0"/>
                                                                                  <w:marTop w:val="0"/>
                                                                                  <w:marBottom w:val="0"/>
                                                                                  <w:divBdr>
                                                                                    <w:top w:val="none" w:sz="0" w:space="0" w:color="auto"/>
                                                                                    <w:left w:val="none" w:sz="0" w:space="0" w:color="auto"/>
                                                                                    <w:bottom w:val="none" w:sz="0" w:space="0" w:color="auto"/>
                                                                                    <w:right w:val="none" w:sz="0" w:space="0" w:color="auto"/>
                                                                                  </w:divBdr>
                                                                                </w:div>
                                                                                <w:div w:id="161315539">
                                                                                  <w:marLeft w:val="0"/>
                                                                                  <w:marRight w:val="0"/>
                                                                                  <w:marTop w:val="0"/>
                                                                                  <w:marBottom w:val="0"/>
                                                                                  <w:divBdr>
                                                                                    <w:top w:val="none" w:sz="0" w:space="0" w:color="auto"/>
                                                                                    <w:left w:val="none" w:sz="0" w:space="0" w:color="auto"/>
                                                                                    <w:bottom w:val="none" w:sz="0" w:space="0" w:color="auto"/>
                                                                                    <w:right w:val="none" w:sz="0" w:space="0" w:color="auto"/>
                                                                                  </w:divBdr>
                                                                                </w:div>
                                                                                <w:div w:id="221411737">
                                                                                  <w:marLeft w:val="0"/>
                                                                                  <w:marRight w:val="0"/>
                                                                                  <w:marTop w:val="0"/>
                                                                                  <w:marBottom w:val="0"/>
                                                                                  <w:divBdr>
                                                                                    <w:top w:val="none" w:sz="0" w:space="0" w:color="auto"/>
                                                                                    <w:left w:val="none" w:sz="0" w:space="0" w:color="auto"/>
                                                                                    <w:bottom w:val="none" w:sz="0" w:space="0" w:color="auto"/>
                                                                                    <w:right w:val="none" w:sz="0" w:space="0" w:color="auto"/>
                                                                                  </w:divBdr>
                                                                                </w:div>
                                                                                <w:div w:id="226653425">
                                                                                  <w:marLeft w:val="0"/>
                                                                                  <w:marRight w:val="0"/>
                                                                                  <w:marTop w:val="0"/>
                                                                                  <w:marBottom w:val="0"/>
                                                                                  <w:divBdr>
                                                                                    <w:top w:val="none" w:sz="0" w:space="0" w:color="auto"/>
                                                                                    <w:left w:val="none" w:sz="0" w:space="0" w:color="auto"/>
                                                                                    <w:bottom w:val="none" w:sz="0" w:space="0" w:color="auto"/>
                                                                                    <w:right w:val="none" w:sz="0" w:space="0" w:color="auto"/>
                                                                                  </w:divBdr>
                                                                                </w:div>
                                                                                <w:div w:id="227885570">
                                                                                  <w:marLeft w:val="0"/>
                                                                                  <w:marRight w:val="0"/>
                                                                                  <w:marTop w:val="0"/>
                                                                                  <w:marBottom w:val="0"/>
                                                                                  <w:divBdr>
                                                                                    <w:top w:val="none" w:sz="0" w:space="0" w:color="auto"/>
                                                                                    <w:left w:val="none" w:sz="0" w:space="0" w:color="auto"/>
                                                                                    <w:bottom w:val="none" w:sz="0" w:space="0" w:color="auto"/>
                                                                                    <w:right w:val="none" w:sz="0" w:space="0" w:color="auto"/>
                                                                                  </w:divBdr>
                                                                                </w:div>
                                                                                <w:div w:id="271518670">
                                                                                  <w:marLeft w:val="0"/>
                                                                                  <w:marRight w:val="0"/>
                                                                                  <w:marTop w:val="0"/>
                                                                                  <w:marBottom w:val="0"/>
                                                                                  <w:divBdr>
                                                                                    <w:top w:val="none" w:sz="0" w:space="0" w:color="auto"/>
                                                                                    <w:left w:val="none" w:sz="0" w:space="0" w:color="auto"/>
                                                                                    <w:bottom w:val="none" w:sz="0" w:space="0" w:color="auto"/>
                                                                                    <w:right w:val="none" w:sz="0" w:space="0" w:color="auto"/>
                                                                                  </w:divBdr>
                                                                                </w:div>
                                                                                <w:div w:id="293217636">
                                                                                  <w:marLeft w:val="0"/>
                                                                                  <w:marRight w:val="0"/>
                                                                                  <w:marTop w:val="0"/>
                                                                                  <w:marBottom w:val="0"/>
                                                                                  <w:divBdr>
                                                                                    <w:top w:val="none" w:sz="0" w:space="0" w:color="auto"/>
                                                                                    <w:left w:val="none" w:sz="0" w:space="0" w:color="auto"/>
                                                                                    <w:bottom w:val="none" w:sz="0" w:space="0" w:color="auto"/>
                                                                                    <w:right w:val="none" w:sz="0" w:space="0" w:color="auto"/>
                                                                                  </w:divBdr>
                                                                                </w:div>
                                                                                <w:div w:id="329068757">
                                                                                  <w:marLeft w:val="0"/>
                                                                                  <w:marRight w:val="0"/>
                                                                                  <w:marTop w:val="0"/>
                                                                                  <w:marBottom w:val="0"/>
                                                                                  <w:divBdr>
                                                                                    <w:top w:val="none" w:sz="0" w:space="0" w:color="auto"/>
                                                                                    <w:left w:val="none" w:sz="0" w:space="0" w:color="auto"/>
                                                                                    <w:bottom w:val="none" w:sz="0" w:space="0" w:color="auto"/>
                                                                                    <w:right w:val="none" w:sz="0" w:space="0" w:color="auto"/>
                                                                                  </w:divBdr>
                                                                                </w:div>
                                                                                <w:div w:id="366950929">
                                                                                  <w:marLeft w:val="0"/>
                                                                                  <w:marRight w:val="0"/>
                                                                                  <w:marTop w:val="0"/>
                                                                                  <w:marBottom w:val="0"/>
                                                                                  <w:divBdr>
                                                                                    <w:top w:val="none" w:sz="0" w:space="0" w:color="auto"/>
                                                                                    <w:left w:val="none" w:sz="0" w:space="0" w:color="auto"/>
                                                                                    <w:bottom w:val="none" w:sz="0" w:space="0" w:color="auto"/>
                                                                                    <w:right w:val="none" w:sz="0" w:space="0" w:color="auto"/>
                                                                                  </w:divBdr>
                                                                                </w:div>
                                                                                <w:div w:id="373039023">
                                                                                  <w:marLeft w:val="0"/>
                                                                                  <w:marRight w:val="0"/>
                                                                                  <w:marTop w:val="0"/>
                                                                                  <w:marBottom w:val="0"/>
                                                                                  <w:divBdr>
                                                                                    <w:top w:val="none" w:sz="0" w:space="0" w:color="auto"/>
                                                                                    <w:left w:val="none" w:sz="0" w:space="0" w:color="auto"/>
                                                                                    <w:bottom w:val="none" w:sz="0" w:space="0" w:color="auto"/>
                                                                                    <w:right w:val="none" w:sz="0" w:space="0" w:color="auto"/>
                                                                                  </w:divBdr>
                                                                                </w:div>
                                                                                <w:div w:id="392389092">
                                                                                  <w:marLeft w:val="0"/>
                                                                                  <w:marRight w:val="0"/>
                                                                                  <w:marTop w:val="0"/>
                                                                                  <w:marBottom w:val="0"/>
                                                                                  <w:divBdr>
                                                                                    <w:top w:val="none" w:sz="0" w:space="0" w:color="auto"/>
                                                                                    <w:left w:val="none" w:sz="0" w:space="0" w:color="auto"/>
                                                                                    <w:bottom w:val="none" w:sz="0" w:space="0" w:color="auto"/>
                                                                                    <w:right w:val="none" w:sz="0" w:space="0" w:color="auto"/>
                                                                                  </w:divBdr>
                                                                                </w:div>
                                                                                <w:div w:id="423690986">
                                                                                  <w:marLeft w:val="0"/>
                                                                                  <w:marRight w:val="0"/>
                                                                                  <w:marTop w:val="0"/>
                                                                                  <w:marBottom w:val="0"/>
                                                                                  <w:divBdr>
                                                                                    <w:top w:val="none" w:sz="0" w:space="0" w:color="auto"/>
                                                                                    <w:left w:val="none" w:sz="0" w:space="0" w:color="auto"/>
                                                                                    <w:bottom w:val="none" w:sz="0" w:space="0" w:color="auto"/>
                                                                                    <w:right w:val="none" w:sz="0" w:space="0" w:color="auto"/>
                                                                                  </w:divBdr>
                                                                                </w:div>
                                                                                <w:div w:id="425688608">
                                                                                  <w:marLeft w:val="0"/>
                                                                                  <w:marRight w:val="0"/>
                                                                                  <w:marTop w:val="0"/>
                                                                                  <w:marBottom w:val="0"/>
                                                                                  <w:divBdr>
                                                                                    <w:top w:val="none" w:sz="0" w:space="0" w:color="auto"/>
                                                                                    <w:left w:val="none" w:sz="0" w:space="0" w:color="auto"/>
                                                                                    <w:bottom w:val="none" w:sz="0" w:space="0" w:color="auto"/>
                                                                                    <w:right w:val="none" w:sz="0" w:space="0" w:color="auto"/>
                                                                                  </w:divBdr>
                                                                                </w:div>
                                                                                <w:div w:id="443311252">
                                                                                  <w:marLeft w:val="0"/>
                                                                                  <w:marRight w:val="0"/>
                                                                                  <w:marTop w:val="0"/>
                                                                                  <w:marBottom w:val="0"/>
                                                                                  <w:divBdr>
                                                                                    <w:top w:val="none" w:sz="0" w:space="0" w:color="auto"/>
                                                                                    <w:left w:val="none" w:sz="0" w:space="0" w:color="auto"/>
                                                                                    <w:bottom w:val="none" w:sz="0" w:space="0" w:color="auto"/>
                                                                                    <w:right w:val="none" w:sz="0" w:space="0" w:color="auto"/>
                                                                                  </w:divBdr>
                                                                                  <w:divsChild>
                                                                                    <w:div w:id="412432889">
                                                                                      <w:marLeft w:val="0"/>
                                                                                      <w:marRight w:val="0"/>
                                                                                      <w:marTop w:val="0"/>
                                                                                      <w:marBottom w:val="0"/>
                                                                                      <w:divBdr>
                                                                                        <w:top w:val="none" w:sz="0" w:space="0" w:color="auto"/>
                                                                                        <w:left w:val="none" w:sz="0" w:space="0" w:color="auto"/>
                                                                                        <w:bottom w:val="none" w:sz="0" w:space="0" w:color="auto"/>
                                                                                        <w:right w:val="none" w:sz="0" w:space="0" w:color="auto"/>
                                                                                      </w:divBdr>
                                                                                    </w:div>
                                                                                    <w:div w:id="1271663793">
                                                                                      <w:marLeft w:val="0"/>
                                                                                      <w:marRight w:val="0"/>
                                                                                      <w:marTop w:val="0"/>
                                                                                      <w:marBottom w:val="0"/>
                                                                                      <w:divBdr>
                                                                                        <w:top w:val="none" w:sz="0" w:space="0" w:color="auto"/>
                                                                                        <w:left w:val="none" w:sz="0" w:space="0" w:color="auto"/>
                                                                                        <w:bottom w:val="none" w:sz="0" w:space="0" w:color="auto"/>
                                                                                        <w:right w:val="none" w:sz="0" w:space="0" w:color="auto"/>
                                                                                      </w:divBdr>
                                                                                    </w:div>
                                                                                    <w:div w:id="1294679562">
                                                                                      <w:marLeft w:val="0"/>
                                                                                      <w:marRight w:val="0"/>
                                                                                      <w:marTop w:val="0"/>
                                                                                      <w:marBottom w:val="0"/>
                                                                                      <w:divBdr>
                                                                                        <w:top w:val="none" w:sz="0" w:space="0" w:color="auto"/>
                                                                                        <w:left w:val="none" w:sz="0" w:space="0" w:color="auto"/>
                                                                                        <w:bottom w:val="none" w:sz="0" w:space="0" w:color="auto"/>
                                                                                        <w:right w:val="none" w:sz="0" w:space="0" w:color="auto"/>
                                                                                      </w:divBdr>
                                                                                    </w:div>
                                                                                    <w:div w:id="1944148735">
                                                                                      <w:marLeft w:val="0"/>
                                                                                      <w:marRight w:val="0"/>
                                                                                      <w:marTop w:val="0"/>
                                                                                      <w:marBottom w:val="0"/>
                                                                                      <w:divBdr>
                                                                                        <w:top w:val="none" w:sz="0" w:space="0" w:color="auto"/>
                                                                                        <w:left w:val="none" w:sz="0" w:space="0" w:color="auto"/>
                                                                                        <w:bottom w:val="none" w:sz="0" w:space="0" w:color="auto"/>
                                                                                        <w:right w:val="none" w:sz="0" w:space="0" w:color="auto"/>
                                                                                      </w:divBdr>
                                                                                    </w:div>
                                                                                  </w:divsChild>
                                                                                </w:div>
                                                                                <w:div w:id="478887968">
                                                                                  <w:marLeft w:val="0"/>
                                                                                  <w:marRight w:val="0"/>
                                                                                  <w:marTop w:val="0"/>
                                                                                  <w:marBottom w:val="0"/>
                                                                                  <w:divBdr>
                                                                                    <w:top w:val="none" w:sz="0" w:space="0" w:color="auto"/>
                                                                                    <w:left w:val="none" w:sz="0" w:space="0" w:color="auto"/>
                                                                                    <w:bottom w:val="none" w:sz="0" w:space="0" w:color="auto"/>
                                                                                    <w:right w:val="none" w:sz="0" w:space="0" w:color="auto"/>
                                                                                  </w:divBdr>
                                                                                </w:div>
                                                                                <w:div w:id="483283654">
                                                                                  <w:marLeft w:val="0"/>
                                                                                  <w:marRight w:val="0"/>
                                                                                  <w:marTop w:val="0"/>
                                                                                  <w:marBottom w:val="0"/>
                                                                                  <w:divBdr>
                                                                                    <w:top w:val="none" w:sz="0" w:space="0" w:color="auto"/>
                                                                                    <w:left w:val="none" w:sz="0" w:space="0" w:color="auto"/>
                                                                                    <w:bottom w:val="none" w:sz="0" w:space="0" w:color="auto"/>
                                                                                    <w:right w:val="none" w:sz="0" w:space="0" w:color="auto"/>
                                                                                  </w:divBdr>
                                                                                </w:div>
                                                                                <w:div w:id="501507593">
                                                                                  <w:marLeft w:val="0"/>
                                                                                  <w:marRight w:val="0"/>
                                                                                  <w:marTop w:val="0"/>
                                                                                  <w:marBottom w:val="0"/>
                                                                                  <w:divBdr>
                                                                                    <w:top w:val="none" w:sz="0" w:space="0" w:color="auto"/>
                                                                                    <w:left w:val="none" w:sz="0" w:space="0" w:color="auto"/>
                                                                                    <w:bottom w:val="none" w:sz="0" w:space="0" w:color="auto"/>
                                                                                    <w:right w:val="none" w:sz="0" w:space="0" w:color="auto"/>
                                                                                  </w:divBdr>
                                                                                </w:div>
                                                                                <w:div w:id="513301393">
                                                                                  <w:marLeft w:val="0"/>
                                                                                  <w:marRight w:val="0"/>
                                                                                  <w:marTop w:val="0"/>
                                                                                  <w:marBottom w:val="0"/>
                                                                                  <w:divBdr>
                                                                                    <w:top w:val="none" w:sz="0" w:space="0" w:color="auto"/>
                                                                                    <w:left w:val="none" w:sz="0" w:space="0" w:color="auto"/>
                                                                                    <w:bottom w:val="none" w:sz="0" w:space="0" w:color="auto"/>
                                                                                    <w:right w:val="none" w:sz="0" w:space="0" w:color="auto"/>
                                                                                  </w:divBdr>
                                                                                </w:div>
                                                                                <w:div w:id="513348185">
                                                                                  <w:marLeft w:val="0"/>
                                                                                  <w:marRight w:val="0"/>
                                                                                  <w:marTop w:val="0"/>
                                                                                  <w:marBottom w:val="0"/>
                                                                                  <w:divBdr>
                                                                                    <w:top w:val="none" w:sz="0" w:space="0" w:color="auto"/>
                                                                                    <w:left w:val="none" w:sz="0" w:space="0" w:color="auto"/>
                                                                                    <w:bottom w:val="none" w:sz="0" w:space="0" w:color="auto"/>
                                                                                    <w:right w:val="none" w:sz="0" w:space="0" w:color="auto"/>
                                                                                  </w:divBdr>
                                                                                </w:div>
                                                                                <w:div w:id="524906261">
                                                                                  <w:marLeft w:val="0"/>
                                                                                  <w:marRight w:val="0"/>
                                                                                  <w:marTop w:val="0"/>
                                                                                  <w:marBottom w:val="0"/>
                                                                                  <w:divBdr>
                                                                                    <w:top w:val="none" w:sz="0" w:space="0" w:color="auto"/>
                                                                                    <w:left w:val="none" w:sz="0" w:space="0" w:color="auto"/>
                                                                                    <w:bottom w:val="none" w:sz="0" w:space="0" w:color="auto"/>
                                                                                    <w:right w:val="none" w:sz="0" w:space="0" w:color="auto"/>
                                                                                  </w:divBdr>
                                                                                </w:div>
                                                                                <w:div w:id="543835548">
                                                                                  <w:marLeft w:val="0"/>
                                                                                  <w:marRight w:val="0"/>
                                                                                  <w:marTop w:val="0"/>
                                                                                  <w:marBottom w:val="0"/>
                                                                                  <w:divBdr>
                                                                                    <w:top w:val="none" w:sz="0" w:space="0" w:color="auto"/>
                                                                                    <w:left w:val="none" w:sz="0" w:space="0" w:color="auto"/>
                                                                                    <w:bottom w:val="none" w:sz="0" w:space="0" w:color="auto"/>
                                                                                    <w:right w:val="none" w:sz="0" w:space="0" w:color="auto"/>
                                                                                  </w:divBdr>
                                                                                </w:div>
                                                                                <w:div w:id="548540508">
                                                                                  <w:marLeft w:val="0"/>
                                                                                  <w:marRight w:val="0"/>
                                                                                  <w:marTop w:val="0"/>
                                                                                  <w:marBottom w:val="0"/>
                                                                                  <w:divBdr>
                                                                                    <w:top w:val="none" w:sz="0" w:space="0" w:color="auto"/>
                                                                                    <w:left w:val="none" w:sz="0" w:space="0" w:color="auto"/>
                                                                                    <w:bottom w:val="none" w:sz="0" w:space="0" w:color="auto"/>
                                                                                    <w:right w:val="none" w:sz="0" w:space="0" w:color="auto"/>
                                                                                  </w:divBdr>
                                                                                </w:div>
                                                                                <w:div w:id="577373718">
                                                                                  <w:marLeft w:val="0"/>
                                                                                  <w:marRight w:val="0"/>
                                                                                  <w:marTop w:val="0"/>
                                                                                  <w:marBottom w:val="0"/>
                                                                                  <w:divBdr>
                                                                                    <w:top w:val="none" w:sz="0" w:space="0" w:color="auto"/>
                                                                                    <w:left w:val="none" w:sz="0" w:space="0" w:color="auto"/>
                                                                                    <w:bottom w:val="none" w:sz="0" w:space="0" w:color="auto"/>
                                                                                    <w:right w:val="none" w:sz="0" w:space="0" w:color="auto"/>
                                                                                  </w:divBdr>
                                                                                </w:div>
                                                                                <w:div w:id="581647143">
                                                                                  <w:marLeft w:val="0"/>
                                                                                  <w:marRight w:val="0"/>
                                                                                  <w:marTop w:val="0"/>
                                                                                  <w:marBottom w:val="0"/>
                                                                                  <w:divBdr>
                                                                                    <w:top w:val="none" w:sz="0" w:space="0" w:color="auto"/>
                                                                                    <w:left w:val="none" w:sz="0" w:space="0" w:color="auto"/>
                                                                                    <w:bottom w:val="none" w:sz="0" w:space="0" w:color="auto"/>
                                                                                    <w:right w:val="none" w:sz="0" w:space="0" w:color="auto"/>
                                                                                  </w:divBdr>
                                                                                </w:div>
                                                                                <w:div w:id="602038493">
                                                                                  <w:marLeft w:val="0"/>
                                                                                  <w:marRight w:val="0"/>
                                                                                  <w:marTop w:val="0"/>
                                                                                  <w:marBottom w:val="0"/>
                                                                                  <w:divBdr>
                                                                                    <w:top w:val="none" w:sz="0" w:space="0" w:color="auto"/>
                                                                                    <w:left w:val="none" w:sz="0" w:space="0" w:color="auto"/>
                                                                                    <w:bottom w:val="none" w:sz="0" w:space="0" w:color="auto"/>
                                                                                    <w:right w:val="none" w:sz="0" w:space="0" w:color="auto"/>
                                                                                  </w:divBdr>
                                                                                </w:div>
                                                                                <w:div w:id="630138715">
                                                                                  <w:marLeft w:val="0"/>
                                                                                  <w:marRight w:val="0"/>
                                                                                  <w:marTop w:val="0"/>
                                                                                  <w:marBottom w:val="0"/>
                                                                                  <w:divBdr>
                                                                                    <w:top w:val="none" w:sz="0" w:space="0" w:color="auto"/>
                                                                                    <w:left w:val="none" w:sz="0" w:space="0" w:color="auto"/>
                                                                                    <w:bottom w:val="none" w:sz="0" w:space="0" w:color="auto"/>
                                                                                    <w:right w:val="none" w:sz="0" w:space="0" w:color="auto"/>
                                                                                  </w:divBdr>
                                                                                </w:div>
                                                                                <w:div w:id="636835696">
                                                                                  <w:marLeft w:val="0"/>
                                                                                  <w:marRight w:val="0"/>
                                                                                  <w:marTop w:val="0"/>
                                                                                  <w:marBottom w:val="0"/>
                                                                                  <w:divBdr>
                                                                                    <w:top w:val="none" w:sz="0" w:space="0" w:color="auto"/>
                                                                                    <w:left w:val="none" w:sz="0" w:space="0" w:color="auto"/>
                                                                                    <w:bottom w:val="none" w:sz="0" w:space="0" w:color="auto"/>
                                                                                    <w:right w:val="none" w:sz="0" w:space="0" w:color="auto"/>
                                                                                  </w:divBdr>
                                                                                </w:div>
                                                                                <w:div w:id="644624406">
                                                                                  <w:marLeft w:val="0"/>
                                                                                  <w:marRight w:val="0"/>
                                                                                  <w:marTop w:val="0"/>
                                                                                  <w:marBottom w:val="0"/>
                                                                                  <w:divBdr>
                                                                                    <w:top w:val="none" w:sz="0" w:space="0" w:color="auto"/>
                                                                                    <w:left w:val="none" w:sz="0" w:space="0" w:color="auto"/>
                                                                                    <w:bottom w:val="none" w:sz="0" w:space="0" w:color="auto"/>
                                                                                    <w:right w:val="none" w:sz="0" w:space="0" w:color="auto"/>
                                                                                  </w:divBdr>
                                                                                </w:div>
                                                                                <w:div w:id="692415675">
                                                                                  <w:marLeft w:val="0"/>
                                                                                  <w:marRight w:val="0"/>
                                                                                  <w:marTop w:val="0"/>
                                                                                  <w:marBottom w:val="0"/>
                                                                                  <w:divBdr>
                                                                                    <w:top w:val="none" w:sz="0" w:space="0" w:color="auto"/>
                                                                                    <w:left w:val="none" w:sz="0" w:space="0" w:color="auto"/>
                                                                                    <w:bottom w:val="none" w:sz="0" w:space="0" w:color="auto"/>
                                                                                    <w:right w:val="none" w:sz="0" w:space="0" w:color="auto"/>
                                                                                  </w:divBdr>
                                                                                </w:div>
                                                                                <w:div w:id="693458228">
                                                                                  <w:marLeft w:val="0"/>
                                                                                  <w:marRight w:val="0"/>
                                                                                  <w:marTop w:val="0"/>
                                                                                  <w:marBottom w:val="0"/>
                                                                                  <w:divBdr>
                                                                                    <w:top w:val="none" w:sz="0" w:space="0" w:color="auto"/>
                                                                                    <w:left w:val="none" w:sz="0" w:space="0" w:color="auto"/>
                                                                                    <w:bottom w:val="none" w:sz="0" w:space="0" w:color="auto"/>
                                                                                    <w:right w:val="none" w:sz="0" w:space="0" w:color="auto"/>
                                                                                  </w:divBdr>
                                                                                </w:div>
                                                                                <w:div w:id="736783780">
                                                                                  <w:marLeft w:val="0"/>
                                                                                  <w:marRight w:val="0"/>
                                                                                  <w:marTop w:val="0"/>
                                                                                  <w:marBottom w:val="0"/>
                                                                                  <w:divBdr>
                                                                                    <w:top w:val="none" w:sz="0" w:space="0" w:color="auto"/>
                                                                                    <w:left w:val="none" w:sz="0" w:space="0" w:color="auto"/>
                                                                                    <w:bottom w:val="none" w:sz="0" w:space="0" w:color="auto"/>
                                                                                    <w:right w:val="none" w:sz="0" w:space="0" w:color="auto"/>
                                                                                  </w:divBdr>
                                                                                </w:div>
                                                                                <w:div w:id="764227423">
                                                                                  <w:marLeft w:val="0"/>
                                                                                  <w:marRight w:val="0"/>
                                                                                  <w:marTop w:val="0"/>
                                                                                  <w:marBottom w:val="0"/>
                                                                                  <w:divBdr>
                                                                                    <w:top w:val="none" w:sz="0" w:space="0" w:color="auto"/>
                                                                                    <w:left w:val="none" w:sz="0" w:space="0" w:color="auto"/>
                                                                                    <w:bottom w:val="none" w:sz="0" w:space="0" w:color="auto"/>
                                                                                    <w:right w:val="none" w:sz="0" w:space="0" w:color="auto"/>
                                                                                  </w:divBdr>
                                                                                </w:div>
                                                                                <w:div w:id="768357629">
                                                                                  <w:marLeft w:val="0"/>
                                                                                  <w:marRight w:val="0"/>
                                                                                  <w:marTop w:val="0"/>
                                                                                  <w:marBottom w:val="0"/>
                                                                                  <w:divBdr>
                                                                                    <w:top w:val="none" w:sz="0" w:space="0" w:color="auto"/>
                                                                                    <w:left w:val="none" w:sz="0" w:space="0" w:color="auto"/>
                                                                                    <w:bottom w:val="none" w:sz="0" w:space="0" w:color="auto"/>
                                                                                    <w:right w:val="none" w:sz="0" w:space="0" w:color="auto"/>
                                                                                  </w:divBdr>
                                                                                </w:div>
                                                                                <w:div w:id="781075410">
                                                                                  <w:marLeft w:val="0"/>
                                                                                  <w:marRight w:val="0"/>
                                                                                  <w:marTop w:val="0"/>
                                                                                  <w:marBottom w:val="0"/>
                                                                                  <w:divBdr>
                                                                                    <w:top w:val="none" w:sz="0" w:space="0" w:color="auto"/>
                                                                                    <w:left w:val="none" w:sz="0" w:space="0" w:color="auto"/>
                                                                                    <w:bottom w:val="none" w:sz="0" w:space="0" w:color="auto"/>
                                                                                    <w:right w:val="none" w:sz="0" w:space="0" w:color="auto"/>
                                                                                  </w:divBdr>
                                                                                </w:div>
                                                                                <w:div w:id="809903137">
                                                                                  <w:marLeft w:val="0"/>
                                                                                  <w:marRight w:val="0"/>
                                                                                  <w:marTop w:val="0"/>
                                                                                  <w:marBottom w:val="0"/>
                                                                                  <w:divBdr>
                                                                                    <w:top w:val="none" w:sz="0" w:space="0" w:color="auto"/>
                                                                                    <w:left w:val="none" w:sz="0" w:space="0" w:color="auto"/>
                                                                                    <w:bottom w:val="none" w:sz="0" w:space="0" w:color="auto"/>
                                                                                    <w:right w:val="none" w:sz="0" w:space="0" w:color="auto"/>
                                                                                  </w:divBdr>
                                                                                </w:div>
                                                                                <w:div w:id="810025638">
                                                                                  <w:marLeft w:val="0"/>
                                                                                  <w:marRight w:val="0"/>
                                                                                  <w:marTop w:val="0"/>
                                                                                  <w:marBottom w:val="0"/>
                                                                                  <w:divBdr>
                                                                                    <w:top w:val="none" w:sz="0" w:space="0" w:color="auto"/>
                                                                                    <w:left w:val="none" w:sz="0" w:space="0" w:color="auto"/>
                                                                                    <w:bottom w:val="none" w:sz="0" w:space="0" w:color="auto"/>
                                                                                    <w:right w:val="none" w:sz="0" w:space="0" w:color="auto"/>
                                                                                  </w:divBdr>
                                                                                </w:div>
                                                                                <w:div w:id="860820818">
                                                                                  <w:marLeft w:val="0"/>
                                                                                  <w:marRight w:val="0"/>
                                                                                  <w:marTop w:val="0"/>
                                                                                  <w:marBottom w:val="0"/>
                                                                                  <w:divBdr>
                                                                                    <w:top w:val="none" w:sz="0" w:space="0" w:color="auto"/>
                                                                                    <w:left w:val="none" w:sz="0" w:space="0" w:color="auto"/>
                                                                                    <w:bottom w:val="none" w:sz="0" w:space="0" w:color="auto"/>
                                                                                    <w:right w:val="none" w:sz="0" w:space="0" w:color="auto"/>
                                                                                  </w:divBdr>
                                                                                </w:div>
                                                                                <w:div w:id="943194404">
                                                                                  <w:marLeft w:val="0"/>
                                                                                  <w:marRight w:val="0"/>
                                                                                  <w:marTop w:val="0"/>
                                                                                  <w:marBottom w:val="0"/>
                                                                                  <w:divBdr>
                                                                                    <w:top w:val="none" w:sz="0" w:space="0" w:color="auto"/>
                                                                                    <w:left w:val="none" w:sz="0" w:space="0" w:color="auto"/>
                                                                                    <w:bottom w:val="none" w:sz="0" w:space="0" w:color="auto"/>
                                                                                    <w:right w:val="none" w:sz="0" w:space="0" w:color="auto"/>
                                                                                  </w:divBdr>
                                                                                </w:div>
                                                                                <w:div w:id="946815221">
                                                                                  <w:marLeft w:val="0"/>
                                                                                  <w:marRight w:val="0"/>
                                                                                  <w:marTop w:val="0"/>
                                                                                  <w:marBottom w:val="0"/>
                                                                                  <w:divBdr>
                                                                                    <w:top w:val="none" w:sz="0" w:space="0" w:color="auto"/>
                                                                                    <w:left w:val="none" w:sz="0" w:space="0" w:color="auto"/>
                                                                                    <w:bottom w:val="none" w:sz="0" w:space="0" w:color="auto"/>
                                                                                    <w:right w:val="none" w:sz="0" w:space="0" w:color="auto"/>
                                                                                  </w:divBdr>
                                                                                </w:div>
                                                                                <w:div w:id="998576867">
                                                                                  <w:marLeft w:val="0"/>
                                                                                  <w:marRight w:val="0"/>
                                                                                  <w:marTop w:val="0"/>
                                                                                  <w:marBottom w:val="0"/>
                                                                                  <w:divBdr>
                                                                                    <w:top w:val="none" w:sz="0" w:space="0" w:color="auto"/>
                                                                                    <w:left w:val="none" w:sz="0" w:space="0" w:color="auto"/>
                                                                                    <w:bottom w:val="none" w:sz="0" w:space="0" w:color="auto"/>
                                                                                    <w:right w:val="none" w:sz="0" w:space="0" w:color="auto"/>
                                                                                  </w:divBdr>
                                                                                </w:div>
                                                                                <w:div w:id="1105199462">
                                                                                  <w:marLeft w:val="0"/>
                                                                                  <w:marRight w:val="0"/>
                                                                                  <w:marTop w:val="0"/>
                                                                                  <w:marBottom w:val="0"/>
                                                                                  <w:divBdr>
                                                                                    <w:top w:val="none" w:sz="0" w:space="0" w:color="auto"/>
                                                                                    <w:left w:val="none" w:sz="0" w:space="0" w:color="auto"/>
                                                                                    <w:bottom w:val="none" w:sz="0" w:space="0" w:color="auto"/>
                                                                                    <w:right w:val="none" w:sz="0" w:space="0" w:color="auto"/>
                                                                                  </w:divBdr>
                                                                                </w:div>
                                                                                <w:div w:id="1107194226">
                                                                                  <w:marLeft w:val="0"/>
                                                                                  <w:marRight w:val="0"/>
                                                                                  <w:marTop w:val="0"/>
                                                                                  <w:marBottom w:val="0"/>
                                                                                  <w:divBdr>
                                                                                    <w:top w:val="none" w:sz="0" w:space="0" w:color="auto"/>
                                                                                    <w:left w:val="none" w:sz="0" w:space="0" w:color="auto"/>
                                                                                    <w:bottom w:val="none" w:sz="0" w:space="0" w:color="auto"/>
                                                                                    <w:right w:val="none" w:sz="0" w:space="0" w:color="auto"/>
                                                                                  </w:divBdr>
                                                                                </w:div>
                                                                                <w:div w:id="1108743054">
                                                                                  <w:marLeft w:val="0"/>
                                                                                  <w:marRight w:val="0"/>
                                                                                  <w:marTop w:val="0"/>
                                                                                  <w:marBottom w:val="0"/>
                                                                                  <w:divBdr>
                                                                                    <w:top w:val="none" w:sz="0" w:space="0" w:color="auto"/>
                                                                                    <w:left w:val="none" w:sz="0" w:space="0" w:color="auto"/>
                                                                                    <w:bottom w:val="none" w:sz="0" w:space="0" w:color="auto"/>
                                                                                    <w:right w:val="none" w:sz="0" w:space="0" w:color="auto"/>
                                                                                  </w:divBdr>
                                                                                </w:div>
                                                                                <w:div w:id="1110589624">
                                                                                  <w:marLeft w:val="0"/>
                                                                                  <w:marRight w:val="0"/>
                                                                                  <w:marTop w:val="0"/>
                                                                                  <w:marBottom w:val="0"/>
                                                                                  <w:divBdr>
                                                                                    <w:top w:val="none" w:sz="0" w:space="0" w:color="auto"/>
                                                                                    <w:left w:val="none" w:sz="0" w:space="0" w:color="auto"/>
                                                                                    <w:bottom w:val="none" w:sz="0" w:space="0" w:color="auto"/>
                                                                                    <w:right w:val="none" w:sz="0" w:space="0" w:color="auto"/>
                                                                                  </w:divBdr>
                                                                                </w:div>
                                                                                <w:div w:id="1141850880">
                                                                                  <w:marLeft w:val="0"/>
                                                                                  <w:marRight w:val="0"/>
                                                                                  <w:marTop w:val="0"/>
                                                                                  <w:marBottom w:val="0"/>
                                                                                  <w:divBdr>
                                                                                    <w:top w:val="none" w:sz="0" w:space="0" w:color="auto"/>
                                                                                    <w:left w:val="none" w:sz="0" w:space="0" w:color="auto"/>
                                                                                    <w:bottom w:val="none" w:sz="0" w:space="0" w:color="auto"/>
                                                                                    <w:right w:val="none" w:sz="0" w:space="0" w:color="auto"/>
                                                                                  </w:divBdr>
                                                                                </w:div>
                                                                                <w:div w:id="1183205448">
                                                                                  <w:marLeft w:val="0"/>
                                                                                  <w:marRight w:val="0"/>
                                                                                  <w:marTop w:val="0"/>
                                                                                  <w:marBottom w:val="0"/>
                                                                                  <w:divBdr>
                                                                                    <w:top w:val="none" w:sz="0" w:space="0" w:color="auto"/>
                                                                                    <w:left w:val="none" w:sz="0" w:space="0" w:color="auto"/>
                                                                                    <w:bottom w:val="none" w:sz="0" w:space="0" w:color="auto"/>
                                                                                    <w:right w:val="none" w:sz="0" w:space="0" w:color="auto"/>
                                                                                  </w:divBdr>
                                                                                </w:div>
                                                                                <w:div w:id="1184130462">
                                                                                  <w:marLeft w:val="0"/>
                                                                                  <w:marRight w:val="0"/>
                                                                                  <w:marTop w:val="0"/>
                                                                                  <w:marBottom w:val="0"/>
                                                                                  <w:divBdr>
                                                                                    <w:top w:val="none" w:sz="0" w:space="0" w:color="auto"/>
                                                                                    <w:left w:val="none" w:sz="0" w:space="0" w:color="auto"/>
                                                                                    <w:bottom w:val="none" w:sz="0" w:space="0" w:color="auto"/>
                                                                                    <w:right w:val="none" w:sz="0" w:space="0" w:color="auto"/>
                                                                                  </w:divBdr>
                                                                                </w:div>
                                                                                <w:div w:id="1189178772">
                                                                                  <w:marLeft w:val="0"/>
                                                                                  <w:marRight w:val="0"/>
                                                                                  <w:marTop w:val="0"/>
                                                                                  <w:marBottom w:val="0"/>
                                                                                  <w:divBdr>
                                                                                    <w:top w:val="none" w:sz="0" w:space="0" w:color="auto"/>
                                                                                    <w:left w:val="none" w:sz="0" w:space="0" w:color="auto"/>
                                                                                    <w:bottom w:val="none" w:sz="0" w:space="0" w:color="auto"/>
                                                                                    <w:right w:val="none" w:sz="0" w:space="0" w:color="auto"/>
                                                                                  </w:divBdr>
                                                                                </w:div>
                                                                                <w:div w:id="1197814794">
                                                                                  <w:marLeft w:val="0"/>
                                                                                  <w:marRight w:val="0"/>
                                                                                  <w:marTop w:val="0"/>
                                                                                  <w:marBottom w:val="0"/>
                                                                                  <w:divBdr>
                                                                                    <w:top w:val="none" w:sz="0" w:space="0" w:color="auto"/>
                                                                                    <w:left w:val="none" w:sz="0" w:space="0" w:color="auto"/>
                                                                                    <w:bottom w:val="none" w:sz="0" w:space="0" w:color="auto"/>
                                                                                    <w:right w:val="none" w:sz="0" w:space="0" w:color="auto"/>
                                                                                  </w:divBdr>
                                                                                </w:div>
                                                                                <w:div w:id="1243098827">
                                                                                  <w:marLeft w:val="0"/>
                                                                                  <w:marRight w:val="0"/>
                                                                                  <w:marTop w:val="0"/>
                                                                                  <w:marBottom w:val="0"/>
                                                                                  <w:divBdr>
                                                                                    <w:top w:val="none" w:sz="0" w:space="0" w:color="auto"/>
                                                                                    <w:left w:val="none" w:sz="0" w:space="0" w:color="auto"/>
                                                                                    <w:bottom w:val="none" w:sz="0" w:space="0" w:color="auto"/>
                                                                                    <w:right w:val="none" w:sz="0" w:space="0" w:color="auto"/>
                                                                                  </w:divBdr>
                                                                                </w:div>
                                                                                <w:div w:id="1259219637">
                                                                                  <w:marLeft w:val="0"/>
                                                                                  <w:marRight w:val="0"/>
                                                                                  <w:marTop w:val="0"/>
                                                                                  <w:marBottom w:val="0"/>
                                                                                  <w:divBdr>
                                                                                    <w:top w:val="none" w:sz="0" w:space="0" w:color="auto"/>
                                                                                    <w:left w:val="none" w:sz="0" w:space="0" w:color="auto"/>
                                                                                    <w:bottom w:val="none" w:sz="0" w:space="0" w:color="auto"/>
                                                                                    <w:right w:val="none" w:sz="0" w:space="0" w:color="auto"/>
                                                                                  </w:divBdr>
                                                                                </w:div>
                                                                                <w:div w:id="1310551865">
                                                                                  <w:marLeft w:val="0"/>
                                                                                  <w:marRight w:val="0"/>
                                                                                  <w:marTop w:val="0"/>
                                                                                  <w:marBottom w:val="0"/>
                                                                                  <w:divBdr>
                                                                                    <w:top w:val="none" w:sz="0" w:space="0" w:color="auto"/>
                                                                                    <w:left w:val="none" w:sz="0" w:space="0" w:color="auto"/>
                                                                                    <w:bottom w:val="none" w:sz="0" w:space="0" w:color="auto"/>
                                                                                    <w:right w:val="none" w:sz="0" w:space="0" w:color="auto"/>
                                                                                  </w:divBdr>
                                                                                </w:div>
                                                                                <w:div w:id="1343122466">
                                                                                  <w:marLeft w:val="0"/>
                                                                                  <w:marRight w:val="0"/>
                                                                                  <w:marTop w:val="0"/>
                                                                                  <w:marBottom w:val="0"/>
                                                                                  <w:divBdr>
                                                                                    <w:top w:val="none" w:sz="0" w:space="0" w:color="auto"/>
                                                                                    <w:left w:val="none" w:sz="0" w:space="0" w:color="auto"/>
                                                                                    <w:bottom w:val="none" w:sz="0" w:space="0" w:color="auto"/>
                                                                                    <w:right w:val="none" w:sz="0" w:space="0" w:color="auto"/>
                                                                                  </w:divBdr>
                                                                                </w:div>
                                                                                <w:div w:id="1367561845">
                                                                                  <w:marLeft w:val="0"/>
                                                                                  <w:marRight w:val="0"/>
                                                                                  <w:marTop w:val="0"/>
                                                                                  <w:marBottom w:val="0"/>
                                                                                  <w:divBdr>
                                                                                    <w:top w:val="none" w:sz="0" w:space="0" w:color="auto"/>
                                                                                    <w:left w:val="none" w:sz="0" w:space="0" w:color="auto"/>
                                                                                    <w:bottom w:val="none" w:sz="0" w:space="0" w:color="auto"/>
                                                                                    <w:right w:val="none" w:sz="0" w:space="0" w:color="auto"/>
                                                                                  </w:divBdr>
                                                                                </w:div>
                                                                                <w:div w:id="1373072238">
                                                                                  <w:marLeft w:val="0"/>
                                                                                  <w:marRight w:val="0"/>
                                                                                  <w:marTop w:val="0"/>
                                                                                  <w:marBottom w:val="0"/>
                                                                                  <w:divBdr>
                                                                                    <w:top w:val="none" w:sz="0" w:space="0" w:color="auto"/>
                                                                                    <w:left w:val="none" w:sz="0" w:space="0" w:color="auto"/>
                                                                                    <w:bottom w:val="none" w:sz="0" w:space="0" w:color="auto"/>
                                                                                    <w:right w:val="none" w:sz="0" w:space="0" w:color="auto"/>
                                                                                  </w:divBdr>
                                                                                </w:div>
                                                                                <w:div w:id="1410733038">
                                                                                  <w:marLeft w:val="0"/>
                                                                                  <w:marRight w:val="0"/>
                                                                                  <w:marTop w:val="0"/>
                                                                                  <w:marBottom w:val="0"/>
                                                                                  <w:divBdr>
                                                                                    <w:top w:val="none" w:sz="0" w:space="0" w:color="auto"/>
                                                                                    <w:left w:val="none" w:sz="0" w:space="0" w:color="auto"/>
                                                                                    <w:bottom w:val="none" w:sz="0" w:space="0" w:color="auto"/>
                                                                                    <w:right w:val="none" w:sz="0" w:space="0" w:color="auto"/>
                                                                                  </w:divBdr>
                                                                                </w:div>
                                                                                <w:div w:id="1411273062">
                                                                                  <w:marLeft w:val="0"/>
                                                                                  <w:marRight w:val="0"/>
                                                                                  <w:marTop w:val="0"/>
                                                                                  <w:marBottom w:val="0"/>
                                                                                  <w:divBdr>
                                                                                    <w:top w:val="none" w:sz="0" w:space="0" w:color="auto"/>
                                                                                    <w:left w:val="none" w:sz="0" w:space="0" w:color="auto"/>
                                                                                    <w:bottom w:val="none" w:sz="0" w:space="0" w:color="auto"/>
                                                                                    <w:right w:val="none" w:sz="0" w:space="0" w:color="auto"/>
                                                                                  </w:divBdr>
                                                                                </w:div>
                                                                                <w:div w:id="1432704449">
                                                                                  <w:marLeft w:val="0"/>
                                                                                  <w:marRight w:val="0"/>
                                                                                  <w:marTop w:val="0"/>
                                                                                  <w:marBottom w:val="0"/>
                                                                                  <w:divBdr>
                                                                                    <w:top w:val="none" w:sz="0" w:space="0" w:color="auto"/>
                                                                                    <w:left w:val="none" w:sz="0" w:space="0" w:color="auto"/>
                                                                                    <w:bottom w:val="none" w:sz="0" w:space="0" w:color="auto"/>
                                                                                    <w:right w:val="none" w:sz="0" w:space="0" w:color="auto"/>
                                                                                  </w:divBdr>
                                                                                </w:div>
                                                                                <w:div w:id="1461462023">
                                                                                  <w:marLeft w:val="0"/>
                                                                                  <w:marRight w:val="0"/>
                                                                                  <w:marTop w:val="0"/>
                                                                                  <w:marBottom w:val="0"/>
                                                                                  <w:divBdr>
                                                                                    <w:top w:val="none" w:sz="0" w:space="0" w:color="auto"/>
                                                                                    <w:left w:val="none" w:sz="0" w:space="0" w:color="auto"/>
                                                                                    <w:bottom w:val="none" w:sz="0" w:space="0" w:color="auto"/>
                                                                                    <w:right w:val="none" w:sz="0" w:space="0" w:color="auto"/>
                                                                                  </w:divBdr>
                                                                                </w:div>
                                                                                <w:div w:id="1461609585">
                                                                                  <w:marLeft w:val="0"/>
                                                                                  <w:marRight w:val="0"/>
                                                                                  <w:marTop w:val="0"/>
                                                                                  <w:marBottom w:val="0"/>
                                                                                  <w:divBdr>
                                                                                    <w:top w:val="none" w:sz="0" w:space="0" w:color="auto"/>
                                                                                    <w:left w:val="none" w:sz="0" w:space="0" w:color="auto"/>
                                                                                    <w:bottom w:val="none" w:sz="0" w:space="0" w:color="auto"/>
                                                                                    <w:right w:val="none" w:sz="0" w:space="0" w:color="auto"/>
                                                                                  </w:divBdr>
                                                                                </w:div>
                                                                                <w:div w:id="1464080454">
                                                                                  <w:marLeft w:val="0"/>
                                                                                  <w:marRight w:val="0"/>
                                                                                  <w:marTop w:val="0"/>
                                                                                  <w:marBottom w:val="0"/>
                                                                                  <w:divBdr>
                                                                                    <w:top w:val="none" w:sz="0" w:space="0" w:color="auto"/>
                                                                                    <w:left w:val="none" w:sz="0" w:space="0" w:color="auto"/>
                                                                                    <w:bottom w:val="none" w:sz="0" w:space="0" w:color="auto"/>
                                                                                    <w:right w:val="none" w:sz="0" w:space="0" w:color="auto"/>
                                                                                  </w:divBdr>
                                                                                </w:div>
                                                                                <w:div w:id="1477643191">
                                                                                  <w:marLeft w:val="0"/>
                                                                                  <w:marRight w:val="0"/>
                                                                                  <w:marTop w:val="0"/>
                                                                                  <w:marBottom w:val="0"/>
                                                                                  <w:divBdr>
                                                                                    <w:top w:val="none" w:sz="0" w:space="0" w:color="auto"/>
                                                                                    <w:left w:val="none" w:sz="0" w:space="0" w:color="auto"/>
                                                                                    <w:bottom w:val="none" w:sz="0" w:space="0" w:color="auto"/>
                                                                                    <w:right w:val="none" w:sz="0" w:space="0" w:color="auto"/>
                                                                                  </w:divBdr>
                                                                                </w:div>
                                                                                <w:div w:id="1478837166">
                                                                                  <w:marLeft w:val="0"/>
                                                                                  <w:marRight w:val="0"/>
                                                                                  <w:marTop w:val="0"/>
                                                                                  <w:marBottom w:val="0"/>
                                                                                  <w:divBdr>
                                                                                    <w:top w:val="none" w:sz="0" w:space="0" w:color="auto"/>
                                                                                    <w:left w:val="none" w:sz="0" w:space="0" w:color="auto"/>
                                                                                    <w:bottom w:val="none" w:sz="0" w:space="0" w:color="auto"/>
                                                                                    <w:right w:val="none" w:sz="0" w:space="0" w:color="auto"/>
                                                                                  </w:divBdr>
                                                                                </w:div>
                                                                                <w:div w:id="1500315788">
                                                                                  <w:marLeft w:val="0"/>
                                                                                  <w:marRight w:val="0"/>
                                                                                  <w:marTop w:val="0"/>
                                                                                  <w:marBottom w:val="0"/>
                                                                                  <w:divBdr>
                                                                                    <w:top w:val="none" w:sz="0" w:space="0" w:color="auto"/>
                                                                                    <w:left w:val="none" w:sz="0" w:space="0" w:color="auto"/>
                                                                                    <w:bottom w:val="none" w:sz="0" w:space="0" w:color="auto"/>
                                                                                    <w:right w:val="none" w:sz="0" w:space="0" w:color="auto"/>
                                                                                  </w:divBdr>
                                                                                </w:div>
                                                                                <w:div w:id="1506746589">
                                                                                  <w:marLeft w:val="0"/>
                                                                                  <w:marRight w:val="0"/>
                                                                                  <w:marTop w:val="0"/>
                                                                                  <w:marBottom w:val="0"/>
                                                                                  <w:divBdr>
                                                                                    <w:top w:val="none" w:sz="0" w:space="0" w:color="auto"/>
                                                                                    <w:left w:val="none" w:sz="0" w:space="0" w:color="auto"/>
                                                                                    <w:bottom w:val="none" w:sz="0" w:space="0" w:color="auto"/>
                                                                                    <w:right w:val="none" w:sz="0" w:space="0" w:color="auto"/>
                                                                                  </w:divBdr>
                                                                                </w:div>
                                                                                <w:div w:id="1508247195">
                                                                                  <w:marLeft w:val="0"/>
                                                                                  <w:marRight w:val="0"/>
                                                                                  <w:marTop w:val="0"/>
                                                                                  <w:marBottom w:val="0"/>
                                                                                  <w:divBdr>
                                                                                    <w:top w:val="none" w:sz="0" w:space="0" w:color="auto"/>
                                                                                    <w:left w:val="none" w:sz="0" w:space="0" w:color="auto"/>
                                                                                    <w:bottom w:val="none" w:sz="0" w:space="0" w:color="auto"/>
                                                                                    <w:right w:val="none" w:sz="0" w:space="0" w:color="auto"/>
                                                                                  </w:divBdr>
                                                                                </w:div>
                                                                                <w:div w:id="1516967349">
                                                                                  <w:marLeft w:val="0"/>
                                                                                  <w:marRight w:val="0"/>
                                                                                  <w:marTop w:val="0"/>
                                                                                  <w:marBottom w:val="0"/>
                                                                                  <w:divBdr>
                                                                                    <w:top w:val="none" w:sz="0" w:space="0" w:color="auto"/>
                                                                                    <w:left w:val="none" w:sz="0" w:space="0" w:color="auto"/>
                                                                                    <w:bottom w:val="none" w:sz="0" w:space="0" w:color="auto"/>
                                                                                    <w:right w:val="none" w:sz="0" w:space="0" w:color="auto"/>
                                                                                  </w:divBdr>
                                                                                </w:div>
                                                                                <w:div w:id="1600136816">
                                                                                  <w:marLeft w:val="0"/>
                                                                                  <w:marRight w:val="0"/>
                                                                                  <w:marTop w:val="0"/>
                                                                                  <w:marBottom w:val="0"/>
                                                                                  <w:divBdr>
                                                                                    <w:top w:val="none" w:sz="0" w:space="0" w:color="auto"/>
                                                                                    <w:left w:val="none" w:sz="0" w:space="0" w:color="auto"/>
                                                                                    <w:bottom w:val="none" w:sz="0" w:space="0" w:color="auto"/>
                                                                                    <w:right w:val="none" w:sz="0" w:space="0" w:color="auto"/>
                                                                                  </w:divBdr>
                                                                                </w:div>
                                                                                <w:div w:id="1603873423">
                                                                                  <w:marLeft w:val="0"/>
                                                                                  <w:marRight w:val="0"/>
                                                                                  <w:marTop w:val="0"/>
                                                                                  <w:marBottom w:val="0"/>
                                                                                  <w:divBdr>
                                                                                    <w:top w:val="none" w:sz="0" w:space="0" w:color="auto"/>
                                                                                    <w:left w:val="none" w:sz="0" w:space="0" w:color="auto"/>
                                                                                    <w:bottom w:val="none" w:sz="0" w:space="0" w:color="auto"/>
                                                                                    <w:right w:val="none" w:sz="0" w:space="0" w:color="auto"/>
                                                                                  </w:divBdr>
                                                                                </w:div>
                                                                                <w:div w:id="1632399102">
                                                                                  <w:marLeft w:val="0"/>
                                                                                  <w:marRight w:val="0"/>
                                                                                  <w:marTop w:val="0"/>
                                                                                  <w:marBottom w:val="0"/>
                                                                                  <w:divBdr>
                                                                                    <w:top w:val="none" w:sz="0" w:space="0" w:color="auto"/>
                                                                                    <w:left w:val="none" w:sz="0" w:space="0" w:color="auto"/>
                                                                                    <w:bottom w:val="none" w:sz="0" w:space="0" w:color="auto"/>
                                                                                    <w:right w:val="none" w:sz="0" w:space="0" w:color="auto"/>
                                                                                  </w:divBdr>
                                                                                </w:div>
                                                                                <w:div w:id="1690598648">
                                                                                  <w:marLeft w:val="0"/>
                                                                                  <w:marRight w:val="0"/>
                                                                                  <w:marTop w:val="0"/>
                                                                                  <w:marBottom w:val="0"/>
                                                                                  <w:divBdr>
                                                                                    <w:top w:val="none" w:sz="0" w:space="0" w:color="auto"/>
                                                                                    <w:left w:val="none" w:sz="0" w:space="0" w:color="auto"/>
                                                                                    <w:bottom w:val="none" w:sz="0" w:space="0" w:color="auto"/>
                                                                                    <w:right w:val="none" w:sz="0" w:space="0" w:color="auto"/>
                                                                                  </w:divBdr>
                                                                                </w:div>
                                                                                <w:div w:id="1767337136">
                                                                                  <w:marLeft w:val="0"/>
                                                                                  <w:marRight w:val="0"/>
                                                                                  <w:marTop w:val="0"/>
                                                                                  <w:marBottom w:val="0"/>
                                                                                  <w:divBdr>
                                                                                    <w:top w:val="none" w:sz="0" w:space="0" w:color="auto"/>
                                                                                    <w:left w:val="none" w:sz="0" w:space="0" w:color="auto"/>
                                                                                    <w:bottom w:val="none" w:sz="0" w:space="0" w:color="auto"/>
                                                                                    <w:right w:val="none" w:sz="0" w:space="0" w:color="auto"/>
                                                                                  </w:divBdr>
                                                                                </w:div>
                                                                                <w:div w:id="1847942700">
                                                                                  <w:marLeft w:val="0"/>
                                                                                  <w:marRight w:val="0"/>
                                                                                  <w:marTop w:val="0"/>
                                                                                  <w:marBottom w:val="0"/>
                                                                                  <w:divBdr>
                                                                                    <w:top w:val="none" w:sz="0" w:space="0" w:color="auto"/>
                                                                                    <w:left w:val="none" w:sz="0" w:space="0" w:color="auto"/>
                                                                                    <w:bottom w:val="none" w:sz="0" w:space="0" w:color="auto"/>
                                                                                    <w:right w:val="none" w:sz="0" w:space="0" w:color="auto"/>
                                                                                  </w:divBdr>
                                                                                </w:div>
                                                                                <w:div w:id="1858881913">
                                                                                  <w:marLeft w:val="0"/>
                                                                                  <w:marRight w:val="0"/>
                                                                                  <w:marTop w:val="0"/>
                                                                                  <w:marBottom w:val="0"/>
                                                                                  <w:divBdr>
                                                                                    <w:top w:val="none" w:sz="0" w:space="0" w:color="auto"/>
                                                                                    <w:left w:val="none" w:sz="0" w:space="0" w:color="auto"/>
                                                                                    <w:bottom w:val="none" w:sz="0" w:space="0" w:color="auto"/>
                                                                                    <w:right w:val="none" w:sz="0" w:space="0" w:color="auto"/>
                                                                                  </w:divBdr>
                                                                                </w:div>
                                                                                <w:div w:id="1875116957">
                                                                                  <w:marLeft w:val="0"/>
                                                                                  <w:marRight w:val="0"/>
                                                                                  <w:marTop w:val="0"/>
                                                                                  <w:marBottom w:val="0"/>
                                                                                  <w:divBdr>
                                                                                    <w:top w:val="none" w:sz="0" w:space="0" w:color="auto"/>
                                                                                    <w:left w:val="none" w:sz="0" w:space="0" w:color="auto"/>
                                                                                    <w:bottom w:val="none" w:sz="0" w:space="0" w:color="auto"/>
                                                                                    <w:right w:val="none" w:sz="0" w:space="0" w:color="auto"/>
                                                                                  </w:divBdr>
                                                                                </w:div>
                                                                                <w:div w:id="1967617247">
                                                                                  <w:marLeft w:val="0"/>
                                                                                  <w:marRight w:val="0"/>
                                                                                  <w:marTop w:val="0"/>
                                                                                  <w:marBottom w:val="0"/>
                                                                                  <w:divBdr>
                                                                                    <w:top w:val="none" w:sz="0" w:space="0" w:color="auto"/>
                                                                                    <w:left w:val="none" w:sz="0" w:space="0" w:color="auto"/>
                                                                                    <w:bottom w:val="none" w:sz="0" w:space="0" w:color="auto"/>
                                                                                    <w:right w:val="none" w:sz="0" w:space="0" w:color="auto"/>
                                                                                  </w:divBdr>
                                                                                </w:div>
                                                                                <w:div w:id="1990013450">
                                                                                  <w:marLeft w:val="0"/>
                                                                                  <w:marRight w:val="0"/>
                                                                                  <w:marTop w:val="0"/>
                                                                                  <w:marBottom w:val="0"/>
                                                                                  <w:divBdr>
                                                                                    <w:top w:val="none" w:sz="0" w:space="0" w:color="auto"/>
                                                                                    <w:left w:val="none" w:sz="0" w:space="0" w:color="auto"/>
                                                                                    <w:bottom w:val="none" w:sz="0" w:space="0" w:color="auto"/>
                                                                                    <w:right w:val="none" w:sz="0" w:space="0" w:color="auto"/>
                                                                                  </w:divBdr>
                                                                                </w:div>
                                                                                <w:div w:id="2009862246">
                                                                                  <w:marLeft w:val="0"/>
                                                                                  <w:marRight w:val="0"/>
                                                                                  <w:marTop w:val="0"/>
                                                                                  <w:marBottom w:val="0"/>
                                                                                  <w:divBdr>
                                                                                    <w:top w:val="none" w:sz="0" w:space="0" w:color="auto"/>
                                                                                    <w:left w:val="none" w:sz="0" w:space="0" w:color="auto"/>
                                                                                    <w:bottom w:val="none" w:sz="0" w:space="0" w:color="auto"/>
                                                                                    <w:right w:val="none" w:sz="0" w:space="0" w:color="auto"/>
                                                                                  </w:divBdr>
                                                                                </w:div>
                                                                                <w:div w:id="2034649160">
                                                                                  <w:marLeft w:val="0"/>
                                                                                  <w:marRight w:val="0"/>
                                                                                  <w:marTop w:val="0"/>
                                                                                  <w:marBottom w:val="0"/>
                                                                                  <w:divBdr>
                                                                                    <w:top w:val="none" w:sz="0" w:space="0" w:color="auto"/>
                                                                                    <w:left w:val="none" w:sz="0" w:space="0" w:color="auto"/>
                                                                                    <w:bottom w:val="none" w:sz="0" w:space="0" w:color="auto"/>
                                                                                    <w:right w:val="none" w:sz="0" w:space="0" w:color="auto"/>
                                                                                  </w:divBdr>
                                                                                </w:div>
                                                                                <w:div w:id="2040812694">
                                                                                  <w:marLeft w:val="0"/>
                                                                                  <w:marRight w:val="0"/>
                                                                                  <w:marTop w:val="0"/>
                                                                                  <w:marBottom w:val="0"/>
                                                                                  <w:divBdr>
                                                                                    <w:top w:val="none" w:sz="0" w:space="0" w:color="auto"/>
                                                                                    <w:left w:val="none" w:sz="0" w:space="0" w:color="auto"/>
                                                                                    <w:bottom w:val="none" w:sz="0" w:space="0" w:color="auto"/>
                                                                                    <w:right w:val="none" w:sz="0" w:space="0" w:color="auto"/>
                                                                                  </w:divBdr>
                                                                                </w:div>
                                                                                <w:div w:id="2061441120">
                                                                                  <w:marLeft w:val="0"/>
                                                                                  <w:marRight w:val="0"/>
                                                                                  <w:marTop w:val="0"/>
                                                                                  <w:marBottom w:val="0"/>
                                                                                  <w:divBdr>
                                                                                    <w:top w:val="none" w:sz="0" w:space="0" w:color="auto"/>
                                                                                    <w:left w:val="none" w:sz="0" w:space="0" w:color="auto"/>
                                                                                    <w:bottom w:val="none" w:sz="0" w:space="0" w:color="auto"/>
                                                                                    <w:right w:val="none" w:sz="0" w:space="0" w:color="auto"/>
                                                                                  </w:divBdr>
                                                                                </w:div>
                                                                                <w:div w:id="2063366029">
                                                                                  <w:marLeft w:val="0"/>
                                                                                  <w:marRight w:val="0"/>
                                                                                  <w:marTop w:val="0"/>
                                                                                  <w:marBottom w:val="0"/>
                                                                                  <w:divBdr>
                                                                                    <w:top w:val="none" w:sz="0" w:space="0" w:color="auto"/>
                                                                                    <w:left w:val="none" w:sz="0" w:space="0" w:color="auto"/>
                                                                                    <w:bottom w:val="none" w:sz="0" w:space="0" w:color="auto"/>
                                                                                    <w:right w:val="none" w:sz="0" w:space="0" w:color="auto"/>
                                                                                  </w:divBdr>
                                                                                </w:div>
                                                                                <w:div w:id="2070419928">
                                                                                  <w:marLeft w:val="0"/>
                                                                                  <w:marRight w:val="0"/>
                                                                                  <w:marTop w:val="0"/>
                                                                                  <w:marBottom w:val="0"/>
                                                                                  <w:divBdr>
                                                                                    <w:top w:val="none" w:sz="0" w:space="0" w:color="auto"/>
                                                                                    <w:left w:val="none" w:sz="0" w:space="0" w:color="auto"/>
                                                                                    <w:bottom w:val="none" w:sz="0" w:space="0" w:color="auto"/>
                                                                                    <w:right w:val="none" w:sz="0" w:space="0" w:color="auto"/>
                                                                                  </w:divBdr>
                                                                                </w:div>
                                                                                <w:div w:id="2086491649">
                                                                                  <w:marLeft w:val="0"/>
                                                                                  <w:marRight w:val="0"/>
                                                                                  <w:marTop w:val="0"/>
                                                                                  <w:marBottom w:val="0"/>
                                                                                  <w:divBdr>
                                                                                    <w:top w:val="none" w:sz="0" w:space="0" w:color="auto"/>
                                                                                    <w:left w:val="none" w:sz="0" w:space="0" w:color="auto"/>
                                                                                    <w:bottom w:val="none" w:sz="0" w:space="0" w:color="auto"/>
                                                                                    <w:right w:val="none" w:sz="0" w:space="0" w:color="auto"/>
                                                                                  </w:divBdr>
                                                                                </w:div>
                                                                                <w:div w:id="2093814643">
                                                                                  <w:marLeft w:val="0"/>
                                                                                  <w:marRight w:val="0"/>
                                                                                  <w:marTop w:val="0"/>
                                                                                  <w:marBottom w:val="0"/>
                                                                                  <w:divBdr>
                                                                                    <w:top w:val="none" w:sz="0" w:space="0" w:color="auto"/>
                                                                                    <w:left w:val="none" w:sz="0" w:space="0" w:color="auto"/>
                                                                                    <w:bottom w:val="none" w:sz="0" w:space="0" w:color="auto"/>
                                                                                    <w:right w:val="none" w:sz="0" w:space="0" w:color="auto"/>
                                                                                  </w:divBdr>
                                                                                </w:div>
                                                                                <w:div w:id="2111048891">
                                                                                  <w:marLeft w:val="0"/>
                                                                                  <w:marRight w:val="0"/>
                                                                                  <w:marTop w:val="0"/>
                                                                                  <w:marBottom w:val="0"/>
                                                                                  <w:divBdr>
                                                                                    <w:top w:val="none" w:sz="0" w:space="0" w:color="auto"/>
                                                                                    <w:left w:val="none" w:sz="0" w:space="0" w:color="auto"/>
                                                                                    <w:bottom w:val="none" w:sz="0" w:space="0" w:color="auto"/>
                                                                                    <w:right w:val="none" w:sz="0" w:space="0" w:color="auto"/>
                                                                                  </w:divBdr>
                                                                                </w:div>
                                                                                <w:div w:id="2114543973">
                                                                                  <w:marLeft w:val="0"/>
                                                                                  <w:marRight w:val="0"/>
                                                                                  <w:marTop w:val="0"/>
                                                                                  <w:marBottom w:val="0"/>
                                                                                  <w:divBdr>
                                                                                    <w:top w:val="none" w:sz="0" w:space="0" w:color="auto"/>
                                                                                    <w:left w:val="none" w:sz="0" w:space="0" w:color="auto"/>
                                                                                    <w:bottom w:val="none" w:sz="0" w:space="0" w:color="auto"/>
                                                                                    <w:right w:val="none" w:sz="0" w:space="0" w:color="auto"/>
                                                                                  </w:divBdr>
                                                                                </w:div>
                                                                                <w:div w:id="2119135953">
                                                                                  <w:marLeft w:val="0"/>
                                                                                  <w:marRight w:val="0"/>
                                                                                  <w:marTop w:val="0"/>
                                                                                  <w:marBottom w:val="0"/>
                                                                                  <w:divBdr>
                                                                                    <w:top w:val="none" w:sz="0" w:space="0" w:color="auto"/>
                                                                                    <w:left w:val="none" w:sz="0" w:space="0" w:color="auto"/>
                                                                                    <w:bottom w:val="none" w:sz="0" w:space="0" w:color="auto"/>
                                                                                    <w:right w:val="none" w:sz="0" w:space="0" w:color="auto"/>
                                                                                  </w:divBdr>
                                                                                </w:div>
                                                                                <w:div w:id="2119328784">
                                                                                  <w:marLeft w:val="0"/>
                                                                                  <w:marRight w:val="0"/>
                                                                                  <w:marTop w:val="0"/>
                                                                                  <w:marBottom w:val="0"/>
                                                                                  <w:divBdr>
                                                                                    <w:top w:val="none" w:sz="0" w:space="0" w:color="auto"/>
                                                                                    <w:left w:val="none" w:sz="0" w:space="0" w:color="auto"/>
                                                                                    <w:bottom w:val="none" w:sz="0" w:space="0" w:color="auto"/>
                                                                                    <w:right w:val="none" w:sz="0" w:space="0" w:color="auto"/>
                                                                                  </w:divBdr>
                                                                                </w:div>
                                                                                <w:div w:id="2121798616">
                                                                                  <w:marLeft w:val="0"/>
                                                                                  <w:marRight w:val="0"/>
                                                                                  <w:marTop w:val="0"/>
                                                                                  <w:marBottom w:val="0"/>
                                                                                  <w:divBdr>
                                                                                    <w:top w:val="none" w:sz="0" w:space="0" w:color="auto"/>
                                                                                    <w:left w:val="none" w:sz="0" w:space="0" w:color="auto"/>
                                                                                    <w:bottom w:val="none" w:sz="0" w:space="0" w:color="auto"/>
                                                                                    <w:right w:val="none" w:sz="0" w:space="0" w:color="auto"/>
                                                                                  </w:divBdr>
                                                                                </w:div>
                                                                                <w:div w:id="2134905395">
                                                                                  <w:marLeft w:val="0"/>
                                                                                  <w:marRight w:val="0"/>
                                                                                  <w:marTop w:val="0"/>
                                                                                  <w:marBottom w:val="0"/>
                                                                                  <w:divBdr>
                                                                                    <w:top w:val="none" w:sz="0" w:space="0" w:color="auto"/>
                                                                                    <w:left w:val="none" w:sz="0" w:space="0" w:color="auto"/>
                                                                                    <w:bottom w:val="none" w:sz="0" w:space="0" w:color="auto"/>
                                                                                    <w:right w:val="none" w:sz="0" w:space="0" w:color="auto"/>
                                                                                  </w:divBdr>
                                                                                </w:div>
                                                                                <w:div w:id="2136412700">
                                                                                  <w:marLeft w:val="0"/>
                                                                                  <w:marRight w:val="0"/>
                                                                                  <w:marTop w:val="0"/>
                                                                                  <w:marBottom w:val="0"/>
                                                                                  <w:divBdr>
                                                                                    <w:top w:val="none" w:sz="0" w:space="0" w:color="auto"/>
                                                                                    <w:left w:val="none" w:sz="0" w:space="0" w:color="auto"/>
                                                                                    <w:bottom w:val="none" w:sz="0" w:space="0" w:color="auto"/>
                                                                                    <w:right w:val="none" w:sz="0" w:space="0" w:color="auto"/>
                                                                                  </w:divBdr>
                                                                                </w:div>
                                                                                <w:div w:id="21391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831581">
      <w:bodyDiv w:val="1"/>
      <w:marLeft w:val="0"/>
      <w:marRight w:val="0"/>
      <w:marTop w:val="0"/>
      <w:marBottom w:val="0"/>
      <w:divBdr>
        <w:top w:val="none" w:sz="0" w:space="0" w:color="auto"/>
        <w:left w:val="none" w:sz="0" w:space="0" w:color="auto"/>
        <w:bottom w:val="none" w:sz="0" w:space="0" w:color="auto"/>
        <w:right w:val="none" w:sz="0" w:space="0" w:color="auto"/>
      </w:divBdr>
    </w:div>
    <w:div w:id="1732845485">
      <w:bodyDiv w:val="1"/>
      <w:marLeft w:val="0"/>
      <w:marRight w:val="0"/>
      <w:marTop w:val="0"/>
      <w:marBottom w:val="0"/>
      <w:divBdr>
        <w:top w:val="none" w:sz="0" w:space="0" w:color="auto"/>
        <w:left w:val="none" w:sz="0" w:space="0" w:color="auto"/>
        <w:bottom w:val="none" w:sz="0" w:space="0" w:color="auto"/>
        <w:right w:val="none" w:sz="0" w:space="0" w:color="auto"/>
      </w:divBdr>
    </w:div>
    <w:div w:id="1740397556">
      <w:bodyDiv w:val="1"/>
      <w:marLeft w:val="0"/>
      <w:marRight w:val="0"/>
      <w:marTop w:val="0"/>
      <w:marBottom w:val="0"/>
      <w:divBdr>
        <w:top w:val="none" w:sz="0" w:space="0" w:color="auto"/>
        <w:left w:val="none" w:sz="0" w:space="0" w:color="auto"/>
        <w:bottom w:val="none" w:sz="0" w:space="0" w:color="auto"/>
        <w:right w:val="none" w:sz="0" w:space="0" w:color="auto"/>
      </w:divBdr>
    </w:div>
    <w:div w:id="1740667231">
      <w:bodyDiv w:val="1"/>
      <w:marLeft w:val="0"/>
      <w:marRight w:val="0"/>
      <w:marTop w:val="0"/>
      <w:marBottom w:val="0"/>
      <w:divBdr>
        <w:top w:val="none" w:sz="0" w:space="0" w:color="auto"/>
        <w:left w:val="none" w:sz="0" w:space="0" w:color="auto"/>
        <w:bottom w:val="none" w:sz="0" w:space="0" w:color="auto"/>
        <w:right w:val="none" w:sz="0" w:space="0" w:color="auto"/>
      </w:divBdr>
    </w:div>
    <w:div w:id="1742948445">
      <w:bodyDiv w:val="1"/>
      <w:marLeft w:val="0"/>
      <w:marRight w:val="0"/>
      <w:marTop w:val="0"/>
      <w:marBottom w:val="0"/>
      <w:divBdr>
        <w:top w:val="none" w:sz="0" w:space="0" w:color="auto"/>
        <w:left w:val="none" w:sz="0" w:space="0" w:color="auto"/>
        <w:bottom w:val="none" w:sz="0" w:space="0" w:color="auto"/>
        <w:right w:val="none" w:sz="0" w:space="0" w:color="auto"/>
      </w:divBdr>
    </w:div>
    <w:div w:id="1750149864">
      <w:bodyDiv w:val="1"/>
      <w:marLeft w:val="0"/>
      <w:marRight w:val="0"/>
      <w:marTop w:val="0"/>
      <w:marBottom w:val="0"/>
      <w:divBdr>
        <w:top w:val="none" w:sz="0" w:space="0" w:color="auto"/>
        <w:left w:val="none" w:sz="0" w:space="0" w:color="auto"/>
        <w:bottom w:val="none" w:sz="0" w:space="0" w:color="auto"/>
        <w:right w:val="none" w:sz="0" w:space="0" w:color="auto"/>
      </w:divBdr>
      <w:divsChild>
        <w:div w:id="748160597">
          <w:marLeft w:val="0"/>
          <w:marRight w:val="0"/>
          <w:marTop w:val="0"/>
          <w:marBottom w:val="0"/>
          <w:divBdr>
            <w:top w:val="none" w:sz="0" w:space="0" w:color="auto"/>
            <w:left w:val="none" w:sz="0" w:space="0" w:color="auto"/>
            <w:bottom w:val="none" w:sz="0" w:space="0" w:color="auto"/>
            <w:right w:val="none" w:sz="0" w:space="0" w:color="auto"/>
          </w:divBdr>
          <w:divsChild>
            <w:div w:id="17969080">
              <w:marLeft w:val="0"/>
              <w:marRight w:val="0"/>
              <w:marTop w:val="0"/>
              <w:marBottom w:val="0"/>
              <w:divBdr>
                <w:top w:val="none" w:sz="0" w:space="0" w:color="auto"/>
                <w:left w:val="none" w:sz="0" w:space="0" w:color="auto"/>
                <w:bottom w:val="none" w:sz="0" w:space="0" w:color="auto"/>
                <w:right w:val="none" w:sz="0" w:space="0" w:color="auto"/>
              </w:divBdr>
              <w:divsChild>
                <w:div w:id="1491289219">
                  <w:marLeft w:val="0"/>
                  <w:marRight w:val="0"/>
                  <w:marTop w:val="0"/>
                  <w:marBottom w:val="0"/>
                  <w:divBdr>
                    <w:top w:val="none" w:sz="0" w:space="0" w:color="auto"/>
                    <w:left w:val="none" w:sz="0" w:space="0" w:color="auto"/>
                    <w:bottom w:val="none" w:sz="0" w:space="0" w:color="auto"/>
                    <w:right w:val="none" w:sz="0" w:space="0" w:color="auto"/>
                  </w:divBdr>
                  <w:divsChild>
                    <w:div w:id="551113809">
                      <w:marLeft w:val="0"/>
                      <w:marRight w:val="0"/>
                      <w:marTop w:val="0"/>
                      <w:marBottom w:val="0"/>
                      <w:divBdr>
                        <w:top w:val="none" w:sz="0" w:space="0" w:color="auto"/>
                        <w:left w:val="none" w:sz="0" w:space="0" w:color="auto"/>
                        <w:bottom w:val="none" w:sz="0" w:space="0" w:color="auto"/>
                        <w:right w:val="none" w:sz="0" w:space="0" w:color="auto"/>
                      </w:divBdr>
                      <w:divsChild>
                        <w:div w:id="502090428">
                          <w:marLeft w:val="0"/>
                          <w:marRight w:val="0"/>
                          <w:marTop w:val="0"/>
                          <w:marBottom w:val="0"/>
                          <w:divBdr>
                            <w:top w:val="none" w:sz="0" w:space="0" w:color="auto"/>
                            <w:left w:val="none" w:sz="0" w:space="0" w:color="auto"/>
                            <w:bottom w:val="none" w:sz="0" w:space="0" w:color="auto"/>
                            <w:right w:val="none" w:sz="0" w:space="0" w:color="auto"/>
                          </w:divBdr>
                          <w:divsChild>
                            <w:div w:id="1715304961">
                              <w:marLeft w:val="0"/>
                              <w:marRight w:val="0"/>
                              <w:marTop w:val="0"/>
                              <w:marBottom w:val="0"/>
                              <w:divBdr>
                                <w:top w:val="none" w:sz="0" w:space="0" w:color="auto"/>
                                <w:left w:val="none" w:sz="0" w:space="0" w:color="auto"/>
                                <w:bottom w:val="none" w:sz="0" w:space="0" w:color="auto"/>
                                <w:right w:val="none" w:sz="0" w:space="0" w:color="auto"/>
                              </w:divBdr>
                              <w:divsChild>
                                <w:div w:id="1784109598">
                                  <w:marLeft w:val="0"/>
                                  <w:marRight w:val="0"/>
                                  <w:marTop w:val="0"/>
                                  <w:marBottom w:val="0"/>
                                  <w:divBdr>
                                    <w:top w:val="none" w:sz="0" w:space="0" w:color="auto"/>
                                    <w:left w:val="none" w:sz="0" w:space="0" w:color="auto"/>
                                    <w:bottom w:val="none" w:sz="0" w:space="0" w:color="auto"/>
                                    <w:right w:val="none" w:sz="0" w:space="0" w:color="auto"/>
                                  </w:divBdr>
                                  <w:divsChild>
                                    <w:div w:id="2011591734">
                                      <w:marLeft w:val="0"/>
                                      <w:marRight w:val="0"/>
                                      <w:marTop w:val="0"/>
                                      <w:marBottom w:val="0"/>
                                      <w:divBdr>
                                        <w:top w:val="none" w:sz="0" w:space="0" w:color="auto"/>
                                        <w:left w:val="none" w:sz="0" w:space="0" w:color="auto"/>
                                        <w:bottom w:val="none" w:sz="0" w:space="0" w:color="auto"/>
                                        <w:right w:val="none" w:sz="0" w:space="0" w:color="auto"/>
                                      </w:divBdr>
                                      <w:divsChild>
                                        <w:div w:id="830489010">
                                          <w:marLeft w:val="0"/>
                                          <w:marRight w:val="0"/>
                                          <w:marTop w:val="0"/>
                                          <w:marBottom w:val="0"/>
                                          <w:divBdr>
                                            <w:top w:val="none" w:sz="0" w:space="0" w:color="auto"/>
                                            <w:left w:val="none" w:sz="0" w:space="0" w:color="auto"/>
                                            <w:bottom w:val="none" w:sz="0" w:space="0" w:color="auto"/>
                                            <w:right w:val="none" w:sz="0" w:space="0" w:color="auto"/>
                                          </w:divBdr>
                                          <w:divsChild>
                                            <w:div w:id="1744913677">
                                              <w:marLeft w:val="0"/>
                                              <w:marRight w:val="0"/>
                                              <w:marTop w:val="0"/>
                                              <w:marBottom w:val="0"/>
                                              <w:divBdr>
                                                <w:top w:val="none" w:sz="0" w:space="0" w:color="auto"/>
                                                <w:left w:val="none" w:sz="0" w:space="0" w:color="auto"/>
                                                <w:bottom w:val="none" w:sz="0" w:space="0" w:color="auto"/>
                                                <w:right w:val="none" w:sz="0" w:space="0" w:color="auto"/>
                                              </w:divBdr>
                                              <w:divsChild>
                                                <w:div w:id="2113089942">
                                                  <w:marLeft w:val="0"/>
                                                  <w:marRight w:val="0"/>
                                                  <w:marTop w:val="0"/>
                                                  <w:marBottom w:val="0"/>
                                                  <w:divBdr>
                                                    <w:top w:val="none" w:sz="0" w:space="0" w:color="auto"/>
                                                    <w:left w:val="none" w:sz="0" w:space="0" w:color="auto"/>
                                                    <w:bottom w:val="none" w:sz="0" w:space="0" w:color="auto"/>
                                                    <w:right w:val="none" w:sz="0" w:space="0" w:color="auto"/>
                                                  </w:divBdr>
                                                  <w:divsChild>
                                                    <w:div w:id="658267633">
                                                      <w:marLeft w:val="0"/>
                                                      <w:marRight w:val="0"/>
                                                      <w:marTop w:val="0"/>
                                                      <w:marBottom w:val="0"/>
                                                      <w:divBdr>
                                                        <w:top w:val="none" w:sz="0" w:space="0" w:color="auto"/>
                                                        <w:left w:val="none" w:sz="0" w:space="0" w:color="auto"/>
                                                        <w:bottom w:val="none" w:sz="0" w:space="0" w:color="auto"/>
                                                        <w:right w:val="none" w:sz="0" w:space="0" w:color="auto"/>
                                                      </w:divBdr>
                                                      <w:divsChild>
                                                        <w:div w:id="1694961603">
                                                          <w:marLeft w:val="0"/>
                                                          <w:marRight w:val="0"/>
                                                          <w:marTop w:val="0"/>
                                                          <w:marBottom w:val="0"/>
                                                          <w:divBdr>
                                                            <w:top w:val="none" w:sz="0" w:space="0" w:color="auto"/>
                                                            <w:left w:val="none" w:sz="0" w:space="0" w:color="auto"/>
                                                            <w:bottom w:val="none" w:sz="0" w:space="0" w:color="auto"/>
                                                            <w:right w:val="none" w:sz="0" w:space="0" w:color="auto"/>
                                                          </w:divBdr>
                                                          <w:divsChild>
                                                            <w:div w:id="1654792851">
                                                              <w:marLeft w:val="0"/>
                                                              <w:marRight w:val="0"/>
                                                              <w:marTop w:val="0"/>
                                                              <w:marBottom w:val="0"/>
                                                              <w:divBdr>
                                                                <w:top w:val="none" w:sz="0" w:space="0" w:color="auto"/>
                                                                <w:left w:val="none" w:sz="0" w:space="0" w:color="auto"/>
                                                                <w:bottom w:val="none" w:sz="0" w:space="0" w:color="auto"/>
                                                                <w:right w:val="none" w:sz="0" w:space="0" w:color="auto"/>
                                                              </w:divBdr>
                                                              <w:divsChild>
                                                                <w:div w:id="983504526">
                                                                  <w:marLeft w:val="0"/>
                                                                  <w:marRight w:val="0"/>
                                                                  <w:marTop w:val="0"/>
                                                                  <w:marBottom w:val="0"/>
                                                                  <w:divBdr>
                                                                    <w:top w:val="none" w:sz="0" w:space="0" w:color="auto"/>
                                                                    <w:left w:val="none" w:sz="0" w:space="0" w:color="auto"/>
                                                                    <w:bottom w:val="none" w:sz="0" w:space="0" w:color="auto"/>
                                                                    <w:right w:val="none" w:sz="0" w:space="0" w:color="auto"/>
                                                                  </w:divBdr>
                                                                  <w:divsChild>
                                                                    <w:div w:id="15990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7360252">
      <w:bodyDiv w:val="1"/>
      <w:marLeft w:val="0"/>
      <w:marRight w:val="0"/>
      <w:marTop w:val="0"/>
      <w:marBottom w:val="0"/>
      <w:divBdr>
        <w:top w:val="none" w:sz="0" w:space="0" w:color="auto"/>
        <w:left w:val="none" w:sz="0" w:space="0" w:color="auto"/>
        <w:bottom w:val="none" w:sz="0" w:space="0" w:color="auto"/>
        <w:right w:val="none" w:sz="0" w:space="0" w:color="auto"/>
      </w:divBdr>
    </w:div>
    <w:div w:id="176607185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42618335">
          <w:marLeft w:val="0"/>
          <w:marRight w:val="0"/>
          <w:marTop w:val="0"/>
          <w:marBottom w:val="0"/>
          <w:divBdr>
            <w:top w:val="none" w:sz="0" w:space="0" w:color="auto"/>
            <w:left w:val="none" w:sz="0" w:space="0" w:color="auto"/>
            <w:bottom w:val="none" w:sz="0" w:space="0" w:color="auto"/>
            <w:right w:val="none" w:sz="0" w:space="0" w:color="auto"/>
          </w:divBdr>
          <w:divsChild>
            <w:div w:id="1602376142">
              <w:marLeft w:val="0"/>
              <w:marRight w:val="0"/>
              <w:marTop w:val="0"/>
              <w:marBottom w:val="0"/>
              <w:divBdr>
                <w:top w:val="none" w:sz="0" w:space="0" w:color="auto"/>
                <w:left w:val="none" w:sz="0" w:space="0" w:color="auto"/>
                <w:bottom w:val="none" w:sz="0" w:space="0" w:color="auto"/>
                <w:right w:val="none" w:sz="0" w:space="0" w:color="auto"/>
              </w:divBdr>
              <w:divsChild>
                <w:div w:id="102159225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75786573">
      <w:bodyDiv w:val="1"/>
      <w:marLeft w:val="0"/>
      <w:marRight w:val="0"/>
      <w:marTop w:val="0"/>
      <w:marBottom w:val="0"/>
      <w:divBdr>
        <w:top w:val="none" w:sz="0" w:space="0" w:color="auto"/>
        <w:left w:val="none" w:sz="0" w:space="0" w:color="auto"/>
        <w:bottom w:val="none" w:sz="0" w:space="0" w:color="auto"/>
        <w:right w:val="none" w:sz="0" w:space="0" w:color="auto"/>
      </w:divBdr>
    </w:div>
    <w:div w:id="1777825364">
      <w:bodyDiv w:val="1"/>
      <w:marLeft w:val="0"/>
      <w:marRight w:val="0"/>
      <w:marTop w:val="0"/>
      <w:marBottom w:val="0"/>
      <w:divBdr>
        <w:top w:val="none" w:sz="0" w:space="0" w:color="auto"/>
        <w:left w:val="none" w:sz="0" w:space="0" w:color="auto"/>
        <w:bottom w:val="none" w:sz="0" w:space="0" w:color="auto"/>
        <w:right w:val="none" w:sz="0" w:space="0" w:color="auto"/>
      </w:divBdr>
      <w:divsChild>
        <w:div w:id="606350105">
          <w:marLeft w:val="0"/>
          <w:marRight w:val="0"/>
          <w:marTop w:val="0"/>
          <w:marBottom w:val="0"/>
          <w:divBdr>
            <w:top w:val="none" w:sz="0" w:space="0" w:color="auto"/>
            <w:left w:val="none" w:sz="0" w:space="0" w:color="auto"/>
            <w:bottom w:val="none" w:sz="0" w:space="0" w:color="auto"/>
            <w:right w:val="none" w:sz="0" w:space="0" w:color="auto"/>
          </w:divBdr>
          <w:divsChild>
            <w:div w:id="1845893970">
              <w:marLeft w:val="0"/>
              <w:marRight w:val="0"/>
              <w:marTop w:val="0"/>
              <w:marBottom w:val="0"/>
              <w:divBdr>
                <w:top w:val="none" w:sz="0" w:space="0" w:color="auto"/>
                <w:left w:val="none" w:sz="0" w:space="0" w:color="auto"/>
                <w:bottom w:val="none" w:sz="0" w:space="0" w:color="auto"/>
                <w:right w:val="none" w:sz="0" w:space="0" w:color="auto"/>
              </w:divBdr>
              <w:divsChild>
                <w:div w:id="1249384409">
                  <w:marLeft w:val="0"/>
                  <w:marRight w:val="0"/>
                  <w:marTop w:val="0"/>
                  <w:marBottom w:val="0"/>
                  <w:divBdr>
                    <w:top w:val="none" w:sz="0" w:space="0" w:color="auto"/>
                    <w:left w:val="none" w:sz="0" w:space="0" w:color="auto"/>
                    <w:bottom w:val="none" w:sz="0" w:space="0" w:color="auto"/>
                    <w:right w:val="none" w:sz="0" w:space="0" w:color="auto"/>
                  </w:divBdr>
                  <w:divsChild>
                    <w:div w:id="1071807315">
                      <w:marLeft w:val="0"/>
                      <w:marRight w:val="0"/>
                      <w:marTop w:val="0"/>
                      <w:marBottom w:val="0"/>
                      <w:divBdr>
                        <w:top w:val="none" w:sz="0" w:space="0" w:color="auto"/>
                        <w:left w:val="none" w:sz="0" w:space="0" w:color="auto"/>
                        <w:bottom w:val="none" w:sz="0" w:space="0" w:color="auto"/>
                        <w:right w:val="none" w:sz="0" w:space="0" w:color="auto"/>
                      </w:divBdr>
                      <w:divsChild>
                        <w:div w:id="854614241">
                          <w:marLeft w:val="0"/>
                          <w:marRight w:val="0"/>
                          <w:marTop w:val="0"/>
                          <w:marBottom w:val="0"/>
                          <w:divBdr>
                            <w:top w:val="none" w:sz="0" w:space="0" w:color="auto"/>
                            <w:left w:val="none" w:sz="0" w:space="0" w:color="auto"/>
                            <w:bottom w:val="none" w:sz="0" w:space="0" w:color="auto"/>
                            <w:right w:val="none" w:sz="0" w:space="0" w:color="auto"/>
                          </w:divBdr>
                          <w:divsChild>
                            <w:div w:id="1548227006">
                              <w:marLeft w:val="0"/>
                              <w:marRight w:val="0"/>
                              <w:marTop w:val="0"/>
                              <w:marBottom w:val="0"/>
                              <w:divBdr>
                                <w:top w:val="none" w:sz="0" w:space="0" w:color="auto"/>
                                <w:left w:val="none" w:sz="0" w:space="0" w:color="auto"/>
                                <w:bottom w:val="none" w:sz="0" w:space="0" w:color="auto"/>
                                <w:right w:val="none" w:sz="0" w:space="0" w:color="auto"/>
                              </w:divBdr>
                              <w:divsChild>
                                <w:div w:id="1706639921">
                                  <w:marLeft w:val="0"/>
                                  <w:marRight w:val="0"/>
                                  <w:marTop w:val="0"/>
                                  <w:marBottom w:val="0"/>
                                  <w:divBdr>
                                    <w:top w:val="none" w:sz="0" w:space="0" w:color="auto"/>
                                    <w:left w:val="none" w:sz="0" w:space="0" w:color="auto"/>
                                    <w:bottom w:val="none" w:sz="0" w:space="0" w:color="auto"/>
                                    <w:right w:val="none" w:sz="0" w:space="0" w:color="auto"/>
                                  </w:divBdr>
                                  <w:divsChild>
                                    <w:div w:id="1467360481">
                                      <w:marLeft w:val="0"/>
                                      <w:marRight w:val="0"/>
                                      <w:marTop w:val="0"/>
                                      <w:marBottom w:val="0"/>
                                      <w:divBdr>
                                        <w:top w:val="none" w:sz="0" w:space="0" w:color="auto"/>
                                        <w:left w:val="none" w:sz="0" w:space="0" w:color="auto"/>
                                        <w:bottom w:val="none" w:sz="0" w:space="0" w:color="auto"/>
                                        <w:right w:val="none" w:sz="0" w:space="0" w:color="auto"/>
                                      </w:divBdr>
                                      <w:divsChild>
                                        <w:div w:id="2103718561">
                                          <w:marLeft w:val="0"/>
                                          <w:marRight w:val="0"/>
                                          <w:marTop w:val="0"/>
                                          <w:marBottom w:val="0"/>
                                          <w:divBdr>
                                            <w:top w:val="none" w:sz="0" w:space="0" w:color="auto"/>
                                            <w:left w:val="none" w:sz="0" w:space="0" w:color="auto"/>
                                            <w:bottom w:val="none" w:sz="0" w:space="0" w:color="auto"/>
                                            <w:right w:val="none" w:sz="0" w:space="0" w:color="auto"/>
                                          </w:divBdr>
                                          <w:divsChild>
                                            <w:div w:id="2146192689">
                                              <w:marLeft w:val="0"/>
                                              <w:marRight w:val="0"/>
                                              <w:marTop w:val="0"/>
                                              <w:marBottom w:val="0"/>
                                              <w:divBdr>
                                                <w:top w:val="none" w:sz="0" w:space="0" w:color="auto"/>
                                                <w:left w:val="none" w:sz="0" w:space="0" w:color="auto"/>
                                                <w:bottom w:val="none" w:sz="0" w:space="0" w:color="auto"/>
                                                <w:right w:val="none" w:sz="0" w:space="0" w:color="auto"/>
                                              </w:divBdr>
                                              <w:divsChild>
                                                <w:div w:id="2082479753">
                                                  <w:marLeft w:val="0"/>
                                                  <w:marRight w:val="0"/>
                                                  <w:marTop w:val="0"/>
                                                  <w:marBottom w:val="0"/>
                                                  <w:divBdr>
                                                    <w:top w:val="none" w:sz="0" w:space="0" w:color="auto"/>
                                                    <w:left w:val="none" w:sz="0" w:space="0" w:color="auto"/>
                                                    <w:bottom w:val="none" w:sz="0" w:space="0" w:color="auto"/>
                                                    <w:right w:val="none" w:sz="0" w:space="0" w:color="auto"/>
                                                  </w:divBdr>
                                                  <w:divsChild>
                                                    <w:div w:id="1038625741">
                                                      <w:marLeft w:val="0"/>
                                                      <w:marRight w:val="0"/>
                                                      <w:marTop w:val="300"/>
                                                      <w:marBottom w:val="0"/>
                                                      <w:divBdr>
                                                        <w:top w:val="none" w:sz="0" w:space="0" w:color="auto"/>
                                                        <w:left w:val="none" w:sz="0" w:space="0" w:color="auto"/>
                                                        <w:bottom w:val="none" w:sz="0" w:space="0" w:color="auto"/>
                                                        <w:right w:val="none" w:sz="0" w:space="0" w:color="auto"/>
                                                      </w:divBdr>
                                                      <w:divsChild>
                                                        <w:div w:id="7234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40991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061132316">
          <w:marLeft w:val="0"/>
          <w:marRight w:val="0"/>
          <w:marTop w:val="0"/>
          <w:marBottom w:val="0"/>
          <w:divBdr>
            <w:top w:val="none" w:sz="0" w:space="0" w:color="auto"/>
            <w:left w:val="none" w:sz="0" w:space="0" w:color="auto"/>
            <w:bottom w:val="none" w:sz="0" w:space="0" w:color="auto"/>
            <w:right w:val="none" w:sz="0" w:space="0" w:color="auto"/>
          </w:divBdr>
          <w:divsChild>
            <w:div w:id="1908881305">
              <w:marLeft w:val="0"/>
              <w:marRight w:val="0"/>
              <w:marTop w:val="0"/>
              <w:marBottom w:val="0"/>
              <w:divBdr>
                <w:top w:val="none" w:sz="0" w:space="0" w:color="auto"/>
                <w:left w:val="none" w:sz="0" w:space="0" w:color="auto"/>
                <w:bottom w:val="none" w:sz="0" w:space="0" w:color="auto"/>
                <w:right w:val="none" w:sz="0" w:space="0" w:color="auto"/>
              </w:divBdr>
              <w:divsChild>
                <w:div w:id="101018175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8149066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47903504">
          <w:marLeft w:val="0"/>
          <w:marRight w:val="0"/>
          <w:marTop w:val="0"/>
          <w:marBottom w:val="0"/>
          <w:divBdr>
            <w:top w:val="none" w:sz="0" w:space="0" w:color="auto"/>
            <w:left w:val="none" w:sz="0" w:space="0" w:color="auto"/>
            <w:bottom w:val="none" w:sz="0" w:space="0" w:color="auto"/>
            <w:right w:val="none" w:sz="0" w:space="0" w:color="auto"/>
          </w:divBdr>
          <w:divsChild>
            <w:div w:id="2122996024">
              <w:marLeft w:val="0"/>
              <w:marRight w:val="0"/>
              <w:marTop w:val="0"/>
              <w:marBottom w:val="0"/>
              <w:divBdr>
                <w:top w:val="none" w:sz="0" w:space="0" w:color="auto"/>
                <w:left w:val="none" w:sz="0" w:space="0" w:color="auto"/>
                <w:bottom w:val="none" w:sz="0" w:space="0" w:color="auto"/>
                <w:right w:val="none" w:sz="0" w:space="0" w:color="auto"/>
              </w:divBdr>
              <w:divsChild>
                <w:div w:id="1818565570">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78337757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15587851">
          <w:marLeft w:val="0"/>
          <w:marRight w:val="0"/>
          <w:marTop w:val="0"/>
          <w:marBottom w:val="0"/>
          <w:divBdr>
            <w:top w:val="none" w:sz="0" w:space="0" w:color="auto"/>
            <w:left w:val="none" w:sz="0" w:space="0" w:color="auto"/>
            <w:bottom w:val="none" w:sz="0" w:space="0" w:color="auto"/>
            <w:right w:val="none" w:sz="0" w:space="0" w:color="auto"/>
          </w:divBdr>
          <w:divsChild>
            <w:div w:id="362170326">
              <w:marLeft w:val="0"/>
              <w:marRight w:val="0"/>
              <w:marTop w:val="0"/>
              <w:marBottom w:val="0"/>
              <w:divBdr>
                <w:top w:val="none" w:sz="0" w:space="0" w:color="auto"/>
                <w:left w:val="none" w:sz="0" w:space="0" w:color="auto"/>
                <w:bottom w:val="none" w:sz="0" w:space="0" w:color="auto"/>
                <w:right w:val="none" w:sz="0" w:space="0" w:color="auto"/>
              </w:divBdr>
              <w:divsChild>
                <w:div w:id="161579499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8496061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47147961">
          <w:marLeft w:val="0"/>
          <w:marRight w:val="0"/>
          <w:marTop w:val="0"/>
          <w:marBottom w:val="0"/>
          <w:divBdr>
            <w:top w:val="none" w:sz="0" w:space="0" w:color="auto"/>
            <w:left w:val="none" w:sz="0" w:space="0" w:color="auto"/>
            <w:bottom w:val="none" w:sz="0" w:space="0" w:color="auto"/>
            <w:right w:val="none" w:sz="0" w:space="0" w:color="auto"/>
          </w:divBdr>
          <w:divsChild>
            <w:div w:id="145709126">
              <w:marLeft w:val="0"/>
              <w:marRight w:val="0"/>
              <w:marTop w:val="0"/>
              <w:marBottom w:val="0"/>
              <w:divBdr>
                <w:top w:val="none" w:sz="0" w:space="0" w:color="auto"/>
                <w:left w:val="none" w:sz="0" w:space="0" w:color="auto"/>
                <w:bottom w:val="none" w:sz="0" w:space="0" w:color="auto"/>
                <w:right w:val="none" w:sz="0" w:space="0" w:color="auto"/>
              </w:divBdr>
              <w:divsChild>
                <w:div w:id="1931114254">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804039036">
      <w:bodyDiv w:val="1"/>
      <w:marLeft w:val="0"/>
      <w:marRight w:val="0"/>
      <w:marTop w:val="0"/>
      <w:marBottom w:val="0"/>
      <w:divBdr>
        <w:top w:val="none" w:sz="0" w:space="0" w:color="auto"/>
        <w:left w:val="none" w:sz="0" w:space="0" w:color="auto"/>
        <w:bottom w:val="none" w:sz="0" w:space="0" w:color="auto"/>
        <w:right w:val="none" w:sz="0" w:space="0" w:color="auto"/>
      </w:divBdr>
    </w:div>
    <w:div w:id="180512527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81905713">
          <w:marLeft w:val="0"/>
          <w:marRight w:val="0"/>
          <w:marTop w:val="0"/>
          <w:marBottom w:val="0"/>
          <w:divBdr>
            <w:top w:val="none" w:sz="0" w:space="0" w:color="auto"/>
            <w:left w:val="none" w:sz="0" w:space="0" w:color="auto"/>
            <w:bottom w:val="none" w:sz="0" w:space="0" w:color="auto"/>
            <w:right w:val="none" w:sz="0" w:space="0" w:color="auto"/>
          </w:divBdr>
          <w:divsChild>
            <w:div w:id="1912082046">
              <w:marLeft w:val="0"/>
              <w:marRight w:val="0"/>
              <w:marTop w:val="0"/>
              <w:marBottom w:val="0"/>
              <w:divBdr>
                <w:top w:val="none" w:sz="0" w:space="0" w:color="auto"/>
                <w:left w:val="none" w:sz="0" w:space="0" w:color="auto"/>
                <w:bottom w:val="none" w:sz="0" w:space="0" w:color="auto"/>
                <w:right w:val="none" w:sz="0" w:space="0" w:color="auto"/>
              </w:divBdr>
              <w:divsChild>
                <w:div w:id="1967659203">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807621491">
      <w:bodyDiv w:val="1"/>
      <w:marLeft w:val="0"/>
      <w:marRight w:val="0"/>
      <w:marTop w:val="0"/>
      <w:marBottom w:val="0"/>
      <w:divBdr>
        <w:top w:val="none" w:sz="0" w:space="0" w:color="auto"/>
        <w:left w:val="none" w:sz="0" w:space="0" w:color="auto"/>
        <w:bottom w:val="none" w:sz="0" w:space="0" w:color="auto"/>
        <w:right w:val="none" w:sz="0" w:space="0" w:color="auto"/>
      </w:divBdr>
    </w:div>
    <w:div w:id="1817646334">
      <w:bodyDiv w:val="1"/>
      <w:marLeft w:val="0"/>
      <w:marRight w:val="0"/>
      <w:marTop w:val="0"/>
      <w:marBottom w:val="0"/>
      <w:divBdr>
        <w:top w:val="none" w:sz="0" w:space="0" w:color="auto"/>
        <w:left w:val="none" w:sz="0" w:space="0" w:color="auto"/>
        <w:bottom w:val="none" w:sz="0" w:space="0" w:color="auto"/>
        <w:right w:val="none" w:sz="0" w:space="0" w:color="auto"/>
      </w:divBdr>
    </w:div>
    <w:div w:id="1819834828">
      <w:bodyDiv w:val="1"/>
      <w:marLeft w:val="0"/>
      <w:marRight w:val="0"/>
      <w:marTop w:val="0"/>
      <w:marBottom w:val="0"/>
      <w:divBdr>
        <w:top w:val="none" w:sz="0" w:space="0" w:color="auto"/>
        <w:left w:val="none" w:sz="0" w:space="0" w:color="auto"/>
        <w:bottom w:val="none" w:sz="0" w:space="0" w:color="auto"/>
        <w:right w:val="none" w:sz="0" w:space="0" w:color="auto"/>
      </w:divBdr>
    </w:div>
    <w:div w:id="1820414449">
      <w:bodyDiv w:val="1"/>
      <w:marLeft w:val="0"/>
      <w:marRight w:val="0"/>
      <w:marTop w:val="0"/>
      <w:marBottom w:val="0"/>
      <w:divBdr>
        <w:top w:val="none" w:sz="0" w:space="0" w:color="auto"/>
        <w:left w:val="none" w:sz="0" w:space="0" w:color="auto"/>
        <w:bottom w:val="none" w:sz="0" w:space="0" w:color="auto"/>
        <w:right w:val="none" w:sz="0" w:space="0" w:color="auto"/>
      </w:divBdr>
    </w:div>
    <w:div w:id="1820419190">
      <w:bodyDiv w:val="1"/>
      <w:marLeft w:val="0"/>
      <w:marRight w:val="0"/>
      <w:marTop w:val="0"/>
      <w:marBottom w:val="0"/>
      <w:divBdr>
        <w:top w:val="none" w:sz="0" w:space="0" w:color="auto"/>
        <w:left w:val="none" w:sz="0" w:space="0" w:color="auto"/>
        <w:bottom w:val="none" w:sz="0" w:space="0" w:color="auto"/>
        <w:right w:val="none" w:sz="0" w:space="0" w:color="auto"/>
      </w:divBdr>
    </w:div>
    <w:div w:id="1827162597">
      <w:bodyDiv w:val="1"/>
      <w:marLeft w:val="0"/>
      <w:marRight w:val="0"/>
      <w:marTop w:val="0"/>
      <w:marBottom w:val="0"/>
      <w:divBdr>
        <w:top w:val="none" w:sz="0" w:space="0" w:color="auto"/>
        <w:left w:val="none" w:sz="0" w:space="0" w:color="auto"/>
        <w:bottom w:val="none" w:sz="0" w:space="0" w:color="auto"/>
        <w:right w:val="none" w:sz="0" w:space="0" w:color="auto"/>
      </w:divBdr>
    </w:div>
    <w:div w:id="1847556644">
      <w:bodyDiv w:val="1"/>
      <w:marLeft w:val="0"/>
      <w:marRight w:val="0"/>
      <w:marTop w:val="0"/>
      <w:marBottom w:val="0"/>
      <w:divBdr>
        <w:top w:val="none" w:sz="0" w:space="0" w:color="auto"/>
        <w:left w:val="none" w:sz="0" w:space="0" w:color="auto"/>
        <w:bottom w:val="none" w:sz="0" w:space="0" w:color="auto"/>
        <w:right w:val="none" w:sz="0" w:space="0" w:color="auto"/>
      </w:divBdr>
    </w:div>
    <w:div w:id="1849051682">
      <w:bodyDiv w:val="1"/>
      <w:marLeft w:val="0"/>
      <w:marRight w:val="0"/>
      <w:marTop w:val="0"/>
      <w:marBottom w:val="0"/>
      <w:divBdr>
        <w:top w:val="none" w:sz="0" w:space="0" w:color="auto"/>
        <w:left w:val="none" w:sz="0" w:space="0" w:color="auto"/>
        <w:bottom w:val="none" w:sz="0" w:space="0" w:color="auto"/>
        <w:right w:val="none" w:sz="0" w:space="0" w:color="auto"/>
      </w:divBdr>
    </w:div>
    <w:div w:id="1865826988">
      <w:bodyDiv w:val="1"/>
      <w:marLeft w:val="0"/>
      <w:marRight w:val="0"/>
      <w:marTop w:val="0"/>
      <w:marBottom w:val="0"/>
      <w:divBdr>
        <w:top w:val="none" w:sz="0" w:space="0" w:color="auto"/>
        <w:left w:val="none" w:sz="0" w:space="0" w:color="auto"/>
        <w:bottom w:val="none" w:sz="0" w:space="0" w:color="auto"/>
        <w:right w:val="none" w:sz="0" w:space="0" w:color="auto"/>
      </w:divBdr>
      <w:divsChild>
        <w:div w:id="1576743822">
          <w:marLeft w:val="0"/>
          <w:marRight w:val="0"/>
          <w:marTop w:val="0"/>
          <w:marBottom w:val="0"/>
          <w:divBdr>
            <w:top w:val="none" w:sz="0" w:space="0" w:color="auto"/>
            <w:left w:val="none" w:sz="0" w:space="0" w:color="auto"/>
            <w:bottom w:val="none" w:sz="0" w:space="0" w:color="auto"/>
            <w:right w:val="none" w:sz="0" w:space="0" w:color="auto"/>
          </w:divBdr>
          <w:divsChild>
            <w:div w:id="124085748">
              <w:marLeft w:val="0"/>
              <w:marRight w:val="0"/>
              <w:marTop w:val="0"/>
              <w:marBottom w:val="0"/>
              <w:divBdr>
                <w:top w:val="none" w:sz="0" w:space="0" w:color="auto"/>
                <w:left w:val="none" w:sz="0" w:space="0" w:color="auto"/>
                <w:bottom w:val="none" w:sz="0" w:space="0" w:color="auto"/>
                <w:right w:val="none" w:sz="0" w:space="0" w:color="auto"/>
              </w:divBdr>
              <w:divsChild>
                <w:div w:id="349450751">
                  <w:marLeft w:val="0"/>
                  <w:marRight w:val="0"/>
                  <w:marTop w:val="0"/>
                  <w:marBottom w:val="0"/>
                  <w:divBdr>
                    <w:top w:val="none" w:sz="0" w:space="0" w:color="auto"/>
                    <w:left w:val="none" w:sz="0" w:space="0" w:color="auto"/>
                    <w:bottom w:val="none" w:sz="0" w:space="0" w:color="auto"/>
                    <w:right w:val="none" w:sz="0" w:space="0" w:color="auto"/>
                  </w:divBdr>
                  <w:divsChild>
                    <w:div w:id="630093896">
                      <w:marLeft w:val="0"/>
                      <w:marRight w:val="0"/>
                      <w:marTop w:val="0"/>
                      <w:marBottom w:val="0"/>
                      <w:divBdr>
                        <w:top w:val="none" w:sz="0" w:space="0" w:color="auto"/>
                        <w:left w:val="none" w:sz="0" w:space="0" w:color="auto"/>
                        <w:bottom w:val="none" w:sz="0" w:space="0" w:color="auto"/>
                        <w:right w:val="none" w:sz="0" w:space="0" w:color="auto"/>
                      </w:divBdr>
                      <w:divsChild>
                        <w:div w:id="2116171847">
                          <w:marLeft w:val="0"/>
                          <w:marRight w:val="0"/>
                          <w:marTop w:val="0"/>
                          <w:marBottom w:val="0"/>
                          <w:divBdr>
                            <w:top w:val="none" w:sz="0" w:space="0" w:color="auto"/>
                            <w:left w:val="none" w:sz="0" w:space="0" w:color="auto"/>
                            <w:bottom w:val="none" w:sz="0" w:space="0" w:color="auto"/>
                            <w:right w:val="none" w:sz="0" w:space="0" w:color="auto"/>
                          </w:divBdr>
                          <w:divsChild>
                            <w:div w:id="898977474">
                              <w:marLeft w:val="0"/>
                              <w:marRight w:val="0"/>
                              <w:marTop w:val="0"/>
                              <w:marBottom w:val="0"/>
                              <w:divBdr>
                                <w:top w:val="none" w:sz="0" w:space="0" w:color="auto"/>
                                <w:left w:val="none" w:sz="0" w:space="0" w:color="auto"/>
                                <w:bottom w:val="none" w:sz="0" w:space="0" w:color="auto"/>
                                <w:right w:val="none" w:sz="0" w:space="0" w:color="auto"/>
                              </w:divBdr>
                              <w:divsChild>
                                <w:div w:id="695929374">
                                  <w:marLeft w:val="0"/>
                                  <w:marRight w:val="0"/>
                                  <w:marTop w:val="0"/>
                                  <w:marBottom w:val="0"/>
                                  <w:divBdr>
                                    <w:top w:val="none" w:sz="0" w:space="0" w:color="auto"/>
                                    <w:left w:val="none" w:sz="0" w:space="0" w:color="auto"/>
                                    <w:bottom w:val="none" w:sz="0" w:space="0" w:color="auto"/>
                                    <w:right w:val="none" w:sz="0" w:space="0" w:color="auto"/>
                                  </w:divBdr>
                                  <w:divsChild>
                                    <w:div w:id="1028213519">
                                      <w:marLeft w:val="0"/>
                                      <w:marRight w:val="0"/>
                                      <w:marTop w:val="0"/>
                                      <w:marBottom w:val="0"/>
                                      <w:divBdr>
                                        <w:top w:val="none" w:sz="0" w:space="0" w:color="auto"/>
                                        <w:left w:val="none" w:sz="0" w:space="0" w:color="auto"/>
                                        <w:bottom w:val="none" w:sz="0" w:space="0" w:color="auto"/>
                                        <w:right w:val="none" w:sz="0" w:space="0" w:color="auto"/>
                                      </w:divBdr>
                                      <w:divsChild>
                                        <w:div w:id="1205485020">
                                          <w:marLeft w:val="0"/>
                                          <w:marRight w:val="0"/>
                                          <w:marTop w:val="0"/>
                                          <w:marBottom w:val="0"/>
                                          <w:divBdr>
                                            <w:top w:val="none" w:sz="0" w:space="0" w:color="auto"/>
                                            <w:left w:val="none" w:sz="0" w:space="0" w:color="auto"/>
                                            <w:bottom w:val="none" w:sz="0" w:space="0" w:color="auto"/>
                                            <w:right w:val="none" w:sz="0" w:space="0" w:color="auto"/>
                                          </w:divBdr>
                                          <w:divsChild>
                                            <w:div w:id="425420038">
                                              <w:marLeft w:val="0"/>
                                              <w:marRight w:val="0"/>
                                              <w:marTop w:val="0"/>
                                              <w:marBottom w:val="0"/>
                                              <w:divBdr>
                                                <w:top w:val="none" w:sz="0" w:space="0" w:color="auto"/>
                                                <w:left w:val="none" w:sz="0" w:space="0" w:color="auto"/>
                                                <w:bottom w:val="none" w:sz="0" w:space="0" w:color="auto"/>
                                                <w:right w:val="none" w:sz="0" w:space="0" w:color="auto"/>
                                              </w:divBdr>
                                              <w:divsChild>
                                                <w:div w:id="11154533">
                                                  <w:marLeft w:val="0"/>
                                                  <w:marRight w:val="0"/>
                                                  <w:marTop w:val="0"/>
                                                  <w:marBottom w:val="0"/>
                                                  <w:divBdr>
                                                    <w:top w:val="none" w:sz="0" w:space="0" w:color="auto"/>
                                                    <w:left w:val="none" w:sz="0" w:space="0" w:color="auto"/>
                                                    <w:bottom w:val="none" w:sz="0" w:space="0" w:color="auto"/>
                                                    <w:right w:val="none" w:sz="0" w:space="0" w:color="auto"/>
                                                  </w:divBdr>
                                                  <w:divsChild>
                                                    <w:div w:id="2082486816">
                                                      <w:marLeft w:val="0"/>
                                                      <w:marRight w:val="0"/>
                                                      <w:marTop w:val="300"/>
                                                      <w:marBottom w:val="0"/>
                                                      <w:divBdr>
                                                        <w:top w:val="none" w:sz="0" w:space="0" w:color="auto"/>
                                                        <w:left w:val="none" w:sz="0" w:space="0" w:color="auto"/>
                                                        <w:bottom w:val="none" w:sz="0" w:space="0" w:color="auto"/>
                                                        <w:right w:val="none" w:sz="0" w:space="0" w:color="auto"/>
                                                      </w:divBdr>
                                                      <w:divsChild>
                                                        <w:div w:id="20006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116571">
      <w:bodyDiv w:val="1"/>
      <w:marLeft w:val="0"/>
      <w:marRight w:val="0"/>
      <w:marTop w:val="0"/>
      <w:marBottom w:val="0"/>
      <w:divBdr>
        <w:top w:val="none" w:sz="0" w:space="0" w:color="auto"/>
        <w:left w:val="none" w:sz="0" w:space="0" w:color="auto"/>
        <w:bottom w:val="none" w:sz="0" w:space="0" w:color="auto"/>
        <w:right w:val="none" w:sz="0" w:space="0" w:color="auto"/>
      </w:divBdr>
    </w:div>
    <w:div w:id="1883201477">
      <w:bodyDiv w:val="1"/>
      <w:marLeft w:val="0"/>
      <w:marRight w:val="0"/>
      <w:marTop w:val="0"/>
      <w:marBottom w:val="0"/>
      <w:divBdr>
        <w:top w:val="none" w:sz="0" w:space="0" w:color="auto"/>
        <w:left w:val="none" w:sz="0" w:space="0" w:color="auto"/>
        <w:bottom w:val="none" w:sz="0" w:space="0" w:color="auto"/>
        <w:right w:val="none" w:sz="0" w:space="0" w:color="auto"/>
      </w:divBdr>
    </w:div>
    <w:div w:id="1885210586">
      <w:bodyDiv w:val="1"/>
      <w:marLeft w:val="0"/>
      <w:marRight w:val="0"/>
      <w:marTop w:val="0"/>
      <w:marBottom w:val="0"/>
      <w:divBdr>
        <w:top w:val="none" w:sz="0" w:space="0" w:color="auto"/>
        <w:left w:val="none" w:sz="0" w:space="0" w:color="auto"/>
        <w:bottom w:val="none" w:sz="0" w:space="0" w:color="auto"/>
        <w:right w:val="none" w:sz="0" w:space="0" w:color="auto"/>
      </w:divBdr>
    </w:div>
    <w:div w:id="1885557016">
      <w:bodyDiv w:val="1"/>
      <w:marLeft w:val="0"/>
      <w:marRight w:val="0"/>
      <w:marTop w:val="0"/>
      <w:marBottom w:val="0"/>
      <w:divBdr>
        <w:top w:val="none" w:sz="0" w:space="0" w:color="auto"/>
        <w:left w:val="none" w:sz="0" w:space="0" w:color="auto"/>
        <w:bottom w:val="none" w:sz="0" w:space="0" w:color="auto"/>
        <w:right w:val="none" w:sz="0" w:space="0" w:color="auto"/>
      </w:divBdr>
    </w:div>
    <w:div w:id="1899171201">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73028950">
          <w:marLeft w:val="0"/>
          <w:marRight w:val="0"/>
          <w:marTop w:val="0"/>
          <w:marBottom w:val="0"/>
          <w:divBdr>
            <w:top w:val="none" w:sz="0" w:space="0" w:color="auto"/>
            <w:left w:val="none" w:sz="0" w:space="0" w:color="auto"/>
            <w:bottom w:val="none" w:sz="0" w:space="0" w:color="auto"/>
            <w:right w:val="none" w:sz="0" w:space="0" w:color="auto"/>
          </w:divBdr>
          <w:divsChild>
            <w:div w:id="1435707286">
              <w:marLeft w:val="0"/>
              <w:marRight w:val="0"/>
              <w:marTop w:val="0"/>
              <w:marBottom w:val="0"/>
              <w:divBdr>
                <w:top w:val="none" w:sz="0" w:space="0" w:color="auto"/>
                <w:left w:val="none" w:sz="0" w:space="0" w:color="auto"/>
                <w:bottom w:val="none" w:sz="0" w:space="0" w:color="auto"/>
                <w:right w:val="none" w:sz="0" w:space="0" w:color="auto"/>
              </w:divBdr>
              <w:divsChild>
                <w:div w:id="728920398">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899855480">
      <w:bodyDiv w:val="1"/>
      <w:marLeft w:val="0"/>
      <w:marRight w:val="0"/>
      <w:marTop w:val="0"/>
      <w:marBottom w:val="0"/>
      <w:divBdr>
        <w:top w:val="none" w:sz="0" w:space="0" w:color="auto"/>
        <w:left w:val="none" w:sz="0" w:space="0" w:color="auto"/>
        <w:bottom w:val="none" w:sz="0" w:space="0" w:color="auto"/>
        <w:right w:val="none" w:sz="0" w:space="0" w:color="auto"/>
      </w:divBdr>
    </w:div>
    <w:div w:id="190008934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55648222">
          <w:marLeft w:val="0"/>
          <w:marRight w:val="0"/>
          <w:marTop w:val="0"/>
          <w:marBottom w:val="0"/>
          <w:divBdr>
            <w:top w:val="none" w:sz="0" w:space="0" w:color="auto"/>
            <w:left w:val="none" w:sz="0" w:space="0" w:color="auto"/>
            <w:bottom w:val="none" w:sz="0" w:space="0" w:color="auto"/>
            <w:right w:val="none" w:sz="0" w:space="0" w:color="auto"/>
          </w:divBdr>
          <w:divsChild>
            <w:div w:id="1669289676">
              <w:marLeft w:val="0"/>
              <w:marRight w:val="0"/>
              <w:marTop w:val="0"/>
              <w:marBottom w:val="0"/>
              <w:divBdr>
                <w:top w:val="none" w:sz="0" w:space="0" w:color="auto"/>
                <w:left w:val="none" w:sz="0" w:space="0" w:color="auto"/>
                <w:bottom w:val="none" w:sz="0" w:space="0" w:color="auto"/>
                <w:right w:val="none" w:sz="0" w:space="0" w:color="auto"/>
              </w:divBdr>
              <w:divsChild>
                <w:div w:id="1298338092">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01090596">
      <w:bodyDiv w:val="1"/>
      <w:marLeft w:val="0"/>
      <w:marRight w:val="0"/>
      <w:marTop w:val="0"/>
      <w:marBottom w:val="0"/>
      <w:divBdr>
        <w:top w:val="none" w:sz="0" w:space="0" w:color="auto"/>
        <w:left w:val="none" w:sz="0" w:space="0" w:color="auto"/>
        <w:bottom w:val="none" w:sz="0" w:space="0" w:color="auto"/>
        <w:right w:val="none" w:sz="0" w:space="0" w:color="auto"/>
      </w:divBdr>
      <w:divsChild>
        <w:div w:id="131486181">
          <w:marLeft w:val="0"/>
          <w:marRight w:val="0"/>
          <w:marTop w:val="0"/>
          <w:marBottom w:val="0"/>
          <w:divBdr>
            <w:top w:val="none" w:sz="0" w:space="0" w:color="auto"/>
            <w:left w:val="none" w:sz="0" w:space="0" w:color="auto"/>
            <w:bottom w:val="none" w:sz="0" w:space="0" w:color="auto"/>
            <w:right w:val="none" w:sz="0" w:space="0" w:color="auto"/>
          </w:divBdr>
          <w:divsChild>
            <w:div w:id="925379357">
              <w:marLeft w:val="0"/>
              <w:marRight w:val="0"/>
              <w:marTop w:val="0"/>
              <w:marBottom w:val="0"/>
              <w:divBdr>
                <w:top w:val="none" w:sz="0" w:space="0" w:color="auto"/>
                <w:left w:val="none" w:sz="0" w:space="0" w:color="auto"/>
                <w:bottom w:val="none" w:sz="0" w:space="0" w:color="auto"/>
                <w:right w:val="none" w:sz="0" w:space="0" w:color="auto"/>
              </w:divBdr>
              <w:divsChild>
                <w:div w:id="2086219907">
                  <w:marLeft w:val="0"/>
                  <w:marRight w:val="0"/>
                  <w:marTop w:val="0"/>
                  <w:marBottom w:val="0"/>
                  <w:divBdr>
                    <w:top w:val="none" w:sz="0" w:space="0" w:color="auto"/>
                    <w:left w:val="none" w:sz="0" w:space="0" w:color="auto"/>
                    <w:bottom w:val="none" w:sz="0" w:space="0" w:color="auto"/>
                    <w:right w:val="none" w:sz="0" w:space="0" w:color="auto"/>
                  </w:divBdr>
                  <w:divsChild>
                    <w:div w:id="1835299111">
                      <w:marLeft w:val="0"/>
                      <w:marRight w:val="0"/>
                      <w:marTop w:val="0"/>
                      <w:marBottom w:val="0"/>
                      <w:divBdr>
                        <w:top w:val="none" w:sz="0" w:space="0" w:color="auto"/>
                        <w:left w:val="none" w:sz="0" w:space="0" w:color="auto"/>
                        <w:bottom w:val="none" w:sz="0" w:space="0" w:color="auto"/>
                        <w:right w:val="none" w:sz="0" w:space="0" w:color="auto"/>
                      </w:divBdr>
                      <w:divsChild>
                        <w:div w:id="779760019">
                          <w:marLeft w:val="0"/>
                          <w:marRight w:val="0"/>
                          <w:marTop w:val="0"/>
                          <w:marBottom w:val="0"/>
                          <w:divBdr>
                            <w:top w:val="none" w:sz="0" w:space="0" w:color="auto"/>
                            <w:left w:val="none" w:sz="0" w:space="0" w:color="auto"/>
                            <w:bottom w:val="none" w:sz="0" w:space="0" w:color="auto"/>
                            <w:right w:val="none" w:sz="0" w:space="0" w:color="auto"/>
                          </w:divBdr>
                          <w:divsChild>
                            <w:div w:id="1131828488">
                              <w:marLeft w:val="0"/>
                              <w:marRight w:val="0"/>
                              <w:marTop w:val="0"/>
                              <w:marBottom w:val="0"/>
                              <w:divBdr>
                                <w:top w:val="none" w:sz="0" w:space="0" w:color="auto"/>
                                <w:left w:val="none" w:sz="0" w:space="0" w:color="auto"/>
                                <w:bottom w:val="none" w:sz="0" w:space="0" w:color="auto"/>
                                <w:right w:val="none" w:sz="0" w:space="0" w:color="auto"/>
                              </w:divBdr>
                              <w:divsChild>
                                <w:div w:id="1168980164">
                                  <w:marLeft w:val="0"/>
                                  <w:marRight w:val="0"/>
                                  <w:marTop w:val="0"/>
                                  <w:marBottom w:val="0"/>
                                  <w:divBdr>
                                    <w:top w:val="none" w:sz="0" w:space="0" w:color="auto"/>
                                    <w:left w:val="none" w:sz="0" w:space="0" w:color="auto"/>
                                    <w:bottom w:val="none" w:sz="0" w:space="0" w:color="auto"/>
                                    <w:right w:val="none" w:sz="0" w:space="0" w:color="auto"/>
                                  </w:divBdr>
                                  <w:divsChild>
                                    <w:div w:id="1777016989">
                                      <w:marLeft w:val="0"/>
                                      <w:marRight w:val="0"/>
                                      <w:marTop w:val="0"/>
                                      <w:marBottom w:val="0"/>
                                      <w:divBdr>
                                        <w:top w:val="none" w:sz="0" w:space="0" w:color="auto"/>
                                        <w:left w:val="none" w:sz="0" w:space="0" w:color="auto"/>
                                        <w:bottom w:val="none" w:sz="0" w:space="0" w:color="auto"/>
                                        <w:right w:val="none" w:sz="0" w:space="0" w:color="auto"/>
                                      </w:divBdr>
                                      <w:divsChild>
                                        <w:div w:id="1130131623">
                                          <w:marLeft w:val="0"/>
                                          <w:marRight w:val="0"/>
                                          <w:marTop w:val="0"/>
                                          <w:marBottom w:val="0"/>
                                          <w:divBdr>
                                            <w:top w:val="none" w:sz="0" w:space="0" w:color="auto"/>
                                            <w:left w:val="none" w:sz="0" w:space="0" w:color="auto"/>
                                            <w:bottom w:val="none" w:sz="0" w:space="0" w:color="auto"/>
                                            <w:right w:val="none" w:sz="0" w:space="0" w:color="auto"/>
                                          </w:divBdr>
                                          <w:divsChild>
                                            <w:div w:id="644773861">
                                              <w:marLeft w:val="0"/>
                                              <w:marRight w:val="0"/>
                                              <w:marTop w:val="0"/>
                                              <w:marBottom w:val="0"/>
                                              <w:divBdr>
                                                <w:top w:val="none" w:sz="0" w:space="0" w:color="auto"/>
                                                <w:left w:val="none" w:sz="0" w:space="0" w:color="auto"/>
                                                <w:bottom w:val="none" w:sz="0" w:space="0" w:color="auto"/>
                                                <w:right w:val="none" w:sz="0" w:space="0" w:color="auto"/>
                                              </w:divBdr>
                                              <w:divsChild>
                                                <w:div w:id="94636968">
                                                  <w:marLeft w:val="0"/>
                                                  <w:marRight w:val="0"/>
                                                  <w:marTop w:val="0"/>
                                                  <w:marBottom w:val="0"/>
                                                  <w:divBdr>
                                                    <w:top w:val="none" w:sz="0" w:space="0" w:color="auto"/>
                                                    <w:left w:val="none" w:sz="0" w:space="0" w:color="auto"/>
                                                    <w:bottom w:val="none" w:sz="0" w:space="0" w:color="auto"/>
                                                    <w:right w:val="none" w:sz="0" w:space="0" w:color="auto"/>
                                                  </w:divBdr>
                                                  <w:divsChild>
                                                    <w:div w:id="484013635">
                                                      <w:marLeft w:val="0"/>
                                                      <w:marRight w:val="0"/>
                                                      <w:marTop w:val="300"/>
                                                      <w:marBottom w:val="0"/>
                                                      <w:divBdr>
                                                        <w:top w:val="none" w:sz="0" w:space="0" w:color="auto"/>
                                                        <w:left w:val="none" w:sz="0" w:space="0" w:color="auto"/>
                                                        <w:bottom w:val="none" w:sz="0" w:space="0" w:color="auto"/>
                                                        <w:right w:val="none" w:sz="0" w:space="0" w:color="auto"/>
                                                      </w:divBdr>
                                                      <w:divsChild>
                                                        <w:div w:id="9632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459347">
      <w:bodyDiv w:val="1"/>
      <w:marLeft w:val="0"/>
      <w:marRight w:val="0"/>
      <w:marTop w:val="0"/>
      <w:marBottom w:val="0"/>
      <w:divBdr>
        <w:top w:val="none" w:sz="0" w:space="0" w:color="auto"/>
        <w:left w:val="none" w:sz="0" w:space="0" w:color="auto"/>
        <w:bottom w:val="none" w:sz="0" w:space="0" w:color="auto"/>
        <w:right w:val="none" w:sz="0" w:space="0" w:color="auto"/>
      </w:divBdr>
      <w:divsChild>
        <w:div w:id="6299323">
          <w:marLeft w:val="0"/>
          <w:marRight w:val="0"/>
          <w:marTop w:val="0"/>
          <w:marBottom w:val="0"/>
          <w:divBdr>
            <w:top w:val="none" w:sz="0" w:space="0" w:color="auto"/>
            <w:left w:val="none" w:sz="0" w:space="0" w:color="auto"/>
            <w:bottom w:val="none" w:sz="0" w:space="0" w:color="auto"/>
            <w:right w:val="none" w:sz="0" w:space="0" w:color="auto"/>
          </w:divBdr>
          <w:divsChild>
            <w:div w:id="684475387">
              <w:marLeft w:val="0"/>
              <w:marRight w:val="0"/>
              <w:marTop w:val="0"/>
              <w:marBottom w:val="0"/>
              <w:divBdr>
                <w:top w:val="none" w:sz="0" w:space="0" w:color="auto"/>
                <w:left w:val="none" w:sz="0" w:space="0" w:color="auto"/>
                <w:bottom w:val="none" w:sz="0" w:space="0" w:color="auto"/>
                <w:right w:val="none" w:sz="0" w:space="0" w:color="auto"/>
              </w:divBdr>
              <w:divsChild>
                <w:div w:id="1484544504">
                  <w:marLeft w:val="0"/>
                  <w:marRight w:val="0"/>
                  <w:marTop w:val="0"/>
                  <w:marBottom w:val="0"/>
                  <w:divBdr>
                    <w:top w:val="none" w:sz="0" w:space="0" w:color="auto"/>
                    <w:left w:val="none" w:sz="0" w:space="0" w:color="auto"/>
                    <w:bottom w:val="none" w:sz="0" w:space="0" w:color="auto"/>
                    <w:right w:val="none" w:sz="0" w:space="0" w:color="auto"/>
                  </w:divBdr>
                  <w:divsChild>
                    <w:div w:id="2094858876">
                      <w:marLeft w:val="0"/>
                      <w:marRight w:val="0"/>
                      <w:marTop w:val="0"/>
                      <w:marBottom w:val="0"/>
                      <w:divBdr>
                        <w:top w:val="none" w:sz="0" w:space="0" w:color="auto"/>
                        <w:left w:val="none" w:sz="0" w:space="0" w:color="auto"/>
                        <w:bottom w:val="none" w:sz="0" w:space="0" w:color="auto"/>
                        <w:right w:val="none" w:sz="0" w:space="0" w:color="auto"/>
                      </w:divBdr>
                      <w:divsChild>
                        <w:div w:id="1718162783">
                          <w:marLeft w:val="0"/>
                          <w:marRight w:val="0"/>
                          <w:marTop w:val="0"/>
                          <w:marBottom w:val="0"/>
                          <w:divBdr>
                            <w:top w:val="none" w:sz="0" w:space="0" w:color="auto"/>
                            <w:left w:val="none" w:sz="0" w:space="0" w:color="auto"/>
                            <w:bottom w:val="none" w:sz="0" w:space="0" w:color="auto"/>
                            <w:right w:val="none" w:sz="0" w:space="0" w:color="auto"/>
                          </w:divBdr>
                          <w:divsChild>
                            <w:div w:id="685718171">
                              <w:marLeft w:val="0"/>
                              <w:marRight w:val="0"/>
                              <w:marTop w:val="0"/>
                              <w:marBottom w:val="0"/>
                              <w:divBdr>
                                <w:top w:val="none" w:sz="0" w:space="0" w:color="auto"/>
                                <w:left w:val="none" w:sz="0" w:space="0" w:color="auto"/>
                                <w:bottom w:val="none" w:sz="0" w:space="0" w:color="auto"/>
                                <w:right w:val="none" w:sz="0" w:space="0" w:color="auto"/>
                              </w:divBdr>
                              <w:divsChild>
                                <w:div w:id="1127160044">
                                  <w:marLeft w:val="0"/>
                                  <w:marRight w:val="0"/>
                                  <w:marTop w:val="0"/>
                                  <w:marBottom w:val="0"/>
                                  <w:divBdr>
                                    <w:top w:val="none" w:sz="0" w:space="0" w:color="auto"/>
                                    <w:left w:val="none" w:sz="0" w:space="0" w:color="auto"/>
                                    <w:bottom w:val="none" w:sz="0" w:space="0" w:color="auto"/>
                                    <w:right w:val="none" w:sz="0" w:space="0" w:color="auto"/>
                                  </w:divBdr>
                                  <w:divsChild>
                                    <w:div w:id="1367288149">
                                      <w:marLeft w:val="0"/>
                                      <w:marRight w:val="0"/>
                                      <w:marTop w:val="0"/>
                                      <w:marBottom w:val="0"/>
                                      <w:divBdr>
                                        <w:top w:val="none" w:sz="0" w:space="0" w:color="auto"/>
                                        <w:left w:val="none" w:sz="0" w:space="0" w:color="auto"/>
                                        <w:bottom w:val="none" w:sz="0" w:space="0" w:color="auto"/>
                                        <w:right w:val="none" w:sz="0" w:space="0" w:color="auto"/>
                                      </w:divBdr>
                                      <w:divsChild>
                                        <w:div w:id="243998204">
                                          <w:marLeft w:val="0"/>
                                          <w:marRight w:val="0"/>
                                          <w:marTop w:val="0"/>
                                          <w:marBottom w:val="0"/>
                                          <w:divBdr>
                                            <w:top w:val="none" w:sz="0" w:space="0" w:color="auto"/>
                                            <w:left w:val="none" w:sz="0" w:space="0" w:color="auto"/>
                                            <w:bottom w:val="none" w:sz="0" w:space="0" w:color="auto"/>
                                            <w:right w:val="none" w:sz="0" w:space="0" w:color="auto"/>
                                          </w:divBdr>
                                          <w:divsChild>
                                            <w:div w:id="1819951075">
                                              <w:marLeft w:val="0"/>
                                              <w:marRight w:val="0"/>
                                              <w:marTop w:val="0"/>
                                              <w:marBottom w:val="0"/>
                                              <w:divBdr>
                                                <w:top w:val="none" w:sz="0" w:space="0" w:color="auto"/>
                                                <w:left w:val="none" w:sz="0" w:space="0" w:color="auto"/>
                                                <w:bottom w:val="none" w:sz="0" w:space="0" w:color="auto"/>
                                                <w:right w:val="none" w:sz="0" w:space="0" w:color="auto"/>
                                              </w:divBdr>
                                              <w:divsChild>
                                                <w:div w:id="663359919">
                                                  <w:marLeft w:val="0"/>
                                                  <w:marRight w:val="0"/>
                                                  <w:marTop w:val="0"/>
                                                  <w:marBottom w:val="0"/>
                                                  <w:divBdr>
                                                    <w:top w:val="none" w:sz="0" w:space="0" w:color="auto"/>
                                                    <w:left w:val="none" w:sz="0" w:space="0" w:color="auto"/>
                                                    <w:bottom w:val="none" w:sz="0" w:space="0" w:color="auto"/>
                                                    <w:right w:val="none" w:sz="0" w:space="0" w:color="auto"/>
                                                  </w:divBdr>
                                                  <w:divsChild>
                                                    <w:div w:id="2094625631">
                                                      <w:marLeft w:val="0"/>
                                                      <w:marRight w:val="0"/>
                                                      <w:marTop w:val="0"/>
                                                      <w:marBottom w:val="0"/>
                                                      <w:divBdr>
                                                        <w:top w:val="none" w:sz="0" w:space="0" w:color="auto"/>
                                                        <w:left w:val="none" w:sz="0" w:space="0" w:color="auto"/>
                                                        <w:bottom w:val="none" w:sz="0" w:space="0" w:color="auto"/>
                                                        <w:right w:val="none" w:sz="0" w:space="0" w:color="auto"/>
                                                      </w:divBdr>
                                                      <w:divsChild>
                                                        <w:div w:id="1450471672">
                                                          <w:marLeft w:val="0"/>
                                                          <w:marRight w:val="0"/>
                                                          <w:marTop w:val="0"/>
                                                          <w:marBottom w:val="0"/>
                                                          <w:divBdr>
                                                            <w:top w:val="none" w:sz="0" w:space="0" w:color="auto"/>
                                                            <w:left w:val="none" w:sz="0" w:space="0" w:color="auto"/>
                                                            <w:bottom w:val="none" w:sz="0" w:space="0" w:color="auto"/>
                                                            <w:right w:val="none" w:sz="0" w:space="0" w:color="auto"/>
                                                          </w:divBdr>
                                                          <w:divsChild>
                                                            <w:div w:id="1262031885">
                                                              <w:marLeft w:val="0"/>
                                                              <w:marRight w:val="0"/>
                                                              <w:marTop w:val="0"/>
                                                              <w:marBottom w:val="0"/>
                                                              <w:divBdr>
                                                                <w:top w:val="none" w:sz="0" w:space="0" w:color="auto"/>
                                                                <w:left w:val="none" w:sz="0" w:space="0" w:color="auto"/>
                                                                <w:bottom w:val="none" w:sz="0" w:space="0" w:color="auto"/>
                                                                <w:right w:val="none" w:sz="0" w:space="0" w:color="auto"/>
                                                              </w:divBdr>
                                                              <w:divsChild>
                                                                <w:div w:id="470294929">
                                                                  <w:marLeft w:val="0"/>
                                                                  <w:marRight w:val="0"/>
                                                                  <w:marTop w:val="0"/>
                                                                  <w:marBottom w:val="0"/>
                                                                  <w:divBdr>
                                                                    <w:top w:val="none" w:sz="0" w:space="0" w:color="auto"/>
                                                                    <w:left w:val="none" w:sz="0" w:space="0" w:color="auto"/>
                                                                    <w:bottom w:val="none" w:sz="0" w:space="0" w:color="auto"/>
                                                                    <w:right w:val="none" w:sz="0" w:space="0" w:color="auto"/>
                                                                  </w:divBdr>
                                                                  <w:divsChild>
                                                                    <w:div w:id="18999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2079901">
      <w:bodyDiv w:val="1"/>
      <w:marLeft w:val="0"/>
      <w:marRight w:val="0"/>
      <w:marTop w:val="0"/>
      <w:marBottom w:val="0"/>
      <w:divBdr>
        <w:top w:val="none" w:sz="0" w:space="0" w:color="auto"/>
        <w:left w:val="none" w:sz="0" w:space="0" w:color="auto"/>
        <w:bottom w:val="none" w:sz="0" w:space="0" w:color="auto"/>
        <w:right w:val="none" w:sz="0" w:space="0" w:color="auto"/>
      </w:divBdr>
    </w:div>
    <w:div w:id="1916011303">
      <w:bodyDiv w:val="1"/>
      <w:marLeft w:val="0"/>
      <w:marRight w:val="0"/>
      <w:marTop w:val="0"/>
      <w:marBottom w:val="0"/>
      <w:divBdr>
        <w:top w:val="none" w:sz="0" w:space="0" w:color="auto"/>
        <w:left w:val="none" w:sz="0" w:space="0" w:color="auto"/>
        <w:bottom w:val="none" w:sz="0" w:space="0" w:color="auto"/>
        <w:right w:val="none" w:sz="0" w:space="0" w:color="auto"/>
      </w:divBdr>
      <w:divsChild>
        <w:div w:id="82117278">
          <w:marLeft w:val="0"/>
          <w:marRight w:val="0"/>
          <w:marTop w:val="0"/>
          <w:marBottom w:val="0"/>
          <w:divBdr>
            <w:top w:val="none" w:sz="0" w:space="0" w:color="auto"/>
            <w:left w:val="none" w:sz="0" w:space="0" w:color="auto"/>
            <w:bottom w:val="none" w:sz="0" w:space="0" w:color="auto"/>
            <w:right w:val="none" w:sz="0" w:space="0" w:color="auto"/>
          </w:divBdr>
          <w:divsChild>
            <w:div w:id="23751511">
              <w:marLeft w:val="0"/>
              <w:marRight w:val="0"/>
              <w:marTop w:val="0"/>
              <w:marBottom w:val="0"/>
              <w:divBdr>
                <w:top w:val="none" w:sz="0" w:space="0" w:color="auto"/>
                <w:left w:val="none" w:sz="0" w:space="0" w:color="auto"/>
                <w:bottom w:val="none" w:sz="0" w:space="0" w:color="auto"/>
                <w:right w:val="none" w:sz="0" w:space="0" w:color="auto"/>
              </w:divBdr>
              <w:divsChild>
                <w:div w:id="1147208147">
                  <w:marLeft w:val="0"/>
                  <w:marRight w:val="0"/>
                  <w:marTop w:val="0"/>
                  <w:marBottom w:val="0"/>
                  <w:divBdr>
                    <w:top w:val="none" w:sz="0" w:space="0" w:color="auto"/>
                    <w:left w:val="none" w:sz="0" w:space="0" w:color="auto"/>
                    <w:bottom w:val="none" w:sz="0" w:space="0" w:color="auto"/>
                    <w:right w:val="none" w:sz="0" w:space="0" w:color="auto"/>
                  </w:divBdr>
                  <w:divsChild>
                    <w:div w:id="1604151195">
                      <w:marLeft w:val="0"/>
                      <w:marRight w:val="0"/>
                      <w:marTop w:val="0"/>
                      <w:marBottom w:val="0"/>
                      <w:divBdr>
                        <w:top w:val="none" w:sz="0" w:space="0" w:color="auto"/>
                        <w:left w:val="none" w:sz="0" w:space="0" w:color="auto"/>
                        <w:bottom w:val="none" w:sz="0" w:space="0" w:color="auto"/>
                        <w:right w:val="none" w:sz="0" w:space="0" w:color="auto"/>
                      </w:divBdr>
                      <w:divsChild>
                        <w:div w:id="2113356730">
                          <w:marLeft w:val="0"/>
                          <w:marRight w:val="0"/>
                          <w:marTop w:val="0"/>
                          <w:marBottom w:val="0"/>
                          <w:divBdr>
                            <w:top w:val="none" w:sz="0" w:space="0" w:color="auto"/>
                            <w:left w:val="none" w:sz="0" w:space="0" w:color="auto"/>
                            <w:bottom w:val="none" w:sz="0" w:space="0" w:color="auto"/>
                            <w:right w:val="none" w:sz="0" w:space="0" w:color="auto"/>
                          </w:divBdr>
                          <w:divsChild>
                            <w:div w:id="902062403">
                              <w:marLeft w:val="0"/>
                              <w:marRight w:val="0"/>
                              <w:marTop w:val="0"/>
                              <w:marBottom w:val="0"/>
                              <w:divBdr>
                                <w:top w:val="none" w:sz="0" w:space="0" w:color="auto"/>
                                <w:left w:val="none" w:sz="0" w:space="0" w:color="auto"/>
                                <w:bottom w:val="none" w:sz="0" w:space="0" w:color="auto"/>
                                <w:right w:val="none" w:sz="0" w:space="0" w:color="auto"/>
                              </w:divBdr>
                              <w:divsChild>
                                <w:div w:id="930966180">
                                  <w:marLeft w:val="0"/>
                                  <w:marRight w:val="0"/>
                                  <w:marTop w:val="0"/>
                                  <w:marBottom w:val="0"/>
                                  <w:divBdr>
                                    <w:top w:val="none" w:sz="0" w:space="0" w:color="auto"/>
                                    <w:left w:val="none" w:sz="0" w:space="0" w:color="auto"/>
                                    <w:bottom w:val="none" w:sz="0" w:space="0" w:color="auto"/>
                                    <w:right w:val="none" w:sz="0" w:space="0" w:color="auto"/>
                                  </w:divBdr>
                                  <w:divsChild>
                                    <w:div w:id="1721633674">
                                      <w:marLeft w:val="0"/>
                                      <w:marRight w:val="0"/>
                                      <w:marTop w:val="0"/>
                                      <w:marBottom w:val="0"/>
                                      <w:divBdr>
                                        <w:top w:val="none" w:sz="0" w:space="0" w:color="auto"/>
                                        <w:left w:val="none" w:sz="0" w:space="0" w:color="auto"/>
                                        <w:bottom w:val="none" w:sz="0" w:space="0" w:color="auto"/>
                                        <w:right w:val="none" w:sz="0" w:space="0" w:color="auto"/>
                                      </w:divBdr>
                                      <w:divsChild>
                                        <w:div w:id="1100218647">
                                          <w:marLeft w:val="0"/>
                                          <w:marRight w:val="0"/>
                                          <w:marTop w:val="0"/>
                                          <w:marBottom w:val="0"/>
                                          <w:divBdr>
                                            <w:top w:val="none" w:sz="0" w:space="0" w:color="auto"/>
                                            <w:left w:val="none" w:sz="0" w:space="0" w:color="auto"/>
                                            <w:bottom w:val="none" w:sz="0" w:space="0" w:color="auto"/>
                                            <w:right w:val="none" w:sz="0" w:space="0" w:color="auto"/>
                                          </w:divBdr>
                                          <w:divsChild>
                                            <w:div w:id="1896577141">
                                              <w:marLeft w:val="0"/>
                                              <w:marRight w:val="0"/>
                                              <w:marTop w:val="0"/>
                                              <w:marBottom w:val="0"/>
                                              <w:divBdr>
                                                <w:top w:val="none" w:sz="0" w:space="0" w:color="auto"/>
                                                <w:left w:val="none" w:sz="0" w:space="0" w:color="auto"/>
                                                <w:bottom w:val="none" w:sz="0" w:space="0" w:color="auto"/>
                                                <w:right w:val="none" w:sz="0" w:space="0" w:color="auto"/>
                                              </w:divBdr>
                                              <w:divsChild>
                                                <w:div w:id="484783090">
                                                  <w:marLeft w:val="0"/>
                                                  <w:marRight w:val="0"/>
                                                  <w:marTop w:val="0"/>
                                                  <w:marBottom w:val="0"/>
                                                  <w:divBdr>
                                                    <w:top w:val="none" w:sz="0" w:space="0" w:color="auto"/>
                                                    <w:left w:val="none" w:sz="0" w:space="0" w:color="auto"/>
                                                    <w:bottom w:val="none" w:sz="0" w:space="0" w:color="auto"/>
                                                    <w:right w:val="none" w:sz="0" w:space="0" w:color="auto"/>
                                                  </w:divBdr>
                                                  <w:divsChild>
                                                    <w:div w:id="989021339">
                                                      <w:marLeft w:val="0"/>
                                                      <w:marRight w:val="0"/>
                                                      <w:marTop w:val="0"/>
                                                      <w:marBottom w:val="0"/>
                                                      <w:divBdr>
                                                        <w:top w:val="none" w:sz="0" w:space="0" w:color="auto"/>
                                                        <w:left w:val="none" w:sz="0" w:space="0" w:color="auto"/>
                                                        <w:bottom w:val="none" w:sz="0" w:space="0" w:color="auto"/>
                                                        <w:right w:val="none" w:sz="0" w:space="0" w:color="auto"/>
                                                      </w:divBdr>
                                                      <w:divsChild>
                                                        <w:div w:id="1409227012">
                                                          <w:marLeft w:val="0"/>
                                                          <w:marRight w:val="0"/>
                                                          <w:marTop w:val="0"/>
                                                          <w:marBottom w:val="0"/>
                                                          <w:divBdr>
                                                            <w:top w:val="none" w:sz="0" w:space="0" w:color="auto"/>
                                                            <w:left w:val="none" w:sz="0" w:space="0" w:color="auto"/>
                                                            <w:bottom w:val="none" w:sz="0" w:space="0" w:color="auto"/>
                                                            <w:right w:val="none" w:sz="0" w:space="0" w:color="auto"/>
                                                          </w:divBdr>
                                                          <w:divsChild>
                                                            <w:div w:id="1513646366">
                                                              <w:marLeft w:val="0"/>
                                                              <w:marRight w:val="0"/>
                                                              <w:marTop w:val="0"/>
                                                              <w:marBottom w:val="0"/>
                                                              <w:divBdr>
                                                                <w:top w:val="none" w:sz="0" w:space="0" w:color="auto"/>
                                                                <w:left w:val="none" w:sz="0" w:space="0" w:color="auto"/>
                                                                <w:bottom w:val="none" w:sz="0" w:space="0" w:color="auto"/>
                                                                <w:right w:val="none" w:sz="0" w:space="0" w:color="auto"/>
                                                              </w:divBdr>
                                                              <w:divsChild>
                                                                <w:div w:id="381249032">
                                                                  <w:marLeft w:val="0"/>
                                                                  <w:marRight w:val="0"/>
                                                                  <w:marTop w:val="0"/>
                                                                  <w:marBottom w:val="0"/>
                                                                  <w:divBdr>
                                                                    <w:top w:val="none" w:sz="0" w:space="0" w:color="auto"/>
                                                                    <w:left w:val="none" w:sz="0" w:space="0" w:color="auto"/>
                                                                    <w:bottom w:val="none" w:sz="0" w:space="0" w:color="auto"/>
                                                                    <w:right w:val="none" w:sz="0" w:space="0" w:color="auto"/>
                                                                  </w:divBdr>
                                                                  <w:divsChild>
                                                                    <w:div w:id="346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10145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71613016">
          <w:marLeft w:val="0"/>
          <w:marRight w:val="0"/>
          <w:marTop w:val="0"/>
          <w:marBottom w:val="0"/>
          <w:divBdr>
            <w:top w:val="none" w:sz="0" w:space="0" w:color="auto"/>
            <w:left w:val="none" w:sz="0" w:space="0" w:color="auto"/>
            <w:bottom w:val="none" w:sz="0" w:space="0" w:color="auto"/>
            <w:right w:val="none" w:sz="0" w:space="0" w:color="auto"/>
          </w:divBdr>
          <w:divsChild>
            <w:div w:id="1231114968">
              <w:marLeft w:val="0"/>
              <w:marRight w:val="0"/>
              <w:marTop w:val="0"/>
              <w:marBottom w:val="0"/>
              <w:divBdr>
                <w:top w:val="none" w:sz="0" w:space="0" w:color="auto"/>
                <w:left w:val="none" w:sz="0" w:space="0" w:color="auto"/>
                <w:bottom w:val="none" w:sz="0" w:space="0" w:color="auto"/>
                <w:right w:val="none" w:sz="0" w:space="0" w:color="auto"/>
              </w:divBdr>
              <w:divsChild>
                <w:div w:id="641157817">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2113778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4529942">
          <w:marLeft w:val="0"/>
          <w:marRight w:val="0"/>
          <w:marTop w:val="0"/>
          <w:marBottom w:val="0"/>
          <w:divBdr>
            <w:top w:val="none" w:sz="0" w:space="0" w:color="auto"/>
            <w:left w:val="none" w:sz="0" w:space="0" w:color="auto"/>
            <w:bottom w:val="none" w:sz="0" w:space="0" w:color="auto"/>
            <w:right w:val="none" w:sz="0" w:space="0" w:color="auto"/>
          </w:divBdr>
          <w:divsChild>
            <w:div w:id="905457450">
              <w:marLeft w:val="0"/>
              <w:marRight w:val="0"/>
              <w:marTop w:val="0"/>
              <w:marBottom w:val="0"/>
              <w:divBdr>
                <w:top w:val="none" w:sz="0" w:space="0" w:color="auto"/>
                <w:left w:val="none" w:sz="0" w:space="0" w:color="auto"/>
                <w:bottom w:val="none" w:sz="0" w:space="0" w:color="auto"/>
                <w:right w:val="none" w:sz="0" w:space="0" w:color="auto"/>
              </w:divBdr>
              <w:divsChild>
                <w:div w:id="749740806">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45764749">
      <w:bodyDiv w:val="1"/>
      <w:marLeft w:val="0"/>
      <w:marRight w:val="0"/>
      <w:marTop w:val="0"/>
      <w:marBottom w:val="0"/>
      <w:divBdr>
        <w:top w:val="none" w:sz="0" w:space="0" w:color="auto"/>
        <w:left w:val="none" w:sz="0" w:space="0" w:color="auto"/>
        <w:bottom w:val="none" w:sz="0" w:space="0" w:color="auto"/>
        <w:right w:val="none" w:sz="0" w:space="0" w:color="auto"/>
      </w:divBdr>
      <w:divsChild>
        <w:div w:id="1644044083">
          <w:marLeft w:val="0"/>
          <w:marRight w:val="0"/>
          <w:marTop w:val="0"/>
          <w:marBottom w:val="0"/>
          <w:divBdr>
            <w:top w:val="none" w:sz="0" w:space="0" w:color="auto"/>
            <w:left w:val="none" w:sz="0" w:space="0" w:color="auto"/>
            <w:bottom w:val="none" w:sz="0" w:space="0" w:color="auto"/>
            <w:right w:val="none" w:sz="0" w:space="0" w:color="auto"/>
          </w:divBdr>
          <w:divsChild>
            <w:div w:id="641277833">
              <w:marLeft w:val="0"/>
              <w:marRight w:val="0"/>
              <w:marTop w:val="0"/>
              <w:marBottom w:val="0"/>
              <w:divBdr>
                <w:top w:val="none" w:sz="0" w:space="0" w:color="auto"/>
                <w:left w:val="none" w:sz="0" w:space="0" w:color="auto"/>
                <w:bottom w:val="none" w:sz="0" w:space="0" w:color="auto"/>
                <w:right w:val="none" w:sz="0" w:space="0" w:color="auto"/>
              </w:divBdr>
              <w:divsChild>
                <w:div w:id="1240483572">
                  <w:marLeft w:val="0"/>
                  <w:marRight w:val="0"/>
                  <w:marTop w:val="0"/>
                  <w:marBottom w:val="0"/>
                  <w:divBdr>
                    <w:top w:val="none" w:sz="0" w:space="0" w:color="auto"/>
                    <w:left w:val="none" w:sz="0" w:space="0" w:color="auto"/>
                    <w:bottom w:val="none" w:sz="0" w:space="0" w:color="auto"/>
                    <w:right w:val="none" w:sz="0" w:space="0" w:color="auto"/>
                  </w:divBdr>
                  <w:divsChild>
                    <w:div w:id="1767460174">
                      <w:marLeft w:val="0"/>
                      <w:marRight w:val="0"/>
                      <w:marTop w:val="0"/>
                      <w:marBottom w:val="0"/>
                      <w:divBdr>
                        <w:top w:val="none" w:sz="0" w:space="0" w:color="auto"/>
                        <w:left w:val="none" w:sz="0" w:space="0" w:color="auto"/>
                        <w:bottom w:val="none" w:sz="0" w:space="0" w:color="auto"/>
                        <w:right w:val="none" w:sz="0" w:space="0" w:color="auto"/>
                      </w:divBdr>
                      <w:divsChild>
                        <w:div w:id="1977178541">
                          <w:marLeft w:val="0"/>
                          <w:marRight w:val="0"/>
                          <w:marTop w:val="0"/>
                          <w:marBottom w:val="0"/>
                          <w:divBdr>
                            <w:top w:val="none" w:sz="0" w:space="0" w:color="auto"/>
                            <w:left w:val="none" w:sz="0" w:space="0" w:color="auto"/>
                            <w:bottom w:val="none" w:sz="0" w:space="0" w:color="auto"/>
                            <w:right w:val="none" w:sz="0" w:space="0" w:color="auto"/>
                          </w:divBdr>
                          <w:divsChild>
                            <w:div w:id="2077972312">
                              <w:marLeft w:val="0"/>
                              <w:marRight w:val="0"/>
                              <w:marTop w:val="0"/>
                              <w:marBottom w:val="0"/>
                              <w:divBdr>
                                <w:top w:val="none" w:sz="0" w:space="0" w:color="auto"/>
                                <w:left w:val="none" w:sz="0" w:space="0" w:color="auto"/>
                                <w:bottom w:val="none" w:sz="0" w:space="0" w:color="auto"/>
                                <w:right w:val="none" w:sz="0" w:space="0" w:color="auto"/>
                              </w:divBdr>
                              <w:divsChild>
                                <w:div w:id="731738550">
                                  <w:marLeft w:val="0"/>
                                  <w:marRight w:val="0"/>
                                  <w:marTop w:val="0"/>
                                  <w:marBottom w:val="0"/>
                                  <w:divBdr>
                                    <w:top w:val="none" w:sz="0" w:space="0" w:color="auto"/>
                                    <w:left w:val="none" w:sz="0" w:space="0" w:color="auto"/>
                                    <w:bottom w:val="none" w:sz="0" w:space="0" w:color="auto"/>
                                    <w:right w:val="none" w:sz="0" w:space="0" w:color="auto"/>
                                  </w:divBdr>
                                  <w:divsChild>
                                    <w:div w:id="82847908">
                                      <w:marLeft w:val="0"/>
                                      <w:marRight w:val="0"/>
                                      <w:marTop w:val="0"/>
                                      <w:marBottom w:val="0"/>
                                      <w:divBdr>
                                        <w:top w:val="none" w:sz="0" w:space="0" w:color="auto"/>
                                        <w:left w:val="none" w:sz="0" w:space="0" w:color="auto"/>
                                        <w:bottom w:val="none" w:sz="0" w:space="0" w:color="auto"/>
                                        <w:right w:val="none" w:sz="0" w:space="0" w:color="auto"/>
                                      </w:divBdr>
                                      <w:divsChild>
                                        <w:div w:id="899830256">
                                          <w:marLeft w:val="0"/>
                                          <w:marRight w:val="0"/>
                                          <w:marTop w:val="0"/>
                                          <w:marBottom w:val="0"/>
                                          <w:divBdr>
                                            <w:top w:val="none" w:sz="0" w:space="0" w:color="auto"/>
                                            <w:left w:val="none" w:sz="0" w:space="0" w:color="auto"/>
                                            <w:bottom w:val="none" w:sz="0" w:space="0" w:color="auto"/>
                                            <w:right w:val="none" w:sz="0" w:space="0" w:color="auto"/>
                                          </w:divBdr>
                                          <w:divsChild>
                                            <w:div w:id="21446989">
                                              <w:marLeft w:val="0"/>
                                              <w:marRight w:val="0"/>
                                              <w:marTop w:val="0"/>
                                              <w:marBottom w:val="0"/>
                                              <w:divBdr>
                                                <w:top w:val="none" w:sz="0" w:space="0" w:color="auto"/>
                                                <w:left w:val="none" w:sz="0" w:space="0" w:color="auto"/>
                                                <w:bottom w:val="none" w:sz="0" w:space="0" w:color="auto"/>
                                                <w:right w:val="none" w:sz="0" w:space="0" w:color="auto"/>
                                              </w:divBdr>
                                              <w:divsChild>
                                                <w:div w:id="1998067213">
                                                  <w:marLeft w:val="0"/>
                                                  <w:marRight w:val="0"/>
                                                  <w:marTop w:val="0"/>
                                                  <w:marBottom w:val="0"/>
                                                  <w:divBdr>
                                                    <w:top w:val="none" w:sz="0" w:space="0" w:color="auto"/>
                                                    <w:left w:val="none" w:sz="0" w:space="0" w:color="auto"/>
                                                    <w:bottom w:val="none" w:sz="0" w:space="0" w:color="auto"/>
                                                    <w:right w:val="none" w:sz="0" w:space="0" w:color="auto"/>
                                                  </w:divBdr>
                                                  <w:divsChild>
                                                    <w:div w:id="1236432434">
                                                      <w:marLeft w:val="0"/>
                                                      <w:marRight w:val="0"/>
                                                      <w:marTop w:val="300"/>
                                                      <w:marBottom w:val="0"/>
                                                      <w:divBdr>
                                                        <w:top w:val="none" w:sz="0" w:space="0" w:color="auto"/>
                                                        <w:left w:val="none" w:sz="0" w:space="0" w:color="auto"/>
                                                        <w:bottom w:val="none" w:sz="0" w:space="0" w:color="auto"/>
                                                        <w:right w:val="none" w:sz="0" w:space="0" w:color="auto"/>
                                                      </w:divBdr>
                                                      <w:divsChild>
                                                        <w:div w:id="9924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25202">
      <w:bodyDiv w:val="1"/>
      <w:marLeft w:val="0"/>
      <w:marRight w:val="0"/>
      <w:marTop w:val="0"/>
      <w:marBottom w:val="0"/>
      <w:divBdr>
        <w:top w:val="none" w:sz="0" w:space="0" w:color="auto"/>
        <w:left w:val="none" w:sz="0" w:space="0" w:color="auto"/>
        <w:bottom w:val="none" w:sz="0" w:space="0" w:color="auto"/>
        <w:right w:val="none" w:sz="0" w:space="0" w:color="auto"/>
      </w:divBdr>
    </w:div>
    <w:div w:id="1956011373">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028481255">
          <w:marLeft w:val="0"/>
          <w:marRight w:val="0"/>
          <w:marTop w:val="0"/>
          <w:marBottom w:val="0"/>
          <w:divBdr>
            <w:top w:val="none" w:sz="0" w:space="0" w:color="auto"/>
            <w:left w:val="none" w:sz="0" w:space="0" w:color="auto"/>
            <w:bottom w:val="none" w:sz="0" w:space="0" w:color="auto"/>
            <w:right w:val="none" w:sz="0" w:space="0" w:color="auto"/>
          </w:divBdr>
          <w:divsChild>
            <w:div w:id="326593136">
              <w:marLeft w:val="0"/>
              <w:marRight w:val="0"/>
              <w:marTop w:val="0"/>
              <w:marBottom w:val="0"/>
              <w:divBdr>
                <w:top w:val="none" w:sz="0" w:space="0" w:color="auto"/>
                <w:left w:val="none" w:sz="0" w:space="0" w:color="auto"/>
                <w:bottom w:val="none" w:sz="0" w:space="0" w:color="auto"/>
                <w:right w:val="none" w:sz="0" w:space="0" w:color="auto"/>
              </w:divBdr>
              <w:divsChild>
                <w:div w:id="69842873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959558978">
      <w:bodyDiv w:val="1"/>
      <w:marLeft w:val="0"/>
      <w:marRight w:val="0"/>
      <w:marTop w:val="0"/>
      <w:marBottom w:val="0"/>
      <w:divBdr>
        <w:top w:val="none" w:sz="0" w:space="0" w:color="auto"/>
        <w:left w:val="none" w:sz="0" w:space="0" w:color="auto"/>
        <w:bottom w:val="none" w:sz="0" w:space="0" w:color="auto"/>
        <w:right w:val="none" w:sz="0" w:space="0" w:color="auto"/>
      </w:divBdr>
    </w:div>
    <w:div w:id="1970241455">
      <w:bodyDiv w:val="1"/>
      <w:marLeft w:val="0"/>
      <w:marRight w:val="0"/>
      <w:marTop w:val="0"/>
      <w:marBottom w:val="0"/>
      <w:divBdr>
        <w:top w:val="none" w:sz="0" w:space="0" w:color="auto"/>
        <w:left w:val="none" w:sz="0" w:space="0" w:color="auto"/>
        <w:bottom w:val="none" w:sz="0" w:space="0" w:color="auto"/>
        <w:right w:val="none" w:sz="0" w:space="0" w:color="auto"/>
      </w:divBdr>
    </w:div>
    <w:div w:id="1975983413">
      <w:bodyDiv w:val="1"/>
      <w:marLeft w:val="0"/>
      <w:marRight w:val="0"/>
      <w:marTop w:val="0"/>
      <w:marBottom w:val="0"/>
      <w:divBdr>
        <w:top w:val="none" w:sz="0" w:space="0" w:color="auto"/>
        <w:left w:val="none" w:sz="0" w:space="0" w:color="auto"/>
        <w:bottom w:val="none" w:sz="0" w:space="0" w:color="auto"/>
        <w:right w:val="none" w:sz="0" w:space="0" w:color="auto"/>
      </w:divBdr>
      <w:divsChild>
        <w:div w:id="226116109">
          <w:marLeft w:val="0"/>
          <w:marRight w:val="0"/>
          <w:marTop w:val="0"/>
          <w:marBottom w:val="0"/>
          <w:divBdr>
            <w:top w:val="none" w:sz="0" w:space="0" w:color="auto"/>
            <w:left w:val="none" w:sz="0" w:space="0" w:color="auto"/>
            <w:bottom w:val="none" w:sz="0" w:space="0" w:color="auto"/>
            <w:right w:val="none" w:sz="0" w:space="0" w:color="auto"/>
          </w:divBdr>
        </w:div>
      </w:divsChild>
    </w:div>
    <w:div w:id="1978296591">
      <w:bodyDiv w:val="1"/>
      <w:marLeft w:val="0"/>
      <w:marRight w:val="0"/>
      <w:marTop w:val="0"/>
      <w:marBottom w:val="0"/>
      <w:divBdr>
        <w:top w:val="none" w:sz="0" w:space="0" w:color="auto"/>
        <w:left w:val="none" w:sz="0" w:space="0" w:color="auto"/>
        <w:bottom w:val="none" w:sz="0" w:space="0" w:color="auto"/>
        <w:right w:val="none" w:sz="0" w:space="0" w:color="auto"/>
      </w:divBdr>
    </w:div>
    <w:div w:id="1978488331">
      <w:bodyDiv w:val="1"/>
      <w:marLeft w:val="0"/>
      <w:marRight w:val="0"/>
      <w:marTop w:val="0"/>
      <w:marBottom w:val="0"/>
      <w:divBdr>
        <w:top w:val="none" w:sz="0" w:space="0" w:color="auto"/>
        <w:left w:val="none" w:sz="0" w:space="0" w:color="auto"/>
        <w:bottom w:val="none" w:sz="0" w:space="0" w:color="auto"/>
        <w:right w:val="none" w:sz="0" w:space="0" w:color="auto"/>
      </w:divBdr>
      <w:divsChild>
        <w:div w:id="377516920">
          <w:marLeft w:val="0"/>
          <w:marRight w:val="0"/>
          <w:marTop w:val="0"/>
          <w:marBottom w:val="0"/>
          <w:divBdr>
            <w:top w:val="none" w:sz="0" w:space="0" w:color="auto"/>
            <w:left w:val="none" w:sz="0" w:space="0" w:color="auto"/>
            <w:bottom w:val="none" w:sz="0" w:space="0" w:color="auto"/>
            <w:right w:val="none" w:sz="0" w:space="0" w:color="auto"/>
          </w:divBdr>
          <w:divsChild>
            <w:div w:id="737947151">
              <w:marLeft w:val="0"/>
              <w:marRight w:val="0"/>
              <w:marTop w:val="0"/>
              <w:marBottom w:val="0"/>
              <w:divBdr>
                <w:top w:val="none" w:sz="0" w:space="0" w:color="auto"/>
                <w:left w:val="none" w:sz="0" w:space="0" w:color="auto"/>
                <w:bottom w:val="none" w:sz="0" w:space="0" w:color="auto"/>
                <w:right w:val="none" w:sz="0" w:space="0" w:color="auto"/>
              </w:divBdr>
              <w:divsChild>
                <w:div w:id="817651416">
                  <w:marLeft w:val="0"/>
                  <w:marRight w:val="0"/>
                  <w:marTop w:val="0"/>
                  <w:marBottom w:val="0"/>
                  <w:divBdr>
                    <w:top w:val="none" w:sz="0" w:space="0" w:color="auto"/>
                    <w:left w:val="none" w:sz="0" w:space="0" w:color="auto"/>
                    <w:bottom w:val="none" w:sz="0" w:space="0" w:color="auto"/>
                    <w:right w:val="none" w:sz="0" w:space="0" w:color="auto"/>
                  </w:divBdr>
                  <w:divsChild>
                    <w:div w:id="1452283767">
                      <w:marLeft w:val="0"/>
                      <w:marRight w:val="0"/>
                      <w:marTop w:val="0"/>
                      <w:marBottom w:val="0"/>
                      <w:divBdr>
                        <w:top w:val="none" w:sz="0" w:space="0" w:color="auto"/>
                        <w:left w:val="none" w:sz="0" w:space="0" w:color="auto"/>
                        <w:bottom w:val="none" w:sz="0" w:space="0" w:color="auto"/>
                        <w:right w:val="none" w:sz="0" w:space="0" w:color="auto"/>
                      </w:divBdr>
                      <w:divsChild>
                        <w:div w:id="710807996">
                          <w:marLeft w:val="0"/>
                          <w:marRight w:val="0"/>
                          <w:marTop w:val="0"/>
                          <w:marBottom w:val="0"/>
                          <w:divBdr>
                            <w:top w:val="none" w:sz="0" w:space="0" w:color="auto"/>
                            <w:left w:val="none" w:sz="0" w:space="0" w:color="auto"/>
                            <w:bottom w:val="none" w:sz="0" w:space="0" w:color="auto"/>
                            <w:right w:val="none" w:sz="0" w:space="0" w:color="auto"/>
                          </w:divBdr>
                          <w:divsChild>
                            <w:div w:id="1017848145">
                              <w:marLeft w:val="0"/>
                              <w:marRight w:val="0"/>
                              <w:marTop w:val="0"/>
                              <w:marBottom w:val="0"/>
                              <w:divBdr>
                                <w:top w:val="none" w:sz="0" w:space="0" w:color="auto"/>
                                <w:left w:val="none" w:sz="0" w:space="0" w:color="auto"/>
                                <w:bottom w:val="none" w:sz="0" w:space="0" w:color="auto"/>
                                <w:right w:val="none" w:sz="0" w:space="0" w:color="auto"/>
                              </w:divBdr>
                              <w:divsChild>
                                <w:div w:id="509570200">
                                  <w:marLeft w:val="0"/>
                                  <w:marRight w:val="0"/>
                                  <w:marTop w:val="0"/>
                                  <w:marBottom w:val="0"/>
                                  <w:divBdr>
                                    <w:top w:val="none" w:sz="0" w:space="0" w:color="auto"/>
                                    <w:left w:val="none" w:sz="0" w:space="0" w:color="auto"/>
                                    <w:bottom w:val="none" w:sz="0" w:space="0" w:color="auto"/>
                                    <w:right w:val="none" w:sz="0" w:space="0" w:color="auto"/>
                                  </w:divBdr>
                                  <w:divsChild>
                                    <w:div w:id="1624768733">
                                      <w:marLeft w:val="0"/>
                                      <w:marRight w:val="0"/>
                                      <w:marTop w:val="0"/>
                                      <w:marBottom w:val="0"/>
                                      <w:divBdr>
                                        <w:top w:val="none" w:sz="0" w:space="0" w:color="auto"/>
                                        <w:left w:val="none" w:sz="0" w:space="0" w:color="auto"/>
                                        <w:bottom w:val="none" w:sz="0" w:space="0" w:color="auto"/>
                                        <w:right w:val="none" w:sz="0" w:space="0" w:color="auto"/>
                                      </w:divBdr>
                                      <w:divsChild>
                                        <w:div w:id="2102674349">
                                          <w:marLeft w:val="0"/>
                                          <w:marRight w:val="0"/>
                                          <w:marTop w:val="0"/>
                                          <w:marBottom w:val="0"/>
                                          <w:divBdr>
                                            <w:top w:val="none" w:sz="0" w:space="0" w:color="auto"/>
                                            <w:left w:val="none" w:sz="0" w:space="0" w:color="auto"/>
                                            <w:bottom w:val="none" w:sz="0" w:space="0" w:color="auto"/>
                                            <w:right w:val="none" w:sz="0" w:space="0" w:color="auto"/>
                                          </w:divBdr>
                                          <w:divsChild>
                                            <w:div w:id="1571307878">
                                              <w:marLeft w:val="0"/>
                                              <w:marRight w:val="0"/>
                                              <w:marTop w:val="0"/>
                                              <w:marBottom w:val="0"/>
                                              <w:divBdr>
                                                <w:top w:val="none" w:sz="0" w:space="0" w:color="auto"/>
                                                <w:left w:val="none" w:sz="0" w:space="0" w:color="auto"/>
                                                <w:bottom w:val="none" w:sz="0" w:space="0" w:color="auto"/>
                                                <w:right w:val="none" w:sz="0" w:space="0" w:color="auto"/>
                                              </w:divBdr>
                                              <w:divsChild>
                                                <w:div w:id="1758015494">
                                                  <w:marLeft w:val="0"/>
                                                  <w:marRight w:val="0"/>
                                                  <w:marTop w:val="0"/>
                                                  <w:marBottom w:val="0"/>
                                                  <w:divBdr>
                                                    <w:top w:val="none" w:sz="0" w:space="0" w:color="auto"/>
                                                    <w:left w:val="none" w:sz="0" w:space="0" w:color="auto"/>
                                                    <w:bottom w:val="none" w:sz="0" w:space="0" w:color="auto"/>
                                                    <w:right w:val="none" w:sz="0" w:space="0" w:color="auto"/>
                                                  </w:divBdr>
                                                  <w:divsChild>
                                                    <w:div w:id="1378430478">
                                                      <w:marLeft w:val="0"/>
                                                      <w:marRight w:val="0"/>
                                                      <w:marTop w:val="0"/>
                                                      <w:marBottom w:val="0"/>
                                                      <w:divBdr>
                                                        <w:top w:val="none" w:sz="0" w:space="0" w:color="auto"/>
                                                        <w:left w:val="none" w:sz="0" w:space="0" w:color="auto"/>
                                                        <w:bottom w:val="none" w:sz="0" w:space="0" w:color="auto"/>
                                                        <w:right w:val="none" w:sz="0" w:space="0" w:color="auto"/>
                                                      </w:divBdr>
                                                      <w:divsChild>
                                                        <w:div w:id="523251577">
                                                          <w:marLeft w:val="0"/>
                                                          <w:marRight w:val="0"/>
                                                          <w:marTop w:val="0"/>
                                                          <w:marBottom w:val="0"/>
                                                          <w:divBdr>
                                                            <w:top w:val="none" w:sz="0" w:space="0" w:color="auto"/>
                                                            <w:left w:val="none" w:sz="0" w:space="0" w:color="auto"/>
                                                            <w:bottom w:val="none" w:sz="0" w:space="0" w:color="auto"/>
                                                            <w:right w:val="none" w:sz="0" w:space="0" w:color="auto"/>
                                                          </w:divBdr>
                                                          <w:divsChild>
                                                            <w:div w:id="2141267641">
                                                              <w:marLeft w:val="0"/>
                                                              <w:marRight w:val="0"/>
                                                              <w:marTop w:val="0"/>
                                                              <w:marBottom w:val="0"/>
                                                              <w:divBdr>
                                                                <w:top w:val="none" w:sz="0" w:space="0" w:color="auto"/>
                                                                <w:left w:val="none" w:sz="0" w:space="0" w:color="auto"/>
                                                                <w:bottom w:val="none" w:sz="0" w:space="0" w:color="auto"/>
                                                                <w:right w:val="none" w:sz="0" w:space="0" w:color="auto"/>
                                                              </w:divBdr>
                                                              <w:divsChild>
                                                                <w:div w:id="1070032733">
                                                                  <w:marLeft w:val="0"/>
                                                                  <w:marRight w:val="0"/>
                                                                  <w:marTop w:val="0"/>
                                                                  <w:marBottom w:val="0"/>
                                                                  <w:divBdr>
                                                                    <w:top w:val="none" w:sz="0" w:space="0" w:color="auto"/>
                                                                    <w:left w:val="none" w:sz="0" w:space="0" w:color="auto"/>
                                                                    <w:bottom w:val="none" w:sz="0" w:space="0" w:color="auto"/>
                                                                    <w:right w:val="none" w:sz="0" w:space="0" w:color="auto"/>
                                                                  </w:divBdr>
                                                                  <w:divsChild>
                                                                    <w:div w:id="6388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528914">
      <w:bodyDiv w:val="1"/>
      <w:marLeft w:val="0"/>
      <w:marRight w:val="0"/>
      <w:marTop w:val="0"/>
      <w:marBottom w:val="0"/>
      <w:divBdr>
        <w:top w:val="none" w:sz="0" w:space="0" w:color="auto"/>
        <w:left w:val="none" w:sz="0" w:space="0" w:color="auto"/>
        <w:bottom w:val="none" w:sz="0" w:space="0" w:color="auto"/>
        <w:right w:val="none" w:sz="0" w:space="0" w:color="auto"/>
      </w:divBdr>
    </w:div>
    <w:div w:id="1981684913">
      <w:bodyDiv w:val="1"/>
      <w:marLeft w:val="0"/>
      <w:marRight w:val="0"/>
      <w:marTop w:val="0"/>
      <w:marBottom w:val="0"/>
      <w:divBdr>
        <w:top w:val="none" w:sz="0" w:space="0" w:color="auto"/>
        <w:left w:val="none" w:sz="0" w:space="0" w:color="auto"/>
        <w:bottom w:val="none" w:sz="0" w:space="0" w:color="auto"/>
        <w:right w:val="none" w:sz="0" w:space="0" w:color="auto"/>
      </w:divBdr>
    </w:div>
    <w:div w:id="198202972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84646503">
          <w:marLeft w:val="0"/>
          <w:marRight w:val="0"/>
          <w:marTop w:val="0"/>
          <w:marBottom w:val="0"/>
          <w:divBdr>
            <w:top w:val="none" w:sz="0" w:space="0" w:color="auto"/>
            <w:left w:val="none" w:sz="0" w:space="0" w:color="auto"/>
            <w:bottom w:val="none" w:sz="0" w:space="0" w:color="auto"/>
            <w:right w:val="none" w:sz="0" w:space="0" w:color="auto"/>
          </w:divBdr>
          <w:divsChild>
            <w:div w:id="629631185">
              <w:marLeft w:val="0"/>
              <w:marRight w:val="0"/>
              <w:marTop w:val="0"/>
              <w:marBottom w:val="0"/>
              <w:divBdr>
                <w:top w:val="none" w:sz="0" w:space="0" w:color="auto"/>
                <w:left w:val="none" w:sz="0" w:space="0" w:color="auto"/>
                <w:bottom w:val="none" w:sz="0" w:space="0" w:color="auto"/>
                <w:right w:val="none" w:sz="0" w:space="0" w:color="auto"/>
              </w:divBdr>
              <w:divsChild>
                <w:div w:id="1122070924">
                  <w:marLeft w:val="96"/>
                  <w:marRight w:val="192"/>
                  <w:marTop w:val="0"/>
                  <w:marBottom w:val="120"/>
                  <w:divBdr>
                    <w:top w:val="none" w:sz="0" w:space="0" w:color="auto"/>
                    <w:left w:val="single" w:sz="6" w:space="0" w:color="555555"/>
                    <w:bottom w:val="single" w:sz="6" w:space="0" w:color="555555"/>
                    <w:right w:val="single" w:sz="6" w:space="0" w:color="555555"/>
                  </w:divBdr>
                  <w:divsChild>
                    <w:div w:id="19750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18232">
      <w:bodyDiv w:val="1"/>
      <w:marLeft w:val="0"/>
      <w:marRight w:val="0"/>
      <w:marTop w:val="0"/>
      <w:marBottom w:val="0"/>
      <w:divBdr>
        <w:top w:val="none" w:sz="0" w:space="0" w:color="auto"/>
        <w:left w:val="none" w:sz="0" w:space="0" w:color="auto"/>
        <w:bottom w:val="none" w:sz="0" w:space="0" w:color="auto"/>
        <w:right w:val="none" w:sz="0" w:space="0" w:color="auto"/>
      </w:divBdr>
    </w:div>
    <w:div w:id="2001107363">
      <w:bodyDiv w:val="1"/>
      <w:marLeft w:val="0"/>
      <w:marRight w:val="0"/>
      <w:marTop w:val="0"/>
      <w:marBottom w:val="0"/>
      <w:divBdr>
        <w:top w:val="none" w:sz="0" w:space="0" w:color="auto"/>
        <w:left w:val="none" w:sz="0" w:space="0" w:color="auto"/>
        <w:bottom w:val="none" w:sz="0" w:space="0" w:color="auto"/>
        <w:right w:val="none" w:sz="0" w:space="0" w:color="auto"/>
      </w:divBdr>
    </w:div>
    <w:div w:id="2002389932">
      <w:bodyDiv w:val="1"/>
      <w:marLeft w:val="0"/>
      <w:marRight w:val="0"/>
      <w:marTop w:val="0"/>
      <w:marBottom w:val="0"/>
      <w:divBdr>
        <w:top w:val="none" w:sz="0" w:space="0" w:color="auto"/>
        <w:left w:val="none" w:sz="0" w:space="0" w:color="auto"/>
        <w:bottom w:val="none" w:sz="0" w:space="0" w:color="auto"/>
        <w:right w:val="none" w:sz="0" w:space="0" w:color="auto"/>
      </w:divBdr>
    </w:div>
    <w:div w:id="2012488087">
      <w:bodyDiv w:val="1"/>
      <w:marLeft w:val="0"/>
      <w:marRight w:val="0"/>
      <w:marTop w:val="0"/>
      <w:marBottom w:val="0"/>
      <w:divBdr>
        <w:top w:val="none" w:sz="0" w:space="0" w:color="auto"/>
        <w:left w:val="none" w:sz="0" w:space="0" w:color="auto"/>
        <w:bottom w:val="none" w:sz="0" w:space="0" w:color="auto"/>
        <w:right w:val="none" w:sz="0" w:space="0" w:color="auto"/>
      </w:divBdr>
    </w:div>
    <w:div w:id="201637816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677005340">
          <w:marLeft w:val="0"/>
          <w:marRight w:val="0"/>
          <w:marTop w:val="0"/>
          <w:marBottom w:val="0"/>
          <w:divBdr>
            <w:top w:val="none" w:sz="0" w:space="0" w:color="auto"/>
            <w:left w:val="none" w:sz="0" w:space="0" w:color="auto"/>
            <w:bottom w:val="none" w:sz="0" w:space="0" w:color="auto"/>
            <w:right w:val="none" w:sz="0" w:space="0" w:color="auto"/>
          </w:divBdr>
          <w:divsChild>
            <w:div w:id="1907182245">
              <w:marLeft w:val="0"/>
              <w:marRight w:val="0"/>
              <w:marTop w:val="0"/>
              <w:marBottom w:val="0"/>
              <w:divBdr>
                <w:top w:val="none" w:sz="0" w:space="0" w:color="auto"/>
                <w:left w:val="none" w:sz="0" w:space="0" w:color="auto"/>
                <w:bottom w:val="none" w:sz="0" w:space="0" w:color="auto"/>
                <w:right w:val="none" w:sz="0" w:space="0" w:color="auto"/>
              </w:divBdr>
              <w:divsChild>
                <w:div w:id="163278432">
                  <w:marLeft w:val="96"/>
                  <w:marRight w:val="192"/>
                  <w:marTop w:val="0"/>
                  <w:marBottom w:val="120"/>
                  <w:divBdr>
                    <w:top w:val="none" w:sz="0" w:space="0" w:color="auto"/>
                    <w:left w:val="single" w:sz="6" w:space="0" w:color="555555"/>
                    <w:bottom w:val="single" w:sz="6" w:space="0" w:color="555555"/>
                    <w:right w:val="single" w:sz="6" w:space="0" w:color="555555"/>
                  </w:divBdr>
                  <w:divsChild>
                    <w:div w:id="3139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55766">
      <w:bodyDiv w:val="1"/>
      <w:marLeft w:val="0"/>
      <w:marRight w:val="0"/>
      <w:marTop w:val="0"/>
      <w:marBottom w:val="0"/>
      <w:divBdr>
        <w:top w:val="none" w:sz="0" w:space="0" w:color="auto"/>
        <w:left w:val="none" w:sz="0" w:space="0" w:color="auto"/>
        <w:bottom w:val="none" w:sz="0" w:space="0" w:color="auto"/>
        <w:right w:val="none" w:sz="0" w:space="0" w:color="auto"/>
      </w:divBdr>
    </w:div>
    <w:div w:id="202377708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79024818">
          <w:marLeft w:val="0"/>
          <w:marRight w:val="0"/>
          <w:marTop w:val="0"/>
          <w:marBottom w:val="0"/>
          <w:divBdr>
            <w:top w:val="none" w:sz="0" w:space="0" w:color="auto"/>
            <w:left w:val="none" w:sz="0" w:space="0" w:color="auto"/>
            <w:bottom w:val="none" w:sz="0" w:space="0" w:color="auto"/>
            <w:right w:val="none" w:sz="0" w:space="0" w:color="auto"/>
          </w:divBdr>
          <w:divsChild>
            <w:div w:id="1752852763">
              <w:marLeft w:val="0"/>
              <w:marRight w:val="0"/>
              <w:marTop w:val="0"/>
              <w:marBottom w:val="0"/>
              <w:divBdr>
                <w:top w:val="none" w:sz="0" w:space="0" w:color="auto"/>
                <w:left w:val="none" w:sz="0" w:space="0" w:color="auto"/>
                <w:bottom w:val="none" w:sz="0" w:space="0" w:color="auto"/>
                <w:right w:val="none" w:sz="0" w:space="0" w:color="auto"/>
              </w:divBdr>
              <w:divsChild>
                <w:div w:id="240263336">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2025856267">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89425061">
          <w:marLeft w:val="0"/>
          <w:marRight w:val="0"/>
          <w:marTop w:val="0"/>
          <w:marBottom w:val="0"/>
          <w:divBdr>
            <w:top w:val="none" w:sz="0" w:space="0" w:color="auto"/>
            <w:left w:val="none" w:sz="0" w:space="0" w:color="auto"/>
            <w:bottom w:val="none" w:sz="0" w:space="0" w:color="auto"/>
            <w:right w:val="none" w:sz="0" w:space="0" w:color="auto"/>
          </w:divBdr>
          <w:divsChild>
            <w:div w:id="1788549396">
              <w:marLeft w:val="0"/>
              <w:marRight w:val="0"/>
              <w:marTop w:val="0"/>
              <w:marBottom w:val="0"/>
              <w:divBdr>
                <w:top w:val="none" w:sz="0" w:space="0" w:color="auto"/>
                <w:left w:val="none" w:sz="0" w:space="0" w:color="auto"/>
                <w:bottom w:val="none" w:sz="0" w:space="0" w:color="auto"/>
                <w:right w:val="none" w:sz="0" w:space="0" w:color="auto"/>
              </w:divBdr>
              <w:divsChild>
                <w:div w:id="1997538193">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026901262">
      <w:bodyDiv w:val="1"/>
      <w:marLeft w:val="0"/>
      <w:marRight w:val="0"/>
      <w:marTop w:val="0"/>
      <w:marBottom w:val="0"/>
      <w:divBdr>
        <w:top w:val="none" w:sz="0" w:space="0" w:color="auto"/>
        <w:left w:val="none" w:sz="0" w:space="0" w:color="auto"/>
        <w:bottom w:val="none" w:sz="0" w:space="0" w:color="auto"/>
        <w:right w:val="none" w:sz="0" w:space="0" w:color="auto"/>
      </w:divBdr>
    </w:div>
    <w:div w:id="2028749865">
      <w:bodyDiv w:val="1"/>
      <w:marLeft w:val="0"/>
      <w:marRight w:val="0"/>
      <w:marTop w:val="0"/>
      <w:marBottom w:val="0"/>
      <w:divBdr>
        <w:top w:val="none" w:sz="0" w:space="0" w:color="auto"/>
        <w:left w:val="none" w:sz="0" w:space="0" w:color="auto"/>
        <w:bottom w:val="none" w:sz="0" w:space="0" w:color="auto"/>
        <w:right w:val="none" w:sz="0" w:space="0" w:color="auto"/>
      </w:divBdr>
    </w:div>
    <w:div w:id="2029019788">
      <w:bodyDiv w:val="1"/>
      <w:marLeft w:val="0"/>
      <w:marRight w:val="0"/>
      <w:marTop w:val="0"/>
      <w:marBottom w:val="0"/>
      <w:divBdr>
        <w:top w:val="none" w:sz="0" w:space="0" w:color="auto"/>
        <w:left w:val="none" w:sz="0" w:space="0" w:color="auto"/>
        <w:bottom w:val="none" w:sz="0" w:space="0" w:color="auto"/>
        <w:right w:val="none" w:sz="0" w:space="0" w:color="auto"/>
      </w:divBdr>
    </w:div>
    <w:div w:id="2032803595">
      <w:bodyDiv w:val="1"/>
      <w:marLeft w:val="0"/>
      <w:marRight w:val="0"/>
      <w:marTop w:val="0"/>
      <w:marBottom w:val="0"/>
      <w:divBdr>
        <w:top w:val="none" w:sz="0" w:space="0" w:color="auto"/>
        <w:left w:val="none" w:sz="0" w:space="0" w:color="auto"/>
        <w:bottom w:val="none" w:sz="0" w:space="0" w:color="auto"/>
        <w:right w:val="none" w:sz="0" w:space="0" w:color="auto"/>
      </w:divBdr>
      <w:divsChild>
        <w:div w:id="1502618693">
          <w:marLeft w:val="0"/>
          <w:marRight w:val="0"/>
          <w:marTop w:val="0"/>
          <w:marBottom w:val="0"/>
          <w:divBdr>
            <w:top w:val="none" w:sz="0" w:space="0" w:color="auto"/>
            <w:left w:val="none" w:sz="0" w:space="0" w:color="auto"/>
            <w:bottom w:val="none" w:sz="0" w:space="0" w:color="auto"/>
            <w:right w:val="none" w:sz="0" w:space="0" w:color="auto"/>
          </w:divBdr>
          <w:divsChild>
            <w:div w:id="710813244">
              <w:marLeft w:val="0"/>
              <w:marRight w:val="0"/>
              <w:marTop w:val="0"/>
              <w:marBottom w:val="0"/>
              <w:divBdr>
                <w:top w:val="none" w:sz="0" w:space="0" w:color="auto"/>
                <w:left w:val="none" w:sz="0" w:space="0" w:color="auto"/>
                <w:bottom w:val="none" w:sz="0" w:space="0" w:color="auto"/>
                <w:right w:val="none" w:sz="0" w:space="0" w:color="auto"/>
              </w:divBdr>
              <w:divsChild>
                <w:div w:id="358118826">
                  <w:marLeft w:val="0"/>
                  <w:marRight w:val="0"/>
                  <w:marTop w:val="0"/>
                  <w:marBottom w:val="0"/>
                  <w:divBdr>
                    <w:top w:val="none" w:sz="0" w:space="0" w:color="auto"/>
                    <w:left w:val="none" w:sz="0" w:space="0" w:color="auto"/>
                    <w:bottom w:val="none" w:sz="0" w:space="0" w:color="auto"/>
                    <w:right w:val="none" w:sz="0" w:space="0" w:color="auto"/>
                  </w:divBdr>
                  <w:divsChild>
                    <w:div w:id="1458639950">
                      <w:marLeft w:val="0"/>
                      <w:marRight w:val="0"/>
                      <w:marTop w:val="0"/>
                      <w:marBottom w:val="0"/>
                      <w:divBdr>
                        <w:top w:val="none" w:sz="0" w:space="0" w:color="auto"/>
                        <w:left w:val="none" w:sz="0" w:space="0" w:color="auto"/>
                        <w:bottom w:val="none" w:sz="0" w:space="0" w:color="auto"/>
                        <w:right w:val="none" w:sz="0" w:space="0" w:color="auto"/>
                      </w:divBdr>
                      <w:divsChild>
                        <w:div w:id="1475413144">
                          <w:marLeft w:val="0"/>
                          <w:marRight w:val="0"/>
                          <w:marTop w:val="0"/>
                          <w:marBottom w:val="0"/>
                          <w:divBdr>
                            <w:top w:val="none" w:sz="0" w:space="0" w:color="auto"/>
                            <w:left w:val="none" w:sz="0" w:space="0" w:color="auto"/>
                            <w:bottom w:val="none" w:sz="0" w:space="0" w:color="auto"/>
                            <w:right w:val="none" w:sz="0" w:space="0" w:color="auto"/>
                          </w:divBdr>
                          <w:divsChild>
                            <w:div w:id="432211617">
                              <w:marLeft w:val="0"/>
                              <w:marRight w:val="0"/>
                              <w:marTop w:val="0"/>
                              <w:marBottom w:val="0"/>
                              <w:divBdr>
                                <w:top w:val="none" w:sz="0" w:space="0" w:color="auto"/>
                                <w:left w:val="none" w:sz="0" w:space="0" w:color="auto"/>
                                <w:bottom w:val="none" w:sz="0" w:space="0" w:color="auto"/>
                                <w:right w:val="none" w:sz="0" w:space="0" w:color="auto"/>
                              </w:divBdr>
                              <w:divsChild>
                                <w:div w:id="726686644">
                                  <w:marLeft w:val="0"/>
                                  <w:marRight w:val="0"/>
                                  <w:marTop w:val="0"/>
                                  <w:marBottom w:val="0"/>
                                  <w:divBdr>
                                    <w:top w:val="none" w:sz="0" w:space="0" w:color="auto"/>
                                    <w:left w:val="none" w:sz="0" w:space="0" w:color="auto"/>
                                    <w:bottom w:val="none" w:sz="0" w:space="0" w:color="auto"/>
                                    <w:right w:val="none" w:sz="0" w:space="0" w:color="auto"/>
                                  </w:divBdr>
                                  <w:divsChild>
                                    <w:div w:id="1903831187">
                                      <w:marLeft w:val="0"/>
                                      <w:marRight w:val="0"/>
                                      <w:marTop w:val="0"/>
                                      <w:marBottom w:val="0"/>
                                      <w:divBdr>
                                        <w:top w:val="none" w:sz="0" w:space="0" w:color="auto"/>
                                        <w:left w:val="none" w:sz="0" w:space="0" w:color="auto"/>
                                        <w:bottom w:val="none" w:sz="0" w:space="0" w:color="auto"/>
                                        <w:right w:val="none" w:sz="0" w:space="0" w:color="auto"/>
                                      </w:divBdr>
                                      <w:divsChild>
                                        <w:div w:id="1958440397">
                                          <w:marLeft w:val="0"/>
                                          <w:marRight w:val="0"/>
                                          <w:marTop w:val="0"/>
                                          <w:marBottom w:val="0"/>
                                          <w:divBdr>
                                            <w:top w:val="none" w:sz="0" w:space="0" w:color="auto"/>
                                            <w:left w:val="none" w:sz="0" w:space="0" w:color="auto"/>
                                            <w:bottom w:val="none" w:sz="0" w:space="0" w:color="auto"/>
                                            <w:right w:val="none" w:sz="0" w:space="0" w:color="auto"/>
                                          </w:divBdr>
                                          <w:divsChild>
                                            <w:div w:id="296961432">
                                              <w:marLeft w:val="0"/>
                                              <w:marRight w:val="0"/>
                                              <w:marTop w:val="0"/>
                                              <w:marBottom w:val="0"/>
                                              <w:divBdr>
                                                <w:top w:val="none" w:sz="0" w:space="0" w:color="auto"/>
                                                <w:left w:val="none" w:sz="0" w:space="0" w:color="auto"/>
                                                <w:bottom w:val="none" w:sz="0" w:space="0" w:color="auto"/>
                                                <w:right w:val="none" w:sz="0" w:space="0" w:color="auto"/>
                                              </w:divBdr>
                                              <w:divsChild>
                                                <w:div w:id="529680753">
                                                  <w:marLeft w:val="0"/>
                                                  <w:marRight w:val="0"/>
                                                  <w:marTop w:val="0"/>
                                                  <w:marBottom w:val="0"/>
                                                  <w:divBdr>
                                                    <w:top w:val="none" w:sz="0" w:space="0" w:color="auto"/>
                                                    <w:left w:val="none" w:sz="0" w:space="0" w:color="auto"/>
                                                    <w:bottom w:val="none" w:sz="0" w:space="0" w:color="auto"/>
                                                    <w:right w:val="none" w:sz="0" w:space="0" w:color="auto"/>
                                                  </w:divBdr>
                                                  <w:divsChild>
                                                    <w:div w:id="298875797">
                                                      <w:marLeft w:val="0"/>
                                                      <w:marRight w:val="0"/>
                                                      <w:marTop w:val="0"/>
                                                      <w:marBottom w:val="0"/>
                                                      <w:divBdr>
                                                        <w:top w:val="none" w:sz="0" w:space="0" w:color="auto"/>
                                                        <w:left w:val="none" w:sz="0" w:space="0" w:color="auto"/>
                                                        <w:bottom w:val="none" w:sz="0" w:space="0" w:color="auto"/>
                                                        <w:right w:val="none" w:sz="0" w:space="0" w:color="auto"/>
                                                      </w:divBdr>
                                                      <w:divsChild>
                                                        <w:div w:id="561478725">
                                                          <w:marLeft w:val="0"/>
                                                          <w:marRight w:val="0"/>
                                                          <w:marTop w:val="0"/>
                                                          <w:marBottom w:val="0"/>
                                                          <w:divBdr>
                                                            <w:top w:val="none" w:sz="0" w:space="0" w:color="auto"/>
                                                            <w:left w:val="none" w:sz="0" w:space="0" w:color="auto"/>
                                                            <w:bottom w:val="none" w:sz="0" w:space="0" w:color="auto"/>
                                                            <w:right w:val="none" w:sz="0" w:space="0" w:color="auto"/>
                                                          </w:divBdr>
                                                          <w:divsChild>
                                                            <w:div w:id="1910191365">
                                                              <w:marLeft w:val="0"/>
                                                              <w:marRight w:val="0"/>
                                                              <w:marTop w:val="0"/>
                                                              <w:marBottom w:val="0"/>
                                                              <w:divBdr>
                                                                <w:top w:val="none" w:sz="0" w:space="0" w:color="auto"/>
                                                                <w:left w:val="none" w:sz="0" w:space="0" w:color="auto"/>
                                                                <w:bottom w:val="none" w:sz="0" w:space="0" w:color="auto"/>
                                                                <w:right w:val="none" w:sz="0" w:space="0" w:color="auto"/>
                                                              </w:divBdr>
                                                              <w:divsChild>
                                                                <w:div w:id="4333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0667">
                                                      <w:marLeft w:val="0"/>
                                                      <w:marRight w:val="0"/>
                                                      <w:marTop w:val="0"/>
                                                      <w:marBottom w:val="0"/>
                                                      <w:divBdr>
                                                        <w:top w:val="none" w:sz="0" w:space="0" w:color="auto"/>
                                                        <w:left w:val="none" w:sz="0" w:space="0" w:color="auto"/>
                                                        <w:bottom w:val="none" w:sz="0" w:space="0" w:color="auto"/>
                                                        <w:right w:val="none" w:sz="0" w:space="0" w:color="auto"/>
                                                      </w:divBdr>
                                                      <w:divsChild>
                                                        <w:div w:id="752240063">
                                                          <w:marLeft w:val="0"/>
                                                          <w:marRight w:val="0"/>
                                                          <w:marTop w:val="0"/>
                                                          <w:marBottom w:val="0"/>
                                                          <w:divBdr>
                                                            <w:top w:val="none" w:sz="0" w:space="0" w:color="auto"/>
                                                            <w:left w:val="none" w:sz="0" w:space="0" w:color="auto"/>
                                                            <w:bottom w:val="none" w:sz="0" w:space="0" w:color="auto"/>
                                                            <w:right w:val="none" w:sz="0" w:space="0" w:color="auto"/>
                                                          </w:divBdr>
                                                          <w:divsChild>
                                                            <w:div w:id="414937334">
                                                              <w:marLeft w:val="0"/>
                                                              <w:marRight w:val="0"/>
                                                              <w:marTop w:val="300"/>
                                                              <w:marBottom w:val="0"/>
                                                              <w:divBdr>
                                                                <w:top w:val="none" w:sz="0" w:space="0" w:color="auto"/>
                                                                <w:left w:val="none" w:sz="0" w:space="0" w:color="auto"/>
                                                                <w:bottom w:val="none" w:sz="0" w:space="0" w:color="auto"/>
                                                                <w:right w:val="none" w:sz="0" w:space="0" w:color="auto"/>
                                                              </w:divBdr>
                                                              <w:divsChild>
                                                                <w:div w:id="15736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155282">
      <w:bodyDiv w:val="1"/>
      <w:marLeft w:val="0"/>
      <w:marRight w:val="0"/>
      <w:marTop w:val="0"/>
      <w:marBottom w:val="0"/>
      <w:divBdr>
        <w:top w:val="none" w:sz="0" w:space="0" w:color="auto"/>
        <w:left w:val="none" w:sz="0" w:space="0" w:color="auto"/>
        <w:bottom w:val="none" w:sz="0" w:space="0" w:color="auto"/>
        <w:right w:val="none" w:sz="0" w:space="0" w:color="auto"/>
      </w:divBdr>
    </w:div>
    <w:div w:id="2048408843">
      <w:bodyDiv w:val="1"/>
      <w:marLeft w:val="0"/>
      <w:marRight w:val="0"/>
      <w:marTop w:val="0"/>
      <w:marBottom w:val="0"/>
      <w:divBdr>
        <w:top w:val="none" w:sz="0" w:space="0" w:color="auto"/>
        <w:left w:val="none" w:sz="0" w:space="0" w:color="auto"/>
        <w:bottom w:val="none" w:sz="0" w:space="0" w:color="auto"/>
        <w:right w:val="none" w:sz="0" w:space="0" w:color="auto"/>
      </w:divBdr>
    </w:div>
    <w:div w:id="206448200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707071180">
          <w:marLeft w:val="0"/>
          <w:marRight w:val="0"/>
          <w:marTop w:val="0"/>
          <w:marBottom w:val="0"/>
          <w:divBdr>
            <w:top w:val="none" w:sz="0" w:space="0" w:color="auto"/>
            <w:left w:val="none" w:sz="0" w:space="0" w:color="auto"/>
            <w:bottom w:val="none" w:sz="0" w:space="0" w:color="auto"/>
            <w:right w:val="none" w:sz="0" w:space="0" w:color="auto"/>
          </w:divBdr>
          <w:divsChild>
            <w:div w:id="460415758">
              <w:marLeft w:val="0"/>
              <w:marRight w:val="0"/>
              <w:marTop w:val="0"/>
              <w:marBottom w:val="0"/>
              <w:divBdr>
                <w:top w:val="none" w:sz="0" w:space="0" w:color="auto"/>
                <w:left w:val="none" w:sz="0" w:space="0" w:color="auto"/>
                <w:bottom w:val="none" w:sz="0" w:space="0" w:color="auto"/>
                <w:right w:val="none" w:sz="0" w:space="0" w:color="auto"/>
              </w:divBdr>
              <w:divsChild>
                <w:div w:id="2040006927">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069104480">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462924142">
          <w:marLeft w:val="0"/>
          <w:marRight w:val="0"/>
          <w:marTop w:val="0"/>
          <w:marBottom w:val="0"/>
          <w:divBdr>
            <w:top w:val="none" w:sz="0" w:space="0" w:color="auto"/>
            <w:left w:val="none" w:sz="0" w:space="0" w:color="auto"/>
            <w:bottom w:val="none" w:sz="0" w:space="0" w:color="auto"/>
            <w:right w:val="none" w:sz="0" w:space="0" w:color="auto"/>
          </w:divBdr>
          <w:divsChild>
            <w:div w:id="253786703">
              <w:marLeft w:val="0"/>
              <w:marRight w:val="0"/>
              <w:marTop w:val="0"/>
              <w:marBottom w:val="0"/>
              <w:divBdr>
                <w:top w:val="none" w:sz="0" w:space="0" w:color="auto"/>
                <w:left w:val="none" w:sz="0" w:space="0" w:color="auto"/>
                <w:bottom w:val="none" w:sz="0" w:space="0" w:color="auto"/>
                <w:right w:val="none" w:sz="0" w:space="0" w:color="auto"/>
              </w:divBdr>
              <w:divsChild>
                <w:div w:id="1815171675">
                  <w:marLeft w:val="96"/>
                  <w:marRight w:val="192"/>
                  <w:marTop w:val="0"/>
                  <w:marBottom w:val="120"/>
                  <w:divBdr>
                    <w:top w:val="none" w:sz="0" w:space="0" w:color="auto"/>
                    <w:left w:val="single" w:sz="6" w:space="0" w:color="555555"/>
                    <w:bottom w:val="single" w:sz="6" w:space="0" w:color="555555"/>
                    <w:right w:val="single" w:sz="6" w:space="0" w:color="555555"/>
                  </w:divBdr>
                  <w:divsChild>
                    <w:div w:id="534269591">
                      <w:marLeft w:val="0"/>
                      <w:marRight w:val="0"/>
                      <w:marTop w:val="0"/>
                      <w:marBottom w:val="0"/>
                      <w:divBdr>
                        <w:top w:val="none" w:sz="0" w:space="0" w:color="auto"/>
                        <w:left w:val="none" w:sz="0" w:space="0" w:color="auto"/>
                        <w:bottom w:val="none" w:sz="0" w:space="0" w:color="auto"/>
                        <w:right w:val="none" w:sz="0" w:space="0" w:color="auto"/>
                      </w:divBdr>
                      <w:divsChild>
                        <w:div w:id="1098788621">
                          <w:marLeft w:val="0"/>
                          <w:marRight w:val="0"/>
                          <w:marTop w:val="0"/>
                          <w:marBottom w:val="0"/>
                          <w:divBdr>
                            <w:top w:val="none" w:sz="0" w:space="0" w:color="auto"/>
                            <w:left w:val="none" w:sz="0" w:space="0" w:color="auto"/>
                            <w:bottom w:val="none" w:sz="0" w:space="0" w:color="auto"/>
                            <w:right w:val="none" w:sz="0" w:space="0" w:color="auto"/>
                          </w:divBdr>
                        </w:div>
                      </w:divsChild>
                    </w:div>
                    <w:div w:id="1349987081">
                      <w:marLeft w:val="0"/>
                      <w:marRight w:val="0"/>
                      <w:marTop w:val="0"/>
                      <w:marBottom w:val="0"/>
                      <w:divBdr>
                        <w:top w:val="none" w:sz="0" w:space="0" w:color="auto"/>
                        <w:left w:val="none" w:sz="0" w:space="0" w:color="auto"/>
                        <w:bottom w:val="none" w:sz="0" w:space="0" w:color="auto"/>
                        <w:right w:val="none" w:sz="0" w:space="0" w:color="auto"/>
                      </w:divBdr>
                      <w:divsChild>
                        <w:div w:id="368651301">
                          <w:marLeft w:val="0"/>
                          <w:marRight w:val="0"/>
                          <w:marTop w:val="0"/>
                          <w:marBottom w:val="0"/>
                          <w:divBdr>
                            <w:top w:val="none" w:sz="0" w:space="0" w:color="auto"/>
                            <w:left w:val="none" w:sz="0" w:space="0" w:color="auto"/>
                            <w:bottom w:val="none" w:sz="0" w:space="0" w:color="auto"/>
                            <w:right w:val="none" w:sz="0" w:space="0" w:color="auto"/>
                          </w:divBdr>
                        </w:div>
                        <w:div w:id="469254654">
                          <w:marLeft w:val="0"/>
                          <w:marRight w:val="0"/>
                          <w:marTop w:val="0"/>
                          <w:marBottom w:val="0"/>
                          <w:divBdr>
                            <w:top w:val="none" w:sz="0" w:space="0" w:color="auto"/>
                            <w:left w:val="none" w:sz="0" w:space="0" w:color="auto"/>
                            <w:bottom w:val="none" w:sz="0" w:space="0" w:color="auto"/>
                            <w:right w:val="none" w:sz="0" w:space="0" w:color="auto"/>
                          </w:divBdr>
                        </w:div>
                        <w:div w:id="13179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69311">
      <w:bodyDiv w:val="1"/>
      <w:marLeft w:val="0"/>
      <w:marRight w:val="0"/>
      <w:marTop w:val="0"/>
      <w:marBottom w:val="0"/>
      <w:divBdr>
        <w:top w:val="none" w:sz="0" w:space="0" w:color="auto"/>
        <w:left w:val="none" w:sz="0" w:space="0" w:color="auto"/>
        <w:bottom w:val="none" w:sz="0" w:space="0" w:color="auto"/>
        <w:right w:val="none" w:sz="0" w:space="0" w:color="auto"/>
      </w:divBdr>
    </w:div>
    <w:div w:id="2072314533">
      <w:bodyDiv w:val="1"/>
      <w:marLeft w:val="0"/>
      <w:marRight w:val="0"/>
      <w:marTop w:val="0"/>
      <w:marBottom w:val="0"/>
      <w:divBdr>
        <w:top w:val="none" w:sz="0" w:space="0" w:color="auto"/>
        <w:left w:val="none" w:sz="0" w:space="0" w:color="auto"/>
        <w:bottom w:val="none" w:sz="0" w:space="0" w:color="auto"/>
        <w:right w:val="none" w:sz="0" w:space="0" w:color="auto"/>
      </w:divBdr>
    </w:div>
    <w:div w:id="2074739282">
      <w:bodyDiv w:val="1"/>
      <w:marLeft w:val="0"/>
      <w:marRight w:val="0"/>
      <w:marTop w:val="0"/>
      <w:marBottom w:val="0"/>
      <w:divBdr>
        <w:top w:val="none" w:sz="0" w:space="0" w:color="auto"/>
        <w:left w:val="none" w:sz="0" w:space="0" w:color="auto"/>
        <w:bottom w:val="none" w:sz="0" w:space="0" w:color="auto"/>
        <w:right w:val="none" w:sz="0" w:space="0" w:color="auto"/>
      </w:divBdr>
    </w:div>
    <w:div w:id="2085368255">
      <w:bodyDiv w:val="1"/>
      <w:marLeft w:val="0"/>
      <w:marRight w:val="0"/>
      <w:marTop w:val="0"/>
      <w:marBottom w:val="0"/>
      <w:divBdr>
        <w:top w:val="none" w:sz="0" w:space="0" w:color="auto"/>
        <w:left w:val="none" w:sz="0" w:space="0" w:color="auto"/>
        <w:bottom w:val="none" w:sz="0" w:space="0" w:color="auto"/>
        <w:right w:val="none" w:sz="0" w:space="0" w:color="auto"/>
      </w:divBdr>
    </w:div>
    <w:div w:id="2089645110">
      <w:bodyDiv w:val="1"/>
      <w:marLeft w:val="0"/>
      <w:marRight w:val="0"/>
      <w:marTop w:val="0"/>
      <w:marBottom w:val="0"/>
      <w:divBdr>
        <w:top w:val="none" w:sz="0" w:space="0" w:color="auto"/>
        <w:left w:val="none" w:sz="0" w:space="0" w:color="auto"/>
        <w:bottom w:val="none" w:sz="0" w:space="0" w:color="auto"/>
        <w:right w:val="none" w:sz="0" w:space="0" w:color="auto"/>
      </w:divBdr>
    </w:div>
    <w:div w:id="2090543196">
      <w:bodyDiv w:val="1"/>
      <w:marLeft w:val="0"/>
      <w:marRight w:val="0"/>
      <w:marTop w:val="0"/>
      <w:marBottom w:val="0"/>
      <w:divBdr>
        <w:top w:val="none" w:sz="0" w:space="0" w:color="auto"/>
        <w:left w:val="none" w:sz="0" w:space="0" w:color="auto"/>
        <w:bottom w:val="none" w:sz="0" w:space="0" w:color="auto"/>
        <w:right w:val="none" w:sz="0" w:space="0" w:color="auto"/>
      </w:divBdr>
    </w:div>
    <w:div w:id="2096433743">
      <w:bodyDiv w:val="1"/>
      <w:marLeft w:val="0"/>
      <w:marRight w:val="0"/>
      <w:marTop w:val="0"/>
      <w:marBottom w:val="0"/>
      <w:divBdr>
        <w:top w:val="none" w:sz="0" w:space="0" w:color="auto"/>
        <w:left w:val="none" w:sz="0" w:space="0" w:color="auto"/>
        <w:bottom w:val="none" w:sz="0" w:space="0" w:color="auto"/>
        <w:right w:val="none" w:sz="0" w:space="0" w:color="auto"/>
      </w:divBdr>
    </w:div>
    <w:div w:id="2111386635">
      <w:bodyDiv w:val="1"/>
      <w:marLeft w:val="0"/>
      <w:marRight w:val="0"/>
      <w:marTop w:val="0"/>
      <w:marBottom w:val="0"/>
      <w:divBdr>
        <w:top w:val="none" w:sz="0" w:space="0" w:color="auto"/>
        <w:left w:val="none" w:sz="0" w:space="0" w:color="auto"/>
        <w:bottom w:val="none" w:sz="0" w:space="0" w:color="auto"/>
        <w:right w:val="none" w:sz="0" w:space="0" w:color="auto"/>
      </w:divBdr>
      <w:divsChild>
        <w:div w:id="1689601272">
          <w:marLeft w:val="0"/>
          <w:marRight w:val="0"/>
          <w:marTop w:val="0"/>
          <w:marBottom w:val="0"/>
          <w:divBdr>
            <w:top w:val="none" w:sz="0" w:space="0" w:color="auto"/>
            <w:left w:val="none" w:sz="0" w:space="0" w:color="auto"/>
            <w:bottom w:val="none" w:sz="0" w:space="0" w:color="auto"/>
            <w:right w:val="none" w:sz="0" w:space="0" w:color="auto"/>
          </w:divBdr>
          <w:divsChild>
            <w:div w:id="2012760255">
              <w:marLeft w:val="0"/>
              <w:marRight w:val="0"/>
              <w:marTop w:val="0"/>
              <w:marBottom w:val="0"/>
              <w:divBdr>
                <w:top w:val="none" w:sz="0" w:space="0" w:color="auto"/>
                <w:left w:val="none" w:sz="0" w:space="0" w:color="auto"/>
                <w:bottom w:val="none" w:sz="0" w:space="0" w:color="auto"/>
                <w:right w:val="none" w:sz="0" w:space="0" w:color="auto"/>
              </w:divBdr>
              <w:divsChild>
                <w:div w:id="1110777057">
                  <w:marLeft w:val="0"/>
                  <w:marRight w:val="0"/>
                  <w:marTop w:val="0"/>
                  <w:marBottom w:val="0"/>
                  <w:divBdr>
                    <w:top w:val="none" w:sz="0" w:space="0" w:color="auto"/>
                    <w:left w:val="none" w:sz="0" w:space="0" w:color="auto"/>
                    <w:bottom w:val="none" w:sz="0" w:space="0" w:color="auto"/>
                    <w:right w:val="none" w:sz="0" w:space="0" w:color="auto"/>
                  </w:divBdr>
                  <w:divsChild>
                    <w:div w:id="737241757">
                      <w:marLeft w:val="0"/>
                      <w:marRight w:val="0"/>
                      <w:marTop w:val="0"/>
                      <w:marBottom w:val="0"/>
                      <w:divBdr>
                        <w:top w:val="none" w:sz="0" w:space="0" w:color="auto"/>
                        <w:left w:val="none" w:sz="0" w:space="0" w:color="auto"/>
                        <w:bottom w:val="none" w:sz="0" w:space="0" w:color="auto"/>
                        <w:right w:val="none" w:sz="0" w:space="0" w:color="auto"/>
                      </w:divBdr>
                      <w:divsChild>
                        <w:div w:id="1055541244">
                          <w:marLeft w:val="0"/>
                          <w:marRight w:val="0"/>
                          <w:marTop w:val="0"/>
                          <w:marBottom w:val="0"/>
                          <w:divBdr>
                            <w:top w:val="none" w:sz="0" w:space="0" w:color="auto"/>
                            <w:left w:val="none" w:sz="0" w:space="0" w:color="auto"/>
                            <w:bottom w:val="none" w:sz="0" w:space="0" w:color="auto"/>
                            <w:right w:val="none" w:sz="0" w:space="0" w:color="auto"/>
                          </w:divBdr>
                          <w:divsChild>
                            <w:div w:id="1287276514">
                              <w:marLeft w:val="0"/>
                              <w:marRight w:val="0"/>
                              <w:marTop w:val="0"/>
                              <w:marBottom w:val="0"/>
                              <w:divBdr>
                                <w:top w:val="none" w:sz="0" w:space="0" w:color="auto"/>
                                <w:left w:val="none" w:sz="0" w:space="0" w:color="auto"/>
                                <w:bottom w:val="none" w:sz="0" w:space="0" w:color="auto"/>
                                <w:right w:val="none" w:sz="0" w:space="0" w:color="auto"/>
                              </w:divBdr>
                              <w:divsChild>
                                <w:div w:id="806826376">
                                  <w:marLeft w:val="0"/>
                                  <w:marRight w:val="0"/>
                                  <w:marTop w:val="0"/>
                                  <w:marBottom w:val="0"/>
                                  <w:divBdr>
                                    <w:top w:val="none" w:sz="0" w:space="0" w:color="auto"/>
                                    <w:left w:val="none" w:sz="0" w:space="0" w:color="auto"/>
                                    <w:bottom w:val="none" w:sz="0" w:space="0" w:color="auto"/>
                                    <w:right w:val="none" w:sz="0" w:space="0" w:color="auto"/>
                                  </w:divBdr>
                                  <w:divsChild>
                                    <w:div w:id="1571191257">
                                      <w:marLeft w:val="0"/>
                                      <w:marRight w:val="0"/>
                                      <w:marTop w:val="0"/>
                                      <w:marBottom w:val="0"/>
                                      <w:divBdr>
                                        <w:top w:val="none" w:sz="0" w:space="0" w:color="auto"/>
                                        <w:left w:val="none" w:sz="0" w:space="0" w:color="auto"/>
                                        <w:bottom w:val="none" w:sz="0" w:space="0" w:color="auto"/>
                                        <w:right w:val="none" w:sz="0" w:space="0" w:color="auto"/>
                                      </w:divBdr>
                                      <w:divsChild>
                                        <w:div w:id="112021162">
                                          <w:marLeft w:val="0"/>
                                          <w:marRight w:val="0"/>
                                          <w:marTop w:val="0"/>
                                          <w:marBottom w:val="0"/>
                                          <w:divBdr>
                                            <w:top w:val="none" w:sz="0" w:space="0" w:color="auto"/>
                                            <w:left w:val="none" w:sz="0" w:space="0" w:color="auto"/>
                                            <w:bottom w:val="none" w:sz="0" w:space="0" w:color="auto"/>
                                            <w:right w:val="none" w:sz="0" w:space="0" w:color="auto"/>
                                          </w:divBdr>
                                          <w:divsChild>
                                            <w:div w:id="1125657850">
                                              <w:marLeft w:val="0"/>
                                              <w:marRight w:val="0"/>
                                              <w:marTop w:val="0"/>
                                              <w:marBottom w:val="0"/>
                                              <w:divBdr>
                                                <w:top w:val="none" w:sz="0" w:space="0" w:color="auto"/>
                                                <w:left w:val="none" w:sz="0" w:space="0" w:color="auto"/>
                                                <w:bottom w:val="none" w:sz="0" w:space="0" w:color="auto"/>
                                                <w:right w:val="none" w:sz="0" w:space="0" w:color="auto"/>
                                              </w:divBdr>
                                              <w:divsChild>
                                                <w:div w:id="182062182">
                                                  <w:marLeft w:val="0"/>
                                                  <w:marRight w:val="0"/>
                                                  <w:marTop w:val="0"/>
                                                  <w:marBottom w:val="0"/>
                                                  <w:divBdr>
                                                    <w:top w:val="none" w:sz="0" w:space="0" w:color="auto"/>
                                                    <w:left w:val="none" w:sz="0" w:space="0" w:color="auto"/>
                                                    <w:bottom w:val="none" w:sz="0" w:space="0" w:color="auto"/>
                                                    <w:right w:val="none" w:sz="0" w:space="0" w:color="auto"/>
                                                  </w:divBdr>
                                                  <w:divsChild>
                                                    <w:div w:id="1136491075">
                                                      <w:marLeft w:val="0"/>
                                                      <w:marRight w:val="0"/>
                                                      <w:marTop w:val="300"/>
                                                      <w:marBottom w:val="0"/>
                                                      <w:divBdr>
                                                        <w:top w:val="none" w:sz="0" w:space="0" w:color="auto"/>
                                                        <w:left w:val="none" w:sz="0" w:space="0" w:color="auto"/>
                                                        <w:bottom w:val="none" w:sz="0" w:space="0" w:color="auto"/>
                                                        <w:right w:val="none" w:sz="0" w:space="0" w:color="auto"/>
                                                      </w:divBdr>
                                                      <w:divsChild>
                                                        <w:div w:id="8186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4276517">
      <w:bodyDiv w:val="1"/>
      <w:marLeft w:val="0"/>
      <w:marRight w:val="0"/>
      <w:marTop w:val="0"/>
      <w:marBottom w:val="0"/>
      <w:divBdr>
        <w:top w:val="none" w:sz="0" w:space="0" w:color="auto"/>
        <w:left w:val="none" w:sz="0" w:space="0" w:color="auto"/>
        <w:bottom w:val="none" w:sz="0" w:space="0" w:color="auto"/>
        <w:right w:val="none" w:sz="0" w:space="0" w:color="auto"/>
      </w:divBdr>
    </w:div>
    <w:div w:id="211729060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93769229">
          <w:marLeft w:val="0"/>
          <w:marRight w:val="0"/>
          <w:marTop w:val="0"/>
          <w:marBottom w:val="0"/>
          <w:divBdr>
            <w:top w:val="none" w:sz="0" w:space="0" w:color="auto"/>
            <w:left w:val="none" w:sz="0" w:space="0" w:color="auto"/>
            <w:bottom w:val="none" w:sz="0" w:space="0" w:color="auto"/>
            <w:right w:val="none" w:sz="0" w:space="0" w:color="auto"/>
          </w:divBdr>
          <w:divsChild>
            <w:div w:id="1929346052">
              <w:marLeft w:val="0"/>
              <w:marRight w:val="0"/>
              <w:marTop w:val="0"/>
              <w:marBottom w:val="0"/>
              <w:divBdr>
                <w:top w:val="none" w:sz="0" w:space="0" w:color="auto"/>
                <w:left w:val="none" w:sz="0" w:space="0" w:color="auto"/>
                <w:bottom w:val="none" w:sz="0" w:space="0" w:color="auto"/>
                <w:right w:val="none" w:sz="0" w:space="0" w:color="auto"/>
              </w:divBdr>
              <w:divsChild>
                <w:div w:id="153104323">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211925578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12088654">
          <w:marLeft w:val="0"/>
          <w:marRight w:val="0"/>
          <w:marTop w:val="0"/>
          <w:marBottom w:val="0"/>
          <w:divBdr>
            <w:top w:val="none" w:sz="0" w:space="0" w:color="auto"/>
            <w:left w:val="none" w:sz="0" w:space="0" w:color="auto"/>
            <w:bottom w:val="none" w:sz="0" w:space="0" w:color="auto"/>
            <w:right w:val="none" w:sz="0" w:space="0" w:color="auto"/>
          </w:divBdr>
          <w:divsChild>
            <w:div w:id="1807892736">
              <w:marLeft w:val="0"/>
              <w:marRight w:val="0"/>
              <w:marTop w:val="0"/>
              <w:marBottom w:val="0"/>
              <w:divBdr>
                <w:top w:val="none" w:sz="0" w:space="0" w:color="auto"/>
                <w:left w:val="none" w:sz="0" w:space="0" w:color="auto"/>
                <w:bottom w:val="none" w:sz="0" w:space="0" w:color="auto"/>
                <w:right w:val="none" w:sz="0" w:space="0" w:color="auto"/>
              </w:divBdr>
              <w:divsChild>
                <w:div w:id="138610303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121483100">
      <w:bodyDiv w:val="1"/>
      <w:marLeft w:val="0"/>
      <w:marRight w:val="0"/>
      <w:marTop w:val="0"/>
      <w:marBottom w:val="0"/>
      <w:divBdr>
        <w:top w:val="none" w:sz="0" w:space="0" w:color="auto"/>
        <w:left w:val="none" w:sz="0" w:space="0" w:color="auto"/>
        <w:bottom w:val="none" w:sz="0" w:space="0" w:color="auto"/>
        <w:right w:val="none" w:sz="0" w:space="0" w:color="auto"/>
      </w:divBdr>
    </w:div>
    <w:div w:id="2122215143">
      <w:bodyDiv w:val="1"/>
      <w:marLeft w:val="0"/>
      <w:marRight w:val="0"/>
      <w:marTop w:val="0"/>
      <w:marBottom w:val="0"/>
      <w:divBdr>
        <w:top w:val="none" w:sz="0" w:space="0" w:color="auto"/>
        <w:left w:val="none" w:sz="0" w:space="0" w:color="auto"/>
        <w:bottom w:val="none" w:sz="0" w:space="0" w:color="auto"/>
        <w:right w:val="none" w:sz="0" w:space="0" w:color="auto"/>
      </w:divBdr>
    </w:div>
    <w:div w:id="2136481416">
      <w:bodyDiv w:val="1"/>
      <w:marLeft w:val="0"/>
      <w:marRight w:val="0"/>
      <w:marTop w:val="0"/>
      <w:marBottom w:val="0"/>
      <w:divBdr>
        <w:top w:val="none" w:sz="0" w:space="0" w:color="auto"/>
        <w:left w:val="none" w:sz="0" w:space="0" w:color="auto"/>
        <w:bottom w:val="none" w:sz="0" w:space="0" w:color="auto"/>
        <w:right w:val="none" w:sz="0" w:space="0" w:color="auto"/>
      </w:divBdr>
    </w:div>
    <w:div w:id="21391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duweb.vic.gov.au/SRP/reports/" TargetMode="External"/><Relationship Id="rId21" Type="http://schemas.openxmlformats.org/officeDocument/2006/relationships/hyperlink" Target="http://www.education.vic.gov.au/school/principals/finance/Pages/srpequityfunding.aspx" TargetMode="External"/><Relationship Id="rId42" Type="http://schemas.openxmlformats.org/officeDocument/2006/relationships/hyperlink" Target="http://www.education.vic.gov.au/school/principals/spag/participation/Pages/studentswithdisability.aspx" TargetMode="External"/><Relationship Id="rId63" Type="http://schemas.openxmlformats.org/officeDocument/2006/relationships/hyperlink" Target="http://www.education.vic.gov.au/healthwellbeing/wellbeing/disability/systems.htm" TargetMode="External"/><Relationship Id="rId84" Type="http://schemas.openxmlformats.org/officeDocument/2006/relationships/hyperlink" Target="http://www.eduweb.vic.gov.au/edulibrary/public/finman/srp/Ref28_ContractCleaningSchedule.xls" TargetMode="External"/><Relationship Id="rId138" Type="http://schemas.openxmlformats.org/officeDocument/2006/relationships/hyperlink" Target="http://www.education.vic.gov.au/school/principals/health/Pages/welfareofficers.aspx" TargetMode="External"/><Relationship Id="rId159" Type="http://schemas.openxmlformats.org/officeDocument/2006/relationships/image" Target="media/image7.png"/><Relationship Id="rId170" Type="http://schemas.openxmlformats.org/officeDocument/2006/relationships/hyperlink" Target="http://www.education.vic.gov.au/school/principals/finance/Pages/srpmanagerecon.aspx" TargetMode="External"/><Relationship Id="rId191" Type="http://schemas.openxmlformats.org/officeDocument/2006/relationships/hyperlink" Target="file://education.vic.gov.au/SHARE/FSD/SRA/General/SCHOOLS/ANALYSIS/SRP/2015/Indicative/Admin/2015%20Indicative%20SRP%20Guide/Planner%20Overview%202015.pptx" TargetMode="External"/><Relationship Id="rId205" Type="http://schemas.openxmlformats.org/officeDocument/2006/relationships/hyperlink" Target="http://www.education.vic.gov.au/hrweb/Pages/default.aspx" TargetMode="External"/><Relationship Id="rId107" Type="http://schemas.openxmlformats.org/officeDocument/2006/relationships/hyperlink" Target="mailto:Matthew.Throp@redenergy.com.au" TargetMode="External"/><Relationship Id="rId11" Type="http://schemas.openxmlformats.org/officeDocument/2006/relationships/footnotes" Target="footnotes.xml"/><Relationship Id="rId32" Type="http://schemas.openxmlformats.org/officeDocument/2006/relationships/hyperlink" Target="http://www.adelaide.edu.au/apmrc/research/projects/category/aria.html" TargetMode="External"/><Relationship Id="rId53" Type="http://schemas.openxmlformats.org/officeDocument/2006/relationships/hyperlink" Target="http://www.education.vic.gov.au/school/principals/finance/Pages/srpref026.aspx" TargetMode="External"/><Relationship Id="rId74" Type="http://schemas.openxmlformats.org/officeDocument/2006/relationships/hyperlink" Target="http://www.education.vic.gov.au/school/principals/finance/Pages/srpref028.aspx" TargetMode="External"/><Relationship Id="rId128" Type="http://schemas.openxmlformats.org/officeDocument/2006/relationships/hyperlink" Target="http://www.education.vic.gov.au/school/principals/finance/Pages/srpref048.aspx" TargetMode="External"/><Relationship Id="rId149" Type="http://schemas.openxmlformats.org/officeDocument/2006/relationships/hyperlink" Target="http://www.education.vic.gov.au/school/principals/participation/Pages/reengagefunding.aspx" TargetMode="External"/><Relationship Id="rId5" Type="http://schemas.openxmlformats.org/officeDocument/2006/relationships/customXml" Target="../customXml/item5.xml"/><Relationship Id="rId95" Type="http://schemas.openxmlformats.org/officeDocument/2006/relationships/hyperlink" Target="http://www.education.vic.gov.au/childhood/professionals/profdev/Pages/default.aspx" TargetMode="External"/><Relationship Id="rId160" Type="http://schemas.openxmlformats.org/officeDocument/2006/relationships/hyperlink" Target="http://www.vcaa.vic.edu.au/vet/index.html" TargetMode="External"/><Relationship Id="rId181" Type="http://schemas.openxmlformats.org/officeDocument/2006/relationships/hyperlink" Target="http://www.education.vic.gov.au/school/principals/finance/Pages/srpmanagemonitor.aspx" TargetMode="External"/><Relationship Id="rId216" Type="http://schemas.openxmlformats.org/officeDocument/2006/relationships/footer" Target="footer1.xml"/><Relationship Id="rId22" Type="http://schemas.openxmlformats.org/officeDocument/2006/relationships/hyperlink" Target="http://www.education.vic.gov.au/school/principals/finance/Pages/srpref001.aspx" TargetMode="External"/><Relationship Id="rId43" Type="http://schemas.openxmlformats.org/officeDocument/2006/relationships/hyperlink" Target="http://www.education.vic.gov.au/school/principals/finance/Pages/srpref011.aspx" TargetMode="External"/><Relationship Id="rId64" Type="http://schemas.openxmlformats.org/officeDocument/2006/relationships/hyperlink" Target="http://www.education.vic.gov.au/school/teachers/teachingresources/diversity/pages/handbook.aspx" TargetMode="External"/><Relationship Id="rId118" Type="http://schemas.openxmlformats.org/officeDocument/2006/relationships/image" Target="media/image5.jpeg"/><Relationship Id="rId139" Type="http://schemas.openxmlformats.org/officeDocument/2006/relationships/hyperlink" Target="http://www.education.vic.gov.au/school/principals/participation/Pages/studentengagementguidance.aspx" TargetMode="External"/><Relationship Id="rId85" Type="http://schemas.openxmlformats.org/officeDocument/2006/relationships/hyperlink" Target="http://www.education.vic.gov.au/school/principals/finance/Pages/srpref029.aspx" TargetMode="External"/><Relationship Id="rId150" Type="http://schemas.openxmlformats.org/officeDocument/2006/relationships/hyperlink" Target="http://www.education.vic.gov.au/school/principals/finance/pages/purchasing.aspx" TargetMode="External"/><Relationship Id="rId171" Type="http://schemas.openxmlformats.org/officeDocument/2006/relationships/hyperlink" Target="http://www.education.vic.gov.au/school/principals/finance/Pages/srpmanagepayment.aspx" TargetMode="External"/><Relationship Id="rId192" Type="http://schemas.openxmlformats.org/officeDocument/2006/relationships/hyperlink" Target="http://www.education.vic.gov.au/management/srp/budget/ref015/default.htm" TargetMode="External"/><Relationship Id="rId206" Type="http://schemas.openxmlformats.org/officeDocument/2006/relationships/hyperlink" Target="mailto:hrweb@edumail.vic.gov.au" TargetMode="External"/><Relationship Id="rId12" Type="http://schemas.openxmlformats.org/officeDocument/2006/relationships/endnotes" Target="endnotes.xml"/><Relationship Id="rId33" Type="http://schemas.openxmlformats.org/officeDocument/2006/relationships/hyperlink" Target="http://www.education.vic.gov.au/DOCUMENTS/SCHOOL/PRINCIPALS/FINANCE/RURALITY%20RATES%20FOR%202017.XLSX" TargetMode="External"/><Relationship Id="rId108" Type="http://schemas.openxmlformats.org/officeDocument/2006/relationships/hyperlink" Target="mailto:%20MACService@powerdirect.com.au" TargetMode="External"/><Relationship Id="rId129" Type="http://schemas.openxmlformats.org/officeDocument/2006/relationships/hyperlink" Target="http://www.education.vic.gov.au/school/principals/finance/Pages/srpref049.aspx" TargetMode="External"/><Relationship Id="rId54" Type="http://schemas.openxmlformats.org/officeDocument/2006/relationships/hyperlink" Target="http://www.education.vic.gov.au/school/principals/finance/Pages/srpref027.aspx" TargetMode="External"/><Relationship Id="rId75" Type="http://schemas.openxmlformats.org/officeDocument/2006/relationships/hyperlink" Target="http://www.education.vic.gov.au/school/principals/finance/Pages/srpref029.aspx" TargetMode="External"/><Relationship Id="rId96" Type="http://schemas.openxmlformats.org/officeDocument/2006/relationships/hyperlink" Target="http://www.education.vic.gov.au/childhood/professionals/roadmap/Pages/default.aspx" TargetMode="External"/><Relationship Id="rId140" Type="http://schemas.openxmlformats.org/officeDocument/2006/relationships/hyperlink" Target="http://www.education.vic.gov.au/school/principals/participation/Pages/reengagement.aspx" TargetMode="External"/><Relationship Id="rId161" Type="http://schemas.openxmlformats.org/officeDocument/2006/relationships/hyperlink" Target="http://www.education.vic.gov.au/training/learners/apprentices/Pages/parttime.aspx" TargetMode="External"/><Relationship Id="rId182" Type="http://schemas.openxmlformats.org/officeDocument/2006/relationships/hyperlink" Target="http://www.education.vic.gov.au/school/principals/finance/Pages/srpmanagemonitor.aspx" TargetMode="External"/><Relationship Id="rId217" Type="http://schemas.openxmlformats.org/officeDocument/2006/relationships/fontTable" Target="fontTable.xml"/><Relationship Id="rId6" Type="http://schemas.openxmlformats.org/officeDocument/2006/relationships/numbering" Target="numbering.xml"/><Relationship Id="rId23" Type="http://schemas.openxmlformats.org/officeDocument/2006/relationships/hyperlink" Target="http://www.education.vic.gov.au/school/principals/finance/Pages/srpref002.aspx" TargetMode="External"/><Relationship Id="rId119" Type="http://schemas.openxmlformats.org/officeDocument/2006/relationships/hyperlink" Target="http://www.education.vic.gov.au/school/principals/finance/Pages/srpref038.aspx" TargetMode="External"/><Relationship Id="rId44" Type="http://schemas.openxmlformats.org/officeDocument/2006/relationships/hyperlink" Target="http://www.education.vic.gov.au/school/principals/finance/Pages/srpref012.aspx" TargetMode="External"/><Relationship Id="rId65" Type="http://schemas.openxmlformats.org/officeDocument/2006/relationships/hyperlink" Target="http://www.education.vic.gov.au/school/principals/finance/Pages/swdsystems.aspx" TargetMode="External"/><Relationship Id="rId86" Type="http://schemas.openxmlformats.org/officeDocument/2006/relationships/hyperlink" Target="http://www.education.vic.gov.au/childhood/parents/Pages/playgroups.aspx" TargetMode="External"/><Relationship Id="rId130" Type="http://schemas.openxmlformats.org/officeDocument/2006/relationships/hyperlink" Target="http://www.education.vic.gov.au/school/principals/participation/Pages/reengagement.aspx" TargetMode="External"/><Relationship Id="rId151" Type="http://schemas.openxmlformats.org/officeDocument/2006/relationships/hyperlink" Target="http://www.education.vic.gov.au/school/principals/participation/pages/reengagement.aspx" TargetMode="External"/><Relationship Id="rId172" Type="http://schemas.openxmlformats.org/officeDocument/2006/relationships/hyperlink" Target="http://www.education.vic.gov.au/school/principals/finance/Pages/srpmanagedeficit.aspx" TargetMode="External"/><Relationship Id="rId193" Type="http://schemas.openxmlformats.org/officeDocument/2006/relationships/hyperlink" Target="http://www.education.vic.gov.au/healthwellbeing/wellbeing/disability/systems.htm" TargetMode="External"/><Relationship Id="rId207" Type="http://schemas.openxmlformats.org/officeDocument/2006/relationships/hyperlink" Target="http://www.education.vic.gov.au/about/contact/regions.htm" TargetMode="External"/><Relationship Id="rId13" Type="http://schemas.openxmlformats.org/officeDocument/2006/relationships/hyperlink" Target="https://www.eduweb.vic.gov.au/srp/" TargetMode="External"/><Relationship Id="rId109" Type="http://schemas.openxmlformats.org/officeDocument/2006/relationships/image" Target="media/image4.png"/><Relationship Id="rId34" Type="http://schemas.openxmlformats.org/officeDocument/2006/relationships/hyperlink" Target="http://www.education.vic.gov.au/school/principals/finance/Pages/srpref015.aspx" TargetMode="External"/><Relationship Id="rId55" Type="http://schemas.openxmlformats.org/officeDocument/2006/relationships/hyperlink" Target="https://edugate.eduweb.vic.gov.au/Services/Finance/Pages/SFO.aspx" TargetMode="External"/><Relationship Id="rId76" Type="http://schemas.openxmlformats.org/officeDocument/2006/relationships/hyperlink" Target="http://www.education.vic.gov.au/school/principals/finance/Pages/srpref030.aspx" TargetMode="External"/><Relationship Id="rId97" Type="http://schemas.openxmlformats.org/officeDocument/2006/relationships/hyperlink" Target="http://www.education.vic.gov.au/childhood/providers/Pages/default.aspx" TargetMode="External"/><Relationship Id="rId120" Type="http://schemas.openxmlformats.org/officeDocument/2006/relationships/hyperlink" Target="http://www.education.vic.gov.au/school/principals/finance/Pages/srpref039.aspx" TargetMode="External"/><Relationship Id="rId141" Type="http://schemas.openxmlformats.org/officeDocument/2006/relationships/hyperlink" Target="http://www.eduweb.vic.gov.au/edulibrary/public/account/operate/Counting_Students_guidelines_updated_2011.pdf" TargetMode="External"/><Relationship Id="rId7" Type="http://schemas.openxmlformats.org/officeDocument/2006/relationships/styles" Target="styles.xml"/><Relationship Id="rId162" Type="http://schemas.openxmlformats.org/officeDocument/2006/relationships/hyperlink" Target="http://www.education.vic.gov.au/school/principals/spag/management/Pages/parentpayments.aspx" TargetMode="External"/><Relationship Id="rId183" Type="http://schemas.openxmlformats.org/officeDocument/2006/relationships/hyperlink" Target="http://www.education.vic.gov.au/hrweb/employcond/Pages/defres.aspx" TargetMode="External"/><Relationship Id="rId218" Type="http://schemas.openxmlformats.org/officeDocument/2006/relationships/theme" Target="theme/theme1.xml"/><Relationship Id="rId24" Type="http://schemas.openxmlformats.org/officeDocument/2006/relationships/hyperlink" Target="http://www.education.vic.gov.au/school/principals/finance/Pages/srpref003.aspx" TargetMode="External"/><Relationship Id="rId45" Type="http://schemas.openxmlformats.org/officeDocument/2006/relationships/hyperlink" Target="http://www.education.vic.gov.au/school/principals/finance/Pages/srpref057.aspx" TargetMode="External"/><Relationship Id="rId66" Type="http://schemas.openxmlformats.org/officeDocument/2006/relationships/hyperlink" Target="https://www.eduweb.vic.gov.au/PSDMS/Home.aspx" TargetMode="External"/><Relationship Id="rId87" Type="http://schemas.openxmlformats.org/officeDocument/2006/relationships/hyperlink" Target="http://www.education.vic.gov.au/childhood/parents/health/Pages/default.aspx" TargetMode="External"/><Relationship Id="rId110" Type="http://schemas.openxmlformats.org/officeDocument/2006/relationships/hyperlink" Target="https://www.eduweb.vic.gov.au/SRP/reports/default.aspx?DisplayContext=1" TargetMode="External"/><Relationship Id="rId131" Type="http://schemas.openxmlformats.org/officeDocument/2006/relationships/hyperlink" Target="http://www.education.vic.gov.au/school/principals/participation/Pages/reengagement.aspx" TargetMode="External"/><Relationship Id="rId152" Type="http://schemas.openxmlformats.org/officeDocument/2006/relationships/hyperlink" Target="http://www.education.vic.gov.au/school/principals/finance/Pages/purchasing.aspx" TargetMode="External"/><Relationship Id="rId173" Type="http://schemas.openxmlformats.org/officeDocument/2006/relationships/hyperlink" Target="http://www.education.vic.gov.au/school/principals/finance/Pages/srpother.aspx" TargetMode="External"/><Relationship Id="rId194" Type="http://schemas.openxmlformats.org/officeDocument/2006/relationships/hyperlink" Target="http://www.education.vic.gov.au/school/principals/finance/Pages/srpref028.aspxhttp:/www.education.vic.gov.au/management/srp/budget/ref028/default.htm" TargetMode="External"/><Relationship Id="rId208" Type="http://schemas.openxmlformats.org/officeDocument/2006/relationships/hyperlink" Target="mailto:nevr@edumail.vic.gov.au" TargetMode="External"/><Relationship Id="rId14" Type="http://schemas.openxmlformats.org/officeDocument/2006/relationships/image" Target="media/image1.gif"/><Relationship Id="rId30" Type="http://schemas.openxmlformats.org/officeDocument/2006/relationships/hyperlink" Target="http://www.education.vic.gov.au/school/principals/finance/Pages/srpref010.aspx" TargetMode="External"/><Relationship Id="rId35" Type="http://schemas.openxmlformats.org/officeDocument/2006/relationships/hyperlink" Target="http://www.education.vic.gov.au/school/principals/finance/Pages/srpref015.aspx" TargetMode="External"/><Relationship Id="rId56" Type="http://schemas.openxmlformats.org/officeDocument/2006/relationships/hyperlink" Target="https://www.eduweb.vic.gov.au/srp/reports/default.aspx?DisplayContext=1" TargetMode="External"/><Relationship Id="rId77" Type="http://schemas.openxmlformats.org/officeDocument/2006/relationships/hyperlink" Target="http://www.education.vic.gov.au/school/principals/finance/Pages/srpref031.aspx" TargetMode="External"/><Relationship Id="rId100" Type="http://schemas.openxmlformats.org/officeDocument/2006/relationships/hyperlink" Target="http://www.education.vic.gov.au/childhood/providers/support/Pages/default.aspx" TargetMode="External"/><Relationship Id="rId105" Type="http://schemas.openxmlformats.org/officeDocument/2006/relationships/hyperlink" Target="http://www.education.vic.gov.au/childhood/providers/approval/Pages/default.aspx" TargetMode="External"/><Relationship Id="rId126" Type="http://schemas.openxmlformats.org/officeDocument/2006/relationships/hyperlink" Target="http://www.education.vic.gov.au/school/principals/finance/Pages/srpref046.aspx" TargetMode="External"/><Relationship Id="rId147" Type="http://schemas.openxmlformats.org/officeDocument/2006/relationships/hyperlink" Target="http://www.vcaa.vic.edu.au/Pages/schooladmin/vass/usingvass.aspx" TargetMode="External"/><Relationship Id="rId168" Type="http://schemas.openxmlformats.org/officeDocument/2006/relationships/hyperlink" Target="http://www.education.vic.gov.au/school/principals/finance/Pages/srpreports.aspx" TargetMode="External"/><Relationship Id="rId8" Type="http://schemas.microsoft.com/office/2007/relationships/stylesWithEffects" Target="stylesWithEffects.xml"/><Relationship Id="rId51" Type="http://schemas.openxmlformats.org/officeDocument/2006/relationships/hyperlink" Target="http://www.education.vic.gov.au/school/principals/finance/Pages/srpref020.aspx" TargetMode="External"/><Relationship Id="rId72" Type="http://schemas.openxmlformats.org/officeDocument/2006/relationships/hyperlink" Target="mailto:esl@edumail.vic.gov.au" TargetMode="External"/><Relationship Id="rId93" Type="http://schemas.openxmlformats.org/officeDocument/2006/relationships/hyperlink" Target="http://www.education.vic.gov.au/childhood/professionals/health/Pages/default.aspx" TargetMode="External"/><Relationship Id="rId98" Type="http://schemas.openxmlformats.org/officeDocument/2006/relationships/hyperlink" Target="http://www.education.vic.gov.au/childhood/providers/regulation/Pages/default.aspx" TargetMode="External"/><Relationship Id="rId121" Type="http://schemas.openxmlformats.org/officeDocument/2006/relationships/hyperlink" Target="http://www.education.vic.gov.au/school/principals/finance/Pages/srpref040.aspx" TargetMode="External"/><Relationship Id="rId142" Type="http://schemas.openxmlformats.org/officeDocument/2006/relationships/hyperlink" Target="http://www.vcaa.vic.edu.au/schooladmin/handbook/2010/index.html" TargetMode="External"/><Relationship Id="rId163" Type="http://schemas.openxmlformats.org/officeDocument/2006/relationships/hyperlink" Target="http://www.education.vic.gov.au/school/principals/finance/Pages/purchasing.aspx" TargetMode="External"/><Relationship Id="rId184" Type="http://schemas.openxmlformats.org/officeDocument/2006/relationships/hyperlink" Target="http://www.education.vic.gov.au/hrweb/careers/Pages/recruitinsch.aspx" TargetMode="External"/><Relationship Id="rId189" Type="http://schemas.openxmlformats.org/officeDocument/2006/relationships/hyperlink" Target="http://www.education.vic.gov.au/school/principals/finance/Pages/srpmanagemonitor.aspx" TargetMode="External"/><Relationship Id="rId3" Type="http://schemas.openxmlformats.org/officeDocument/2006/relationships/customXml" Target="../customXml/item3.xml"/><Relationship Id="rId214" Type="http://schemas.openxmlformats.org/officeDocument/2006/relationships/hyperlink" Target="mailto:sams@edumail.vic.gov.au" TargetMode="External"/><Relationship Id="rId25" Type="http://schemas.openxmlformats.org/officeDocument/2006/relationships/hyperlink" Target="http://www.education.vic.gov.au/school/principals/finance/Pages/srpref004.aspx" TargetMode="External"/><Relationship Id="rId46" Type="http://schemas.openxmlformats.org/officeDocument/2006/relationships/hyperlink" Target="http://www.education.vic.gov.au/school/principals/finance/Pages/srpref014.aspx" TargetMode="External"/><Relationship Id="rId67" Type="http://schemas.openxmlformats.org/officeDocument/2006/relationships/hyperlink" Target="http://www.education.vic.gov.au/school/principals/finance/Pages/srpref015.aspx" TargetMode="External"/><Relationship Id="rId116" Type="http://schemas.openxmlformats.org/officeDocument/2006/relationships/hyperlink" Target="https://edugate.eduweb.vic.gov.au/sc/sites/Infonline/Health%20and%20Safety/Forms/AllItems.aspx" TargetMode="External"/><Relationship Id="rId137" Type="http://schemas.openxmlformats.org/officeDocument/2006/relationships/hyperlink" Target="http://www.education.vic.gov.au/school/principals/finance/Pages/srpref056.aspx" TargetMode="External"/><Relationship Id="rId158" Type="http://schemas.openxmlformats.org/officeDocument/2006/relationships/hyperlink" Target="http://www.education.vic.gov.au/Documents/school/principals/participation/transitionfromschoolform.docx" TargetMode="External"/><Relationship Id="rId20" Type="http://schemas.openxmlformats.org/officeDocument/2006/relationships/hyperlink" Target="http://www.education.vic.gov.au/school/principals/finance/Pages/srpguidecore.aspx" TargetMode="External"/><Relationship Id="rId41" Type="http://schemas.openxmlformats.org/officeDocument/2006/relationships/hyperlink" Target="http://www.education.vic.gov.au/school/teachers/teachingresources/diversity/Pages/handbook.aspx" TargetMode="External"/><Relationship Id="rId62" Type="http://schemas.openxmlformats.org/officeDocument/2006/relationships/hyperlink" Target="https://www.eduweb.vic.gov.au/psdms" TargetMode="External"/><Relationship Id="rId83" Type="http://schemas.openxmlformats.org/officeDocument/2006/relationships/hyperlink" Target="http://www.education.vic.gov.au/school/principals/finance/Pages/srpref037.aspx" TargetMode="External"/><Relationship Id="rId88" Type="http://schemas.openxmlformats.org/officeDocument/2006/relationships/hyperlink" Target="http://www.education.vic.gov.au/childhood/parents/needs/Pages/default.aspx" TargetMode="External"/><Relationship Id="rId111" Type="http://schemas.openxmlformats.org/officeDocument/2006/relationships/hyperlink" Target="https://www.eduweb.vic.gov.au/SRP/reports/default.aspx?DisplayContext=1" TargetMode="External"/><Relationship Id="rId132" Type="http://schemas.openxmlformats.org/officeDocument/2006/relationships/hyperlink" Target="http://www.education.vic.gov.au/school/principals/participation/Pages/reengagement.aspx" TargetMode="External"/><Relationship Id="rId153" Type="http://schemas.openxmlformats.org/officeDocument/2006/relationships/hyperlink" Target="http://www.education.vic.gov.au/Documents/school/principals/finance/commvcalcont.doc" TargetMode="External"/><Relationship Id="rId174" Type="http://schemas.openxmlformats.org/officeDocument/2006/relationships/hyperlink" Target="http://www.education.vic.gov.au/hrweb/careers/Pages/recruitinsch.aspx" TargetMode="External"/><Relationship Id="rId179" Type="http://schemas.openxmlformats.org/officeDocument/2006/relationships/hyperlink" Target="http://www.education.vic.gov.au/school/principals/finance/Pages/srpmanagemonitor.aspx" TargetMode="External"/><Relationship Id="rId195" Type="http://schemas.openxmlformats.org/officeDocument/2006/relationships/hyperlink" Target="http://www.eduweb.vic.gov.au/srp/" TargetMode="External"/><Relationship Id="rId209" Type="http://schemas.openxmlformats.org/officeDocument/2006/relationships/hyperlink" Target="mailto:nwvr@edumail.vic.gov.au" TargetMode="External"/><Relationship Id="rId190" Type="http://schemas.openxmlformats.org/officeDocument/2006/relationships/hyperlink" Target="http://www.education.vic.gov.au/management/srp/budget/monitoring.htm" TargetMode="External"/><Relationship Id="rId204" Type="http://schemas.openxmlformats.org/officeDocument/2006/relationships/hyperlink" Target="mailto:studentresourcepackage@edumail.vic.gov.au" TargetMode="External"/><Relationship Id="rId15" Type="http://schemas.openxmlformats.org/officeDocument/2006/relationships/image" Target="media/image2.png"/><Relationship Id="rId36" Type="http://schemas.openxmlformats.org/officeDocument/2006/relationships/hyperlink" Target="http://www.education.vic.gov.au/school/teachers/teachingresources/diversity/pages/handbook.aspx" TargetMode="External"/><Relationship Id="rId57" Type="http://schemas.openxmlformats.org/officeDocument/2006/relationships/hyperlink" Target="https://www.eduweb.vic.gov.au/srp/reports/default.aspx?DisplayContext=1" TargetMode="External"/><Relationship Id="rId106" Type="http://schemas.openxmlformats.org/officeDocument/2006/relationships/hyperlink" Target="http://www.education.vic.gov.au/childhood/providers/integrated/Pages/default.aspx" TargetMode="External"/><Relationship Id="rId127" Type="http://schemas.openxmlformats.org/officeDocument/2006/relationships/hyperlink" Target="http://www.education.vic.gov.au/school/principals/finance/Pages/srpref047.aspx" TargetMode="External"/><Relationship Id="rId10" Type="http://schemas.openxmlformats.org/officeDocument/2006/relationships/webSettings" Target="webSettings.xml"/><Relationship Id="rId31" Type="http://schemas.openxmlformats.org/officeDocument/2006/relationships/hyperlink" Target="https://www.eduweb.vic.gov.au/SRP/" TargetMode="External"/><Relationship Id="rId52" Type="http://schemas.openxmlformats.org/officeDocument/2006/relationships/hyperlink" Target="http://www.education.vic.gov.au/school/principals/finance/Pages/srpref025.aspx" TargetMode="External"/><Relationship Id="rId73" Type="http://schemas.openxmlformats.org/officeDocument/2006/relationships/image" Target="media/image3.jpeg"/><Relationship Id="rId78" Type="http://schemas.openxmlformats.org/officeDocument/2006/relationships/hyperlink" Target="http://www.education.vic.gov.au/school/principals/finance/Pages/srpref032.aspx" TargetMode="External"/><Relationship Id="rId94" Type="http://schemas.openxmlformats.org/officeDocument/2006/relationships/hyperlink" Target="http://www.education.vic.gov.au/childhood/professionals/support/Pages/default.aspx" TargetMode="External"/><Relationship Id="rId99" Type="http://schemas.openxmlformats.org/officeDocument/2006/relationships/hyperlink" Target="http://www.education.vic.gov.au/childhood/providers/funding/Pages/default.aspx" TargetMode="External"/><Relationship Id="rId101" Type="http://schemas.openxmlformats.org/officeDocument/2006/relationships/hyperlink" Target="http://www.education.vic.gov.au/childhood/providers/edcare/Pages/default.aspx" TargetMode="External"/><Relationship Id="rId122" Type="http://schemas.openxmlformats.org/officeDocument/2006/relationships/hyperlink" Target="http://www.education.vic.gov.au/school/principals/finance/Pages/srpref041.aspx" TargetMode="External"/><Relationship Id="rId143" Type="http://schemas.openxmlformats.org/officeDocument/2006/relationships/hyperlink" Target="mailto:school.reorganisation@edumail.vic.gov.au" TargetMode="External"/><Relationship Id="rId148" Type="http://schemas.openxmlformats.org/officeDocument/2006/relationships/hyperlink" Target="http://www.education.vic.gov.au/management/srp/budget/ref053/default.htm" TargetMode="External"/><Relationship Id="rId164" Type="http://schemas.openxmlformats.org/officeDocument/2006/relationships/image" Target="media/image8.jpeg"/><Relationship Id="rId169" Type="http://schemas.openxmlformats.org/officeDocument/2006/relationships/hyperlink" Target="http://www.education.vic.gov.au/school/principals/finance/Pages/srpmanageplan.aspx" TargetMode="External"/><Relationship Id="rId185" Type="http://schemas.openxmlformats.org/officeDocument/2006/relationships/hyperlink" Target="http://www.education.vic.gov.au/hrweb/employcond/Pages/salaries.aspx"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www.education.vic.gov.au/hrweb/employcond/Pages/pexpTS.aspx" TargetMode="External"/><Relationship Id="rId210" Type="http://schemas.openxmlformats.org/officeDocument/2006/relationships/hyperlink" Target="mailto:sevr@edumail.vic.gov.au" TargetMode="External"/><Relationship Id="rId215" Type="http://schemas.openxmlformats.org/officeDocument/2006/relationships/hyperlink" Target="mailto:sams@edumail.vic.gov.au" TargetMode="External"/><Relationship Id="rId26" Type="http://schemas.openxmlformats.org/officeDocument/2006/relationships/hyperlink" Target="http://www.education.vic.gov.au/school/principals/finance/Pages/srpref005.aspx" TargetMode="External"/><Relationship Id="rId47" Type="http://schemas.openxmlformats.org/officeDocument/2006/relationships/hyperlink" Target="http://www.education.vic.gov.au/school/principals/finance/Pages/srpref015.aspx" TargetMode="External"/><Relationship Id="rId68" Type="http://schemas.openxmlformats.org/officeDocument/2006/relationships/hyperlink" Target="http://www.education.vic.gov.au/school/teachers/teachingresources/diversity/pages/handbook.aspx" TargetMode="External"/><Relationship Id="rId89" Type="http://schemas.openxmlformats.org/officeDocument/2006/relationships/hyperlink" Target="http://www.education.vic.gov.au/childhood/parents/support/Pages/default.aspx" TargetMode="External"/><Relationship Id="rId112" Type="http://schemas.openxmlformats.org/officeDocument/2006/relationships/hyperlink" Target="mailto:duff.brett.a@edumail.vic.gov.au," TargetMode="External"/><Relationship Id="rId133" Type="http://schemas.openxmlformats.org/officeDocument/2006/relationships/image" Target="media/image6.jpeg"/><Relationship Id="rId154" Type="http://schemas.openxmlformats.org/officeDocument/2006/relationships/hyperlink" Target="http://www.education.vic.gov.au/management/srp/budget/ref055/default.htm" TargetMode="External"/><Relationship Id="rId175" Type="http://schemas.openxmlformats.org/officeDocument/2006/relationships/hyperlink" Target="http://www.education.vic.gov.au/hrweb/employcond/Pages/resign.aspx" TargetMode="External"/><Relationship Id="rId196" Type="http://schemas.openxmlformats.org/officeDocument/2006/relationships/hyperlink" Target="https://www.eduweb.vic.gov.au/srp/%20" TargetMode="External"/><Relationship Id="rId200" Type="http://schemas.openxmlformats.org/officeDocument/2006/relationships/hyperlink" Target="http://www.education.vic.gov.au/management/srp/budget/deficits.htm" TargetMode="External"/><Relationship Id="rId16" Type="http://schemas.openxmlformats.org/officeDocument/2006/relationships/hyperlink" Target="http://www.education.vic.gov.au/school/principals/finance/Pages/srpstufunding.aspx" TargetMode="External"/><Relationship Id="rId37" Type="http://schemas.openxmlformats.org/officeDocument/2006/relationships/hyperlink" Target="http://www.education.vic.gov.au/school/principals/finance/Pages/swdsystems.aspx" TargetMode="External"/><Relationship Id="rId58" Type="http://schemas.openxmlformats.org/officeDocument/2006/relationships/hyperlink" Target="http://www.education.vic.gov.au/school/principals/finance/Pages/srpref015.aspx" TargetMode="External"/><Relationship Id="rId79" Type="http://schemas.openxmlformats.org/officeDocument/2006/relationships/hyperlink" Target="http://www.education.vic.gov.au/school/principals/finance/Pages/srpref033.aspx" TargetMode="External"/><Relationship Id="rId102" Type="http://schemas.openxmlformats.org/officeDocument/2006/relationships/hyperlink" Target="http://www.education.vic.gov.au/childhood/providers/health/Pages/default.aspx" TargetMode="External"/><Relationship Id="rId123" Type="http://schemas.openxmlformats.org/officeDocument/2006/relationships/hyperlink" Target="http://www.education.vic.gov.au/school/principals/finance/Pages/srpref042.aspx" TargetMode="External"/><Relationship Id="rId144" Type="http://schemas.openxmlformats.org/officeDocument/2006/relationships/hyperlink" Target="mailto:whitbread.adam.m@edumail.vic.gov.au" TargetMode="External"/><Relationship Id="rId90" Type="http://schemas.openxmlformats.org/officeDocument/2006/relationships/hyperlink" Target="http://www.education.vic.gov.au/childhood/parents/transition/Pages/default.aspx" TargetMode="External"/><Relationship Id="rId165" Type="http://schemas.openxmlformats.org/officeDocument/2006/relationships/hyperlink" Target="http://www.education.vic.gov.au/school/principals/finance/Pages/srpmanagemonitor.aspx" TargetMode="External"/><Relationship Id="rId186" Type="http://schemas.openxmlformats.org/officeDocument/2006/relationships/hyperlink" Target="http://www.education.vic.gov.au/Documents/school/principals/finance/leavereplacementuserguide.pdf" TargetMode="External"/><Relationship Id="rId211" Type="http://schemas.openxmlformats.org/officeDocument/2006/relationships/hyperlink" Target="mailto:swvr@edumail.vic.gov.au" TargetMode="External"/><Relationship Id="rId27" Type="http://schemas.openxmlformats.org/officeDocument/2006/relationships/hyperlink" Target="http://www.education.vic.gov.au/school/principals/finance/Pages/srpref006.aspx" TargetMode="External"/><Relationship Id="rId48" Type="http://schemas.openxmlformats.org/officeDocument/2006/relationships/hyperlink" Target="http://www.education.vic.gov.au/school/principals/finance/pages/srpref015levels.aspx" TargetMode="External"/><Relationship Id="rId69" Type="http://schemas.openxmlformats.org/officeDocument/2006/relationships/hyperlink" Target="http://www.education.vic.gov.au/school/principals/finance/Pages/swdsystems.aspx" TargetMode="External"/><Relationship Id="rId113" Type="http://schemas.openxmlformats.org/officeDocument/2006/relationships/hyperlink" Target="http://www.myswep.com.au/" TargetMode="External"/><Relationship Id="rId134" Type="http://schemas.openxmlformats.org/officeDocument/2006/relationships/hyperlink" Target="http://www.education.vic.gov.au/school/principals/finance/Pages/srpref050.aspx" TargetMode="External"/><Relationship Id="rId80" Type="http://schemas.openxmlformats.org/officeDocument/2006/relationships/hyperlink" Target="http://www.education.vic.gov.au/school/principals/finance/Pages/srpref034.aspx" TargetMode="External"/><Relationship Id="rId155" Type="http://schemas.openxmlformats.org/officeDocument/2006/relationships/hyperlink" Target="http://www.education.vic.gov.au/school/teachers/support/Pages/smt.aspx" TargetMode="External"/><Relationship Id="rId176" Type="http://schemas.openxmlformats.org/officeDocument/2006/relationships/hyperlink" Target="http://www.education.vic.gov.au/hrweb/careers/Pages/recruitinsch.aspx" TargetMode="External"/><Relationship Id="rId197" Type="http://schemas.openxmlformats.org/officeDocument/2006/relationships/hyperlink" Target="http://www.eduweb.vic.gov.au/srp/" TargetMode="External"/><Relationship Id="rId201" Type="http://schemas.openxmlformats.org/officeDocument/2006/relationships/hyperlink" Target="http://www.education.vic.gov.au/hrweb/careers/Pages/career_structure_ts.aspx" TargetMode="External"/><Relationship Id="rId17" Type="http://schemas.openxmlformats.org/officeDocument/2006/relationships/hyperlink" Target="http://www.education.vic.gov.au/school/principals/finance/Pages/srpguideinfra.aspx" TargetMode="External"/><Relationship Id="rId38" Type="http://schemas.openxmlformats.org/officeDocument/2006/relationships/hyperlink" Target="http://victoriancurriculum.vcaa.vic.edu.au/" TargetMode="External"/><Relationship Id="rId59" Type="http://schemas.openxmlformats.org/officeDocument/2006/relationships/hyperlink" Target="http://www.education.vic.gov.au/school/principals/finance/Pages/srpref015.aspx" TargetMode="External"/><Relationship Id="rId103" Type="http://schemas.openxmlformats.org/officeDocument/2006/relationships/hyperlink" Target="http://www.education.vic.gov.au/childhood/providers/needs/Pages/default.aspx" TargetMode="External"/><Relationship Id="rId124" Type="http://schemas.openxmlformats.org/officeDocument/2006/relationships/hyperlink" Target="http://www.education.vic.gov.au/school/principals/finance/Pages/srpref043.aspx" TargetMode="External"/><Relationship Id="rId70" Type="http://schemas.openxmlformats.org/officeDocument/2006/relationships/hyperlink" Target="http://www.education.vic.gov.au/school/principals/finance/Pages/srpref027.aspx" TargetMode="External"/><Relationship Id="rId91" Type="http://schemas.openxmlformats.org/officeDocument/2006/relationships/hyperlink" Target="http://www.education.vic.gov.au/childhood/professionals/Pages/default.aspx" TargetMode="External"/><Relationship Id="rId145" Type="http://schemas.openxmlformats.org/officeDocument/2006/relationships/hyperlink" Target="http://www.education.vic.gov.au/school/principals/participation/Pages/reengageapproval.aspx" TargetMode="External"/><Relationship Id="rId166" Type="http://schemas.openxmlformats.org/officeDocument/2006/relationships/hyperlink" Target="http://www.education.vic.gov.au/school/principals/finance/Pages/srpmanagerelief.aspx" TargetMode="External"/><Relationship Id="rId187" Type="http://schemas.openxmlformats.org/officeDocument/2006/relationships/hyperlink" Target="http://www.education.vic.gov.au/Documents/school/principals/finance/Leave%20Replacement%20Portal%20navigation%20Presentation%20pilot.pptx" TargetMode="External"/><Relationship Id="rId1" Type="http://schemas.openxmlformats.org/officeDocument/2006/relationships/customXml" Target="../customXml/item1.xml"/><Relationship Id="rId212" Type="http://schemas.openxmlformats.org/officeDocument/2006/relationships/hyperlink" Target="https://servicegateway.eduweb.vic.gov.au/MSMSelfService/" TargetMode="External"/><Relationship Id="rId28" Type="http://schemas.openxmlformats.org/officeDocument/2006/relationships/hyperlink" Target="http://www.education.vic.gov.au/school/principals/finance/Pages/srpref007.aspx" TargetMode="External"/><Relationship Id="rId49" Type="http://schemas.openxmlformats.org/officeDocument/2006/relationships/hyperlink" Target="http://www.education.vic.gov.au/school/principals/finance/Pages/srpref018.aspx" TargetMode="External"/><Relationship Id="rId114" Type="http://schemas.openxmlformats.org/officeDocument/2006/relationships/hyperlink" Target="mailto:swep@amhconsulting.com.au" TargetMode="External"/><Relationship Id="rId60" Type="http://schemas.openxmlformats.org/officeDocument/2006/relationships/hyperlink" Target="http://www.education.vic.gov.au/school/principals/finance/Pages/srpref015.aspx" TargetMode="External"/><Relationship Id="rId81" Type="http://schemas.openxmlformats.org/officeDocument/2006/relationships/hyperlink" Target="http://www.education.vic.gov.au/school/principals/finance/Pages/srpref035.aspx" TargetMode="External"/><Relationship Id="rId135" Type="http://schemas.openxmlformats.org/officeDocument/2006/relationships/hyperlink" Target="http://www.education.vic.gov.au/school/principals/finance/Pages/srpref053.aspx" TargetMode="External"/><Relationship Id="rId156" Type="http://schemas.openxmlformats.org/officeDocument/2006/relationships/hyperlink" Target="http://www.education.vic.gov.au/school/teachers/teachingresources/careers/carframe/Pages/framework.aspx" TargetMode="External"/><Relationship Id="rId177" Type="http://schemas.openxmlformats.org/officeDocument/2006/relationships/hyperlink" Target="http://www.education.vic.gov.au/hrweb/careers/Pages/recruitinsch.aspx" TargetMode="External"/><Relationship Id="rId198" Type="http://schemas.openxmlformats.org/officeDocument/2006/relationships/hyperlink" Target="http://www.education.vic.gov.au/management/srp/budget/deficits.htm" TargetMode="External"/><Relationship Id="rId202" Type="http://schemas.openxmlformats.org/officeDocument/2006/relationships/hyperlink" Target="https://www.eduweb.vic.gov.au/SRP/" TargetMode="External"/><Relationship Id="rId18" Type="http://schemas.openxmlformats.org/officeDocument/2006/relationships/hyperlink" Target="http://www.education.vic.gov.au/school/principals/finance/Pages/srpguidespecific.aspx" TargetMode="External"/><Relationship Id="rId39" Type="http://schemas.openxmlformats.org/officeDocument/2006/relationships/hyperlink" Target="http://www.vit.vic.edu.au/registered-teacher/special-needs-plan" TargetMode="External"/><Relationship Id="rId50" Type="http://schemas.openxmlformats.org/officeDocument/2006/relationships/hyperlink" Target="http://www.education.vic.gov.au/school/principals/finance/Pages/srpref019.aspx" TargetMode="External"/><Relationship Id="rId104" Type="http://schemas.openxmlformats.org/officeDocument/2006/relationships/hyperlink" Target="http://www.education.vic.gov.au/childhood/providers/comms/Pages/default.aspx" TargetMode="External"/><Relationship Id="rId125" Type="http://schemas.openxmlformats.org/officeDocument/2006/relationships/hyperlink" Target="http://www.education.vic.gov.au/school/principals/finance/Pages/srpref045.aspx" TargetMode="External"/><Relationship Id="rId146" Type="http://schemas.openxmlformats.org/officeDocument/2006/relationships/hyperlink" Target="http://www.education.vic.gov.au/school/principals/participation/Pages/reengageaccess.aspx" TargetMode="External"/><Relationship Id="rId167" Type="http://schemas.openxmlformats.org/officeDocument/2006/relationships/hyperlink" Target="http://www.education.vic.gov.au/school/principals/finance/Pages/srpsurplus.aspx" TargetMode="External"/><Relationship Id="rId188" Type="http://schemas.openxmlformats.org/officeDocument/2006/relationships/hyperlink" Target="http://www.education.vic.gov.au/about/careers/teaching/Pages/scholarships.aspx" TargetMode="External"/><Relationship Id="rId71" Type="http://schemas.openxmlformats.org/officeDocument/2006/relationships/hyperlink" Target="mailto:esl@edumail.vic.gov.au" TargetMode="External"/><Relationship Id="rId92" Type="http://schemas.openxmlformats.org/officeDocument/2006/relationships/hyperlink" Target="http://www.education.vic.gov.au/childhood/professionals/learning/Pages/default.aspx" TargetMode="External"/><Relationship Id="rId213" Type="http://schemas.openxmlformats.org/officeDocument/2006/relationships/hyperlink" Target="mailto:sams@edumail.vic.gov.au" TargetMode="External"/><Relationship Id="rId2" Type="http://schemas.openxmlformats.org/officeDocument/2006/relationships/customXml" Target="../customXml/item2.xml"/><Relationship Id="rId29" Type="http://schemas.openxmlformats.org/officeDocument/2006/relationships/hyperlink" Target="http://www.education.vic.gov.au/school/principals/finance/Pages/srpref008.aspx" TargetMode="External"/><Relationship Id="rId40" Type="http://schemas.openxmlformats.org/officeDocument/2006/relationships/hyperlink" Target="http://www.education.vic.gov.au/about/educationstate/Pages/outcomes.aspx" TargetMode="External"/><Relationship Id="rId115" Type="http://schemas.openxmlformats.org/officeDocument/2006/relationships/hyperlink" Target="http://www.sro.vic.gov.au/node/218" TargetMode="External"/><Relationship Id="rId136" Type="http://schemas.openxmlformats.org/officeDocument/2006/relationships/hyperlink" Target="http://www.education.vic.gov.au/school/principals/finance/Pages/srpref055.aspx" TargetMode="External"/><Relationship Id="rId157" Type="http://schemas.openxmlformats.org/officeDocument/2006/relationships/hyperlink" Target="http://www.education.vic.gov.au/school/teachers/support/Pages/smt.aspx" TargetMode="External"/><Relationship Id="rId178" Type="http://schemas.openxmlformats.org/officeDocument/2006/relationships/hyperlink" Target="http://www.education.vic.gov.au/hrweb/employcond/Pages/hadSSOTS.aspx" TargetMode="External"/><Relationship Id="rId61" Type="http://schemas.openxmlformats.org/officeDocument/2006/relationships/hyperlink" Target="http://www.education.vic.gov.au/school/teachers/teachingresources/diversity/Pages/handbook.aspx" TargetMode="External"/><Relationship Id="rId82" Type="http://schemas.openxmlformats.org/officeDocument/2006/relationships/hyperlink" Target="http://www.education.vic.gov.au/school/principals/finance/Pages/srpref036.aspx" TargetMode="External"/><Relationship Id="rId199" Type="http://schemas.openxmlformats.org/officeDocument/2006/relationships/hyperlink" Target="http://www.education.vic.gov.au/hrweb/Documents/Staffing_policy-mergerclosure.pdf" TargetMode="External"/><Relationship Id="rId203" Type="http://schemas.openxmlformats.org/officeDocument/2006/relationships/hyperlink" Target="http://servicedesk.education.vic.gov.au/" TargetMode="External"/><Relationship Id="rId19" Type="http://schemas.openxmlformats.org/officeDocument/2006/relationships/hyperlink" Target="http://www.education.vic.gov.au/school/principals/finance/Pages/srpguidetarget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7968-C733-4B23-A050-DDA3AB50DEBF}"/>
</file>

<file path=customXml/itemProps2.xml><?xml version="1.0" encoding="utf-8"?>
<ds:datastoreItem xmlns:ds="http://schemas.openxmlformats.org/officeDocument/2006/customXml" ds:itemID="{E08A9020-4D4A-4C72-97ED-6A2C5F451EAA}"/>
</file>

<file path=customXml/itemProps3.xml><?xml version="1.0" encoding="utf-8"?>
<ds:datastoreItem xmlns:ds="http://schemas.openxmlformats.org/officeDocument/2006/customXml" ds:itemID="{B4158846-B32A-45B1-A162-311DEBABD561}"/>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4BBF2259-FFF3-4A9D-80FA-3DCED5FE3828}"/>
</file>

<file path=docProps/app.xml><?xml version="1.0" encoding="utf-8"?>
<Properties xmlns="http://schemas.openxmlformats.org/officeDocument/2006/extended-properties" xmlns:vt="http://schemas.openxmlformats.org/officeDocument/2006/docPropsVTypes">
  <Template>Normal</Template>
  <TotalTime>597</TotalTime>
  <Pages>137</Pages>
  <Words>25837</Words>
  <Characters>174199</Characters>
  <Application>Microsoft Office Word</Application>
  <DocSecurity>0</DocSecurity>
  <Lines>1451</Lines>
  <Paragraphs>399</Paragraphs>
  <ScaleCrop>false</ScaleCrop>
  <HeadingPairs>
    <vt:vector size="2" baseType="variant">
      <vt:variant>
        <vt:lpstr>Title</vt:lpstr>
      </vt:variant>
      <vt:variant>
        <vt:i4>1</vt:i4>
      </vt:variant>
    </vt:vector>
  </HeadingPairs>
  <TitlesOfParts>
    <vt:vector size="1" baseType="lpstr">
      <vt:lpstr>2017 Student Resource Package Guide (Indicative)</vt:lpstr>
    </vt:vector>
  </TitlesOfParts>
  <Company>DEECD</Company>
  <LinksUpToDate>false</LinksUpToDate>
  <CharactersWithSpaces>199637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Student Resource Package Guide (Indicative)</dc:title>
  <dc:creator>08620732</dc:creator>
  <cp:lastModifiedBy>Abayasinghe, Timandra T</cp:lastModifiedBy>
  <cp:revision>13</cp:revision>
  <cp:lastPrinted>2016-09-16T00:45:00Z</cp:lastPrinted>
  <dcterms:created xsi:type="dcterms:W3CDTF">2016-09-12T06:20:00Z</dcterms:created>
  <dcterms:modified xsi:type="dcterms:W3CDTF">2016-12-06T03:13:00Z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