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FE0" w:rsidRPr="00C16FE0" w:rsidRDefault="00C16FE0" w:rsidP="00C16FE0">
      <w:pPr>
        <w:pStyle w:val="Title"/>
        <w:contextualSpacing w:val="0"/>
      </w:pPr>
      <w:r w:rsidRPr="00C16FE0">
        <w:t>Every day counts</w:t>
      </w:r>
    </w:p>
    <w:p w:rsidR="00C16FE0" w:rsidRDefault="00780EF9" w:rsidP="00C16FE0">
      <w:pPr>
        <w:pStyle w:val="Heading1"/>
        <w:spacing w:before="0" w:line="240" w:lineRule="auto"/>
      </w:pPr>
      <w:r>
        <w:t>Getting my child to school</w:t>
      </w:r>
    </w:p>
    <w:p w:rsidR="00C16FE0" w:rsidRDefault="00C16FE0" w:rsidP="00C16FE0">
      <w:pPr>
        <w:spacing w:after="0" w:line="240" w:lineRule="auto"/>
      </w:pPr>
    </w:p>
    <w:p w:rsidR="00C16FE0" w:rsidRPr="00C16FE0" w:rsidRDefault="00C16FE0" w:rsidP="00C16FE0">
      <w:pPr>
        <w:spacing w:after="0" w:line="240" w:lineRule="auto"/>
        <w:rPr>
          <w:rFonts w:asciiTheme="majorHAnsi" w:eastAsiaTheme="majorEastAsia" w:hAnsiTheme="majorHAnsi" w:cstheme="majorBidi"/>
          <w:color w:val="2E74B5" w:themeColor="accent1" w:themeShade="BF"/>
          <w:sz w:val="24"/>
          <w:szCs w:val="24"/>
        </w:rPr>
      </w:pPr>
      <w:r w:rsidRPr="00C16FE0">
        <w:rPr>
          <w:rFonts w:asciiTheme="majorHAnsi" w:eastAsiaTheme="majorEastAsia" w:hAnsiTheme="majorHAnsi" w:cstheme="majorBidi"/>
          <w:color w:val="2E74B5" w:themeColor="accent1" w:themeShade="BF"/>
          <w:sz w:val="24"/>
          <w:szCs w:val="24"/>
        </w:rPr>
        <w:t xml:space="preserve">No matter how hard parents try, some students may be reluctant to go to school. These are some ideas which may assist parents to deal with children who are reluctant to go to school and with school refusal. Addressing attendance issues promptly and setting up good </w:t>
      </w:r>
      <w:r w:rsidR="00B33F4D">
        <w:rPr>
          <w:rFonts w:asciiTheme="majorHAnsi" w:eastAsiaTheme="majorEastAsia" w:hAnsiTheme="majorHAnsi" w:cstheme="majorBidi"/>
          <w:color w:val="2E74B5" w:themeColor="accent1" w:themeShade="BF"/>
          <w:sz w:val="24"/>
          <w:szCs w:val="24"/>
        </w:rPr>
        <w:t xml:space="preserve">attendance </w:t>
      </w:r>
      <w:r w:rsidRPr="00C16FE0">
        <w:rPr>
          <w:rFonts w:asciiTheme="majorHAnsi" w:eastAsiaTheme="majorEastAsia" w:hAnsiTheme="majorHAnsi" w:cstheme="majorBidi"/>
          <w:color w:val="2E74B5" w:themeColor="accent1" w:themeShade="BF"/>
          <w:sz w:val="24"/>
          <w:szCs w:val="24"/>
        </w:rPr>
        <w:t>patterns can lead to future success</w:t>
      </w:r>
      <w:r w:rsidR="003F31AA">
        <w:rPr>
          <w:rFonts w:asciiTheme="majorHAnsi" w:eastAsiaTheme="majorEastAsia" w:hAnsiTheme="majorHAnsi" w:cstheme="majorBidi"/>
          <w:color w:val="2E74B5" w:themeColor="accent1" w:themeShade="BF"/>
          <w:sz w:val="24"/>
          <w:szCs w:val="24"/>
        </w:rPr>
        <w:t xml:space="preserve"> and can help students feel more engaged and connected at school</w:t>
      </w:r>
      <w:r w:rsidRPr="00C16FE0">
        <w:rPr>
          <w:rFonts w:asciiTheme="majorHAnsi" w:eastAsiaTheme="majorEastAsia" w:hAnsiTheme="majorHAnsi" w:cstheme="majorBidi"/>
          <w:color w:val="2E74B5" w:themeColor="accent1" w:themeShade="BF"/>
          <w:sz w:val="24"/>
          <w:szCs w:val="24"/>
        </w:rPr>
        <w:t>.</w:t>
      </w:r>
    </w:p>
    <w:p w:rsidR="00C16FE0" w:rsidRDefault="00C16FE0" w:rsidP="00C16FE0">
      <w:pPr>
        <w:spacing w:after="0" w:line="240" w:lineRule="auto"/>
      </w:pPr>
    </w:p>
    <w:p w:rsidR="00C16FE0" w:rsidRDefault="00C16FE0" w:rsidP="00C16FE0">
      <w:pPr>
        <w:pStyle w:val="Heading1"/>
        <w:spacing w:before="0" w:line="240" w:lineRule="auto"/>
      </w:pPr>
      <w:r>
        <w:t>Did you know?</w:t>
      </w:r>
    </w:p>
    <w:p w:rsidR="00C16FE0" w:rsidRDefault="00C16FE0" w:rsidP="00C16FE0">
      <w:pPr>
        <w:pStyle w:val="ListParagraph"/>
        <w:numPr>
          <w:ilvl w:val="0"/>
          <w:numId w:val="1"/>
        </w:numPr>
        <w:spacing w:after="0" w:line="240" w:lineRule="auto"/>
        <w:contextualSpacing w:val="0"/>
      </w:pPr>
      <w:r>
        <w:t>Patterns of late arrival at school or missing classes are early warning signs of disengagement from school</w:t>
      </w:r>
    </w:p>
    <w:p w:rsidR="00C16FE0" w:rsidRDefault="00C16FE0" w:rsidP="00C16FE0">
      <w:pPr>
        <w:pStyle w:val="ListParagraph"/>
        <w:numPr>
          <w:ilvl w:val="0"/>
          <w:numId w:val="1"/>
        </w:numPr>
        <w:spacing w:after="0" w:line="240" w:lineRule="auto"/>
      </w:pPr>
      <w:r>
        <w:t>Missing one day of school each week adds up to 2 months missed over a year</w:t>
      </w:r>
    </w:p>
    <w:p w:rsidR="00C16FE0" w:rsidRDefault="00C16FE0" w:rsidP="00C16FE0">
      <w:pPr>
        <w:pStyle w:val="ListParagraph"/>
        <w:numPr>
          <w:ilvl w:val="0"/>
          <w:numId w:val="1"/>
        </w:numPr>
        <w:spacing w:after="0" w:line="240" w:lineRule="auto"/>
      </w:pPr>
      <w:r>
        <w:t>Each day absent in high school has an impact on skill development and social connections</w:t>
      </w:r>
    </w:p>
    <w:p w:rsidR="00C16FE0" w:rsidRDefault="00C16FE0" w:rsidP="00C16FE0">
      <w:pPr>
        <w:pStyle w:val="ListParagraph"/>
        <w:numPr>
          <w:ilvl w:val="0"/>
          <w:numId w:val="1"/>
        </w:numPr>
        <w:spacing w:after="0" w:line="240" w:lineRule="auto"/>
      </w:pPr>
      <w:r>
        <w:t>Poor attendance may be associated with future unemployment, criminal activity, substance abuse, and poorer health and life expectancy</w:t>
      </w:r>
    </w:p>
    <w:p w:rsidR="00C16FE0" w:rsidRDefault="00C16FE0" w:rsidP="00C16FE0">
      <w:pPr>
        <w:spacing w:after="0" w:line="240" w:lineRule="auto"/>
      </w:pPr>
    </w:p>
    <w:p w:rsidR="00C16FE0" w:rsidRDefault="00C16FE0" w:rsidP="00C16FE0">
      <w:pPr>
        <w:pStyle w:val="Heading1"/>
        <w:spacing w:before="0" w:line="240" w:lineRule="auto"/>
      </w:pPr>
      <w:r>
        <w:t>Some causes of school problems</w:t>
      </w:r>
    </w:p>
    <w:p w:rsidR="00C16FE0" w:rsidRDefault="00C16FE0" w:rsidP="00C16FE0">
      <w:pPr>
        <w:spacing w:after="0" w:line="240" w:lineRule="auto"/>
      </w:pPr>
    </w:p>
    <w:p w:rsidR="00C16FE0" w:rsidRDefault="00C16FE0" w:rsidP="00C16FE0">
      <w:pPr>
        <w:spacing w:after="0" w:line="240" w:lineRule="auto"/>
      </w:pPr>
      <w:r>
        <w:t>Some of the more common causes of school problems are underlying learning difficulties or learning disabilities or behavioural or emotional issues. But there are many other reasons why a young person might not be engaging fully in their education.</w:t>
      </w:r>
    </w:p>
    <w:p w:rsidR="00C16FE0" w:rsidRDefault="00C16FE0" w:rsidP="00C16FE0">
      <w:pPr>
        <w:spacing w:after="0" w:line="240" w:lineRule="auto"/>
      </w:pPr>
    </w:p>
    <w:p w:rsidR="00C16FE0" w:rsidRDefault="00C16FE0" w:rsidP="00C16FE0">
      <w:pPr>
        <w:spacing w:after="0" w:line="240" w:lineRule="auto"/>
      </w:pPr>
      <w:r>
        <w:t>School factors might include:</w:t>
      </w:r>
    </w:p>
    <w:p w:rsidR="00C16FE0" w:rsidRDefault="00C16FE0" w:rsidP="00C16FE0">
      <w:pPr>
        <w:pStyle w:val="ListParagraph"/>
        <w:numPr>
          <w:ilvl w:val="0"/>
          <w:numId w:val="2"/>
        </w:numPr>
        <w:spacing w:after="0" w:line="240" w:lineRule="auto"/>
      </w:pPr>
      <w:r>
        <w:t>bullying or cyberbullying</w:t>
      </w:r>
    </w:p>
    <w:p w:rsidR="00C16FE0" w:rsidRDefault="00C16FE0" w:rsidP="00C16FE0">
      <w:pPr>
        <w:pStyle w:val="ListParagraph"/>
        <w:numPr>
          <w:ilvl w:val="0"/>
          <w:numId w:val="2"/>
        </w:numPr>
        <w:spacing w:after="0" w:line="240" w:lineRule="auto"/>
      </w:pPr>
      <w:r>
        <w:t>feeling isolated at school</w:t>
      </w:r>
    </w:p>
    <w:p w:rsidR="00C16FE0" w:rsidRDefault="00C16FE0" w:rsidP="00C16FE0">
      <w:pPr>
        <w:pStyle w:val="ListParagraph"/>
        <w:numPr>
          <w:ilvl w:val="0"/>
          <w:numId w:val="2"/>
        </w:numPr>
        <w:spacing w:after="0" w:line="240" w:lineRule="auto"/>
      </w:pPr>
      <w:r>
        <w:t>disliking, or not feeling connected to, the school culture or environment</w:t>
      </w:r>
    </w:p>
    <w:p w:rsidR="00C16FE0" w:rsidRDefault="00C16FE0" w:rsidP="00C16FE0">
      <w:pPr>
        <w:pStyle w:val="ListParagraph"/>
        <w:numPr>
          <w:ilvl w:val="0"/>
          <w:numId w:val="2"/>
        </w:numPr>
        <w:spacing w:after="0" w:line="240" w:lineRule="auto"/>
      </w:pPr>
      <w:r>
        <w:t>falling behind on school work or feeling overwhelmed about keeping up</w:t>
      </w:r>
    </w:p>
    <w:p w:rsidR="00C16FE0" w:rsidRDefault="00C16FE0" w:rsidP="00C16FE0">
      <w:pPr>
        <w:pStyle w:val="ListParagraph"/>
        <w:numPr>
          <w:ilvl w:val="0"/>
          <w:numId w:val="2"/>
        </w:numPr>
        <w:spacing w:after="0" w:line="240" w:lineRule="auto"/>
      </w:pPr>
      <w:r>
        <w:t>disliking school subjects, not liking the choice of subjects, or not feeling challenged by the work</w:t>
      </w:r>
    </w:p>
    <w:p w:rsidR="00C16FE0" w:rsidRDefault="00C16FE0" w:rsidP="00C16FE0">
      <w:pPr>
        <w:pStyle w:val="ListParagraph"/>
        <w:numPr>
          <w:ilvl w:val="0"/>
          <w:numId w:val="2"/>
        </w:numPr>
        <w:spacing w:after="0" w:line="240" w:lineRule="auto"/>
      </w:pPr>
      <w:r>
        <w:t>poor school or academic support, especially in relation to heavy workloads</w:t>
      </w:r>
    </w:p>
    <w:p w:rsidR="00C16FE0" w:rsidRDefault="00C16FE0" w:rsidP="00C16FE0">
      <w:pPr>
        <w:pStyle w:val="ListParagraph"/>
        <w:numPr>
          <w:ilvl w:val="0"/>
          <w:numId w:val="2"/>
        </w:numPr>
        <w:spacing w:after="0" w:line="240" w:lineRule="auto"/>
      </w:pPr>
      <w:r>
        <w:t>not getting along with teachers or other students at school</w:t>
      </w:r>
    </w:p>
    <w:p w:rsidR="00C16FE0" w:rsidRDefault="00C16FE0" w:rsidP="00C16FE0">
      <w:pPr>
        <w:pStyle w:val="ListParagraph"/>
        <w:numPr>
          <w:ilvl w:val="0"/>
          <w:numId w:val="2"/>
        </w:numPr>
        <w:spacing w:after="0" w:line="240" w:lineRule="auto"/>
      </w:pPr>
      <w:r>
        <w:t xml:space="preserve">competing demands on time, such as extracurricular activities </w:t>
      </w:r>
    </w:p>
    <w:p w:rsidR="00C16FE0" w:rsidRDefault="00C16FE0" w:rsidP="00C16FE0">
      <w:pPr>
        <w:spacing w:after="0" w:line="240" w:lineRule="auto"/>
      </w:pPr>
    </w:p>
    <w:p w:rsidR="00C16FE0" w:rsidRDefault="00C16FE0" w:rsidP="00C16FE0">
      <w:pPr>
        <w:pStyle w:val="Heading1"/>
        <w:spacing w:before="0" w:line="240" w:lineRule="auto"/>
      </w:pPr>
      <w:r>
        <w:t>Personal factors might include:</w:t>
      </w:r>
    </w:p>
    <w:p w:rsidR="00C16FE0" w:rsidRDefault="00C16FE0" w:rsidP="00C16FE0">
      <w:pPr>
        <w:spacing w:after="0" w:line="240" w:lineRule="auto"/>
      </w:pPr>
    </w:p>
    <w:p w:rsidR="00C16FE0" w:rsidRDefault="00C16FE0" w:rsidP="00C16FE0">
      <w:pPr>
        <w:pStyle w:val="ListParagraph"/>
        <w:numPr>
          <w:ilvl w:val="0"/>
          <w:numId w:val="5"/>
        </w:numPr>
        <w:spacing w:after="0" w:line="240" w:lineRule="auto"/>
      </w:pPr>
      <w:r>
        <w:t>chronic illness</w:t>
      </w:r>
    </w:p>
    <w:p w:rsidR="00C16FE0" w:rsidRDefault="00C16FE0" w:rsidP="00C16FE0">
      <w:pPr>
        <w:pStyle w:val="ListParagraph"/>
        <w:numPr>
          <w:ilvl w:val="0"/>
          <w:numId w:val="5"/>
        </w:numPr>
        <w:spacing w:after="0" w:line="240" w:lineRule="auto"/>
      </w:pPr>
      <w:r>
        <w:t>intellectual or cognitive disability</w:t>
      </w:r>
    </w:p>
    <w:p w:rsidR="00C16FE0" w:rsidRDefault="00C16FE0" w:rsidP="00C16FE0">
      <w:pPr>
        <w:pStyle w:val="ListParagraph"/>
        <w:numPr>
          <w:ilvl w:val="0"/>
          <w:numId w:val="5"/>
        </w:numPr>
        <w:spacing w:after="0" w:line="240" w:lineRule="auto"/>
      </w:pPr>
      <w:r>
        <w:t>behavioural or developmental difficulties or disorders</w:t>
      </w:r>
    </w:p>
    <w:p w:rsidR="00C16FE0" w:rsidRDefault="00C16FE0" w:rsidP="00C16FE0">
      <w:pPr>
        <w:pStyle w:val="ListParagraph"/>
        <w:numPr>
          <w:ilvl w:val="0"/>
          <w:numId w:val="5"/>
        </w:numPr>
        <w:spacing w:after="0" w:line="240" w:lineRule="auto"/>
      </w:pPr>
      <w:r>
        <w:t>mental health issues such as depression or anxiety (For more information see: My child has anxiety fact sheet)</w:t>
      </w:r>
    </w:p>
    <w:p w:rsidR="00C16FE0" w:rsidRDefault="00C16FE0" w:rsidP="00C16FE0">
      <w:pPr>
        <w:pStyle w:val="ListParagraph"/>
        <w:numPr>
          <w:ilvl w:val="0"/>
          <w:numId w:val="5"/>
        </w:numPr>
        <w:spacing w:after="0" w:line="240" w:lineRule="auto"/>
      </w:pPr>
      <w:r>
        <w:t>history of abuse and neglect</w:t>
      </w:r>
    </w:p>
    <w:p w:rsidR="00C16FE0" w:rsidRDefault="00C16FE0" w:rsidP="00C16FE0">
      <w:pPr>
        <w:pStyle w:val="ListParagraph"/>
        <w:numPr>
          <w:ilvl w:val="0"/>
          <w:numId w:val="5"/>
        </w:numPr>
        <w:spacing w:after="0" w:line="240" w:lineRule="auto"/>
      </w:pPr>
      <w:r>
        <w:t>poor self-concept or self-esteem</w:t>
      </w:r>
    </w:p>
    <w:p w:rsidR="00C16FE0" w:rsidRDefault="00C16FE0" w:rsidP="00C16FE0">
      <w:pPr>
        <w:pStyle w:val="ListParagraph"/>
        <w:numPr>
          <w:ilvl w:val="0"/>
          <w:numId w:val="5"/>
        </w:numPr>
        <w:spacing w:after="0" w:line="240" w:lineRule="auto"/>
      </w:pPr>
      <w:r>
        <w:t>poor communication skills</w:t>
      </w:r>
    </w:p>
    <w:p w:rsidR="00C16FE0" w:rsidRDefault="00C16FE0" w:rsidP="00C16FE0">
      <w:pPr>
        <w:pStyle w:val="ListParagraph"/>
        <w:numPr>
          <w:ilvl w:val="0"/>
          <w:numId w:val="5"/>
        </w:numPr>
        <w:spacing w:after="0" w:line="240" w:lineRule="auto"/>
      </w:pPr>
      <w:r>
        <w:t>poor social skills</w:t>
      </w:r>
    </w:p>
    <w:p w:rsidR="00C16FE0" w:rsidRDefault="00C16FE0" w:rsidP="00C16FE0">
      <w:pPr>
        <w:pStyle w:val="ListParagraph"/>
        <w:numPr>
          <w:ilvl w:val="0"/>
          <w:numId w:val="5"/>
        </w:numPr>
        <w:spacing w:after="0" w:line="240" w:lineRule="auto"/>
      </w:pPr>
      <w:r>
        <w:t xml:space="preserve">poor sleep habits </w:t>
      </w:r>
    </w:p>
    <w:p w:rsidR="00C16FE0" w:rsidRDefault="00C16FE0" w:rsidP="00C16FE0">
      <w:pPr>
        <w:pStyle w:val="ListParagraph"/>
        <w:numPr>
          <w:ilvl w:val="0"/>
          <w:numId w:val="5"/>
        </w:numPr>
        <w:spacing w:after="0" w:line="240" w:lineRule="auto"/>
      </w:pPr>
      <w:proofErr w:type="gramStart"/>
      <w:r>
        <w:t>difficulty</w:t>
      </w:r>
      <w:proofErr w:type="gramEnd"/>
      <w:r>
        <w:t xml:space="preserve"> with listening, concentrating or sitting still.</w:t>
      </w:r>
    </w:p>
    <w:p w:rsidR="00C16FE0" w:rsidRDefault="00C16FE0" w:rsidP="00C16FE0">
      <w:pPr>
        <w:spacing w:after="0" w:line="240" w:lineRule="auto"/>
      </w:pPr>
    </w:p>
    <w:p w:rsidR="00C16FE0" w:rsidRDefault="00C16FE0" w:rsidP="00C16FE0">
      <w:pPr>
        <w:pStyle w:val="Heading1"/>
        <w:spacing w:before="0" w:line="240" w:lineRule="auto"/>
      </w:pPr>
      <w:r>
        <w:t>Family factors might include:</w:t>
      </w:r>
    </w:p>
    <w:p w:rsidR="00C16FE0" w:rsidRDefault="00C16FE0" w:rsidP="00C16FE0">
      <w:pPr>
        <w:spacing w:after="0" w:line="240" w:lineRule="auto"/>
      </w:pPr>
    </w:p>
    <w:p w:rsidR="00C16FE0" w:rsidRDefault="00C16FE0" w:rsidP="00C16FE0">
      <w:pPr>
        <w:pStyle w:val="ListParagraph"/>
        <w:numPr>
          <w:ilvl w:val="0"/>
          <w:numId w:val="2"/>
        </w:numPr>
        <w:spacing w:after="0" w:line="240" w:lineRule="auto"/>
      </w:pPr>
      <w:r>
        <w:t>parents who aren’t involved in their child’s education</w:t>
      </w:r>
    </w:p>
    <w:p w:rsidR="00C16FE0" w:rsidRDefault="00C16FE0" w:rsidP="00C16FE0">
      <w:pPr>
        <w:pStyle w:val="ListParagraph"/>
        <w:numPr>
          <w:ilvl w:val="0"/>
          <w:numId w:val="2"/>
        </w:numPr>
        <w:spacing w:after="0" w:line="240" w:lineRule="auto"/>
      </w:pPr>
      <w:r>
        <w:t>a home environment that doesn’t or can’t adequately support a young person’s learning</w:t>
      </w:r>
    </w:p>
    <w:p w:rsidR="00C16FE0" w:rsidRDefault="00C16FE0" w:rsidP="00C16FE0">
      <w:pPr>
        <w:pStyle w:val="ListParagraph"/>
        <w:numPr>
          <w:ilvl w:val="0"/>
          <w:numId w:val="2"/>
        </w:numPr>
        <w:spacing w:after="0" w:line="240" w:lineRule="auto"/>
      </w:pPr>
      <w:r>
        <w:t>family problems such as relationship breakdowns</w:t>
      </w:r>
    </w:p>
    <w:p w:rsidR="00C16FE0" w:rsidRDefault="00C16FE0" w:rsidP="00C16FE0">
      <w:pPr>
        <w:pStyle w:val="ListParagraph"/>
        <w:numPr>
          <w:ilvl w:val="0"/>
          <w:numId w:val="2"/>
        </w:numPr>
        <w:spacing w:after="0" w:line="240" w:lineRule="auto"/>
      </w:pPr>
      <w:r>
        <w:t>competing family or social responsibilities, such as caring for family members, or working outside school hours</w:t>
      </w:r>
    </w:p>
    <w:p w:rsidR="00C16FE0" w:rsidRDefault="00C16FE0" w:rsidP="00C16FE0">
      <w:pPr>
        <w:spacing w:after="0" w:line="240" w:lineRule="auto"/>
      </w:pPr>
    </w:p>
    <w:p w:rsidR="00C16FE0" w:rsidRDefault="00C16FE0" w:rsidP="00C16FE0">
      <w:pPr>
        <w:pStyle w:val="Heading1"/>
        <w:spacing w:before="0" w:line="240" w:lineRule="auto"/>
      </w:pPr>
      <w:r>
        <w:t>What you can do</w:t>
      </w:r>
    </w:p>
    <w:p w:rsidR="00C16FE0" w:rsidRDefault="00C16FE0" w:rsidP="00C16FE0">
      <w:pPr>
        <w:spacing w:after="0" w:line="240" w:lineRule="auto"/>
      </w:pPr>
    </w:p>
    <w:p w:rsidR="00C16FE0" w:rsidRDefault="00C16FE0" w:rsidP="00C16FE0">
      <w:pPr>
        <w:pStyle w:val="ListParagraph"/>
        <w:numPr>
          <w:ilvl w:val="0"/>
          <w:numId w:val="8"/>
        </w:numPr>
        <w:spacing w:after="0" w:line="240" w:lineRule="auto"/>
      </w:pPr>
      <w:r>
        <w:t>Act early</w:t>
      </w:r>
    </w:p>
    <w:p w:rsidR="00C16FE0" w:rsidRDefault="00C16FE0" w:rsidP="00C16FE0">
      <w:pPr>
        <w:pStyle w:val="ListParagraph"/>
        <w:numPr>
          <w:ilvl w:val="0"/>
          <w:numId w:val="8"/>
        </w:numPr>
        <w:spacing w:after="0" w:line="240" w:lineRule="auto"/>
      </w:pPr>
      <w:r>
        <w:t>Talk about the importance of showing up to school every day, make that the expectation. Regular attendance at school sets up good behaviours for regular attendance at work</w:t>
      </w:r>
    </w:p>
    <w:p w:rsidR="00C16FE0" w:rsidRDefault="00C16FE0" w:rsidP="00C16FE0">
      <w:pPr>
        <w:pStyle w:val="ListParagraph"/>
        <w:numPr>
          <w:ilvl w:val="0"/>
          <w:numId w:val="8"/>
        </w:numPr>
        <w:spacing w:after="0" w:line="240" w:lineRule="auto"/>
      </w:pPr>
      <w:r>
        <w:t xml:space="preserve">Help your child maintain daily routines such as finishing homework and getting a good night’s sleep. On average, teenagers need 8-9 </w:t>
      </w:r>
      <w:proofErr w:type="spellStart"/>
      <w:r>
        <w:t>hours</w:t>
      </w:r>
      <w:proofErr w:type="spellEnd"/>
      <w:r>
        <w:t xml:space="preserve"> sleep to be healthy and alert. You may also need to monitor their use of the Internet, mobile phone and TV at night to ensure they are not staying up too late or being disturbed while sleeping</w:t>
      </w:r>
    </w:p>
    <w:p w:rsidR="00C16FE0" w:rsidRDefault="00C16FE0" w:rsidP="00C16FE0">
      <w:pPr>
        <w:pStyle w:val="ListParagraph"/>
        <w:numPr>
          <w:ilvl w:val="0"/>
          <w:numId w:val="8"/>
        </w:numPr>
        <w:spacing w:after="0" w:line="240" w:lineRule="auto"/>
      </w:pPr>
      <w:r>
        <w:t>Consider how your child is sleeping – is their room cool and dark and have all devices, including TVs and mobile phones, been removed?</w:t>
      </w:r>
    </w:p>
    <w:p w:rsidR="00C16FE0" w:rsidRDefault="00C16FE0" w:rsidP="00C16FE0">
      <w:pPr>
        <w:pStyle w:val="ListParagraph"/>
        <w:numPr>
          <w:ilvl w:val="0"/>
          <w:numId w:val="8"/>
        </w:numPr>
        <w:spacing w:after="0" w:line="240" w:lineRule="auto"/>
      </w:pPr>
      <w:r>
        <w:t>Try not to schedule hair, dental or medical appointments during school hours. Arrange family holidays during scheduled school holidays so that they don’t miss out on classes and feel left behind.  If it is necessary to be absent from school for an extended period, arrange with your school for a Student Absence Learning Plan</w:t>
      </w:r>
    </w:p>
    <w:p w:rsidR="00C16FE0" w:rsidRDefault="00C16FE0" w:rsidP="00C16FE0">
      <w:pPr>
        <w:pStyle w:val="ListParagraph"/>
        <w:numPr>
          <w:ilvl w:val="0"/>
          <w:numId w:val="8"/>
        </w:numPr>
        <w:spacing w:after="0" w:line="240" w:lineRule="auto"/>
      </w:pPr>
      <w:r>
        <w:t>Don’t let your child stay home unless genuinely sick. Complaints of headaches or stomach aches may be signs of anxiety</w:t>
      </w:r>
    </w:p>
    <w:p w:rsidR="00C16FE0" w:rsidRDefault="00C16FE0" w:rsidP="00C16FE0">
      <w:pPr>
        <w:pStyle w:val="ListParagraph"/>
        <w:numPr>
          <w:ilvl w:val="0"/>
          <w:numId w:val="8"/>
        </w:numPr>
        <w:spacing w:after="0" w:line="240" w:lineRule="auto"/>
      </w:pPr>
      <w:r>
        <w:t>Reward appropriate behaviour and don’t unintentionally reward unwanted behaviour by letting children who stay home have access to their devices and the internet</w:t>
      </w:r>
    </w:p>
    <w:p w:rsidR="00C16FE0" w:rsidRDefault="00C16FE0" w:rsidP="00C16FE0">
      <w:pPr>
        <w:pStyle w:val="ListParagraph"/>
        <w:numPr>
          <w:ilvl w:val="0"/>
          <w:numId w:val="8"/>
        </w:numPr>
        <w:spacing w:after="0" w:line="240" w:lineRule="auto"/>
      </w:pPr>
      <w:r>
        <w:t>If your child wants to stay home to finish an assignment, rather than letting them stay home, expect them to go to school – make attendance the number one priority. Later, you can discuss with them how they can improve their study habits or adjust their schedule</w:t>
      </w:r>
    </w:p>
    <w:p w:rsidR="00C16FE0" w:rsidRDefault="00C16FE0" w:rsidP="00C16FE0">
      <w:pPr>
        <w:pStyle w:val="ListParagraph"/>
        <w:numPr>
          <w:ilvl w:val="0"/>
          <w:numId w:val="8"/>
        </w:numPr>
        <w:spacing w:after="0" w:line="240" w:lineRule="auto"/>
      </w:pPr>
      <w:r>
        <w:t>If your school has an assessment calendar on its website, use this to help your child plan their study so that they avoid working late the night before an assignment is due</w:t>
      </w:r>
    </w:p>
    <w:p w:rsidR="00C16FE0" w:rsidRDefault="00C16FE0" w:rsidP="00C16FE0">
      <w:pPr>
        <w:pStyle w:val="ListParagraph"/>
        <w:numPr>
          <w:ilvl w:val="0"/>
          <w:numId w:val="8"/>
        </w:numPr>
        <w:spacing w:after="0" w:line="240" w:lineRule="auto"/>
      </w:pPr>
      <w:r>
        <w:t>Be sure to set a good example – how you meet your commitments impacts on how they will meet theirs</w:t>
      </w:r>
    </w:p>
    <w:p w:rsidR="00C16FE0" w:rsidRDefault="00C16FE0" w:rsidP="00C16FE0">
      <w:pPr>
        <w:pStyle w:val="ListParagraph"/>
        <w:numPr>
          <w:ilvl w:val="0"/>
          <w:numId w:val="8"/>
        </w:numPr>
        <w:spacing w:after="0" w:line="240" w:lineRule="auto"/>
      </w:pPr>
      <w:r>
        <w:t>Talk to your child. What are their feelings about school? What interests them at school? Are there any difficult situations? It helps if you open these discussions in a relaxed way so that your teenager knows you are demonstrating concern, not authority</w:t>
      </w:r>
    </w:p>
    <w:p w:rsidR="00C16FE0" w:rsidRDefault="00C16FE0" w:rsidP="00C16FE0">
      <w:pPr>
        <w:pStyle w:val="ListParagraph"/>
        <w:numPr>
          <w:ilvl w:val="0"/>
          <w:numId w:val="8"/>
        </w:numPr>
        <w:spacing w:after="0" w:line="240" w:lineRule="auto"/>
      </w:pPr>
      <w:r>
        <w:t>Try to be aware of your teenager’s social contacts. Peer influence can lead to skipping school, while students without many friends can feel isolated</w:t>
      </w:r>
    </w:p>
    <w:p w:rsidR="00C16FE0" w:rsidRDefault="00C16FE0" w:rsidP="00C16FE0">
      <w:pPr>
        <w:pStyle w:val="ListParagraph"/>
        <w:numPr>
          <w:ilvl w:val="0"/>
          <w:numId w:val="8"/>
        </w:numPr>
        <w:spacing w:after="0" w:line="240" w:lineRule="auto"/>
      </w:pPr>
      <w:r>
        <w:t>Encourage meaningful extracurricular activities that your child enjoys, such as sports and clubs, to develop positive relationships and experience success outside of a classroom setting. These activities can help your child feel part of the group, important to the school, and more motivated</w:t>
      </w:r>
    </w:p>
    <w:p w:rsidR="00C16FE0" w:rsidRDefault="00C16FE0" w:rsidP="00C16FE0">
      <w:pPr>
        <w:pStyle w:val="ListParagraph"/>
        <w:numPr>
          <w:ilvl w:val="0"/>
          <w:numId w:val="8"/>
        </w:numPr>
        <w:spacing w:after="0" w:line="240" w:lineRule="auto"/>
      </w:pPr>
      <w:r>
        <w:t>Set clear parameters around part-time work. Make sure that the hours your teenager is working do not impact on their ability to go to school the next day, or interfere with school assessment expectations or exam preparation. Most schools recommend no more than 10 hours per week</w:t>
      </w:r>
    </w:p>
    <w:p w:rsidR="00C16FE0" w:rsidRDefault="00C16FE0" w:rsidP="00C16FE0">
      <w:pPr>
        <w:pStyle w:val="ListParagraph"/>
        <w:numPr>
          <w:ilvl w:val="0"/>
          <w:numId w:val="8"/>
        </w:numPr>
        <w:spacing w:after="0" w:line="240" w:lineRule="auto"/>
      </w:pPr>
      <w:r>
        <w:t>Familiarise yourself with the school’s attendance policy. This can help when trying to reason with teenagers</w:t>
      </w:r>
    </w:p>
    <w:p w:rsidR="00C16FE0" w:rsidRDefault="00C16FE0" w:rsidP="00C16FE0">
      <w:pPr>
        <w:pStyle w:val="ListParagraph"/>
        <w:numPr>
          <w:ilvl w:val="0"/>
          <w:numId w:val="8"/>
        </w:numPr>
        <w:spacing w:after="0" w:line="240" w:lineRule="auto"/>
      </w:pPr>
      <w:r>
        <w:t>Monitor your child’s attendance and school performance. Periodically check with their teachers to find out how things are going. If you find it difficult to contact several different teachers by phone, try email. Alternatively, the year level coordinator may be a helpful point of contact in relation to specific issues.</w:t>
      </w:r>
    </w:p>
    <w:p w:rsidR="00C16FE0" w:rsidRDefault="00C16FE0" w:rsidP="00C16FE0">
      <w:pPr>
        <w:pStyle w:val="ListParagraph"/>
        <w:numPr>
          <w:ilvl w:val="0"/>
          <w:numId w:val="8"/>
        </w:numPr>
        <w:spacing w:after="0" w:line="240" w:lineRule="auto"/>
      </w:pPr>
      <w:r>
        <w:t>Ask your teenager’s school about what types of flexible or blended learning options they offer</w:t>
      </w:r>
    </w:p>
    <w:p w:rsidR="00C16FE0" w:rsidRDefault="00C16FE0" w:rsidP="00C16FE0">
      <w:pPr>
        <w:spacing w:after="0" w:line="240" w:lineRule="auto"/>
      </w:pPr>
    </w:p>
    <w:p w:rsidR="00C16FE0" w:rsidRDefault="00C16FE0" w:rsidP="00C16FE0">
      <w:pPr>
        <w:pStyle w:val="Heading1"/>
        <w:spacing w:before="0" w:line="240" w:lineRule="auto"/>
      </w:pPr>
      <w:r>
        <w:t xml:space="preserve">Remember </w:t>
      </w:r>
    </w:p>
    <w:p w:rsidR="00C16FE0" w:rsidRDefault="00C16FE0" w:rsidP="00C16FE0">
      <w:pPr>
        <w:spacing w:after="0" w:line="240" w:lineRule="auto"/>
      </w:pPr>
    </w:p>
    <w:p w:rsidR="00C16FE0" w:rsidRDefault="00C16FE0" w:rsidP="00C16FE0">
      <w:pPr>
        <w:spacing w:after="0" w:line="240" w:lineRule="auto"/>
      </w:pPr>
      <w:r>
        <w:t xml:space="preserve">You can talk with school staff (such as a teacher, year level coordinator, wellbeing staff, careers staff, assistant principal or principal) to find out what support they can provide to keep your teenager attending and engaged. </w:t>
      </w:r>
    </w:p>
    <w:p w:rsidR="00C16FE0" w:rsidRDefault="00C16FE0" w:rsidP="00C16FE0">
      <w:pPr>
        <w:spacing w:after="0" w:line="240" w:lineRule="auto"/>
      </w:pPr>
    </w:p>
    <w:p w:rsidR="00C16FE0" w:rsidRDefault="00C16FE0" w:rsidP="00C16FE0">
      <w:pPr>
        <w:pStyle w:val="Heading1"/>
        <w:spacing w:before="0" w:line="240" w:lineRule="auto"/>
      </w:pPr>
      <w:r>
        <w:t>Further assistance</w:t>
      </w:r>
    </w:p>
    <w:p w:rsidR="00C16FE0" w:rsidRDefault="00C16FE0" w:rsidP="00C16FE0">
      <w:pPr>
        <w:spacing w:after="0" w:line="240" w:lineRule="auto"/>
      </w:pPr>
    </w:p>
    <w:p w:rsidR="00C16FE0" w:rsidRDefault="00C16FE0" w:rsidP="00C16FE0">
      <w:pPr>
        <w:spacing w:after="0" w:line="240" w:lineRule="auto"/>
      </w:pPr>
      <w:r>
        <w:t>Sometimes you may need assistance from professionals who can help anxious children. Discuss your concerns with relevant teachers or wellbeing staff at your child’s school. They can help address any school-based issues, refer your child to school counselling services and make recommendations about professional support.</w:t>
      </w:r>
    </w:p>
    <w:p w:rsidR="00C16FE0" w:rsidRDefault="00C16FE0" w:rsidP="00C16FE0">
      <w:pPr>
        <w:spacing w:after="0" w:line="240" w:lineRule="auto"/>
      </w:pPr>
    </w:p>
    <w:p w:rsidR="00C16FE0" w:rsidRDefault="00C16FE0" w:rsidP="00C16FE0">
      <w:pPr>
        <w:spacing w:after="0" w:line="240" w:lineRule="auto"/>
      </w:pPr>
      <w:r>
        <w:t xml:space="preserve">Alternatively, you could seek support from your GP who can assist with a referral to mental health professional such as a psychologist, psychiatrist or therapist. They can help your child overcome their anxiety using mindfulness, improving self-confidence and self-esteem and helping children change the way they think about difficult situations. </w:t>
      </w:r>
    </w:p>
    <w:p w:rsidR="00C16FE0" w:rsidRDefault="00C16FE0" w:rsidP="00C16FE0">
      <w:pPr>
        <w:spacing w:after="0" w:line="240" w:lineRule="auto"/>
      </w:pPr>
    </w:p>
    <w:p w:rsidR="00C16FE0" w:rsidRDefault="00C16FE0" w:rsidP="00C16FE0">
      <w:pPr>
        <w:pStyle w:val="Heading1"/>
        <w:spacing w:before="0" w:line="240" w:lineRule="auto"/>
      </w:pPr>
      <w:r>
        <w:t>Useful websites/contacts</w:t>
      </w:r>
    </w:p>
    <w:p w:rsidR="00C16FE0" w:rsidRDefault="00C16FE0" w:rsidP="00C16FE0">
      <w:pPr>
        <w:spacing w:after="0" w:line="240" w:lineRule="auto"/>
      </w:pPr>
    </w:p>
    <w:p w:rsidR="00C16FE0" w:rsidRDefault="00C16FE0" w:rsidP="00C16FE0">
      <w:pPr>
        <w:spacing w:after="0" w:line="240" w:lineRule="auto"/>
      </w:pPr>
      <w:r w:rsidRPr="00C16FE0">
        <w:rPr>
          <w:b/>
        </w:rPr>
        <w:t>Kids Matter</w:t>
      </w:r>
      <w:r>
        <w:t xml:space="preserve"> - </w:t>
      </w:r>
      <w:hyperlink r:id="rId9" w:tooltip="KidsMatter is an Australian mental health and well-being initiative set in primary schools and early childhood education and care services" w:history="1">
        <w:r w:rsidRPr="001D097A">
          <w:rPr>
            <w:rStyle w:val="Hyperlink"/>
          </w:rPr>
          <w:t>www.kidsmatter.edu.au</w:t>
        </w:r>
      </w:hyperlink>
    </w:p>
    <w:p w:rsidR="00C16FE0" w:rsidRDefault="00C16FE0" w:rsidP="00C16FE0">
      <w:pPr>
        <w:spacing w:after="0" w:line="240" w:lineRule="auto"/>
      </w:pPr>
      <w:r w:rsidRPr="00C16FE0">
        <w:rPr>
          <w:b/>
        </w:rPr>
        <w:t>Youth Beyond Blue</w:t>
      </w:r>
      <w:r>
        <w:t xml:space="preserve"> - </w:t>
      </w:r>
      <w:hyperlink r:id="rId10" w:tooltip="beyondblue’s youth program, Youthbeyondblue, aims to empower young people aged 12–25, their friends and those who care for them to respond to anxiety and depression" w:history="1">
        <w:r w:rsidRPr="001D097A">
          <w:rPr>
            <w:rStyle w:val="Hyperlink"/>
          </w:rPr>
          <w:t>www.youthbeyondblue.com.au</w:t>
        </w:r>
      </w:hyperlink>
    </w:p>
    <w:p w:rsidR="00C16FE0" w:rsidRDefault="00C16FE0" w:rsidP="00C16FE0">
      <w:pPr>
        <w:spacing w:after="0" w:line="240" w:lineRule="auto"/>
      </w:pPr>
      <w:r w:rsidRPr="00C16FE0">
        <w:rPr>
          <w:b/>
        </w:rPr>
        <w:t>Headspace</w:t>
      </w:r>
      <w:r>
        <w:t xml:space="preserve"> - </w:t>
      </w:r>
      <w:hyperlink r:id="rId11" w:tooltip="headspace is the National Youth Mental Health Foundation providing early intervention mental health services to 12-25 year olds, along with assistance in promoting young peoples’ wellbeing" w:history="1">
        <w:r w:rsidRPr="001D097A">
          <w:rPr>
            <w:rStyle w:val="Hyperlink"/>
          </w:rPr>
          <w:t>www.headspace.org.au</w:t>
        </w:r>
      </w:hyperlink>
    </w:p>
    <w:p w:rsidR="00C16FE0" w:rsidRDefault="00C16FE0" w:rsidP="00C16FE0">
      <w:pPr>
        <w:spacing w:after="0" w:line="240" w:lineRule="auto"/>
      </w:pPr>
      <w:r w:rsidRPr="00C16FE0">
        <w:rPr>
          <w:b/>
        </w:rPr>
        <w:t>Reach Out</w:t>
      </w:r>
      <w:r>
        <w:t xml:space="preserve"> </w:t>
      </w:r>
      <w:r w:rsidR="00D27016">
        <w:t>–</w:t>
      </w:r>
      <w:r>
        <w:t xml:space="preserve"> </w:t>
      </w:r>
      <w:hyperlink r:id="rId12" w:tooltip="ReachOut is Australia’s leading online mental health organisation for young people and their parents" w:history="1">
        <w:r w:rsidR="00D27016" w:rsidRPr="001D097A">
          <w:rPr>
            <w:rStyle w:val="Hyperlink"/>
          </w:rPr>
          <w:t>www.au.reachout.com</w:t>
        </w:r>
      </w:hyperlink>
    </w:p>
    <w:p w:rsidR="00C16FE0" w:rsidRDefault="00C16FE0" w:rsidP="00C16FE0">
      <w:pPr>
        <w:spacing w:after="0" w:line="240" w:lineRule="auto"/>
      </w:pPr>
      <w:r w:rsidRPr="00C16FE0">
        <w:rPr>
          <w:b/>
        </w:rPr>
        <w:t>Raising Children Network</w:t>
      </w:r>
      <w:r>
        <w:t xml:space="preserve"> - </w:t>
      </w:r>
      <w:hyperlink r:id="rId13" w:tooltip="Raising Children Network is the complete resource for Australian parents, taking you from pregnancy to newborns to teenagers." w:history="1">
        <w:r w:rsidRPr="001D097A">
          <w:rPr>
            <w:rStyle w:val="Hyperlink"/>
          </w:rPr>
          <w:t>www.raisingchildren.net.au</w:t>
        </w:r>
      </w:hyperlink>
      <w:r>
        <w:t xml:space="preserve"> </w:t>
      </w:r>
    </w:p>
    <w:p w:rsidR="00C16FE0" w:rsidRDefault="00C16FE0" w:rsidP="00C16FE0">
      <w:pPr>
        <w:spacing w:after="0" w:line="240" w:lineRule="auto"/>
      </w:pPr>
      <w:r w:rsidRPr="00C16FE0">
        <w:rPr>
          <w:b/>
        </w:rPr>
        <w:t>Kids helpline</w:t>
      </w:r>
      <w:r>
        <w:t xml:space="preserve"> - 1800 55 1800 24 hours a day, 7 days a week or web counselling</w:t>
      </w:r>
    </w:p>
    <w:p w:rsidR="007E0B49" w:rsidRDefault="00C16FE0" w:rsidP="00C16FE0">
      <w:pPr>
        <w:spacing w:after="0" w:line="240" w:lineRule="auto"/>
      </w:pPr>
      <w:r w:rsidRPr="00C16FE0">
        <w:rPr>
          <w:b/>
        </w:rPr>
        <w:t>Parent line</w:t>
      </w:r>
      <w:r>
        <w:t xml:space="preserve"> - 1300 30 1300 (8am to 10pm seven days a week) &amp; web counselling Tuesdays and Thursdays between 11am and 2pm</w:t>
      </w:r>
    </w:p>
    <w:sectPr w:rsidR="007E0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3D7"/>
    <w:multiLevelType w:val="hybridMultilevel"/>
    <w:tmpl w:val="4D820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0940"/>
    <w:multiLevelType w:val="hybridMultilevel"/>
    <w:tmpl w:val="16AAF400"/>
    <w:lvl w:ilvl="0" w:tplc="0C090001">
      <w:start w:val="1"/>
      <w:numFmt w:val="bullet"/>
      <w:lvlText w:val=""/>
      <w:lvlJc w:val="left"/>
      <w:pPr>
        <w:ind w:left="720" w:hanging="360"/>
      </w:pPr>
      <w:rPr>
        <w:rFonts w:ascii="Symbol" w:hAnsi="Symbol" w:hint="default"/>
      </w:rPr>
    </w:lvl>
    <w:lvl w:ilvl="1" w:tplc="E0DE36AC">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0E5E88"/>
    <w:multiLevelType w:val="hybridMultilevel"/>
    <w:tmpl w:val="A0E27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C2389D"/>
    <w:multiLevelType w:val="hybridMultilevel"/>
    <w:tmpl w:val="34F29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253E9E"/>
    <w:multiLevelType w:val="hybridMultilevel"/>
    <w:tmpl w:val="983A5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58272B"/>
    <w:multiLevelType w:val="hybridMultilevel"/>
    <w:tmpl w:val="A426B97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5ECC0439"/>
    <w:multiLevelType w:val="hybridMultilevel"/>
    <w:tmpl w:val="5E7AD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016D2B"/>
    <w:multiLevelType w:val="hybridMultilevel"/>
    <w:tmpl w:val="A32A1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E0"/>
    <w:rsid w:val="00257808"/>
    <w:rsid w:val="003F31AA"/>
    <w:rsid w:val="00780EF9"/>
    <w:rsid w:val="007E0B49"/>
    <w:rsid w:val="00B33F4D"/>
    <w:rsid w:val="00C16FE0"/>
    <w:rsid w:val="00C6668D"/>
    <w:rsid w:val="00CB08FA"/>
    <w:rsid w:val="00D27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0D73"/>
  <w15:chartTrackingRefBased/>
  <w15:docId w15:val="{6DE7D0B0-3E26-4C8C-9EE6-3B20F216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6F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FE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6F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FE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16FE0"/>
    <w:pPr>
      <w:ind w:left="720"/>
      <w:contextualSpacing/>
    </w:pPr>
  </w:style>
  <w:style w:type="character" w:styleId="Hyperlink">
    <w:name w:val="Hyperlink"/>
    <w:basedOn w:val="DefaultParagraphFont"/>
    <w:uiPriority w:val="99"/>
    <w:unhideWhenUsed/>
    <w:rsid w:val="00C16FE0"/>
    <w:rPr>
      <w:color w:val="0563C1" w:themeColor="hyperlink"/>
      <w:u w:val="single"/>
    </w:rPr>
  </w:style>
  <w:style w:type="character" w:styleId="FollowedHyperlink">
    <w:name w:val="FollowedHyperlink"/>
    <w:basedOn w:val="DefaultParagraphFont"/>
    <w:uiPriority w:val="99"/>
    <w:semiHidden/>
    <w:unhideWhenUsed/>
    <w:rsid w:val="00D270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isingchildren.net.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reachou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dspace.org.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youthbeyondblue.com.au/" TargetMode="External"/><Relationship Id="rId14" Type="http://schemas.openxmlformats.org/officeDocument/2006/relationships/fontTable" Target="fontTable.xml"/><Relationship Id="rId9" Type="http://schemas.openxmlformats.org/officeDocument/2006/relationships/hyperlink" Target="http://www.kidsmatter.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F7744E42-0082-4D84-8A9C-896F514D32C2}"/>
</file>

<file path=customXml/itemProps2.xml><?xml version="1.0" encoding="utf-8"?>
<ds:datastoreItem xmlns:ds="http://schemas.openxmlformats.org/officeDocument/2006/customXml" ds:itemID="{541C6D72-B79A-40D1-905E-FD32DA59A676}"/>
</file>

<file path=customXml/itemProps3.xml><?xml version="1.0" encoding="utf-8"?>
<ds:datastoreItem xmlns:ds="http://schemas.openxmlformats.org/officeDocument/2006/customXml" ds:itemID="{8F176E35-FF86-4930-A1AB-52A0C0D6AF4C}"/>
</file>

<file path=customXml/itemProps4.xml><?xml version="1.0" encoding="utf-8"?>
<ds:datastoreItem xmlns:ds="http://schemas.openxmlformats.org/officeDocument/2006/customXml" ds:itemID="{B7DCF3B1-EF9F-42BB-A682-550C8EB6FC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Stapleton, Sharon S</dc:creator>
  <cp:keywords/>
  <dc:description/>
  <cp:lastModifiedBy>Mcwilliam, Jessica J</cp:lastModifiedBy>
  <cp:revision>8</cp:revision>
  <dcterms:created xsi:type="dcterms:W3CDTF">2017-09-11T04:26:00Z</dcterms:created>
  <dcterms:modified xsi:type="dcterms:W3CDTF">2017-11-24T04:15:00Z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