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5103"/>
        <w:gridCol w:w="5145"/>
      </w:tblGrid>
      <w:tr w:rsidR="00CE4D95" w:rsidTr="00132543">
        <w:trPr>
          <w:trHeight w:hRule="exact" w:val="2752"/>
        </w:trPr>
        <w:tc>
          <w:tcPr>
            <w:tcW w:w="5103" w:type="dxa"/>
            <w:shd w:val="clear" w:color="auto" w:fill="auto"/>
          </w:tcPr>
          <w:p w:rsidR="00CE4D95" w:rsidRDefault="00132543" w:rsidP="00CE4D95">
            <w:pPr>
              <w:pStyle w:val="Spacer"/>
            </w:pPr>
            <w:r w:rsidRPr="00132543">
              <w:rPr>
                <w:rFonts w:ascii="Times New Roman"/>
                <w:noProof/>
                <w:sz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D:\Users\09015056\Desktop\(DET) Insignia Blue Left Aligned.jpg" style="width:139.35pt;height:30pt;visibility:visible;mso-wrap-style:square">
                  <v:imagedata r:id="rId12" o:title="(DET) Insignia Blue Left Aligned"/>
                </v:shape>
              </w:pict>
            </w:r>
          </w:p>
        </w:tc>
        <w:tc>
          <w:tcPr>
            <w:tcW w:w="5145" w:type="dxa"/>
            <w:shd w:val="clear" w:color="auto" w:fill="auto"/>
          </w:tcPr>
          <w:p w:rsidR="00447A18" w:rsidRPr="00601590" w:rsidRDefault="00132543" w:rsidP="002A71BC">
            <w:pPr>
              <w:pStyle w:val="Heading1"/>
            </w:pPr>
            <w:r>
              <w:rPr>
                <w:sz w:val="46"/>
                <w:szCs w:val="48"/>
              </w:rPr>
              <w:t xml:space="preserve">Making a direct complaint </w:t>
            </w:r>
            <w:r w:rsidR="00601590" w:rsidRPr="00EF49A2">
              <w:rPr>
                <w:sz w:val="46"/>
                <w:szCs w:val="48"/>
              </w:rPr>
              <w:t>to the Department about a licensed children’s service</w:t>
            </w:r>
          </w:p>
          <w:p w:rsidR="00CE4D95" w:rsidRPr="003E6ACC" w:rsidRDefault="00254F7A" w:rsidP="00132543">
            <w:pPr>
              <w:pStyle w:val="SummaryText"/>
              <w:spacing w:before="120" w:after="120" w:line="240" w:lineRule="auto"/>
              <w:rPr>
                <w:sz w:val="20"/>
                <w:szCs w:val="20"/>
              </w:rPr>
            </w:pPr>
            <w:r w:rsidRPr="003E6ACC">
              <w:rPr>
                <w:sz w:val="20"/>
                <w:szCs w:val="20"/>
              </w:rPr>
              <w:t>Practice Note</w:t>
            </w:r>
            <w:r w:rsidR="00132543" w:rsidRPr="003E6ACC">
              <w:rPr>
                <w:sz w:val="20"/>
                <w:szCs w:val="20"/>
              </w:rPr>
              <w:t xml:space="preserve"> </w:t>
            </w:r>
            <w:r w:rsidRPr="003E6ACC">
              <w:rPr>
                <w:sz w:val="20"/>
                <w:szCs w:val="20"/>
              </w:rPr>
              <w:t xml:space="preserve">| </w:t>
            </w:r>
            <w:r w:rsidR="00601590" w:rsidRPr="003E6ACC">
              <w:rPr>
                <w:sz w:val="20"/>
                <w:szCs w:val="20"/>
              </w:rPr>
              <w:t>March 2011</w:t>
            </w:r>
          </w:p>
          <w:p w:rsidR="003E7F36" w:rsidRPr="003E7F36" w:rsidRDefault="00132543" w:rsidP="00132543">
            <w:pPr>
              <w:spacing w:before="120" w:after="120" w:line="240" w:lineRule="auto"/>
            </w:pPr>
            <w:r w:rsidRPr="003E6ACC">
              <w:rPr>
                <w:color w:val="008DCA"/>
                <w:spacing w:val="0"/>
                <w:sz w:val="20"/>
                <w:szCs w:val="20"/>
              </w:rPr>
              <w:t>Last u</w:t>
            </w:r>
            <w:r w:rsidR="003E7F36" w:rsidRPr="003E6ACC">
              <w:rPr>
                <w:color w:val="008DCA"/>
                <w:spacing w:val="0"/>
                <w:sz w:val="20"/>
                <w:szCs w:val="20"/>
              </w:rPr>
              <w:t xml:space="preserve">pdated </w:t>
            </w:r>
            <w:r w:rsidR="001C1132" w:rsidRPr="003E6ACC">
              <w:rPr>
                <w:color w:val="008DCA"/>
                <w:spacing w:val="0"/>
                <w:sz w:val="20"/>
                <w:szCs w:val="20"/>
              </w:rPr>
              <w:t>May 2015</w:t>
            </w:r>
          </w:p>
        </w:tc>
      </w:tr>
    </w:tbl>
    <w:p w:rsidR="00CE4D95" w:rsidRDefault="00CE4D95" w:rsidP="00951803">
      <w:pPr>
        <w:sectPr w:rsidR="00CE4D95" w:rsidSect="005F113D">
          <w:footerReference w:type="even" r:id="rId13"/>
          <w:footerReference w:type="default" r:id="rId14"/>
          <w:footerReference w:type="first" r:id="rId15"/>
          <w:type w:val="continuous"/>
          <w:pgSz w:w="11907" w:h="16840" w:code="9"/>
          <w:pgMar w:top="712" w:right="495" w:bottom="1596" w:left="1134" w:header="426" w:footer="295" w:gutter="0"/>
          <w:cols w:space="708"/>
          <w:titlePg/>
          <w:docGrid w:linePitch="360"/>
        </w:sectPr>
      </w:pPr>
    </w:p>
    <w:p w:rsidR="00C62E33" w:rsidRDefault="00C62E33" w:rsidP="003E6ACC">
      <w:pPr>
        <w:jc w:val="both"/>
        <w:rPr>
          <w:szCs w:val="22"/>
        </w:rPr>
      </w:pPr>
    </w:p>
    <w:p w:rsidR="00601590" w:rsidRDefault="00601590" w:rsidP="003E6ACC">
      <w:pPr>
        <w:jc w:val="both"/>
        <w:rPr>
          <w:szCs w:val="22"/>
        </w:rPr>
      </w:pPr>
      <w:r>
        <w:rPr>
          <w:szCs w:val="22"/>
        </w:rPr>
        <w:t>Staff members in children’s services are encouraged to build strong relationships with parents and to use a wide range of communication strategies to share information with parents about the service and their children’s learning and development. In this way open and honest communication is developed and concerns can be raised and resolved before they become complaints. These concerns will usually be resolved by staff members</w:t>
      </w:r>
      <w:r w:rsidR="002B51F2">
        <w:rPr>
          <w:szCs w:val="22"/>
        </w:rPr>
        <w:t xml:space="preserve"> in a timely manner by</w:t>
      </w:r>
      <w:r>
        <w:rPr>
          <w:szCs w:val="22"/>
        </w:rPr>
        <w:t xml:space="preserve"> communicating with parents and working with them to address the concerns raised. </w:t>
      </w:r>
    </w:p>
    <w:p w:rsidR="00601590" w:rsidRDefault="00601590" w:rsidP="003E6ACC">
      <w:pPr>
        <w:jc w:val="both"/>
        <w:rPr>
          <w:szCs w:val="22"/>
        </w:rPr>
      </w:pPr>
      <w:r>
        <w:rPr>
          <w:szCs w:val="22"/>
        </w:rPr>
        <w:t>However, occasionally</w:t>
      </w:r>
      <w:r w:rsidRPr="00E97A67">
        <w:rPr>
          <w:szCs w:val="22"/>
        </w:rPr>
        <w:t xml:space="preserve">, a complaint about a </w:t>
      </w:r>
      <w:r>
        <w:rPr>
          <w:szCs w:val="22"/>
        </w:rPr>
        <w:t>licensed children’s service</w:t>
      </w:r>
      <w:r w:rsidRPr="00E97A67">
        <w:rPr>
          <w:szCs w:val="22"/>
        </w:rPr>
        <w:t xml:space="preserve"> </w:t>
      </w:r>
      <w:r>
        <w:rPr>
          <w:szCs w:val="22"/>
        </w:rPr>
        <w:t>is made</w:t>
      </w:r>
      <w:r w:rsidR="00AF5230">
        <w:rPr>
          <w:szCs w:val="22"/>
        </w:rPr>
        <w:t xml:space="preserve"> directly</w:t>
      </w:r>
      <w:r>
        <w:rPr>
          <w:szCs w:val="22"/>
        </w:rPr>
        <w:t xml:space="preserve"> to the Department of </w:t>
      </w:r>
      <w:r w:rsidR="00975A95">
        <w:rPr>
          <w:szCs w:val="22"/>
        </w:rPr>
        <w:t xml:space="preserve">Education and Training </w:t>
      </w:r>
      <w:r>
        <w:rPr>
          <w:szCs w:val="22"/>
        </w:rPr>
        <w:t>(the Department) where</w:t>
      </w:r>
      <w:r w:rsidRPr="00E97A67">
        <w:rPr>
          <w:szCs w:val="22"/>
        </w:rPr>
        <w:t xml:space="preserve"> the complainant</w:t>
      </w:r>
      <w:r>
        <w:rPr>
          <w:szCs w:val="22"/>
        </w:rPr>
        <w:t>:</w:t>
      </w:r>
      <w:r w:rsidRPr="00E97A67">
        <w:rPr>
          <w:szCs w:val="22"/>
        </w:rPr>
        <w:t xml:space="preserve"> </w:t>
      </w:r>
    </w:p>
    <w:p w:rsidR="00601590" w:rsidRPr="0090465A" w:rsidRDefault="00601590" w:rsidP="00601590">
      <w:pPr>
        <w:pStyle w:val="ListBullet"/>
        <w:ind w:left="180" w:hanging="180"/>
      </w:pPr>
      <w:r>
        <w:t xml:space="preserve">is </w:t>
      </w:r>
      <w:r w:rsidRPr="0090465A">
        <w:t>dissatisfied with the service’s response to their complaint</w:t>
      </w:r>
      <w:r w:rsidR="00975A95">
        <w:t>; or</w:t>
      </w:r>
      <w:r w:rsidRPr="0090465A">
        <w:t xml:space="preserve"> </w:t>
      </w:r>
    </w:p>
    <w:p w:rsidR="00601590" w:rsidRDefault="00601590" w:rsidP="00601590">
      <w:pPr>
        <w:pStyle w:val="ListBullet"/>
        <w:ind w:left="180" w:hanging="180"/>
      </w:pPr>
      <w:proofErr w:type="gramStart"/>
      <w:r>
        <w:t>does</w:t>
      </w:r>
      <w:proofErr w:type="gramEnd"/>
      <w:r>
        <w:t xml:space="preserve"> </w:t>
      </w:r>
      <w:r w:rsidRPr="0090465A">
        <w:t>not wish to complain directly to the service.</w:t>
      </w:r>
    </w:p>
    <w:p w:rsidR="00601590" w:rsidRDefault="00601590" w:rsidP="003E6ACC">
      <w:pPr>
        <w:jc w:val="both"/>
      </w:pPr>
      <w:r>
        <w:t xml:space="preserve">This practice note has been developed to assist licensed children’s services and people considering making a complaint to understand the </w:t>
      </w:r>
      <w:proofErr w:type="gramStart"/>
      <w:r>
        <w:t>processes  and</w:t>
      </w:r>
      <w:proofErr w:type="gramEnd"/>
      <w:r>
        <w:t xml:space="preserve"> obligations involved when a complaint has been made directly to the Department.</w:t>
      </w:r>
    </w:p>
    <w:p w:rsidR="00601590" w:rsidRPr="003E6ACC" w:rsidRDefault="00601590" w:rsidP="003E6ACC">
      <w:pPr>
        <w:pStyle w:val="Heading2"/>
        <w:spacing w:before="240" w:after="240"/>
        <w:rPr>
          <w:szCs w:val="20"/>
        </w:rPr>
      </w:pPr>
      <w:r w:rsidRPr="003E6ACC">
        <w:rPr>
          <w:szCs w:val="20"/>
        </w:rPr>
        <w:t>Complaints which are investigated by the Department</w:t>
      </w:r>
    </w:p>
    <w:p w:rsidR="00601590" w:rsidRDefault="00601590" w:rsidP="003E6ACC">
      <w:pPr>
        <w:jc w:val="both"/>
        <w:rPr>
          <w:szCs w:val="22"/>
        </w:rPr>
      </w:pPr>
      <w:r w:rsidRPr="00E97A67">
        <w:rPr>
          <w:szCs w:val="22"/>
        </w:rPr>
        <w:t>The Department investigate</w:t>
      </w:r>
      <w:r>
        <w:rPr>
          <w:szCs w:val="22"/>
        </w:rPr>
        <w:t>s</w:t>
      </w:r>
      <w:r w:rsidRPr="00E97A67">
        <w:rPr>
          <w:szCs w:val="22"/>
        </w:rPr>
        <w:t xml:space="preserve"> complaints </w:t>
      </w:r>
      <w:r>
        <w:rPr>
          <w:szCs w:val="22"/>
        </w:rPr>
        <w:t xml:space="preserve">that allege that: </w:t>
      </w:r>
    </w:p>
    <w:p w:rsidR="00601590" w:rsidRDefault="00601590" w:rsidP="003E6ACC">
      <w:pPr>
        <w:pStyle w:val="ListBullet"/>
        <w:ind w:left="180" w:hanging="180"/>
        <w:jc w:val="both"/>
      </w:pPr>
      <w:r w:rsidRPr="00E97A67">
        <w:t xml:space="preserve">the health, safety or wellbeing of any child </w:t>
      </w:r>
      <w:r w:rsidR="00AF5230">
        <w:t xml:space="preserve">being cared for or educated by the </w:t>
      </w:r>
      <w:r>
        <w:t>children’s service</w:t>
      </w:r>
      <w:r w:rsidRPr="00E97A67">
        <w:t xml:space="preserve"> may have been compro</w:t>
      </w:r>
      <w:r>
        <w:t>mised;</w:t>
      </w:r>
      <w:r w:rsidR="00975A95">
        <w:t xml:space="preserve"> or</w:t>
      </w:r>
    </w:p>
    <w:p w:rsidR="00601590" w:rsidRDefault="00481165" w:rsidP="003E6ACC">
      <w:pPr>
        <w:pStyle w:val="ListBullet"/>
        <w:ind w:left="180" w:hanging="180"/>
        <w:jc w:val="both"/>
        <w:rPr>
          <w:szCs w:val="22"/>
        </w:rPr>
      </w:pPr>
      <w:proofErr w:type="gramStart"/>
      <w:r>
        <w:t>there</w:t>
      </w:r>
      <w:proofErr w:type="gramEnd"/>
      <w:r>
        <w:t xml:space="preserve"> may have been </w:t>
      </w:r>
      <w:r w:rsidR="00601590" w:rsidRPr="0024472C">
        <w:t xml:space="preserve">a contravention of the </w:t>
      </w:r>
      <w:r w:rsidR="00601590" w:rsidRPr="00807C80">
        <w:rPr>
          <w:i/>
        </w:rPr>
        <w:t>Children’s Services Act 1996</w:t>
      </w:r>
      <w:r w:rsidR="00601590" w:rsidRPr="0024472C">
        <w:t xml:space="preserve"> (</w:t>
      </w:r>
      <w:r w:rsidR="008A733B">
        <w:t>A</w:t>
      </w:r>
      <w:r w:rsidR="00601590" w:rsidRPr="0024472C">
        <w:t xml:space="preserve">ct) or </w:t>
      </w:r>
      <w:r w:rsidR="00601590">
        <w:t>the</w:t>
      </w:r>
      <w:r w:rsidR="00601590" w:rsidRPr="00807C80">
        <w:rPr>
          <w:i/>
        </w:rPr>
        <w:t xml:space="preserve"> Children’s Services Regulations 2009</w:t>
      </w:r>
      <w:r w:rsidR="00601590" w:rsidRPr="00E97A67">
        <w:rPr>
          <w:szCs w:val="22"/>
        </w:rPr>
        <w:t xml:space="preserve"> (Regulations)</w:t>
      </w:r>
      <w:r>
        <w:rPr>
          <w:szCs w:val="22"/>
        </w:rPr>
        <w:t>.</w:t>
      </w:r>
      <w:r w:rsidR="00601590">
        <w:rPr>
          <w:szCs w:val="22"/>
        </w:rPr>
        <w:t xml:space="preserve"> </w:t>
      </w:r>
    </w:p>
    <w:p w:rsidR="00601590" w:rsidRDefault="00601590" w:rsidP="003E6ACC">
      <w:pPr>
        <w:spacing w:after="0"/>
        <w:jc w:val="both"/>
      </w:pPr>
      <w:r w:rsidRPr="00E97A67">
        <w:t xml:space="preserve">A complaint about a </w:t>
      </w:r>
      <w:r>
        <w:t>licensed children’s service</w:t>
      </w:r>
      <w:r w:rsidRPr="00E97A67">
        <w:t xml:space="preserve"> may be made by telephone, in writing</w:t>
      </w:r>
      <w:r>
        <w:t xml:space="preserve"> or in person to the relevant office of the </w:t>
      </w:r>
      <w:r w:rsidRPr="00E97A67">
        <w:t>Department</w:t>
      </w:r>
      <w:r>
        <w:t>.</w:t>
      </w:r>
    </w:p>
    <w:p w:rsidR="00601590" w:rsidRPr="003E6ACC" w:rsidRDefault="00601590" w:rsidP="00860E9E">
      <w:pPr>
        <w:pStyle w:val="Heading2"/>
        <w:spacing w:before="240" w:after="240"/>
        <w:rPr>
          <w:szCs w:val="20"/>
        </w:rPr>
      </w:pPr>
      <w:r w:rsidRPr="003E6ACC">
        <w:rPr>
          <w:szCs w:val="20"/>
        </w:rPr>
        <w:t>Other complaints</w:t>
      </w:r>
    </w:p>
    <w:p w:rsidR="00C62E33" w:rsidRDefault="00601590" w:rsidP="00860E9E">
      <w:pPr>
        <w:rPr>
          <w:szCs w:val="22"/>
        </w:rPr>
      </w:pPr>
      <w:r>
        <w:rPr>
          <w:szCs w:val="22"/>
        </w:rPr>
        <w:t xml:space="preserve">Complaints about issues such as service fees or employment conditions of staff members are not investigated by the Department as these matters are </w:t>
      </w:r>
      <w:r w:rsidR="00860E9E">
        <w:rPr>
          <w:szCs w:val="22"/>
        </w:rPr>
        <w:br w:type="column"/>
      </w:r>
    </w:p>
    <w:p w:rsidR="00601590" w:rsidRPr="00E97A67" w:rsidRDefault="00601590" w:rsidP="00860E9E">
      <w:pPr>
        <w:rPr>
          <w:szCs w:val="22"/>
        </w:rPr>
      </w:pPr>
      <w:proofErr w:type="gramStart"/>
      <w:r>
        <w:rPr>
          <w:szCs w:val="22"/>
        </w:rPr>
        <w:t>outside</w:t>
      </w:r>
      <w:proofErr w:type="gramEnd"/>
      <w:r>
        <w:rPr>
          <w:szCs w:val="22"/>
        </w:rPr>
        <w:t xml:space="preserve"> the scope of the </w:t>
      </w:r>
      <w:r w:rsidR="008A733B">
        <w:rPr>
          <w:szCs w:val="22"/>
        </w:rPr>
        <w:t xml:space="preserve">Victorian </w:t>
      </w:r>
      <w:r>
        <w:rPr>
          <w:szCs w:val="22"/>
        </w:rPr>
        <w:t>Act and the</w:t>
      </w:r>
      <w:r w:rsidR="008A733B">
        <w:rPr>
          <w:szCs w:val="22"/>
        </w:rPr>
        <w:t xml:space="preserve"> Victorian </w:t>
      </w:r>
      <w:r>
        <w:rPr>
          <w:szCs w:val="22"/>
        </w:rPr>
        <w:t>Regulations.</w:t>
      </w:r>
      <w:r w:rsidRPr="00E97A67">
        <w:rPr>
          <w:szCs w:val="22"/>
        </w:rPr>
        <w:t xml:space="preserve"> </w:t>
      </w:r>
      <w:r>
        <w:rPr>
          <w:szCs w:val="22"/>
        </w:rPr>
        <w:t>Where appropriate, such complaints will be referred to the most relevant agency.</w:t>
      </w:r>
    </w:p>
    <w:p w:rsidR="00601590" w:rsidRPr="003E6ACC" w:rsidRDefault="00601590" w:rsidP="003E6ACC">
      <w:pPr>
        <w:pStyle w:val="Heading2"/>
        <w:spacing w:before="240" w:after="240"/>
        <w:rPr>
          <w:szCs w:val="20"/>
        </w:rPr>
      </w:pPr>
      <w:r w:rsidRPr="003E6ACC">
        <w:rPr>
          <w:szCs w:val="20"/>
        </w:rPr>
        <w:t xml:space="preserve">Confidentiality </w:t>
      </w:r>
    </w:p>
    <w:p w:rsidR="00601590" w:rsidRDefault="00601590" w:rsidP="003E6ACC">
      <w:pPr>
        <w:jc w:val="both"/>
        <w:rPr>
          <w:szCs w:val="22"/>
        </w:rPr>
      </w:pPr>
      <w:r w:rsidRPr="00E97A67">
        <w:rPr>
          <w:szCs w:val="22"/>
        </w:rPr>
        <w:t>All complaints are treated confidentially and may be made anonymously.</w:t>
      </w:r>
      <w:r>
        <w:rPr>
          <w:szCs w:val="22"/>
        </w:rPr>
        <w:t xml:space="preserve"> </w:t>
      </w:r>
      <w:r w:rsidRPr="00E97A67">
        <w:rPr>
          <w:szCs w:val="22"/>
        </w:rPr>
        <w:t xml:space="preserve"> The identity of the complainant cannot be disclosed unless the complainant provides thei</w:t>
      </w:r>
      <w:r>
        <w:rPr>
          <w:szCs w:val="22"/>
        </w:rPr>
        <w:t>r written consent</w:t>
      </w:r>
      <w:r w:rsidRPr="00E97A67">
        <w:rPr>
          <w:szCs w:val="22"/>
        </w:rPr>
        <w:t xml:space="preserve"> or a court grants leave for this to occur.</w:t>
      </w:r>
      <w:r>
        <w:rPr>
          <w:szCs w:val="22"/>
        </w:rPr>
        <w:t xml:space="preserve"> </w:t>
      </w:r>
      <w:r w:rsidRPr="00E97A67">
        <w:rPr>
          <w:szCs w:val="22"/>
        </w:rPr>
        <w:t xml:space="preserve"> </w:t>
      </w:r>
    </w:p>
    <w:p w:rsidR="00601590" w:rsidRPr="00E97A67" w:rsidRDefault="00601590" w:rsidP="00860E9E">
      <w:pPr>
        <w:spacing w:after="100" w:afterAutospacing="1"/>
        <w:jc w:val="both"/>
        <w:rPr>
          <w:szCs w:val="22"/>
        </w:rPr>
      </w:pPr>
      <w:r w:rsidRPr="00E97A67">
        <w:rPr>
          <w:szCs w:val="22"/>
        </w:rPr>
        <w:t xml:space="preserve">When the complainant provides their name and contact details, the Department will provide information about the outcome of the investigation. </w:t>
      </w:r>
    </w:p>
    <w:p w:rsidR="00860E9E" w:rsidRDefault="00860E9E" w:rsidP="00860E9E">
      <w:pPr>
        <w:pStyle w:val="Heading2"/>
        <w:spacing w:before="240" w:after="240"/>
        <w:rPr>
          <w:szCs w:val="20"/>
        </w:rPr>
      </w:pPr>
      <w:r w:rsidRPr="003E6ACC">
        <w:rPr>
          <w:szCs w:val="20"/>
        </w:rPr>
        <w:t>Complaints made directly to the proprietor</w:t>
      </w:r>
    </w:p>
    <w:p w:rsidR="008A733B" w:rsidRDefault="00601590" w:rsidP="00860E9E">
      <w:pPr>
        <w:jc w:val="both"/>
        <w:rPr>
          <w:szCs w:val="22"/>
        </w:rPr>
      </w:pPr>
      <w:r w:rsidRPr="00E97A67">
        <w:rPr>
          <w:szCs w:val="22"/>
        </w:rPr>
        <w:t>Complaints</w:t>
      </w:r>
      <w:r>
        <w:rPr>
          <w:szCs w:val="22"/>
        </w:rPr>
        <w:t xml:space="preserve"> may </w:t>
      </w:r>
      <w:r w:rsidRPr="00E97A67">
        <w:rPr>
          <w:szCs w:val="22"/>
        </w:rPr>
        <w:t xml:space="preserve">be made directly to the proprietor of </w:t>
      </w:r>
      <w:r>
        <w:rPr>
          <w:szCs w:val="22"/>
        </w:rPr>
        <w:t xml:space="preserve">a licensed </w:t>
      </w:r>
      <w:r w:rsidR="00860E9E">
        <w:rPr>
          <w:szCs w:val="22"/>
        </w:rPr>
        <w:t>c</w:t>
      </w:r>
      <w:r>
        <w:rPr>
          <w:szCs w:val="22"/>
        </w:rPr>
        <w:t xml:space="preserve">hildren’s </w:t>
      </w:r>
      <w:r w:rsidRPr="00E97A67">
        <w:rPr>
          <w:szCs w:val="22"/>
        </w:rPr>
        <w:t>service.</w:t>
      </w:r>
      <w:r>
        <w:rPr>
          <w:szCs w:val="22"/>
        </w:rPr>
        <w:t xml:space="preserve"> </w:t>
      </w:r>
      <w:r w:rsidR="00E65090" w:rsidRPr="00DC14B7">
        <w:t xml:space="preserve">Each service must have provisions for managing complaints. </w:t>
      </w:r>
      <w:r w:rsidR="00E65090">
        <w:t xml:space="preserve">This includes processes to ensure that all grievances and complaints are addressed, investigated fairly and documented in a timely manner. </w:t>
      </w:r>
      <w:r>
        <w:rPr>
          <w:szCs w:val="22"/>
        </w:rPr>
        <w:t>The</w:t>
      </w:r>
      <w:r w:rsidR="00E65090">
        <w:rPr>
          <w:szCs w:val="22"/>
        </w:rPr>
        <w:t xml:space="preserve"> </w:t>
      </w:r>
      <w:r>
        <w:rPr>
          <w:szCs w:val="22"/>
        </w:rPr>
        <w:t>R</w:t>
      </w:r>
      <w:r w:rsidRPr="00E97A67">
        <w:rPr>
          <w:szCs w:val="22"/>
        </w:rPr>
        <w:t>egulations require the complaint be dealt with in a timely and discreet manner.</w:t>
      </w:r>
      <w:r>
        <w:rPr>
          <w:szCs w:val="22"/>
        </w:rPr>
        <w:t xml:space="preserve"> </w:t>
      </w:r>
      <w:r w:rsidRPr="00E97A67">
        <w:rPr>
          <w:szCs w:val="22"/>
        </w:rPr>
        <w:t xml:space="preserve"> </w:t>
      </w:r>
    </w:p>
    <w:p w:rsidR="00601590" w:rsidRDefault="00601590" w:rsidP="00860E9E">
      <w:pPr>
        <w:jc w:val="both"/>
        <w:rPr>
          <w:szCs w:val="22"/>
        </w:rPr>
      </w:pPr>
      <w:r w:rsidRPr="00E97A67">
        <w:rPr>
          <w:szCs w:val="22"/>
        </w:rPr>
        <w:t xml:space="preserve">The proprietor must also notify the Department where it is alleged that the health, safety or wellbeing of any child </w:t>
      </w:r>
      <w:r>
        <w:rPr>
          <w:szCs w:val="22"/>
        </w:rPr>
        <w:t>cared for or educated by the</w:t>
      </w:r>
      <w:r w:rsidRPr="00E97A67">
        <w:rPr>
          <w:szCs w:val="22"/>
        </w:rPr>
        <w:t xml:space="preserve"> </w:t>
      </w:r>
      <w:r>
        <w:rPr>
          <w:szCs w:val="22"/>
        </w:rPr>
        <w:t>licensed children’s service</w:t>
      </w:r>
      <w:r w:rsidRPr="00E97A67">
        <w:rPr>
          <w:szCs w:val="22"/>
        </w:rPr>
        <w:t xml:space="preserve"> may have been compromised, or there may have been a contravention of </w:t>
      </w:r>
      <w:proofErr w:type="gramStart"/>
      <w:r w:rsidRPr="00E97A67">
        <w:rPr>
          <w:szCs w:val="22"/>
        </w:rPr>
        <w:t xml:space="preserve">the </w:t>
      </w:r>
      <w:r w:rsidR="008A733B">
        <w:rPr>
          <w:szCs w:val="22"/>
        </w:rPr>
        <w:t xml:space="preserve"> </w:t>
      </w:r>
      <w:r w:rsidRPr="00E97A67">
        <w:rPr>
          <w:szCs w:val="22"/>
        </w:rPr>
        <w:t>Act</w:t>
      </w:r>
      <w:proofErr w:type="gramEnd"/>
      <w:r w:rsidRPr="00E97A67">
        <w:rPr>
          <w:szCs w:val="22"/>
        </w:rPr>
        <w:t xml:space="preserve"> or</w:t>
      </w:r>
      <w:r w:rsidR="008A733B">
        <w:rPr>
          <w:szCs w:val="22"/>
        </w:rPr>
        <w:t xml:space="preserve"> </w:t>
      </w:r>
      <w:r w:rsidRPr="00E97A67">
        <w:rPr>
          <w:szCs w:val="22"/>
        </w:rPr>
        <w:t>Regulations (regulation 105).</w:t>
      </w:r>
    </w:p>
    <w:p w:rsidR="00C62E33" w:rsidRPr="00C62E33" w:rsidRDefault="00C62E33" w:rsidP="00C62E33">
      <w:pPr>
        <w:spacing w:before="240" w:after="0" w:line="240" w:lineRule="auto"/>
        <w:jc w:val="both"/>
        <w:rPr>
          <w:color w:val="008DCA"/>
          <w:sz w:val="20"/>
          <w:szCs w:val="20"/>
        </w:rPr>
      </w:pPr>
      <w:r w:rsidRPr="00C62E33">
        <w:rPr>
          <w:color w:val="008DCA"/>
          <w:szCs w:val="22"/>
        </w:rPr>
        <w:t xml:space="preserve">Display </w:t>
      </w:r>
      <w:r w:rsidR="00601590" w:rsidRPr="00C62E33">
        <w:rPr>
          <w:color w:val="008DCA"/>
          <w:sz w:val="20"/>
          <w:szCs w:val="20"/>
        </w:rPr>
        <w:t>of contact person’s name for complaints</w:t>
      </w:r>
    </w:p>
    <w:p w:rsidR="00860E9E" w:rsidRDefault="00601590" w:rsidP="00C62E33">
      <w:pPr>
        <w:spacing w:after="0"/>
        <w:jc w:val="both"/>
        <w:rPr>
          <w:color w:val="404040" w:themeColor="text1" w:themeTint="BF"/>
          <w:szCs w:val="22"/>
        </w:rPr>
      </w:pPr>
      <w:r w:rsidRPr="00860E9E">
        <w:rPr>
          <w:color w:val="404040" w:themeColor="text1" w:themeTint="BF"/>
          <w:szCs w:val="22"/>
        </w:rPr>
        <w:t>The name and telephone number of the person at the licensed children’s service to whom complaints should be addressed must be displayed at the main entrance where the service operates (regulation 40(1</w:t>
      </w:r>
      <w:proofErr w:type="gramStart"/>
      <w:r w:rsidRPr="00860E9E">
        <w:rPr>
          <w:color w:val="404040" w:themeColor="text1" w:themeTint="BF"/>
          <w:szCs w:val="22"/>
        </w:rPr>
        <w:t>)(</w:t>
      </w:r>
      <w:proofErr w:type="gramEnd"/>
      <w:r w:rsidRPr="00860E9E">
        <w:rPr>
          <w:color w:val="404040" w:themeColor="text1" w:themeTint="BF"/>
          <w:szCs w:val="22"/>
        </w:rPr>
        <w:t xml:space="preserve">h)).       </w:t>
      </w:r>
    </w:p>
    <w:p w:rsidR="00104314" w:rsidRDefault="00601590" w:rsidP="00860E9E">
      <w:pPr>
        <w:pStyle w:val="Heading2"/>
        <w:spacing w:before="0" w:after="178" w:line="262" w:lineRule="atLeast"/>
        <w:rPr>
          <w:szCs w:val="20"/>
        </w:rPr>
      </w:pPr>
      <w:r w:rsidRPr="00860E9E">
        <w:rPr>
          <w:szCs w:val="20"/>
        </w:rPr>
        <w:t xml:space="preserve"> </w:t>
      </w:r>
      <w:r w:rsidR="00104314">
        <w:rPr>
          <w:szCs w:val="20"/>
        </w:rPr>
        <w:br/>
      </w:r>
    </w:p>
    <w:p w:rsidR="00860E9E" w:rsidRPr="003E6ACC" w:rsidRDefault="00104314" w:rsidP="00860E9E">
      <w:pPr>
        <w:pStyle w:val="Heading2"/>
        <w:spacing w:before="0" w:after="178" w:line="262" w:lineRule="atLeast"/>
        <w:rPr>
          <w:szCs w:val="20"/>
        </w:rPr>
      </w:pPr>
      <w:r>
        <w:rPr>
          <w:szCs w:val="20"/>
        </w:rPr>
        <w:br w:type="page"/>
      </w:r>
      <w:r w:rsidR="00860E9E">
        <w:rPr>
          <w:szCs w:val="20"/>
        </w:rPr>
        <w:t>Provision for dealing with complaints</w:t>
      </w:r>
    </w:p>
    <w:p w:rsidR="00601590" w:rsidRDefault="00601590" w:rsidP="00860E9E">
      <w:pPr>
        <w:spacing w:afterLines="178" w:after="427"/>
        <w:jc w:val="both"/>
      </w:pPr>
      <w:r w:rsidRPr="00E97A67">
        <w:t xml:space="preserve">The proprietor </w:t>
      </w:r>
      <w:r>
        <w:t xml:space="preserve">of a children’s service </w:t>
      </w:r>
      <w:r w:rsidRPr="00E97A67">
        <w:t xml:space="preserve">must </w:t>
      </w:r>
      <w:r>
        <w:t xml:space="preserve">ensure information about the service’s </w:t>
      </w:r>
      <w:r w:rsidRPr="00E97A67">
        <w:t>pr</w:t>
      </w:r>
      <w:r w:rsidR="003E6ACC">
        <w:t xml:space="preserve">ovision for dealing with </w:t>
      </w:r>
      <w:r w:rsidR="00860E9E">
        <w:t>c</w:t>
      </w:r>
      <w:r w:rsidRPr="00E97A67">
        <w:t>omplaints</w:t>
      </w:r>
      <w:r>
        <w:t xml:space="preserve"> is</w:t>
      </w:r>
      <w:r w:rsidRPr="00E97A67">
        <w:t xml:space="preserve"> available</w:t>
      </w:r>
      <w:r>
        <w:t xml:space="preserve"> for inspection </w:t>
      </w:r>
      <w:r w:rsidRPr="00E97A67">
        <w:t>at the service</w:t>
      </w:r>
      <w:r>
        <w:t xml:space="preserve"> at all times the service is open to care for or educate children</w:t>
      </w:r>
      <w:r w:rsidRPr="00E97A67">
        <w:t xml:space="preserve"> (re</w:t>
      </w:r>
      <w:r>
        <w:t xml:space="preserve">gulation 41(i)). </w:t>
      </w:r>
      <w:r>
        <w:rPr>
          <w:szCs w:val="22"/>
        </w:rPr>
        <w:t>A children’s service must also ensure that the address and telephone number of the responsible office of the Department is displayed prominently at the main entrance to the service’s premises (regulations 40(1</w:t>
      </w:r>
      <w:proofErr w:type="gramStart"/>
      <w:r>
        <w:rPr>
          <w:szCs w:val="22"/>
        </w:rPr>
        <w:t>)(</w:t>
      </w:r>
      <w:proofErr w:type="gramEnd"/>
      <w:r>
        <w:rPr>
          <w:szCs w:val="22"/>
        </w:rPr>
        <w:t xml:space="preserve">i)).  </w:t>
      </w:r>
    </w:p>
    <w:p w:rsidR="00601590" w:rsidRPr="003E6ACC" w:rsidRDefault="00601590" w:rsidP="003E6ACC">
      <w:pPr>
        <w:pStyle w:val="Heading2"/>
        <w:spacing w:before="240" w:after="240"/>
        <w:rPr>
          <w:szCs w:val="20"/>
        </w:rPr>
      </w:pPr>
      <w:r w:rsidRPr="003E6ACC">
        <w:rPr>
          <w:szCs w:val="20"/>
        </w:rPr>
        <w:t>Investigations of complaints by the Department</w:t>
      </w:r>
    </w:p>
    <w:p w:rsidR="00601590" w:rsidRPr="00E97A67" w:rsidRDefault="00601590" w:rsidP="00104314">
      <w:pPr>
        <w:jc w:val="both"/>
        <w:rPr>
          <w:szCs w:val="22"/>
        </w:rPr>
      </w:pPr>
      <w:r w:rsidRPr="00E97A67">
        <w:rPr>
          <w:szCs w:val="22"/>
        </w:rPr>
        <w:t>The Department investigates all complaints that are of a regulatory nature.</w:t>
      </w:r>
      <w:r>
        <w:rPr>
          <w:szCs w:val="22"/>
        </w:rPr>
        <w:t xml:space="preserve"> </w:t>
      </w:r>
      <w:r w:rsidRPr="00E97A67">
        <w:rPr>
          <w:szCs w:val="22"/>
        </w:rPr>
        <w:t xml:space="preserve"> The action that the Department takes depends on the nature of the complaint.</w:t>
      </w:r>
      <w:r>
        <w:rPr>
          <w:szCs w:val="22"/>
        </w:rPr>
        <w:t xml:space="preserve"> </w:t>
      </w:r>
      <w:r w:rsidRPr="00E97A67">
        <w:rPr>
          <w:szCs w:val="22"/>
        </w:rPr>
        <w:t xml:space="preserve">Complaints that are of a relatively minor nature </w:t>
      </w:r>
      <w:r>
        <w:rPr>
          <w:szCs w:val="22"/>
        </w:rPr>
        <w:t>such as</w:t>
      </w:r>
      <w:r w:rsidRPr="00AE7EC4">
        <w:rPr>
          <w:szCs w:val="22"/>
        </w:rPr>
        <w:t xml:space="preserve"> </w:t>
      </w:r>
      <w:r w:rsidRPr="00E97A67">
        <w:rPr>
          <w:szCs w:val="22"/>
        </w:rPr>
        <w:t xml:space="preserve">maintenance issues may </w:t>
      </w:r>
      <w:r>
        <w:rPr>
          <w:szCs w:val="22"/>
        </w:rPr>
        <w:t>simply</w:t>
      </w:r>
      <w:r w:rsidRPr="00E97A67">
        <w:rPr>
          <w:szCs w:val="22"/>
        </w:rPr>
        <w:t xml:space="preserve"> require a phone call </w:t>
      </w:r>
      <w:r>
        <w:rPr>
          <w:szCs w:val="22"/>
        </w:rPr>
        <w:t xml:space="preserve">from the Department </w:t>
      </w:r>
      <w:r w:rsidRPr="00E97A67">
        <w:rPr>
          <w:szCs w:val="22"/>
        </w:rPr>
        <w:t xml:space="preserve">to the </w:t>
      </w:r>
      <w:r>
        <w:rPr>
          <w:szCs w:val="22"/>
        </w:rPr>
        <w:t>licensed children’s service</w:t>
      </w:r>
      <w:r w:rsidRPr="00E97A67">
        <w:rPr>
          <w:szCs w:val="22"/>
        </w:rPr>
        <w:t xml:space="preserve"> to gain further information</w:t>
      </w:r>
      <w:r>
        <w:rPr>
          <w:szCs w:val="22"/>
        </w:rPr>
        <w:t>.</w:t>
      </w:r>
      <w:r w:rsidRPr="00E97A67">
        <w:rPr>
          <w:szCs w:val="22"/>
        </w:rPr>
        <w:t xml:space="preserve"> However, more serious issues </w:t>
      </w:r>
      <w:r>
        <w:rPr>
          <w:szCs w:val="22"/>
        </w:rPr>
        <w:t xml:space="preserve">will require an inspection of </w:t>
      </w:r>
      <w:r w:rsidRPr="00E97A67">
        <w:rPr>
          <w:szCs w:val="22"/>
        </w:rPr>
        <w:t>the service and a follow</w:t>
      </w:r>
      <w:r>
        <w:rPr>
          <w:szCs w:val="22"/>
        </w:rPr>
        <w:t>-</w:t>
      </w:r>
      <w:r w:rsidRPr="00E97A67">
        <w:rPr>
          <w:szCs w:val="22"/>
        </w:rPr>
        <w:t>up investigation.</w:t>
      </w:r>
    </w:p>
    <w:p w:rsidR="00601590" w:rsidRPr="00E97A67" w:rsidRDefault="00601590" w:rsidP="00104314">
      <w:pPr>
        <w:jc w:val="both"/>
        <w:rPr>
          <w:szCs w:val="22"/>
        </w:rPr>
      </w:pPr>
      <w:r w:rsidRPr="00E97A67">
        <w:rPr>
          <w:szCs w:val="22"/>
        </w:rPr>
        <w:t>Th</w:t>
      </w:r>
      <w:r>
        <w:rPr>
          <w:szCs w:val="22"/>
        </w:rPr>
        <w:t>is</w:t>
      </w:r>
      <w:r w:rsidRPr="00E97A67">
        <w:rPr>
          <w:szCs w:val="22"/>
        </w:rPr>
        <w:t xml:space="preserve"> investigation may involve:</w:t>
      </w:r>
    </w:p>
    <w:p w:rsidR="00601590" w:rsidRPr="006E294E" w:rsidRDefault="00601590" w:rsidP="00104314">
      <w:pPr>
        <w:pStyle w:val="ListBullet"/>
        <w:ind w:left="180" w:hanging="180"/>
        <w:jc w:val="both"/>
      </w:pPr>
      <w:r>
        <w:t>t</w:t>
      </w:r>
      <w:r w:rsidRPr="006E294E">
        <w:t>aking statements from possible witnesses</w:t>
      </w:r>
      <w:r w:rsidR="00AF5230">
        <w:t>,</w:t>
      </w:r>
    </w:p>
    <w:p w:rsidR="00601590" w:rsidRPr="006E294E" w:rsidRDefault="00601590" w:rsidP="00104314">
      <w:pPr>
        <w:pStyle w:val="ListBullet"/>
        <w:ind w:left="180" w:hanging="180"/>
        <w:jc w:val="both"/>
      </w:pPr>
      <w:r>
        <w:t>i</w:t>
      </w:r>
      <w:r w:rsidRPr="006E294E">
        <w:t>nterviewing the proprietor and/or staff</w:t>
      </w:r>
      <w:r w:rsidR="008A733B">
        <w:t xml:space="preserve"> members</w:t>
      </w:r>
      <w:r w:rsidR="00AF5230">
        <w:t>,</w:t>
      </w:r>
    </w:p>
    <w:p w:rsidR="00601590" w:rsidRPr="006E294E" w:rsidRDefault="00601590" w:rsidP="00104314">
      <w:pPr>
        <w:pStyle w:val="ListBullet"/>
        <w:ind w:left="180" w:hanging="180"/>
        <w:jc w:val="both"/>
      </w:pPr>
      <w:r>
        <w:t>t</w:t>
      </w:r>
      <w:r w:rsidRPr="006E294E">
        <w:t xml:space="preserve">aking photographs or observations at the </w:t>
      </w:r>
      <w:r>
        <w:t>licensed children’s service</w:t>
      </w:r>
      <w:r w:rsidR="002B51F2">
        <w:t xml:space="preserve">; </w:t>
      </w:r>
      <w:r w:rsidR="00AF5230">
        <w:t>or</w:t>
      </w:r>
    </w:p>
    <w:p w:rsidR="00601590" w:rsidRDefault="00601590" w:rsidP="00104314">
      <w:pPr>
        <w:pStyle w:val="ListBullet"/>
        <w:ind w:left="180" w:hanging="180"/>
        <w:jc w:val="both"/>
      </w:pPr>
      <w:proofErr w:type="gramStart"/>
      <w:r>
        <w:t>s</w:t>
      </w:r>
      <w:r w:rsidRPr="006E294E">
        <w:t>eizing</w:t>
      </w:r>
      <w:proofErr w:type="gramEnd"/>
      <w:r w:rsidRPr="006E294E">
        <w:t xml:space="preserve"> evidence</w:t>
      </w:r>
      <w:r>
        <w:t>.</w:t>
      </w:r>
    </w:p>
    <w:p w:rsidR="00601590" w:rsidRDefault="00601590" w:rsidP="00104314">
      <w:pPr>
        <w:jc w:val="both"/>
      </w:pPr>
      <w:r>
        <w:t>When</w:t>
      </w:r>
      <w:r w:rsidRPr="00AD64B0">
        <w:t xml:space="preserve"> the </w:t>
      </w:r>
      <w:r>
        <w:t>investigation</w:t>
      </w:r>
      <w:r w:rsidRPr="00AD64B0">
        <w:t xml:space="preserve"> </w:t>
      </w:r>
      <w:r>
        <w:t>is completed</w:t>
      </w:r>
      <w:r w:rsidRPr="00AD64B0">
        <w:t xml:space="preserve">, the person making the complaint </w:t>
      </w:r>
      <w:r>
        <w:t xml:space="preserve">to the Department </w:t>
      </w:r>
      <w:r w:rsidRPr="00AD64B0">
        <w:t xml:space="preserve">and the service will be notified in writing </w:t>
      </w:r>
      <w:r>
        <w:t>of the outcome of the investigation.</w:t>
      </w:r>
      <w:r w:rsidRPr="00AD64B0">
        <w:t xml:space="preserve"> The service may be required to provide further advice to the Department </w:t>
      </w:r>
      <w:r>
        <w:t xml:space="preserve">about </w:t>
      </w:r>
      <w:r w:rsidRPr="00AD64B0">
        <w:t xml:space="preserve">how </w:t>
      </w:r>
      <w:r>
        <w:t xml:space="preserve">they have rectified any </w:t>
      </w:r>
      <w:proofErr w:type="gramStart"/>
      <w:r>
        <w:t>non-</w:t>
      </w:r>
      <w:r w:rsidRPr="00AD64B0">
        <w:t>compliance</w:t>
      </w:r>
      <w:r>
        <w:t>s</w:t>
      </w:r>
      <w:proofErr w:type="gramEnd"/>
      <w:r w:rsidRPr="00AD64B0">
        <w:t xml:space="preserve"> </w:t>
      </w:r>
      <w:r>
        <w:t>identified through the investigation.</w:t>
      </w:r>
    </w:p>
    <w:p w:rsidR="00601590" w:rsidRPr="003E6ACC" w:rsidRDefault="00601590" w:rsidP="003E6ACC">
      <w:pPr>
        <w:pStyle w:val="Heading2"/>
        <w:spacing w:before="240" w:after="240"/>
        <w:rPr>
          <w:szCs w:val="20"/>
        </w:rPr>
      </w:pPr>
      <w:r w:rsidRPr="003E6ACC">
        <w:rPr>
          <w:szCs w:val="20"/>
        </w:rPr>
        <w:t>Action by the Department</w:t>
      </w:r>
    </w:p>
    <w:p w:rsidR="00C62E33" w:rsidRDefault="00601590" w:rsidP="00601590">
      <w:pPr>
        <w:rPr>
          <w:szCs w:val="22"/>
        </w:rPr>
      </w:pPr>
      <w:r w:rsidRPr="00E97A67">
        <w:rPr>
          <w:szCs w:val="22"/>
        </w:rPr>
        <w:t xml:space="preserve">After gathering and assessing the information relating to the complaint, the Department </w:t>
      </w:r>
      <w:r>
        <w:rPr>
          <w:szCs w:val="22"/>
        </w:rPr>
        <w:t>will determine</w:t>
      </w:r>
      <w:r w:rsidRPr="00E97A67">
        <w:rPr>
          <w:szCs w:val="22"/>
        </w:rPr>
        <w:t xml:space="preserve"> what action</w:t>
      </w:r>
      <w:r>
        <w:rPr>
          <w:szCs w:val="22"/>
        </w:rPr>
        <w:t xml:space="preserve"> </w:t>
      </w:r>
    </w:p>
    <w:p w:rsidR="00601590" w:rsidRPr="00E97A67" w:rsidRDefault="00601590" w:rsidP="00601590">
      <w:pPr>
        <w:rPr>
          <w:szCs w:val="22"/>
        </w:rPr>
      </w:pPr>
      <w:proofErr w:type="gramStart"/>
      <w:r w:rsidRPr="00E97A67">
        <w:rPr>
          <w:szCs w:val="22"/>
        </w:rPr>
        <w:t>to</w:t>
      </w:r>
      <w:proofErr w:type="gramEnd"/>
      <w:r w:rsidRPr="00E97A67">
        <w:rPr>
          <w:szCs w:val="22"/>
        </w:rPr>
        <w:t xml:space="preserve"> take. Depending on the outcome of the investigation a number of actions</w:t>
      </w:r>
      <w:r>
        <w:rPr>
          <w:szCs w:val="22"/>
        </w:rPr>
        <w:t xml:space="preserve"> will be considered,</w:t>
      </w:r>
      <w:r w:rsidRPr="00E97A67">
        <w:rPr>
          <w:szCs w:val="22"/>
        </w:rPr>
        <w:t xml:space="preserve"> including</w:t>
      </w:r>
      <w:r>
        <w:rPr>
          <w:szCs w:val="22"/>
        </w:rPr>
        <w:t xml:space="preserve"> but not limited to</w:t>
      </w:r>
      <w:r w:rsidRPr="00E97A67">
        <w:rPr>
          <w:szCs w:val="22"/>
        </w:rPr>
        <w:t>:</w:t>
      </w:r>
    </w:p>
    <w:p w:rsidR="00601590" w:rsidRPr="006E294E" w:rsidRDefault="00601590" w:rsidP="00601590">
      <w:pPr>
        <w:pStyle w:val="ListBullet"/>
        <w:ind w:left="180" w:hanging="180"/>
      </w:pPr>
      <w:r>
        <w:t>i</w:t>
      </w:r>
      <w:r w:rsidRPr="006E294E">
        <w:t>ncreased monitoring of the service</w:t>
      </w:r>
      <w:r w:rsidR="002B51F2">
        <w:t>;</w:t>
      </w:r>
    </w:p>
    <w:p w:rsidR="00601590" w:rsidRPr="006E294E" w:rsidRDefault="00601590" w:rsidP="00601590">
      <w:pPr>
        <w:pStyle w:val="ListBullet"/>
        <w:ind w:left="180" w:hanging="180"/>
      </w:pPr>
      <w:r w:rsidRPr="006E294E">
        <w:t>reducing the period of the licence</w:t>
      </w:r>
      <w:r w:rsidR="002B51F2">
        <w:t>;</w:t>
      </w:r>
    </w:p>
    <w:p w:rsidR="00601590" w:rsidRPr="006E294E" w:rsidRDefault="00601590" w:rsidP="00601590">
      <w:pPr>
        <w:pStyle w:val="ListBullet"/>
        <w:ind w:left="180" w:hanging="180"/>
      </w:pPr>
      <w:r>
        <w:t>p</w:t>
      </w:r>
      <w:r w:rsidRPr="006E294E">
        <w:t>lacing a condition or restriction on a licence</w:t>
      </w:r>
      <w:r w:rsidR="002B51F2">
        <w:t>; or</w:t>
      </w:r>
    </w:p>
    <w:p w:rsidR="00601590" w:rsidRDefault="00601590" w:rsidP="00601590">
      <w:pPr>
        <w:pStyle w:val="ListBullet"/>
        <w:spacing w:before="120" w:after="120"/>
        <w:ind w:left="180" w:hanging="180"/>
      </w:pPr>
      <w:proofErr w:type="gramStart"/>
      <w:r>
        <w:t>p</w:t>
      </w:r>
      <w:r w:rsidRPr="006E294E">
        <w:t>rosecution</w:t>
      </w:r>
      <w:proofErr w:type="gramEnd"/>
      <w:r>
        <w:t>.</w:t>
      </w:r>
    </w:p>
    <w:p w:rsidR="00104314" w:rsidRDefault="00601590" w:rsidP="00104314">
      <w:pPr>
        <w:spacing w:after="0"/>
        <w:jc w:val="both"/>
      </w:pPr>
      <w:r w:rsidRPr="00F23AC0">
        <w:t>Information will be published on the Department’s website about a children’s service where serious non-compliance with the legislation has resulted in statutory action</w:t>
      </w:r>
      <w:r w:rsidR="00AF5230">
        <w:t xml:space="preserve"> or prosecution</w:t>
      </w:r>
      <w:r w:rsidRPr="00F23AC0">
        <w:t>.</w:t>
      </w:r>
      <w:r>
        <w:t xml:space="preserve"> </w:t>
      </w:r>
    </w:p>
    <w:p w:rsidR="00975A95" w:rsidRDefault="00601590" w:rsidP="00104314">
      <w:pPr>
        <w:spacing w:after="0"/>
        <w:jc w:val="both"/>
      </w:pPr>
      <w:r>
        <w:t xml:space="preserve">In some cases the Department will take no </w:t>
      </w:r>
      <w:smartTag w:uri="urn:schemas-microsoft-com:office:smarttags" w:element="City">
        <w:smartTag w:uri="urn:schemas-microsoft-com:office:smarttags" w:element="Street">
          <w:r>
            <w:t>furth</w:t>
          </w:r>
        </w:smartTag>
      </w:smartTag>
      <w:r>
        <w:t>er action after an investigation.</w:t>
      </w:r>
      <w:r w:rsidR="00975A95">
        <w:t xml:space="preserve"> Publication of enforcement and compliance action is available at:</w:t>
      </w:r>
    </w:p>
    <w:p w:rsidR="00975A95" w:rsidRPr="00C62E33" w:rsidRDefault="00C62E33" w:rsidP="00104314">
      <w:pPr>
        <w:jc w:val="both"/>
        <w:rPr>
          <w:rStyle w:val="Hyperlink"/>
        </w:rPr>
      </w:pPr>
      <w:r>
        <w:fldChar w:fldCharType="begin"/>
      </w:r>
      <w:r>
        <w:instrText xml:space="preserve"> HYPERLINK "http://www.education.vic.gov.au/childhood/providers/regulation/Pages/enforcementaction.aspx" </w:instrText>
      </w:r>
      <w:r>
        <w:fldChar w:fldCharType="separate"/>
      </w:r>
      <w:r w:rsidR="00862EF2" w:rsidRPr="00C62E33">
        <w:rPr>
          <w:rStyle w:val="Hyperlink"/>
        </w:rPr>
        <w:t>www.education.vic.gov.au/childhood/providers/regulation/Pages/en</w:t>
      </w:r>
      <w:r w:rsidR="00862EF2" w:rsidRPr="00C62E33">
        <w:rPr>
          <w:rStyle w:val="Hyperlink"/>
        </w:rPr>
        <w:t>f</w:t>
      </w:r>
      <w:r w:rsidR="00862EF2" w:rsidRPr="00C62E33">
        <w:rPr>
          <w:rStyle w:val="Hyperlink"/>
        </w:rPr>
        <w:t>orcementaction.aspx</w:t>
      </w:r>
    </w:p>
    <w:p w:rsidR="00601590" w:rsidRPr="003E6ACC" w:rsidRDefault="00C62E33" w:rsidP="00104314">
      <w:pPr>
        <w:pStyle w:val="Heading2"/>
        <w:spacing w:before="240" w:after="240"/>
        <w:jc w:val="both"/>
        <w:rPr>
          <w:szCs w:val="20"/>
        </w:rPr>
      </w:pPr>
      <w:r>
        <w:rPr>
          <w:rFonts w:cs="Times New Roman"/>
          <w:bCs w:val="0"/>
          <w:iCs w:val="0"/>
          <w:color w:val="3B3C3C"/>
          <w:spacing w:val="5"/>
          <w:sz w:val="18"/>
          <w:szCs w:val="24"/>
        </w:rPr>
        <w:fldChar w:fldCharType="end"/>
      </w:r>
      <w:r w:rsidR="00601590" w:rsidRPr="003E6ACC">
        <w:rPr>
          <w:szCs w:val="20"/>
        </w:rPr>
        <w:t>Further information about complaints</w:t>
      </w:r>
    </w:p>
    <w:p w:rsidR="00601590" w:rsidRPr="00733FF9" w:rsidRDefault="00601590" w:rsidP="00601590">
      <w:pPr>
        <w:rPr>
          <w:szCs w:val="22"/>
        </w:rPr>
      </w:pPr>
      <w:r>
        <w:rPr>
          <w:szCs w:val="22"/>
        </w:rPr>
        <w:t>Further information and advice about complaints</w:t>
      </w:r>
      <w:r w:rsidRPr="00E97A67">
        <w:rPr>
          <w:szCs w:val="22"/>
        </w:rPr>
        <w:t xml:space="preserve"> </w:t>
      </w:r>
      <w:r>
        <w:rPr>
          <w:szCs w:val="22"/>
        </w:rPr>
        <w:t>may</w:t>
      </w:r>
      <w:r w:rsidRPr="00E97A67">
        <w:rPr>
          <w:szCs w:val="22"/>
        </w:rPr>
        <w:t xml:space="preserve"> be sought from </w:t>
      </w:r>
      <w:r>
        <w:rPr>
          <w:szCs w:val="22"/>
        </w:rPr>
        <w:t>a</w:t>
      </w:r>
      <w:r w:rsidR="008A733B">
        <w:rPr>
          <w:szCs w:val="22"/>
        </w:rPr>
        <w:t xml:space="preserve">n authorised officer </w:t>
      </w:r>
      <w:r w:rsidRPr="00E97A67">
        <w:rPr>
          <w:szCs w:val="22"/>
        </w:rPr>
        <w:t>in the relevant regional office of the Department.</w:t>
      </w:r>
    </w:p>
    <w:p w:rsidR="00601590" w:rsidRDefault="00C62E33" w:rsidP="00C62E33">
      <w:pPr>
        <w:spacing w:after="0"/>
      </w:pPr>
      <w:r w:rsidRPr="00C408A8">
        <w:rPr>
          <w:color w:val="3A3B3B"/>
          <w:spacing w:val="4"/>
        </w:rPr>
        <w:t>Contact</w:t>
      </w:r>
      <w:r w:rsidRPr="00C408A8">
        <w:rPr>
          <w:color w:val="3A3B3B"/>
          <w:spacing w:val="2"/>
        </w:rPr>
        <w:t xml:space="preserve"> </w:t>
      </w:r>
      <w:r w:rsidRPr="00C408A8">
        <w:rPr>
          <w:color w:val="3A3B3B"/>
          <w:spacing w:val="4"/>
        </w:rPr>
        <w:t>details</w:t>
      </w:r>
      <w:r w:rsidRPr="00C408A8">
        <w:rPr>
          <w:color w:val="3A3B3B"/>
          <w:spacing w:val="3"/>
        </w:rPr>
        <w:t xml:space="preserve"> for regional offices are</w:t>
      </w:r>
      <w:r w:rsidRPr="00C408A8">
        <w:rPr>
          <w:color w:val="3A3B3B"/>
          <w:spacing w:val="4"/>
        </w:rPr>
        <w:t xml:space="preserve"> available</w:t>
      </w:r>
      <w:r w:rsidRPr="00C408A8">
        <w:rPr>
          <w:color w:val="3A3B3B"/>
          <w:spacing w:val="1"/>
        </w:rPr>
        <w:t xml:space="preserve"> </w:t>
      </w:r>
      <w:r>
        <w:rPr>
          <w:color w:val="3A3B3B"/>
          <w:spacing w:val="2"/>
        </w:rPr>
        <w:t xml:space="preserve">in the fact sheet </w:t>
      </w:r>
      <w:r w:rsidRPr="00DA2ED0">
        <w:rPr>
          <w:i/>
          <w:color w:val="3A3B3B"/>
          <w:spacing w:val="2"/>
        </w:rPr>
        <w:t>Quality assessment and regulation – regional offices</w:t>
      </w:r>
      <w:r>
        <w:rPr>
          <w:color w:val="3A3B3B"/>
          <w:spacing w:val="2"/>
        </w:rPr>
        <w:t xml:space="preserve"> available at</w:t>
      </w:r>
      <w:r w:rsidRPr="00C408A8">
        <w:rPr>
          <w:color w:val="3A3B3B"/>
          <w:spacing w:val="2"/>
        </w:rPr>
        <w:t>:</w:t>
      </w:r>
      <w:r w:rsidRPr="00C408A8">
        <w:rPr>
          <w:color w:val="3A3B3B"/>
          <w:w w:val="99"/>
        </w:rPr>
        <w:t xml:space="preserve"> </w:t>
      </w:r>
      <w:hyperlink r:id="rId16" w:history="1">
        <w:r w:rsidRPr="002747FB">
          <w:rPr>
            <w:rStyle w:val="Hyperlink"/>
          </w:rPr>
          <w:t>www.education.vic.gov.au/childhood/providers/regulation/Pages/vcspracnotes.aspx</w:t>
        </w:r>
      </w:hyperlink>
    </w:p>
    <w:p w:rsidR="00C62E33" w:rsidRDefault="00C62E33" w:rsidP="00C62E33">
      <w:pPr>
        <w:spacing w:after="0"/>
      </w:pPr>
    </w:p>
    <w:p w:rsidR="00601590" w:rsidRPr="00C62E33" w:rsidRDefault="002B51F2" w:rsidP="00601590">
      <w:pPr>
        <w:spacing w:after="0"/>
        <w:rPr>
          <w:b/>
        </w:rPr>
      </w:pPr>
      <w:r>
        <w:t>F</w:t>
      </w:r>
      <w:r w:rsidR="00601590">
        <w:t>or</w:t>
      </w:r>
      <w:r>
        <w:t xml:space="preserve"> further</w:t>
      </w:r>
      <w:r w:rsidR="00601590">
        <w:t xml:space="preserve"> enquiries</w:t>
      </w:r>
      <w:r>
        <w:t xml:space="preserve"> please contact the </w:t>
      </w:r>
      <w:r w:rsidRPr="00C62E33">
        <w:rPr>
          <w:b/>
        </w:rPr>
        <w:t>Quality Assessment and Regulation Division</w:t>
      </w:r>
    </w:p>
    <w:p w:rsidR="00601590" w:rsidRDefault="00601590" w:rsidP="00601590">
      <w:pPr>
        <w:spacing w:after="0"/>
      </w:pPr>
      <w:r>
        <w:t>Phone: 1300 307 415</w:t>
      </w:r>
    </w:p>
    <w:p w:rsidR="00601590" w:rsidRDefault="00601590" w:rsidP="00601590">
      <w:pPr>
        <w:spacing w:after="0"/>
      </w:pPr>
      <w:proofErr w:type="gramStart"/>
      <w:r>
        <w:t>email</w:t>
      </w:r>
      <w:proofErr w:type="gramEnd"/>
      <w:r>
        <w:t xml:space="preserve">: </w:t>
      </w:r>
      <w:hyperlink r:id="rId17" w:history="1">
        <w:r w:rsidRPr="00DA093C">
          <w:rPr>
            <w:rStyle w:val="Hyperlink"/>
          </w:rPr>
          <w:t>licensed.childrens.services@edumail.vic.gov.au</w:t>
        </w:r>
      </w:hyperlink>
      <w:r>
        <w:t xml:space="preserve"> </w:t>
      </w:r>
    </w:p>
    <w:p w:rsidR="00601590" w:rsidRPr="003E6ACC" w:rsidRDefault="00601590" w:rsidP="003E6ACC">
      <w:pPr>
        <w:pStyle w:val="Heading2"/>
        <w:spacing w:before="240" w:after="240"/>
        <w:rPr>
          <w:szCs w:val="20"/>
        </w:rPr>
      </w:pPr>
      <w:r w:rsidRPr="003E6ACC">
        <w:rPr>
          <w:szCs w:val="20"/>
        </w:rPr>
        <w:t>Related practice note</w:t>
      </w:r>
    </w:p>
    <w:p w:rsidR="00601590" w:rsidRPr="00EA70CD" w:rsidRDefault="00601590" w:rsidP="008A733B">
      <w:pPr>
        <w:numPr>
          <w:ilvl w:val="0"/>
          <w:numId w:val="24"/>
        </w:numPr>
        <w:spacing w:after="0"/>
        <w:rPr>
          <w:i/>
          <w:szCs w:val="22"/>
        </w:rPr>
      </w:pPr>
      <w:r w:rsidRPr="00EA70CD">
        <w:rPr>
          <w:i/>
          <w:szCs w:val="22"/>
        </w:rPr>
        <w:t>Responding to complaints</w:t>
      </w:r>
    </w:p>
    <w:p w:rsidR="00601590" w:rsidRPr="003E6ACC" w:rsidRDefault="00601590" w:rsidP="003E6ACC">
      <w:pPr>
        <w:pStyle w:val="Heading2"/>
        <w:spacing w:before="240" w:after="240"/>
        <w:rPr>
          <w:szCs w:val="20"/>
        </w:rPr>
      </w:pPr>
      <w:r w:rsidRPr="003E6ACC">
        <w:rPr>
          <w:szCs w:val="20"/>
        </w:rPr>
        <w:t>Related fact sheet</w:t>
      </w:r>
      <w:bookmarkStart w:id="0" w:name="_GoBack"/>
      <w:bookmarkEnd w:id="0"/>
    </w:p>
    <w:p w:rsidR="00601590" w:rsidRPr="00EA70CD" w:rsidRDefault="00601590" w:rsidP="008A733B">
      <w:pPr>
        <w:numPr>
          <w:ilvl w:val="0"/>
          <w:numId w:val="24"/>
        </w:numPr>
        <w:spacing w:after="0"/>
        <w:rPr>
          <w:i/>
          <w:szCs w:val="22"/>
        </w:rPr>
      </w:pPr>
      <w:r w:rsidRPr="00EA70CD">
        <w:rPr>
          <w:i/>
          <w:szCs w:val="22"/>
        </w:rPr>
        <w:t>Publication of information</w:t>
      </w:r>
    </w:p>
    <w:p w:rsidR="00601590" w:rsidRPr="00EA70CD" w:rsidRDefault="00601590" w:rsidP="00601590">
      <w:pPr>
        <w:rPr>
          <w:i/>
          <w:szCs w:val="22"/>
        </w:rPr>
      </w:pPr>
      <w:r w:rsidRPr="00EA70CD">
        <w:rPr>
          <w:i/>
          <w:szCs w:val="22"/>
        </w:rPr>
        <w:t xml:space="preserve"> </w:t>
      </w:r>
    </w:p>
    <w:p w:rsidR="00860E9E" w:rsidRDefault="00860E9E" w:rsidP="0045559A">
      <w:pPr>
        <w:sectPr w:rsidR="00860E9E" w:rsidSect="00C62E33">
          <w:type w:val="continuous"/>
          <w:pgSz w:w="11907" w:h="16840" w:code="9"/>
          <w:pgMar w:top="1418" w:right="527" w:bottom="1512" w:left="1134" w:header="426" w:footer="295" w:gutter="0"/>
          <w:cols w:num="2" w:space="476" w:equalWidth="0">
            <w:col w:w="4885" w:space="476"/>
            <w:col w:w="4885"/>
          </w:cols>
          <w:titlePg/>
          <w:docGrid w:linePitch="360"/>
        </w:sectPr>
      </w:pPr>
    </w:p>
    <w:p w:rsidR="004F619C" w:rsidRPr="004F619C" w:rsidRDefault="004F619C" w:rsidP="0045559A"/>
    <w:sectPr w:rsidR="004F619C" w:rsidRPr="004F619C" w:rsidSect="00860E9E">
      <w:type w:val="continuous"/>
      <w:pgSz w:w="11907" w:h="16840" w:code="9"/>
      <w:pgMar w:top="660" w:right="527" w:bottom="1512" w:left="1134" w:header="426" w:footer="295" w:gutter="0"/>
      <w:cols w:space="4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F3" w:rsidRDefault="00EB74F3">
      <w:r>
        <w:separator/>
      </w:r>
    </w:p>
  </w:endnote>
  <w:endnote w:type="continuationSeparator" w:id="0">
    <w:p w:rsidR="00EB74F3" w:rsidRDefault="00EB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EB74F3" w:rsidTr="00EF49A2">
      <w:tc>
        <w:tcPr>
          <w:tcW w:w="5103" w:type="dxa"/>
          <w:shd w:val="clear" w:color="auto" w:fill="auto"/>
        </w:tcPr>
        <w:p w:rsidR="00EB74F3" w:rsidRPr="00747063" w:rsidRDefault="00104314" w:rsidP="00EF49A2">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C62E33" w:rsidRPr="00C62E33">
            <w:rPr>
              <w:b w:val="0"/>
              <w:bCs/>
              <w:noProof/>
              <w:lang w:val="en-US"/>
            </w:rPr>
            <w:t>Making</w:t>
          </w:r>
          <w:r w:rsidR="00C62E33">
            <w:rPr>
              <w:noProof/>
            </w:rPr>
            <w:t xml:space="preserve"> a direct complaint to the Department about a licensed children’s service</w:t>
          </w:r>
          <w:r>
            <w:rPr>
              <w:noProof/>
            </w:rPr>
            <w:fldChar w:fldCharType="end"/>
          </w:r>
        </w:p>
      </w:tc>
      <w:tc>
        <w:tcPr>
          <w:tcW w:w="618" w:type="dxa"/>
          <w:shd w:val="clear" w:color="auto" w:fill="auto"/>
        </w:tcPr>
        <w:p w:rsidR="00EB74F3" w:rsidRPr="00BB6565" w:rsidRDefault="00EB74F3"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B74F3" w:rsidRPr="000D4779" w:rsidRDefault="00EB74F3"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EB74F3" w:rsidRPr="008A733B" w:rsidTr="00EF49A2">
      <w:tc>
        <w:tcPr>
          <w:tcW w:w="9204" w:type="dxa"/>
          <w:shd w:val="clear" w:color="auto" w:fill="auto"/>
        </w:tcPr>
        <w:p w:rsidR="00EB74F3" w:rsidRPr="008A733B" w:rsidRDefault="00EB74F3" w:rsidP="0072742F">
          <w:pPr>
            <w:pStyle w:val="Footer"/>
            <w:rPr>
              <w:b w:val="0"/>
            </w:rPr>
          </w:pPr>
        </w:p>
        <w:p w:rsidR="00EB74F3" w:rsidRPr="008A733B" w:rsidRDefault="00EB74F3" w:rsidP="008A733B">
          <w:pPr>
            <w:pStyle w:val="Footer"/>
            <w:rPr>
              <w:b w:val="0"/>
            </w:rPr>
          </w:pPr>
        </w:p>
      </w:tc>
      <w:tc>
        <w:tcPr>
          <w:tcW w:w="1080" w:type="dxa"/>
          <w:shd w:val="clear" w:color="auto" w:fill="auto"/>
        </w:tcPr>
        <w:p w:rsidR="00EB74F3" w:rsidRPr="008A733B" w:rsidRDefault="00EB74F3" w:rsidP="0072742F">
          <w:pPr>
            <w:pStyle w:val="PageNum"/>
          </w:pPr>
          <w:r w:rsidRPr="008A733B">
            <w:fldChar w:fldCharType="begin"/>
          </w:r>
          <w:r w:rsidRPr="008A733B">
            <w:instrText xml:space="preserve"> PAGE  \* Arabic  \* MERGEFORMAT </w:instrText>
          </w:r>
          <w:r w:rsidRPr="008A733B">
            <w:fldChar w:fldCharType="separate"/>
          </w:r>
          <w:r w:rsidR="00104314">
            <w:rPr>
              <w:noProof/>
            </w:rPr>
            <w:t>2</w:t>
          </w:r>
          <w:r w:rsidRPr="008A733B">
            <w:fldChar w:fldCharType="end"/>
          </w:r>
        </w:p>
      </w:tc>
    </w:tr>
  </w:tbl>
  <w:p w:rsidR="00EB74F3" w:rsidRDefault="00EB74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EB74F3" w:rsidRPr="008A733B" w:rsidTr="00EF49A2">
      <w:tc>
        <w:tcPr>
          <w:tcW w:w="9204" w:type="dxa"/>
          <w:shd w:val="clear" w:color="auto" w:fill="auto"/>
        </w:tcPr>
        <w:p w:rsidR="00EB74F3" w:rsidRPr="008A733B" w:rsidRDefault="00EB74F3" w:rsidP="007C2D19">
          <w:pPr>
            <w:pStyle w:val="Footer"/>
            <w:rPr>
              <w:b w:val="0"/>
            </w:rPr>
          </w:pPr>
        </w:p>
      </w:tc>
      <w:tc>
        <w:tcPr>
          <w:tcW w:w="1080" w:type="dxa"/>
          <w:shd w:val="clear" w:color="auto" w:fill="auto"/>
        </w:tcPr>
        <w:p w:rsidR="00EB74F3" w:rsidRPr="008A733B" w:rsidRDefault="00EB74F3" w:rsidP="007C2D19">
          <w:pPr>
            <w:pStyle w:val="PageNum"/>
          </w:pPr>
          <w:r w:rsidRPr="008A733B">
            <w:fldChar w:fldCharType="begin"/>
          </w:r>
          <w:r w:rsidRPr="008A733B">
            <w:instrText xml:space="preserve"> PAGE  \* Arabic  \* MERGEFORMAT </w:instrText>
          </w:r>
          <w:r w:rsidRPr="008A733B">
            <w:fldChar w:fldCharType="separate"/>
          </w:r>
          <w:r w:rsidR="00104314">
            <w:rPr>
              <w:noProof/>
            </w:rPr>
            <w:t>1</w:t>
          </w:r>
          <w:r w:rsidRPr="008A733B">
            <w:fldChar w:fldCharType="end"/>
          </w:r>
        </w:p>
      </w:tc>
    </w:tr>
  </w:tbl>
  <w:p w:rsidR="00EB74F3" w:rsidRDefault="00104314">
    <w:pPr>
      <w:pStyle w:val="Footer"/>
    </w:pPr>
    <w:r>
      <w:rPr>
        <w:noProof/>
        <w:lang w:eastAsia="en-AU"/>
      </w:rPr>
      <w:pict>
        <v:rect id="_x0000_s2058" style="position:absolute;margin-left:325.75pt;margin-top:668.8pt;width:242.2pt;height:24.3pt;z-index:-251657728;mso-wrap-distance-left:0;mso-wrap-distance-right:0;mso-position-horizontal-relative:page;mso-position-vertical-relative:page" filled="f" fillcolor="red" stroked="f">
          <w10:wrap type="square" anchorx="page" anchory="pag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F3" w:rsidRDefault="00EB74F3">
      <w:r>
        <w:separator/>
      </w:r>
    </w:p>
  </w:footnote>
  <w:footnote w:type="continuationSeparator" w:id="0">
    <w:p w:rsidR="00EB74F3" w:rsidRDefault="00EB7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A8FF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B05E9"/>
    <w:multiLevelType w:val="multilevel"/>
    <w:tmpl w:val="54FE036C"/>
    <w:lvl w:ilvl="0">
      <w:start w:val="1"/>
      <w:numFmt w:val="bullet"/>
      <w:lvlText w:val=""/>
      <w:lvlJc w:val="left"/>
      <w:pPr>
        <w:tabs>
          <w:tab w:val="num" w:pos="180"/>
        </w:tabs>
        <w:ind w:left="180" w:hanging="1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6">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9">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8">
    <w:nsid w:val="6E660AE7"/>
    <w:multiLevelType w:val="hybridMultilevel"/>
    <w:tmpl w:val="06787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1">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D9D3954"/>
    <w:multiLevelType w:val="multilevel"/>
    <w:tmpl w:val="54FE036C"/>
    <w:lvl w:ilvl="0">
      <w:start w:val="1"/>
      <w:numFmt w:val="bullet"/>
      <w:lvlText w:val=""/>
      <w:lvlJc w:val="left"/>
      <w:pPr>
        <w:tabs>
          <w:tab w:val="num" w:pos="180"/>
        </w:tabs>
        <w:ind w:left="180" w:hanging="1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6"/>
  </w:num>
  <w:num w:numId="4">
    <w:abstractNumId w:val="14"/>
  </w:num>
  <w:num w:numId="5">
    <w:abstractNumId w:val="2"/>
  </w:num>
  <w:num w:numId="6">
    <w:abstractNumId w:val="9"/>
  </w:num>
  <w:num w:numId="7">
    <w:abstractNumId w:val="16"/>
  </w:num>
  <w:num w:numId="8">
    <w:abstractNumId w:val="1"/>
  </w:num>
  <w:num w:numId="9">
    <w:abstractNumId w:val="13"/>
  </w:num>
  <w:num w:numId="10">
    <w:abstractNumId w:val="8"/>
  </w:num>
  <w:num w:numId="11">
    <w:abstractNumId w:val="5"/>
  </w:num>
  <w:num w:numId="12">
    <w:abstractNumId w:val="17"/>
  </w:num>
  <w:num w:numId="13">
    <w:abstractNumId w:val="20"/>
  </w:num>
  <w:num w:numId="14">
    <w:abstractNumId w:val="10"/>
  </w:num>
  <w:num w:numId="15">
    <w:abstractNumId w:val="11"/>
  </w:num>
  <w:num w:numId="16">
    <w:abstractNumId w:val="7"/>
  </w:num>
  <w:num w:numId="17">
    <w:abstractNumId w:val="19"/>
  </w:num>
  <w:num w:numId="18">
    <w:abstractNumId w:val="12"/>
  </w:num>
  <w:num w:numId="19">
    <w:abstractNumId w:val="15"/>
  </w:num>
  <w:num w:numId="20">
    <w:abstractNumId w:val="22"/>
  </w:num>
  <w:num w:numId="21">
    <w:abstractNumId w:val="3"/>
  </w:num>
  <w:num w:numId="22">
    <w:abstractNumId w:val="4"/>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rawingGridHorizontalSpacing w:val="92"/>
  <w:displayHorizontalDrawingGridEvery w:val="2"/>
  <w:characterSpacingControl w:val="doNotCompress"/>
  <w:hdrShapeDefaults>
    <o:shapedefaults v:ext="edit" spidmax="2059">
      <o:colormru v:ext="edit" colors="#008ec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590"/>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96879"/>
    <w:rsid w:val="000A6E2E"/>
    <w:rsid w:val="000A7241"/>
    <w:rsid w:val="000B4E4D"/>
    <w:rsid w:val="000C1529"/>
    <w:rsid w:val="000C1F9E"/>
    <w:rsid w:val="000C4C19"/>
    <w:rsid w:val="000D4779"/>
    <w:rsid w:val="000E1B59"/>
    <w:rsid w:val="000E6E8E"/>
    <w:rsid w:val="000F5F74"/>
    <w:rsid w:val="00102584"/>
    <w:rsid w:val="00104314"/>
    <w:rsid w:val="001132E2"/>
    <w:rsid w:val="00127B5D"/>
    <w:rsid w:val="00132543"/>
    <w:rsid w:val="00133A72"/>
    <w:rsid w:val="00140861"/>
    <w:rsid w:val="0014353E"/>
    <w:rsid w:val="001509F5"/>
    <w:rsid w:val="00156E75"/>
    <w:rsid w:val="00164FE8"/>
    <w:rsid w:val="00166CF5"/>
    <w:rsid w:val="001677C2"/>
    <w:rsid w:val="00170CD7"/>
    <w:rsid w:val="001718C2"/>
    <w:rsid w:val="001777E6"/>
    <w:rsid w:val="0018175E"/>
    <w:rsid w:val="00183F24"/>
    <w:rsid w:val="0019321C"/>
    <w:rsid w:val="001B059C"/>
    <w:rsid w:val="001B09F2"/>
    <w:rsid w:val="001B1494"/>
    <w:rsid w:val="001B1751"/>
    <w:rsid w:val="001B300F"/>
    <w:rsid w:val="001C1132"/>
    <w:rsid w:val="001C13C3"/>
    <w:rsid w:val="001C1FB4"/>
    <w:rsid w:val="001C215C"/>
    <w:rsid w:val="001C414D"/>
    <w:rsid w:val="001E5F88"/>
    <w:rsid w:val="001F1BA8"/>
    <w:rsid w:val="001F580F"/>
    <w:rsid w:val="001F674D"/>
    <w:rsid w:val="002044DF"/>
    <w:rsid w:val="00205A58"/>
    <w:rsid w:val="00205A9D"/>
    <w:rsid w:val="00207DDE"/>
    <w:rsid w:val="0021389C"/>
    <w:rsid w:val="002335EA"/>
    <w:rsid w:val="0024165E"/>
    <w:rsid w:val="0024209D"/>
    <w:rsid w:val="00242B4A"/>
    <w:rsid w:val="00254F7A"/>
    <w:rsid w:val="00256191"/>
    <w:rsid w:val="0026038D"/>
    <w:rsid w:val="00260B72"/>
    <w:rsid w:val="002647A2"/>
    <w:rsid w:val="00267FA0"/>
    <w:rsid w:val="00282704"/>
    <w:rsid w:val="002A163D"/>
    <w:rsid w:val="002A238F"/>
    <w:rsid w:val="002A4FA6"/>
    <w:rsid w:val="002A6C3C"/>
    <w:rsid w:val="002A71BC"/>
    <w:rsid w:val="002B51F2"/>
    <w:rsid w:val="002C5DE7"/>
    <w:rsid w:val="002C6EF9"/>
    <w:rsid w:val="002F086B"/>
    <w:rsid w:val="0030086D"/>
    <w:rsid w:val="00307966"/>
    <w:rsid w:val="00307BC9"/>
    <w:rsid w:val="00311297"/>
    <w:rsid w:val="00313315"/>
    <w:rsid w:val="00317ADA"/>
    <w:rsid w:val="00326486"/>
    <w:rsid w:val="00331A90"/>
    <w:rsid w:val="003369EA"/>
    <w:rsid w:val="003402E1"/>
    <w:rsid w:val="00342B0F"/>
    <w:rsid w:val="003432FF"/>
    <w:rsid w:val="0034612D"/>
    <w:rsid w:val="00350D9B"/>
    <w:rsid w:val="00352375"/>
    <w:rsid w:val="00360297"/>
    <w:rsid w:val="00370248"/>
    <w:rsid w:val="00370374"/>
    <w:rsid w:val="003734DA"/>
    <w:rsid w:val="00373514"/>
    <w:rsid w:val="00382960"/>
    <w:rsid w:val="00385DBA"/>
    <w:rsid w:val="00390FE4"/>
    <w:rsid w:val="00391176"/>
    <w:rsid w:val="0039177C"/>
    <w:rsid w:val="003962B9"/>
    <w:rsid w:val="00396524"/>
    <w:rsid w:val="003B7A75"/>
    <w:rsid w:val="003C4E57"/>
    <w:rsid w:val="003D29FB"/>
    <w:rsid w:val="003D5B53"/>
    <w:rsid w:val="003D5C71"/>
    <w:rsid w:val="003E3E0B"/>
    <w:rsid w:val="003E6ACC"/>
    <w:rsid w:val="003E7F36"/>
    <w:rsid w:val="003F07B8"/>
    <w:rsid w:val="003F3426"/>
    <w:rsid w:val="003F6CBA"/>
    <w:rsid w:val="00407310"/>
    <w:rsid w:val="0041355A"/>
    <w:rsid w:val="0041513F"/>
    <w:rsid w:val="00432384"/>
    <w:rsid w:val="004324BC"/>
    <w:rsid w:val="00432790"/>
    <w:rsid w:val="00433E11"/>
    <w:rsid w:val="00441DA2"/>
    <w:rsid w:val="00447A18"/>
    <w:rsid w:val="0045559A"/>
    <w:rsid w:val="00471D92"/>
    <w:rsid w:val="00473B6D"/>
    <w:rsid w:val="004779BD"/>
    <w:rsid w:val="00481165"/>
    <w:rsid w:val="00484621"/>
    <w:rsid w:val="004900EC"/>
    <w:rsid w:val="00490DFF"/>
    <w:rsid w:val="00497C88"/>
    <w:rsid w:val="004A21B6"/>
    <w:rsid w:val="004A32B0"/>
    <w:rsid w:val="004A6167"/>
    <w:rsid w:val="004B507E"/>
    <w:rsid w:val="004B5382"/>
    <w:rsid w:val="004B699C"/>
    <w:rsid w:val="004D2C1D"/>
    <w:rsid w:val="004D44FA"/>
    <w:rsid w:val="004D5C63"/>
    <w:rsid w:val="004E5986"/>
    <w:rsid w:val="004F2BC4"/>
    <w:rsid w:val="004F619C"/>
    <w:rsid w:val="00500B47"/>
    <w:rsid w:val="00504DC9"/>
    <w:rsid w:val="00520E6F"/>
    <w:rsid w:val="0052300B"/>
    <w:rsid w:val="005243D9"/>
    <w:rsid w:val="00525E5A"/>
    <w:rsid w:val="00534CA0"/>
    <w:rsid w:val="00537EDB"/>
    <w:rsid w:val="005450FE"/>
    <w:rsid w:val="00553B19"/>
    <w:rsid w:val="00553FE6"/>
    <w:rsid w:val="00554A9A"/>
    <w:rsid w:val="00561090"/>
    <w:rsid w:val="00563290"/>
    <w:rsid w:val="00563B93"/>
    <w:rsid w:val="00567E66"/>
    <w:rsid w:val="00572EA9"/>
    <w:rsid w:val="005A514D"/>
    <w:rsid w:val="005B1A83"/>
    <w:rsid w:val="005B210A"/>
    <w:rsid w:val="005B47FC"/>
    <w:rsid w:val="005B48EA"/>
    <w:rsid w:val="005C0D2A"/>
    <w:rsid w:val="005C3749"/>
    <w:rsid w:val="005C73B3"/>
    <w:rsid w:val="005D2B17"/>
    <w:rsid w:val="005D38A8"/>
    <w:rsid w:val="005E40D7"/>
    <w:rsid w:val="005E5A8F"/>
    <w:rsid w:val="005F038B"/>
    <w:rsid w:val="005F0B5F"/>
    <w:rsid w:val="005F113D"/>
    <w:rsid w:val="005F405E"/>
    <w:rsid w:val="005F733A"/>
    <w:rsid w:val="00601590"/>
    <w:rsid w:val="006124E9"/>
    <w:rsid w:val="0061563B"/>
    <w:rsid w:val="00615DE1"/>
    <w:rsid w:val="00625A02"/>
    <w:rsid w:val="00643A84"/>
    <w:rsid w:val="00644AF7"/>
    <w:rsid w:val="006479F2"/>
    <w:rsid w:val="00653634"/>
    <w:rsid w:val="006544E5"/>
    <w:rsid w:val="00657ECA"/>
    <w:rsid w:val="00664548"/>
    <w:rsid w:val="00673ED3"/>
    <w:rsid w:val="006802BF"/>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6E63"/>
    <w:rsid w:val="0072742F"/>
    <w:rsid w:val="00732146"/>
    <w:rsid w:val="00735499"/>
    <w:rsid w:val="0073570C"/>
    <w:rsid w:val="007375D6"/>
    <w:rsid w:val="00747063"/>
    <w:rsid w:val="00752BAA"/>
    <w:rsid w:val="0075330D"/>
    <w:rsid w:val="007707BC"/>
    <w:rsid w:val="007845FA"/>
    <w:rsid w:val="00785AE4"/>
    <w:rsid w:val="007969F8"/>
    <w:rsid w:val="007A3AF7"/>
    <w:rsid w:val="007A4A54"/>
    <w:rsid w:val="007B0D76"/>
    <w:rsid w:val="007B39B4"/>
    <w:rsid w:val="007C2D19"/>
    <w:rsid w:val="007C61D4"/>
    <w:rsid w:val="007D5759"/>
    <w:rsid w:val="007D5EE3"/>
    <w:rsid w:val="007D7EBC"/>
    <w:rsid w:val="007E38D4"/>
    <w:rsid w:val="007E56CC"/>
    <w:rsid w:val="007E63E9"/>
    <w:rsid w:val="007F5D78"/>
    <w:rsid w:val="00810A86"/>
    <w:rsid w:val="00826F38"/>
    <w:rsid w:val="00835027"/>
    <w:rsid w:val="00842E88"/>
    <w:rsid w:val="00846142"/>
    <w:rsid w:val="008564B1"/>
    <w:rsid w:val="00860E9E"/>
    <w:rsid w:val="00862EF2"/>
    <w:rsid w:val="00867D4A"/>
    <w:rsid w:val="00875F89"/>
    <w:rsid w:val="008766CE"/>
    <w:rsid w:val="00884279"/>
    <w:rsid w:val="008A1998"/>
    <w:rsid w:val="008A733B"/>
    <w:rsid w:val="008B6318"/>
    <w:rsid w:val="008C06D6"/>
    <w:rsid w:val="008C17E4"/>
    <w:rsid w:val="008C3BDD"/>
    <w:rsid w:val="008C4CAE"/>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450B5"/>
    <w:rsid w:val="00945B9D"/>
    <w:rsid w:val="00951803"/>
    <w:rsid w:val="00951867"/>
    <w:rsid w:val="009528FA"/>
    <w:rsid w:val="00961A3A"/>
    <w:rsid w:val="00970C2F"/>
    <w:rsid w:val="009736B9"/>
    <w:rsid w:val="009758D1"/>
    <w:rsid w:val="00975A95"/>
    <w:rsid w:val="009911CF"/>
    <w:rsid w:val="00992C41"/>
    <w:rsid w:val="00994490"/>
    <w:rsid w:val="00996D76"/>
    <w:rsid w:val="009A0507"/>
    <w:rsid w:val="009A3379"/>
    <w:rsid w:val="009A756A"/>
    <w:rsid w:val="009B30E0"/>
    <w:rsid w:val="009B734B"/>
    <w:rsid w:val="009C6D1F"/>
    <w:rsid w:val="009D70CD"/>
    <w:rsid w:val="009E1375"/>
    <w:rsid w:val="009E1EAD"/>
    <w:rsid w:val="009E34F5"/>
    <w:rsid w:val="009F60F5"/>
    <w:rsid w:val="009F7B42"/>
    <w:rsid w:val="009F7C7E"/>
    <w:rsid w:val="00A06749"/>
    <w:rsid w:val="00A067F7"/>
    <w:rsid w:val="00A13B00"/>
    <w:rsid w:val="00A25F1E"/>
    <w:rsid w:val="00A30550"/>
    <w:rsid w:val="00A312E2"/>
    <w:rsid w:val="00A425AE"/>
    <w:rsid w:val="00A4342D"/>
    <w:rsid w:val="00A44B1E"/>
    <w:rsid w:val="00A60527"/>
    <w:rsid w:val="00A71AF2"/>
    <w:rsid w:val="00A7315D"/>
    <w:rsid w:val="00A73482"/>
    <w:rsid w:val="00A75B48"/>
    <w:rsid w:val="00A824FC"/>
    <w:rsid w:val="00A8563C"/>
    <w:rsid w:val="00A95E02"/>
    <w:rsid w:val="00A97DF4"/>
    <w:rsid w:val="00AA11E9"/>
    <w:rsid w:val="00AA2A28"/>
    <w:rsid w:val="00AA57CC"/>
    <w:rsid w:val="00AB17DE"/>
    <w:rsid w:val="00AC08B9"/>
    <w:rsid w:val="00AC37B5"/>
    <w:rsid w:val="00AC73BA"/>
    <w:rsid w:val="00AD1BBD"/>
    <w:rsid w:val="00AD33CB"/>
    <w:rsid w:val="00AD792E"/>
    <w:rsid w:val="00AE354B"/>
    <w:rsid w:val="00AF3F88"/>
    <w:rsid w:val="00AF50E2"/>
    <w:rsid w:val="00AF5230"/>
    <w:rsid w:val="00B10E5F"/>
    <w:rsid w:val="00B10ED3"/>
    <w:rsid w:val="00B1730F"/>
    <w:rsid w:val="00B25A9D"/>
    <w:rsid w:val="00B3095D"/>
    <w:rsid w:val="00B36D07"/>
    <w:rsid w:val="00B43997"/>
    <w:rsid w:val="00B56D27"/>
    <w:rsid w:val="00B64434"/>
    <w:rsid w:val="00B662B7"/>
    <w:rsid w:val="00B7401D"/>
    <w:rsid w:val="00B8121D"/>
    <w:rsid w:val="00B813FD"/>
    <w:rsid w:val="00B84941"/>
    <w:rsid w:val="00B90E57"/>
    <w:rsid w:val="00B9342A"/>
    <w:rsid w:val="00B9431D"/>
    <w:rsid w:val="00B94F5E"/>
    <w:rsid w:val="00BB0D42"/>
    <w:rsid w:val="00BB3D3A"/>
    <w:rsid w:val="00BB4519"/>
    <w:rsid w:val="00BB5E9B"/>
    <w:rsid w:val="00BB5EAC"/>
    <w:rsid w:val="00BB6565"/>
    <w:rsid w:val="00BF4E61"/>
    <w:rsid w:val="00BF5A52"/>
    <w:rsid w:val="00C12171"/>
    <w:rsid w:val="00C143AE"/>
    <w:rsid w:val="00C21033"/>
    <w:rsid w:val="00C322E8"/>
    <w:rsid w:val="00C34BFF"/>
    <w:rsid w:val="00C36867"/>
    <w:rsid w:val="00C42824"/>
    <w:rsid w:val="00C4757B"/>
    <w:rsid w:val="00C477AB"/>
    <w:rsid w:val="00C60751"/>
    <w:rsid w:val="00C62E33"/>
    <w:rsid w:val="00C77B36"/>
    <w:rsid w:val="00C802B8"/>
    <w:rsid w:val="00C82AC0"/>
    <w:rsid w:val="00C91F49"/>
    <w:rsid w:val="00C9492A"/>
    <w:rsid w:val="00CA639C"/>
    <w:rsid w:val="00CB177F"/>
    <w:rsid w:val="00CB63CA"/>
    <w:rsid w:val="00CC2802"/>
    <w:rsid w:val="00CC2983"/>
    <w:rsid w:val="00CC4994"/>
    <w:rsid w:val="00CD08B6"/>
    <w:rsid w:val="00CD260E"/>
    <w:rsid w:val="00CD47E3"/>
    <w:rsid w:val="00CD4D1A"/>
    <w:rsid w:val="00CE15EA"/>
    <w:rsid w:val="00CE4D95"/>
    <w:rsid w:val="00CE6BBA"/>
    <w:rsid w:val="00CF1CB9"/>
    <w:rsid w:val="00CF4AAA"/>
    <w:rsid w:val="00CF6E2C"/>
    <w:rsid w:val="00D056B9"/>
    <w:rsid w:val="00D17F7A"/>
    <w:rsid w:val="00D229DC"/>
    <w:rsid w:val="00D24445"/>
    <w:rsid w:val="00D37819"/>
    <w:rsid w:val="00D37B68"/>
    <w:rsid w:val="00D41F4E"/>
    <w:rsid w:val="00D63112"/>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00619"/>
    <w:rsid w:val="00E13BFB"/>
    <w:rsid w:val="00E15AB9"/>
    <w:rsid w:val="00E17C5E"/>
    <w:rsid w:val="00E23F19"/>
    <w:rsid w:val="00E35725"/>
    <w:rsid w:val="00E41976"/>
    <w:rsid w:val="00E51DD7"/>
    <w:rsid w:val="00E521F8"/>
    <w:rsid w:val="00E602DF"/>
    <w:rsid w:val="00E62CC9"/>
    <w:rsid w:val="00E65090"/>
    <w:rsid w:val="00E7079D"/>
    <w:rsid w:val="00E72C99"/>
    <w:rsid w:val="00E735EB"/>
    <w:rsid w:val="00E756AB"/>
    <w:rsid w:val="00E97B49"/>
    <w:rsid w:val="00EA233A"/>
    <w:rsid w:val="00EA50CD"/>
    <w:rsid w:val="00EA5A06"/>
    <w:rsid w:val="00EB5C0D"/>
    <w:rsid w:val="00EB6633"/>
    <w:rsid w:val="00EB6673"/>
    <w:rsid w:val="00EB74F3"/>
    <w:rsid w:val="00EC5088"/>
    <w:rsid w:val="00EE3887"/>
    <w:rsid w:val="00EF0EE9"/>
    <w:rsid w:val="00EF49A2"/>
    <w:rsid w:val="00F015D8"/>
    <w:rsid w:val="00F07595"/>
    <w:rsid w:val="00F114D2"/>
    <w:rsid w:val="00F264C3"/>
    <w:rsid w:val="00F304D7"/>
    <w:rsid w:val="00F44D5D"/>
    <w:rsid w:val="00F471E5"/>
    <w:rsid w:val="00F5033C"/>
    <w:rsid w:val="00F55450"/>
    <w:rsid w:val="00F6205B"/>
    <w:rsid w:val="00F652BB"/>
    <w:rsid w:val="00F76885"/>
    <w:rsid w:val="00F772C4"/>
    <w:rsid w:val="00F82209"/>
    <w:rsid w:val="00F8650C"/>
    <w:rsid w:val="00F924EC"/>
    <w:rsid w:val="00FA4B34"/>
    <w:rsid w:val="00FC1AF4"/>
    <w:rsid w:val="00FC30E9"/>
    <w:rsid w:val="00FC662F"/>
    <w:rsid w:val="00FC6F47"/>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059">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7A"/>
    <w:pPr>
      <w:spacing w:after="178" w:line="262" w:lineRule="atLeast"/>
    </w:pPr>
    <w:rPr>
      <w:rFonts w:ascii="Arial" w:hAnsi="Arial"/>
      <w:color w:val="3B3C3C"/>
      <w:spacing w:val="5"/>
      <w:sz w:val="18"/>
      <w:szCs w:val="24"/>
      <w:lang w:eastAsia="en-US"/>
    </w:rPr>
  </w:style>
  <w:style w:type="paragraph" w:styleId="Heading1">
    <w:name w:val="heading 1"/>
    <w:basedOn w:val="Normal"/>
    <w:next w:val="NewsLetterSub-Title"/>
    <w:qFormat/>
    <w:rsid w:val="00DA2C60"/>
    <w:pPr>
      <w:keepNext/>
      <w:spacing w:after="0" w:line="548" w:lineRule="exact"/>
      <w:outlineLvl w:val="0"/>
    </w:pPr>
    <w:rPr>
      <w:rFonts w:cs="Arial"/>
      <w:bCs/>
      <w:color w:val="008DCA"/>
      <w:spacing w:val="-28"/>
      <w:kern w:val="32"/>
      <w:sz w:val="56"/>
      <w:szCs w:val="36"/>
    </w:rPr>
  </w:style>
  <w:style w:type="paragraph" w:styleId="Heading2">
    <w:name w:val="heading 2"/>
    <w:basedOn w:val="Normal"/>
    <w:next w:val="Normal"/>
    <w:link w:val="Heading2Char"/>
    <w:qFormat/>
    <w:rsid w:val="00C21033"/>
    <w:pPr>
      <w:keepNext/>
      <w:spacing w:before="224" w:after="0" w:line="240" w:lineRule="auto"/>
      <w:outlineLvl w:val="1"/>
    </w:pPr>
    <w:rPr>
      <w:rFonts w:cs="Arial"/>
      <w:bCs/>
      <w:iCs/>
      <w:color w:val="008DCA"/>
      <w:spacing w:val="0"/>
      <w:sz w:val="20"/>
      <w:szCs w:val="28"/>
    </w:rPr>
  </w:style>
  <w:style w:type="paragraph" w:styleId="Heading3">
    <w:name w:val="heading 3"/>
    <w:basedOn w:val="Normal"/>
    <w:next w:val="Normal"/>
    <w:link w:val="Heading3Char"/>
    <w:qFormat/>
    <w:rsid w:val="00C477AB"/>
    <w:pPr>
      <w:keepNext/>
      <w:spacing w:before="120" w:after="60"/>
      <w:outlineLvl w:val="2"/>
    </w:pPr>
    <w:rPr>
      <w:rFonts w:cs="Arial"/>
      <w:b/>
      <w:bCs/>
      <w:color w:val="4F5151"/>
      <w:sz w:val="17"/>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B10E5F"/>
    <w:pPr>
      <w:tabs>
        <w:tab w:val="right" w:pos="8640"/>
      </w:tabs>
      <w:spacing w:after="0" w:line="240" w:lineRule="auto"/>
    </w:pPr>
    <w:rPr>
      <w:b/>
      <w:color w:val="008DCA"/>
      <w:spacing w:val="0"/>
      <w:sz w:val="20"/>
      <w:szCs w:val="14"/>
    </w:rPr>
  </w:style>
  <w:style w:type="paragraph" w:customStyle="1" w:styleId="NewsLetterTitle">
    <w:name w:val="NewsLetter Title"/>
    <w:basedOn w:val="Normal"/>
    <w:next w:val="NewsLetterSub-Title"/>
    <w:rsid w:val="00B84941"/>
    <w:pPr>
      <w:spacing w:after="0" w:line="548" w:lineRule="exact"/>
    </w:pPr>
    <w:rPr>
      <w:color w:val="008DCA"/>
      <w:spacing w:val="-28"/>
      <w:sz w:val="56"/>
      <w:szCs w:val="56"/>
    </w:rPr>
  </w:style>
  <w:style w:type="paragraph" w:customStyle="1" w:styleId="NewsLetterSub-Title">
    <w:name w:val="NewsLetter Sub-Title"/>
    <w:basedOn w:val="Normal"/>
    <w:rsid w:val="00923D3E"/>
    <w:pPr>
      <w:spacing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747378"/>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747378"/>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link w:val="ListBulletChar"/>
    <w:rsid w:val="00254F7A"/>
    <w:pPr>
      <w:numPr>
        <w:numId w:val="4"/>
      </w:numPr>
      <w:spacing w:before="60" w:after="60" w:line="240" w:lineRule="auto"/>
      <w:ind w:left="181" w:hanging="181"/>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008DCA"/>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8DCA"/>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008DCA"/>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PageNum">
    <w:name w:val="PageNum"/>
    <w:basedOn w:val="Normal"/>
    <w:rsid w:val="00B10E5F"/>
    <w:pPr>
      <w:spacing w:after="0" w:line="240" w:lineRule="auto"/>
      <w:jc w:val="right"/>
    </w:pPr>
    <w:rPr>
      <w:color w:val="008DCA"/>
      <w:sz w:val="20"/>
      <w:szCs w:val="20"/>
    </w:rPr>
  </w:style>
  <w:style w:type="paragraph" w:customStyle="1" w:styleId="SummaryText">
    <w:name w:val="Summary Text"/>
    <w:basedOn w:val="Normal"/>
    <w:next w:val="Normal"/>
    <w:rsid w:val="000A6E2E"/>
    <w:pPr>
      <w:spacing w:before="226" w:after="0"/>
    </w:pPr>
    <w:rPr>
      <w:color w:val="008DCA"/>
      <w:spacing w:val="0"/>
      <w:sz w:val="24"/>
    </w:rPr>
  </w:style>
  <w:style w:type="paragraph" w:customStyle="1" w:styleId="HighlightText">
    <w:name w:val="Highlight Text"/>
    <w:basedOn w:val="Normal"/>
    <w:next w:val="Normal"/>
    <w:link w:val="HighlightTextChar"/>
    <w:rsid w:val="0045559A"/>
    <w:pPr>
      <w:spacing w:after="60" w:line="252" w:lineRule="exact"/>
    </w:pPr>
    <w:rPr>
      <w:color w:val="008DCA"/>
      <w:sz w:val="21"/>
    </w:rPr>
  </w:style>
  <w:style w:type="paragraph" w:styleId="BalloonText">
    <w:name w:val="Balloon Text"/>
    <w:basedOn w:val="Normal"/>
    <w:semiHidden/>
    <w:rsid w:val="004900EC"/>
    <w:rPr>
      <w:rFonts w:ascii="Tahoma" w:hAnsi="Tahoma" w:cs="Tahoma"/>
      <w:sz w:val="16"/>
      <w:szCs w:val="16"/>
    </w:rPr>
  </w:style>
  <w:style w:type="character" w:customStyle="1" w:styleId="Heading2Char">
    <w:name w:val="Heading 2 Char"/>
    <w:link w:val="Heading2"/>
    <w:rsid w:val="00C21033"/>
    <w:rPr>
      <w:rFonts w:ascii="Arial" w:hAnsi="Arial" w:cs="Arial"/>
      <w:bCs/>
      <w:iCs/>
      <w:color w:val="008DCA"/>
      <w:szCs w:val="28"/>
      <w:lang w:val="en-AU" w:eastAsia="en-US" w:bidi="ar-SA"/>
    </w:rPr>
  </w:style>
  <w:style w:type="character" w:customStyle="1" w:styleId="Heading3Char">
    <w:name w:val="Heading 3 Char"/>
    <w:link w:val="Heading3"/>
    <w:rsid w:val="00C477AB"/>
    <w:rPr>
      <w:rFonts w:ascii="Arial" w:hAnsi="Arial" w:cs="Arial"/>
      <w:b/>
      <w:bCs/>
      <w:color w:val="4F5151"/>
      <w:spacing w:val="5"/>
      <w:sz w:val="17"/>
      <w:szCs w:val="19"/>
      <w:lang w:val="en-AU" w:eastAsia="en-US" w:bidi="ar-SA"/>
    </w:rPr>
  </w:style>
  <w:style w:type="character" w:customStyle="1" w:styleId="HighlightTextChar">
    <w:name w:val="Highlight Text Char"/>
    <w:link w:val="HighlightText"/>
    <w:rsid w:val="00254F7A"/>
    <w:rPr>
      <w:rFonts w:ascii="Arial" w:hAnsi="Arial"/>
      <w:color w:val="008DCA"/>
      <w:spacing w:val="5"/>
      <w:sz w:val="21"/>
      <w:szCs w:val="24"/>
      <w:lang w:val="en-AU" w:eastAsia="en-US" w:bidi="ar-SA"/>
    </w:rPr>
  </w:style>
  <w:style w:type="character" w:styleId="Hyperlink">
    <w:name w:val="Hyperlink"/>
    <w:rsid w:val="00601590"/>
    <w:rPr>
      <w:color w:val="0000FF"/>
      <w:u w:val="single"/>
    </w:rPr>
  </w:style>
  <w:style w:type="character" w:customStyle="1" w:styleId="ListBulletChar">
    <w:name w:val="List Bullet Char"/>
    <w:link w:val="ListBullet"/>
    <w:rsid w:val="00601590"/>
    <w:rPr>
      <w:rFonts w:ascii="Arial" w:hAnsi="Arial"/>
      <w:color w:val="3B3C3C"/>
      <w:spacing w:val="5"/>
      <w:sz w:val="18"/>
      <w:szCs w:val="24"/>
      <w:lang w:eastAsia="en-US"/>
    </w:rPr>
  </w:style>
  <w:style w:type="character" w:styleId="FollowedHyperlink">
    <w:name w:val="FollowedHyperlink"/>
    <w:basedOn w:val="DefaultParagraphFont"/>
    <w:rsid w:val="00EB74F3"/>
    <w:rPr>
      <w:color w:val="800080" w:themeColor="followedHyperlink"/>
      <w:u w:val="single"/>
    </w:rPr>
  </w:style>
  <w:style w:type="paragraph" w:styleId="BodyText">
    <w:name w:val="Body Text"/>
    <w:basedOn w:val="Normal"/>
    <w:link w:val="BodyTextChar"/>
    <w:uiPriority w:val="1"/>
    <w:qFormat/>
    <w:rsid w:val="00C62E33"/>
    <w:pPr>
      <w:widowControl w:val="0"/>
      <w:spacing w:before="121" w:after="0" w:line="240" w:lineRule="auto"/>
      <w:ind w:left="112"/>
    </w:pPr>
    <w:rPr>
      <w:rFonts w:eastAsia="Arial"/>
      <w:color w:val="auto"/>
      <w:spacing w:val="0"/>
      <w:szCs w:val="18"/>
      <w:lang w:val="en-US"/>
    </w:rPr>
  </w:style>
  <w:style w:type="character" w:customStyle="1" w:styleId="BodyTextChar">
    <w:name w:val="Body Text Char"/>
    <w:basedOn w:val="DefaultParagraphFont"/>
    <w:link w:val="BodyText"/>
    <w:uiPriority w:val="1"/>
    <w:rsid w:val="00C62E33"/>
    <w:rPr>
      <w:rFonts w:ascii="Arial" w:eastAsia="Arial" w:hAnsi="Arial"/>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licensed.childrens.services@edumail.vic.gov.au" TargetMode="External"/><Relationship Id="rId2" Type="http://schemas.openxmlformats.org/officeDocument/2006/relationships/customXml" Target="../customXml/item2.xml"/><Relationship Id="rId16" Type="http://schemas.openxmlformats.org/officeDocument/2006/relationships/hyperlink" Target="http://www.education.vic.gov.au/childhood/providers/regulation/Pages/vcspracnot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124</Value>
      <Value>94</Value>
    </TaxCatchAll>
    <DEECD_Expired xmlns="http://schemas.microsoft.com/sharepoint/v3">false</DEECD_Expired>
    <DEECD_Keywords xmlns="http://schemas.microsoft.com/sharepoint/v3">complaints, making a complaint</DEECD_Keywords>
    <PublishingExpirationDate xmlns="http://schemas.microsoft.com/sharepoint/v3" xsi:nil="true"/>
    <DEECD_Description xmlns="http://schemas.microsoft.com/sharepoint/v3">Information for Victorian children's services about making complaints to the Department.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9242B-7F9D-4AE4-B4EC-ABCAB7B81400}"/>
</file>

<file path=customXml/itemProps2.xml><?xml version="1.0" encoding="utf-8"?>
<ds:datastoreItem xmlns:ds="http://schemas.openxmlformats.org/officeDocument/2006/customXml" ds:itemID="{EC4006D1-D7C1-472A-A935-D6E4A8F3C222}"/>
</file>

<file path=customXml/itemProps3.xml><?xml version="1.0" encoding="utf-8"?>
<ds:datastoreItem xmlns:ds="http://schemas.openxmlformats.org/officeDocument/2006/customXml" ds:itemID="{5BFA1438-4F25-4033-9CA2-2822B76DE9EE}"/>
</file>

<file path=customXml/itemProps4.xml><?xml version="1.0" encoding="utf-8"?>
<ds:datastoreItem xmlns:ds="http://schemas.openxmlformats.org/officeDocument/2006/customXml" ds:itemID="{BE876AC7-BFD6-41A2-918A-266745CA44BE}"/>
</file>

<file path=docProps/app.xml><?xml version="1.0" encoding="utf-8"?>
<Properties xmlns="http://schemas.openxmlformats.org/officeDocument/2006/extended-properties" xmlns:vt="http://schemas.openxmlformats.org/officeDocument/2006/docPropsVTypes">
  <Template>Normal.dotm</Template>
  <TotalTime>178</TotalTime>
  <Pages>2</Pages>
  <Words>922</Words>
  <Characters>5747</Characters>
  <Application>Microsoft Office Word</Application>
  <DocSecurity>0</DocSecurity>
  <Lines>185</Lines>
  <Paragraphs>62</Paragraphs>
  <ScaleCrop>false</ScaleCrop>
  <HeadingPairs>
    <vt:vector size="2" baseType="variant">
      <vt:variant>
        <vt:lpstr>Title</vt:lpstr>
      </vt:variant>
      <vt:variant>
        <vt:i4>1</vt:i4>
      </vt:variant>
    </vt:vector>
  </HeadingPairs>
  <TitlesOfParts>
    <vt:vector size="1" baseType="lpstr">
      <vt:lpstr>Practice Notes - Making a direct complaint to the Department about a licensed children's service</vt:lpstr>
    </vt:vector>
  </TitlesOfParts>
  <Company>DEECD</Company>
  <LinksUpToDate>false</LinksUpToDate>
  <CharactersWithSpaces>6607</CharactersWithSpaces>
  <SharedDoc>false</SharedDoc>
  <HLinks>
    <vt:vector size="12" baseType="variant">
      <vt:variant>
        <vt:i4>327724</vt:i4>
      </vt:variant>
      <vt:variant>
        <vt:i4>3</vt:i4>
      </vt:variant>
      <vt:variant>
        <vt:i4>0</vt:i4>
      </vt:variant>
      <vt:variant>
        <vt:i4>5</vt:i4>
      </vt:variant>
      <vt:variant>
        <vt:lpwstr>mailto:licensed.childrens.services@edumail.vic.gov.au</vt:lpwstr>
      </vt:variant>
      <vt:variant>
        <vt:lpwstr/>
      </vt:variant>
      <vt:variant>
        <vt:i4>852051</vt:i4>
      </vt:variant>
      <vt:variant>
        <vt:i4>0</vt:i4>
      </vt:variant>
      <vt:variant>
        <vt:i4>0</vt:i4>
      </vt:variant>
      <vt:variant>
        <vt:i4>5</vt:i4>
      </vt:variant>
      <vt:variant>
        <vt:lpwstr>http://www.education.vic.gov.au/Documents/childhood/providers/regulation/qardregionoffice.pdf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Notes - Making a direct complaint to the Department about a licensed children's service</dc:title>
  <dc:subject/>
  <dc:creator>09000700</dc:creator>
  <cp:keywords/>
  <cp:lastModifiedBy>Grayson, Ala A</cp:lastModifiedBy>
  <cp:revision>18</cp:revision>
  <cp:lastPrinted>2015-05-01T04:13:00Z</cp:lastPrinted>
  <dcterms:created xsi:type="dcterms:W3CDTF">2015-04-30T02:11:00Z</dcterms:created>
  <dcterms:modified xsi:type="dcterms:W3CDTF">2015-05-04T02:22:00Z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104;#Factsheet|4ed27b92-5062-455b-9739-b4dd34197d20</vt:lpwstr>
  </property>
  <property fmtid="{D5CDD505-2E9C-101B-9397-08002B2CF9AE}" pid="7" name="DEECD_SubjectCategory">
    <vt:lpwstr/>
  </property>
  <property fmtid="{D5CDD505-2E9C-101B-9397-08002B2CF9AE}" pid="8" name="DEECD_Audience">
    <vt:lpwstr>124;#Early Childhood Providers|5aeb7e43-f384-446d-b1c9-d307032db323</vt:lpwstr>
  </property>
  <property fmtid="{D5CDD505-2E9C-101B-9397-08002B2CF9AE}" pid="9" name="Order">
    <vt:r8>1492800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