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A21D9" w14:textId="315DAC53" w:rsidR="00DD438C" w:rsidRDefault="003C63C5" w:rsidP="000A20DF">
      <w:pPr>
        <w:spacing w:after="0"/>
        <w:jc w:val="center"/>
        <w:rPr>
          <w:b/>
          <w:color w:val="C00000"/>
          <w:sz w:val="24"/>
          <w:szCs w:val="24"/>
        </w:rPr>
      </w:pPr>
      <w:bookmarkStart w:id="0" w:name="_GoBack"/>
      <w:bookmarkEnd w:id="0"/>
      <w:r>
        <w:rPr>
          <w:b/>
          <w:color w:val="C00000"/>
          <w:sz w:val="24"/>
          <w:szCs w:val="24"/>
        </w:rPr>
        <w:br/>
      </w:r>
      <w:r w:rsidR="002F6FD8">
        <w:rPr>
          <w:b/>
          <w:noProof/>
          <w:color w:val="C00000"/>
          <w:sz w:val="24"/>
          <w:szCs w:val="24"/>
          <w:lang w:eastAsia="en-AU"/>
        </w:rPr>
        <mc:AlternateContent>
          <mc:Choice Requires="wps">
            <w:drawing>
              <wp:anchor distT="0" distB="0" distL="114300" distR="114300" simplePos="0" relativeHeight="251659264" behindDoc="0" locked="0" layoutInCell="1" allowOverlap="1" wp14:anchorId="4D019350" wp14:editId="18A74B4A">
                <wp:simplePos x="0" y="0"/>
                <wp:positionH relativeFrom="column">
                  <wp:posOffset>5333707</wp:posOffset>
                </wp:positionH>
                <wp:positionV relativeFrom="paragraph">
                  <wp:posOffset>-771378</wp:posOffset>
                </wp:positionV>
                <wp:extent cx="1065872" cy="293077"/>
                <wp:effectExtent l="0" t="0" r="1270" b="0"/>
                <wp:wrapNone/>
                <wp:docPr id="3" name="Rectangle 3"/>
                <wp:cNvGraphicFramePr/>
                <a:graphic xmlns:a="http://schemas.openxmlformats.org/drawingml/2006/main">
                  <a:graphicData uri="http://schemas.microsoft.com/office/word/2010/wordprocessingShape">
                    <wps:wsp>
                      <wps:cNvSpPr/>
                      <wps:spPr>
                        <a:xfrm>
                          <a:off x="0" y="0"/>
                          <a:ext cx="1065872" cy="29307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2E2A71" w14:textId="6620B1E6" w:rsidR="002F6FD8" w:rsidRDefault="002F6FD8" w:rsidP="002F6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20pt;margin-top:-60.75pt;width:83.9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" fillcolor="white [3201]" stroked="f" strokeweight="2pt">
                <v:textbox>
                  <w:txbxContent>
                    <w:p w14:paraId="1F2E2A71" w14:textId="6620B1E6" w:rsidR="002F6FD8" w:rsidRDefault="002F6FD8" w:rsidP="002F6FD8">
                      <w:pPr>
                        <w:jc w:val="center"/>
                      </w:pPr>
                    </w:p>
                  </w:txbxContent>
                </v:textbox>
              </v:rect>
            </w:pict>
          </mc:Fallback>
        </mc:AlternateContent>
      </w:r>
      <w:r w:rsidR="003F69B4">
        <w:rPr>
          <w:b/>
          <w:color w:val="C00000"/>
          <w:sz w:val="24"/>
          <w:szCs w:val="24"/>
        </w:rPr>
        <w:t>Pre-emptive</w:t>
      </w:r>
      <w:r w:rsidR="00286BAB">
        <w:rPr>
          <w:b/>
          <w:color w:val="C00000"/>
          <w:sz w:val="24"/>
          <w:szCs w:val="24"/>
        </w:rPr>
        <w:t xml:space="preserve"> </w:t>
      </w:r>
      <w:r w:rsidR="00556556">
        <w:rPr>
          <w:b/>
          <w:color w:val="C00000"/>
          <w:sz w:val="24"/>
          <w:szCs w:val="24"/>
        </w:rPr>
        <w:t xml:space="preserve">school </w:t>
      </w:r>
      <w:r w:rsidR="003F69B4">
        <w:rPr>
          <w:b/>
          <w:color w:val="C00000"/>
          <w:sz w:val="24"/>
          <w:szCs w:val="24"/>
        </w:rPr>
        <w:t>r</w:t>
      </w:r>
      <w:r w:rsidR="00DD438C">
        <w:rPr>
          <w:b/>
          <w:color w:val="C00000"/>
          <w:sz w:val="24"/>
          <w:szCs w:val="24"/>
        </w:rPr>
        <w:t xml:space="preserve">elocation </w:t>
      </w:r>
      <w:r w:rsidR="003F69B4">
        <w:rPr>
          <w:b/>
          <w:color w:val="C00000"/>
          <w:sz w:val="24"/>
          <w:szCs w:val="24"/>
        </w:rPr>
        <w:t xml:space="preserve">or </w:t>
      </w:r>
      <w:r w:rsidR="003140E8">
        <w:rPr>
          <w:b/>
          <w:color w:val="C00000"/>
          <w:sz w:val="24"/>
          <w:szCs w:val="24"/>
        </w:rPr>
        <w:t>closure on</w:t>
      </w:r>
      <w:r w:rsidR="00286BAB">
        <w:rPr>
          <w:b/>
          <w:color w:val="C00000"/>
          <w:sz w:val="24"/>
          <w:szCs w:val="24"/>
        </w:rPr>
        <w:t xml:space="preserve"> forecast</w:t>
      </w:r>
      <w:r w:rsidR="003140E8">
        <w:rPr>
          <w:b/>
          <w:color w:val="C00000"/>
          <w:sz w:val="24"/>
          <w:szCs w:val="24"/>
        </w:rPr>
        <w:t xml:space="preserve"> Extreme </w:t>
      </w:r>
      <w:r w:rsidR="002F607D">
        <w:rPr>
          <w:b/>
          <w:color w:val="C00000"/>
          <w:sz w:val="24"/>
          <w:szCs w:val="24"/>
        </w:rPr>
        <w:t>Fire Danger Rating</w:t>
      </w:r>
      <w:r w:rsidR="003140E8">
        <w:rPr>
          <w:b/>
          <w:color w:val="C00000"/>
          <w:sz w:val="24"/>
          <w:szCs w:val="24"/>
        </w:rPr>
        <w:t xml:space="preserve"> days</w:t>
      </w:r>
    </w:p>
    <w:p w14:paraId="003A21DA" w14:textId="77777777" w:rsidR="00861677" w:rsidRPr="00861677" w:rsidRDefault="00861677" w:rsidP="000A20DF">
      <w:pPr>
        <w:spacing w:after="0"/>
        <w:jc w:val="center"/>
        <w:rPr>
          <w:b/>
          <w:i/>
          <w:color w:val="C00000"/>
          <w:sz w:val="24"/>
          <w:szCs w:val="24"/>
        </w:rPr>
      </w:pPr>
      <w:r>
        <w:rPr>
          <w:b/>
          <w:i/>
          <w:color w:val="C00000"/>
          <w:sz w:val="24"/>
          <w:szCs w:val="24"/>
        </w:rPr>
        <w:t>(</w:t>
      </w:r>
      <w:r w:rsidRPr="00861677">
        <w:rPr>
          <w:b/>
          <w:i/>
          <w:color w:val="C00000"/>
          <w:sz w:val="24"/>
          <w:szCs w:val="24"/>
        </w:rPr>
        <w:t xml:space="preserve">Only applies to government </w:t>
      </w:r>
      <w:r>
        <w:rPr>
          <w:b/>
          <w:i/>
          <w:color w:val="C00000"/>
          <w:sz w:val="24"/>
          <w:szCs w:val="24"/>
        </w:rPr>
        <w:t xml:space="preserve">schools </w:t>
      </w:r>
      <w:r w:rsidRPr="00861677">
        <w:rPr>
          <w:b/>
          <w:i/>
          <w:color w:val="C00000"/>
          <w:sz w:val="24"/>
          <w:szCs w:val="24"/>
        </w:rPr>
        <w:t>on the BARR</w:t>
      </w:r>
      <w:r>
        <w:rPr>
          <w:b/>
          <w:i/>
          <w:color w:val="C00000"/>
          <w:sz w:val="24"/>
          <w:szCs w:val="24"/>
        </w:rPr>
        <w:t>)</w:t>
      </w:r>
    </w:p>
    <w:p w14:paraId="003A21DB" w14:textId="77777777" w:rsidR="00DD438C" w:rsidRDefault="00DD438C" w:rsidP="003140E8">
      <w:pPr>
        <w:spacing w:after="0"/>
        <w:rPr>
          <w:sz w:val="20"/>
          <w:szCs w:val="20"/>
        </w:rPr>
      </w:pPr>
    </w:p>
    <w:p w14:paraId="003A21DC" w14:textId="333887F5" w:rsidR="003F69B4" w:rsidRDefault="003F69B4" w:rsidP="003140E8">
      <w:pPr>
        <w:spacing w:after="0"/>
        <w:rPr>
          <w:sz w:val="20"/>
          <w:szCs w:val="20"/>
        </w:rPr>
      </w:pPr>
      <w:r>
        <w:rPr>
          <w:sz w:val="20"/>
          <w:szCs w:val="20"/>
        </w:rPr>
        <w:t xml:space="preserve">All </w:t>
      </w:r>
      <w:r w:rsidR="00AB3B16">
        <w:rPr>
          <w:sz w:val="20"/>
          <w:szCs w:val="20"/>
        </w:rPr>
        <w:t xml:space="preserve">Victorian </w:t>
      </w:r>
      <w:r w:rsidR="00423E5A">
        <w:rPr>
          <w:sz w:val="20"/>
          <w:szCs w:val="20"/>
        </w:rPr>
        <w:t xml:space="preserve">schools and </w:t>
      </w:r>
      <w:r w:rsidR="007F6F19">
        <w:rPr>
          <w:sz w:val="20"/>
          <w:szCs w:val="20"/>
        </w:rPr>
        <w:t>early childhood services</w:t>
      </w:r>
      <w:r w:rsidR="00423E5A">
        <w:rPr>
          <w:sz w:val="20"/>
          <w:szCs w:val="20"/>
        </w:rPr>
        <w:t xml:space="preserve"> </w:t>
      </w:r>
      <w:r>
        <w:rPr>
          <w:sz w:val="20"/>
          <w:szCs w:val="20"/>
        </w:rPr>
        <w:t>listed on the Bushfire</w:t>
      </w:r>
      <w:r w:rsidR="00212B4D">
        <w:rPr>
          <w:sz w:val="20"/>
          <w:szCs w:val="20"/>
        </w:rPr>
        <w:t>-</w:t>
      </w:r>
      <w:r w:rsidR="006D0CC7">
        <w:rPr>
          <w:sz w:val="20"/>
          <w:szCs w:val="20"/>
        </w:rPr>
        <w:t>At</w:t>
      </w:r>
      <w:r w:rsidR="00212B4D">
        <w:rPr>
          <w:sz w:val="20"/>
          <w:szCs w:val="20"/>
        </w:rPr>
        <w:t>-</w:t>
      </w:r>
      <w:r w:rsidR="006D0CC7">
        <w:rPr>
          <w:sz w:val="20"/>
          <w:szCs w:val="20"/>
        </w:rPr>
        <w:t>Risk Register</w:t>
      </w:r>
      <w:r w:rsidR="00836030">
        <w:rPr>
          <w:sz w:val="20"/>
          <w:szCs w:val="20"/>
        </w:rPr>
        <w:t xml:space="preserve"> </w:t>
      </w:r>
      <w:r w:rsidR="00845F9D">
        <w:rPr>
          <w:sz w:val="20"/>
          <w:szCs w:val="20"/>
        </w:rPr>
        <w:t>(BARR)</w:t>
      </w:r>
      <w:r>
        <w:rPr>
          <w:sz w:val="20"/>
          <w:szCs w:val="20"/>
        </w:rPr>
        <w:t xml:space="preserve"> </w:t>
      </w:r>
      <w:r w:rsidR="006D0CC7">
        <w:rPr>
          <w:sz w:val="20"/>
          <w:szCs w:val="20"/>
        </w:rPr>
        <w:t>are required to pre-emptively close</w:t>
      </w:r>
      <w:r w:rsidR="006D0CC7" w:rsidRPr="003F69B4">
        <w:rPr>
          <w:sz w:val="20"/>
          <w:szCs w:val="20"/>
        </w:rPr>
        <w:t xml:space="preserve"> </w:t>
      </w:r>
      <w:r w:rsidR="006D0CC7">
        <w:rPr>
          <w:sz w:val="20"/>
          <w:szCs w:val="20"/>
        </w:rPr>
        <w:t>if they are</w:t>
      </w:r>
      <w:r w:rsidR="006D0CC7" w:rsidRPr="003F69B4">
        <w:rPr>
          <w:sz w:val="20"/>
          <w:szCs w:val="20"/>
        </w:rPr>
        <w:t xml:space="preserve"> located in</w:t>
      </w:r>
      <w:r w:rsidR="006D0CC7">
        <w:rPr>
          <w:sz w:val="20"/>
          <w:szCs w:val="20"/>
        </w:rPr>
        <w:t xml:space="preserve"> a Bureau of Meteorology</w:t>
      </w:r>
      <w:r w:rsidR="006D0CC7" w:rsidRPr="003F69B4">
        <w:rPr>
          <w:sz w:val="20"/>
          <w:szCs w:val="20"/>
        </w:rPr>
        <w:t xml:space="preserve"> district </w:t>
      </w:r>
      <w:r w:rsidR="00845F9D">
        <w:rPr>
          <w:sz w:val="20"/>
          <w:szCs w:val="20"/>
        </w:rPr>
        <w:t xml:space="preserve">where </w:t>
      </w:r>
      <w:r w:rsidR="00AB3B16">
        <w:rPr>
          <w:sz w:val="20"/>
          <w:szCs w:val="20"/>
        </w:rPr>
        <w:t xml:space="preserve">a </w:t>
      </w:r>
      <w:r w:rsidR="006D0CC7" w:rsidRPr="003F69B4">
        <w:rPr>
          <w:sz w:val="20"/>
          <w:szCs w:val="20"/>
        </w:rPr>
        <w:t>Code Red</w:t>
      </w:r>
      <w:r w:rsidR="006D0CC7">
        <w:rPr>
          <w:sz w:val="20"/>
          <w:szCs w:val="20"/>
        </w:rPr>
        <w:t xml:space="preserve"> </w:t>
      </w:r>
      <w:r w:rsidR="006D0CC7" w:rsidRPr="006D0CC7">
        <w:rPr>
          <w:sz w:val="20"/>
          <w:szCs w:val="20"/>
        </w:rPr>
        <w:t>Fire Danger Rating</w:t>
      </w:r>
      <w:r w:rsidR="005B18F8">
        <w:rPr>
          <w:sz w:val="20"/>
          <w:szCs w:val="20"/>
        </w:rPr>
        <w:t xml:space="preserve"> day</w:t>
      </w:r>
      <w:r w:rsidR="00845F9D">
        <w:rPr>
          <w:sz w:val="20"/>
          <w:szCs w:val="20"/>
        </w:rPr>
        <w:t xml:space="preserve"> has been </w:t>
      </w:r>
      <w:r w:rsidR="00556556">
        <w:rPr>
          <w:sz w:val="20"/>
          <w:szCs w:val="20"/>
        </w:rPr>
        <w:t>determined</w:t>
      </w:r>
      <w:r w:rsidR="006D0CC7">
        <w:rPr>
          <w:sz w:val="20"/>
          <w:szCs w:val="20"/>
        </w:rPr>
        <w:t xml:space="preserve">. </w:t>
      </w:r>
    </w:p>
    <w:p w14:paraId="003A21DD" w14:textId="77777777" w:rsidR="005F7091" w:rsidRDefault="005F7091" w:rsidP="003140E8">
      <w:pPr>
        <w:spacing w:after="0"/>
        <w:rPr>
          <w:sz w:val="20"/>
          <w:szCs w:val="20"/>
        </w:rPr>
      </w:pPr>
    </w:p>
    <w:p w14:paraId="003A21DE" w14:textId="162F4396" w:rsidR="00A73146" w:rsidRDefault="00A73146" w:rsidP="00A73146">
      <w:pPr>
        <w:spacing w:after="0"/>
        <w:rPr>
          <w:sz w:val="20"/>
          <w:szCs w:val="20"/>
        </w:rPr>
      </w:pPr>
      <w:r>
        <w:rPr>
          <w:sz w:val="20"/>
          <w:szCs w:val="20"/>
        </w:rPr>
        <w:t>Emergency Management Victoria considers that staff and student</w:t>
      </w:r>
      <w:r w:rsidR="00C73A2F">
        <w:rPr>
          <w:sz w:val="20"/>
          <w:szCs w:val="20"/>
        </w:rPr>
        <w:t>s</w:t>
      </w:r>
      <w:r>
        <w:rPr>
          <w:sz w:val="20"/>
          <w:szCs w:val="20"/>
        </w:rPr>
        <w:t xml:space="preserve"> </w:t>
      </w:r>
      <w:r w:rsidR="00845F9D">
        <w:rPr>
          <w:sz w:val="20"/>
          <w:szCs w:val="20"/>
        </w:rPr>
        <w:t>can best be protected</w:t>
      </w:r>
      <w:r>
        <w:rPr>
          <w:sz w:val="20"/>
          <w:szCs w:val="20"/>
        </w:rPr>
        <w:t xml:space="preserve"> if schools and early childhood providers</w:t>
      </w:r>
      <w:r w:rsidR="007F6F19">
        <w:rPr>
          <w:sz w:val="20"/>
          <w:szCs w:val="20"/>
        </w:rPr>
        <w:t xml:space="preserve"> </w:t>
      </w:r>
      <w:r>
        <w:rPr>
          <w:sz w:val="20"/>
          <w:szCs w:val="20"/>
        </w:rPr>
        <w:t xml:space="preserve">continue normal operations for all days other than those </w:t>
      </w:r>
      <w:r w:rsidR="00845F9D">
        <w:rPr>
          <w:sz w:val="20"/>
          <w:szCs w:val="20"/>
        </w:rPr>
        <w:t>de</w:t>
      </w:r>
      <w:r w:rsidR="00E248BE">
        <w:rPr>
          <w:sz w:val="20"/>
          <w:szCs w:val="20"/>
        </w:rPr>
        <w:t xml:space="preserve">termined </w:t>
      </w:r>
      <w:r>
        <w:rPr>
          <w:sz w:val="20"/>
          <w:szCs w:val="20"/>
        </w:rPr>
        <w:t xml:space="preserve">to have a </w:t>
      </w:r>
      <w:r w:rsidRPr="003F69B4">
        <w:rPr>
          <w:sz w:val="20"/>
          <w:szCs w:val="20"/>
        </w:rPr>
        <w:t>Code Red</w:t>
      </w:r>
      <w:r>
        <w:rPr>
          <w:sz w:val="20"/>
          <w:szCs w:val="20"/>
        </w:rPr>
        <w:t xml:space="preserve"> </w:t>
      </w:r>
      <w:r w:rsidRPr="006D0CC7">
        <w:rPr>
          <w:sz w:val="20"/>
          <w:szCs w:val="20"/>
        </w:rPr>
        <w:t>Fire Danger Rating</w:t>
      </w:r>
      <w:r>
        <w:rPr>
          <w:sz w:val="20"/>
          <w:szCs w:val="20"/>
        </w:rPr>
        <w:t xml:space="preserve">. </w:t>
      </w:r>
    </w:p>
    <w:p w14:paraId="003A21DF" w14:textId="77777777" w:rsidR="00A73146" w:rsidRDefault="00A73146" w:rsidP="00A73146">
      <w:pPr>
        <w:spacing w:after="0"/>
        <w:rPr>
          <w:sz w:val="20"/>
          <w:szCs w:val="20"/>
        </w:rPr>
      </w:pPr>
    </w:p>
    <w:p w14:paraId="003A21E0" w14:textId="440C603D" w:rsidR="006D0CC7" w:rsidRDefault="00845F9D" w:rsidP="003140E8">
      <w:pPr>
        <w:spacing w:after="0"/>
        <w:rPr>
          <w:sz w:val="20"/>
          <w:szCs w:val="20"/>
        </w:rPr>
      </w:pPr>
      <w:r>
        <w:rPr>
          <w:sz w:val="20"/>
          <w:szCs w:val="20"/>
        </w:rPr>
        <w:t xml:space="preserve">In </w:t>
      </w:r>
      <w:r w:rsidR="00606A84">
        <w:rPr>
          <w:sz w:val="20"/>
          <w:szCs w:val="20"/>
        </w:rPr>
        <w:t>exceptional circumstances, s</w:t>
      </w:r>
      <w:r w:rsidR="006D0CC7">
        <w:rPr>
          <w:sz w:val="20"/>
          <w:szCs w:val="20"/>
        </w:rPr>
        <w:t>ome government schools may pre-em</w:t>
      </w:r>
      <w:r w:rsidR="00AB3B16">
        <w:rPr>
          <w:sz w:val="20"/>
          <w:szCs w:val="20"/>
        </w:rPr>
        <w:t>p</w:t>
      </w:r>
      <w:r w:rsidR="006D0CC7">
        <w:rPr>
          <w:sz w:val="20"/>
          <w:szCs w:val="20"/>
        </w:rPr>
        <w:t xml:space="preserve">tively close or relocate </w:t>
      </w:r>
      <w:r w:rsidR="00AB3B16">
        <w:rPr>
          <w:sz w:val="20"/>
          <w:szCs w:val="20"/>
        </w:rPr>
        <w:t>when an Extreme Fire Danger Rating day is forecast</w:t>
      </w:r>
      <w:r w:rsidR="006D0CC7">
        <w:rPr>
          <w:sz w:val="20"/>
          <w:szCs w:val="20"/>
        </w:rPr>
        <w:t>. Th</w:t>
      </w:r>
      <w:r w:rsidR="00D93F73">
        <w:rPr>
          <w:sz w:val="20"/>
          <w:szCs w:val="20"/>
        </w:rPr>
        <w:t>e</w:t>
      </w:r>
      <w:r w:rsidR="006D0CC7">
        <w:rPr>
          <w:sz w:val="20"/>
          <w:szCs w:val="20"/>
        </w:rPr>
        <w:t xml:space="preserve"> decision </w:t>
      </w:r>
      <w:r w:rsidR="00D93F73">
        <w:rPr>
          <w:sz w:val="20"/>
          <w:szCs w:val="20"/>
        </w:rPr>
        <w:t xml:space="preserve">to pre-emptively close a school </w:t>
      </w:r>
      <w:r w:rsidR="006D0CC7">
        <w:rPr>
          <w:sz w:val="20"/>
          <w:szCs w:val="20"/>
        </w:rPr>
        <w:t xml:space="preserve">will only </w:t>
      </w:r>
      <w:r>
        <w:rPr>
          <w:sz w:val="20"/>
          <w:szCs w:val="20"/>
        </w:rPr>
        <w:t xml:space="preserve">be taken </w:t>
      </w:r>
      <w:r w:rsidR="006D0CC7">
        <w:rPr>
          <w:sz w:val="20"/>
          <w:szCs w:val="20"/>
        </w:rPr>
        <w:t xml:space="preserve">with explicit authorisation from the </w:t>
      </w:r>
      <w:r w:rsidR="00CD71E2">
        <w:rPr>
          <w:sz w:val="20"/>
          <w:szCs w:val="20"/>
        </w:rPr>
        <w:t>relevant Regional Director</w:t>
      </w:r>
      <w:r w:rsidR="008E5636">
        <w:rPr>
          <w:sz w:val="20"/>
          <w:szCs w:val="20"/>
        </w:rPr>
        <w:t>,</w:t>
      </w:r>
      <w:r w:rsidR="006D0CC7">
        <w:rPr>
          <w:sz w:val="20"/>
          <w:szCs w:val="20"/>
        </w:rPr>
        <w:t xml:space="preserve"> </w:t>
      </w:r>
      <w:r w:rsidR="007F6F19">
        <w:rPr>
          <w:sz w:val="20"/>
          <w:szCs w:val="20"/>
        </w:rPr>
        <w:t>supported by</w:t>
      </w:r>
      <w:r w:rsidR="006D0CC7">
        <w:rPr>
          <w:sz w:val="20"/>
          <w:szCs w:val="20"/>
        </w:rPr>
        <w:t xml:space="preserve"> advice from Emergency Management Victoria.</w:t>
      </w:r>
    </w:p>
    <w:p w14:paraId="003A21E1" w14:textId="77777777" w:rsidR="008932F3" w:rsidRDefault="008932F3" w:rsidP="006D0CC7">
      <w:pPr>
        <w:spacing w:after="0"/>
        <w:rPr>
          <w:sz w:val="20"/>
          <w:szCs w:val="20"/>
        </w:rPr>
      </w:pPr>
    </w:p>
    <w:p w14:paraId="003A21E2" w14:textId="6663D718" w:rsidR="000E380A" w:rsidRDefault="000E380A" w:rsidP="00606A84">
      <w:pPr>
        <w:spacing w:after="0"/>
        <w:rPr>
          <w:sz w:val="20"/>
          <w:szCs w:val="20"/>
        </w:rPr>
      </w:pPr>
      <w:r>
        <w:rPr>
          <w:sz w:val="20"/>
          <w:szCs w:val="20"/>
        </w:rPr>
        <w:t xml:space="preserve">The decision to pre-emptively close or relocate must form part of a school’s emergency management plan </w:t>
      </w:r>
      <w:r w:rsidR="00D93F73">
        <w:rPr>
          <w:sz w:val="20"/>
          <w:szCs w:val="20"/>
        </w:rPr>
        <w:t>that</w:t>
      </w:r>
      <w:r w:rsidR="00845F9D">
        <w:rPr>
          <w:sz w:val="20"/>
          <w:szCs w:val="20"/>
        </w:rPr>
        <w:t xml:space="preserve"> must </w:t>
      </w:r>
      <w:r>
        <w:rPr>
          <w:sz w:val="20"/>
          <w:szCs w:val="20"/>
        </w:rPr>
        <w:t>be well understood by the school’s staff, students and parents.</w:t>
      </w:r>
    </w:p>
    <w:p w14:paraId="003A21E3" w14:textId="77777777" w:rsidR="000E380A" w:rsidRDefault="000E380A" w:rsidP="00606A84">
      <w:pPr>
        <w:spacing w:after="0"/>
        <w:rPr>
          <w:sz w:val="20"/>
          <w:szCs w:val="20"/>
        </w:rPr>
      </w:pPr>
    </w:p>
    <w:p w14:paraId="003A21E4" w14:textId="70B150F4" w:rsidR="00606A84" w:rsidRPr="00CC2EA7" w:rsidRDefault="00606A84" w:rsidP="00606A84">
      <w:pPr>
        <w:spacing w:after="0"/>
        <w:rPr>
          <w:sz w:val="20"/>
          <w:szCs w:val="20"/>
        </w:rPr>
      </w:pPr>
      <w:r w:rsidRPr="00537526">
        <w:rPr>
          <w:sz w:val="20"/>
          <w:szCs w:val="20"/>
        </w:rPr>
        <w:t xml:space="preserve">Pre-emptive </w:t>
      </w:r>
      <w:r w:rsidR="00C73A2F" w:rsidRPr="00537526">
        <w:rPr>
          <w:sz w:val="20"/>
          <w:szCs w:val="20"/>
        </w:rPr>
        <w:t xml:space="preserve">closure </w:t>
      </w:r>
      <w:r w:rsidRPr="00537526">
        <w:rPr>
          <w:sz w:val="20"/>
          <w:szCs w:val="20"/>
        </w:rPr>
        <w:t xml:space="preserve">or </w:t>
      </w:r>
      <w:r w:rsidR="00C73A2F" w:rsidRPr="00537526">
        <w:rPr>
          <w:sz w:val="20"/>
          <w:szCs w:val="20"/>
        </w:rPr>
        <w:t xml:space="preserve">relocation </w:t>
      </w:r>
      <w:r w:rsidRPr="00537526">
        <w:rPr>
          <w:sz w:val="20"/>
          <w:szCs w:val="20"/>
        </w:rPr>
        <w:t>is different to evacuation</w:t>
      </w:r>
      <w:r w:rsidR="00845F9D" w:rsidRPr="00537526">
        <w:rPr>
          <w:sz w:val="20"/>
          <w:szCs w:val="20"/>
        </w:rPr>
        <w:t xml:space="preserve">. </w:t>
      </w:r>
      <w:r w:rsidR="00537526" w:rsidRPr="00537526">
        <w:rPr>
          <w:sz w:val="20"/>
          <w:szCs w:val="20"/>
        </w:rPr>
        <w:t xml:space="preserve">When a recommendation </w:t>
      </w:r>
      <w:r w:rsidR="00537526">
        <w:rPr>
          <w:sz w:val="20"/>
          <w:szCs w:val="20"/>
        </w:rPr>
        <w:t xml:space="preserve">to evacuate the school is made </w:t>
      </w:r>
      <w:r w:rsidR="00537526" w:rsidRPr="00537526">
        <w:rPr>
          <w:sz w:val="20"/>
          <w:szCs w:val="20"/>
        </w:rPr>
        <w:t xml:space="preserve">by an authorised emergency services official to the school principal, the evacuation will be </w:t>
      </w:r>
      <w:r w:rsidR="00845F9D" w:rsidRPr="00537526">
        <w:rPr>
          <w:sz w:val="20"/>
          <w:szCs w:val="20"/>
        </w:rPr>
        <w:t>manage</w:t>
      </w:r>
      <w:r w:rsidR="0020776B" w:rsidRPr="00537526">
        <w:rPr>
          <w:sz w:val="20"/>
          <w:szCs w:val="20"/>
        </w:rPr>
        <w:t>d</w:t>
      </w:r>
      <w:r w:rsidR="00845F9D" w:rsidRPr="00537526">
        <w:rPr>
          <w:sz w:val="20"/>
          <w:szCs w:val="20"/>
        </w:rPr>
        <w:t xml:space="preserve"> by emergency services in response to an immediate threat. </w:t>
      </w:r>
    </w:p>
    <w:p w14:paraId="003A21E5" w14:textId="77777777" w:rsidR="00606A84" w:rsidRDefault="00606A84" w:rsidP="006D0CC7">
      <w:pPr>
        <w:spacing w:after="0"/>
        <w:rPr>
          <w:sz w:val="20"/>
          <w:szCs w:val="20"/>
        </w:rPr>
      </w:pPr>
    </w:p>
    <w:p w14:paraId="003A21E6" w14:textId="422E958E" w:rsidR="00B3289D" w:rsidRDefault="00AB3B16" w:rsidP="00CC2EA7">
      <w:pPr>
        <w:spacing w:after="0"/>
        <w:rPr>
          <w:sz w:val="20"/>
          <w:szCs w:val="20"/>
        </w:rPr>
      </w:pPr>
      <w:r>
        <w:rPr>
          <w:sz w:val="20"/>
          <w:szCs w:val="20"/>
        </w:rPr>
        <w:t xml:space="preserve">This policy provides guidance to Victorian government schools about the </w:t>
      </w:r>
      <w:r w:rsidR="00845F9D">
        <w:rPr>
          <w:sz w:val="20"/>
          <w:szCs w:val="20"/>
        </w:rPr>
        <w:t xml:space="preserve">circumstances in </w:t>
      </w:r>
      <w:r>
        <w:rPr>
          <w:sz w:val="20"/>
          <w:szCs w:val="20"/>
        </w:rPr>
        <w:t>which they may pre-emptively close or relocate when an Extreme Fire Danger Rating day is forecast</w:t>
      </w:r>
      <w:r w:rsidR="00606A84">
        <w:rPr>
          <w:sz w:val="20"/>
          <w:szCs w:val="20"/>
        </w:rPr>
        <w:t>.</w:t>
      </w:r>
    </w:p>
    <w:p w14:paraId="003A21E7" w14:textId="77777777" w:rsidR="00CC2EA7" w:rsidRPr="00CC2EA7" w:rsidRDefault="00CC2EA7" w:rsidP="000A20DF">
      <w:pPr>
        <w:spacing w:after="0"/>
        <w:jc w:val="center"/>
        <w:rPr>
          <w:b/>
          <w:color w:val="C00000"/>
          <w:sz w:val="20"/>
          <w:szCs w:val="20"/>
        </w:rPr>
      </w:pPr>
    </w:p>
    <w:p w14:paraId="003A21E8" w14:textId="77777777" w:rsidR="00D265F4" w:rsidRPr="000A20DF" w:rsidRDefault="00117475" w:rsidP="000A20DF">
      <w:pPr>
        <w:spacing w:after="0"/>
        <w:jc w:val="center"/>
        <w:rPr>
          <w:b/>
          <w:color w:val="C00000"/>
          <w:sz w:val="24"/>
          <w:szCs w:val="24"/>
        </w:rPr>
      </w:pPr>
      <w:r>
        <w:rPr>
          <w:b/>
          <w:color w:val="C00000"/>
          <w:sz w:val="24"/>
          <w:szCs w:val="24"/>
        </w:rPr>
        <w:t xml:space="preserve">Pre-emptive </w:t>
      </w:r>
      <w:r w:rsidR="00A814D1">
        <w:rPr>
          <w:b/>
          <w:color w:val="C00000"/>
          <w:sz w:val="24"/>
          <w:szCs w:val="24"/>
        </w:rPr>
        <w:t>r</w:t>
      </w:r>
      <w:r w:rsidR="00D265F4" w:rsidRPr="000A20DF">
        <w:rPr>
          <w:b/>
          <w:color w:val="C00000"/>
          <w:sz w:val="24"/>
          <w:szCs w:val="24"/>
        </w:rPr>
        <w:t xml:space="preserve">elocation </w:t>
      </w:r>
      <w:r w:rsidR="00EB7F4A" w:rsidRPr="000A20DF">
        <w:rPr>
          <w:b/>
          <w:color w:val="C00000"/>
          <w:sz w:val="24"/>
          <w:szCs w:val="24"/>
        </w:rPr>
        <w:t xml:space="preserve">on </w:t>
      </w:r>
      <w:r w:rsidR="003E7E3C">
        <w:rPr>
          <w:b/>
          <w:color w:val="C00000"/>
          <w:sz w:val="24"/>
          <w:szCs w:val="24"/>
        </w:rPr>
        <w:t>f</w:t>
      </w:r>
      <w:r w:rsidR="00CB2B68">
        <w:rPr>
          <w:b/>
          <w:color w:val="C00000"/>
          <w:sz w:val="24"/>
          <w:szCs w:val="24"/>
        </w:rPr>
        <w:t xml:space="preserve">orecast </w:t>
      </w:r>
      <w:r w:rsidR="00EB7F4A" w:rsidRPr="000A20DF">
        <w:rPr>
          <w:b/>
          <w:color w:val="C00000"/>
          <w:sz w:val="24"/>
          <w:szCs w:val="24"/>
        </w:rPr>
        <w:t xml:space="preserve">Extreme </w:t>
      </w:r>
      <w:r w:rsidR="002F607D">
        <w:rPr>
          <w:b/>
          <w:color w:val="C00000"/>
          <w:sz w:val="24"/>
          <w:szCs w:val="24"/>
        </w:rPr>
        <w:t>F</w:t>
      </w:r>
      <w:r w:rsidR="00A814D1">
        <w:rPr>
          <w:b/>
          <w:color w:val="C00000"/>
          <w:sz w:val="24"/>
          <w:szCs w:val="24"/>
        </w:rPr>
        <w:t xml:space="preserve">ire </w:t>
      </w:r>
      <w:r w:rsidR="002F607D">
        <w:rPr>
          <w:b/>
          <w:color w:val="C00000"/>
          <w:sz w:val="24"/>
          <w:szCs w:val="24"/>
        </w:rPr>
        <w:t>D</w:t>
      </w:r>
      <w:r w:rsidR="00A814D1">
        <w:rPr>
          <w:b/>
          <w:color w:val="C00000"/>
          <w:sz w:val="24"/>
          <w:szCs w:val="24"/>
        </w:rPr>
        <w:t xml:space="preserve">anger </w:t>
      </w:r>
      <w:r w:rsidR="002F607D">
        <w:rPr>
          <w:b/>
          <w:color w:val="C00000"/>
          <w:sz w:val="24"/>
          <w:szCs w:val="24"/>
        </w:rPr>
        <w:t>R</w:t>
      </w:r>
      <w:r w:rsidR="00A814D1">
        <w:rPr>
          <w:b/>
          <w:color w:val="C00000"/>
          <w:sz w:val="24"/>
          <w:szCs w:val="24"/>
        </w:rPr>
        <w:t>ating</w:t>
      </w:r>
      <w:r w:rsidR="00EB7F4A" w:rsidRPr="000A20DF">
        <w:rPr>
          <w:b/>
          <w:color w:val="C00000"/>
          <w:sz w:val="24"/>
          <w:szCs w:val="24"/>
        </w:rPr>
        <w:t xml:space="preserve"> </w:t>
      </w:r>
      <w:r w:rsidR="00A814D1">
        <w:rPr>
          <w:b/>
          <w:color w:val="C00000"/>
          <w:sz w:val="24"/>
          <w:szCs w:val="24"/>
        </w:rPr>
        <w:t>d</w:t>
      </w:r>
      <w:r w:rsidR="00EB7F4A" w:rsidRPr="000A20DF">
        <w:rPr>
          <w:b/>
          <w:color w:val="C00000"/>
          <w:sz w:val="24"/>
          <w:szCs w:val="24"/>
        </w:rPr>
        <w:t>ays</w:t>
      </w:r>
    </w:p>
    <w:p w14:paraId="003A21E9" w14:textId="77777777" w:rsidR="00DB5FF6" w:rsidRPr="005A64F2" w:rsidRDefault="008932F3" w:rsidP="00DB5FF6">
      <w:pPr>
        <w:spacing w:after="120"/>
        <w:rPr>
          <w:b/>
          <w:color w:val="C00000"/>
        </w:rPr>
      </w:pPr>
      <w:r>
        <w:rPr>
          <w:b/>
          <w:color w:val="C00000"/>
        </w:rPr>
        <w:t>Principles</w:t>
      </w:r>
    </w:p>
    <w:p w14:paraId="003A21EA" w14:textId="4F4F0161" w:rsidR="00223597" w:rsidRDefault="009B1259" w:rsidP="00CB2B68">
      <w:pPr>
        <w:spacing w:after="0"/>
        <w:rPr>
          <w:sz w:val="20"/>
          <w:szCs w:val="20"/>
        </w:rPr>
      </w:pPr>
      <w:r>
        <w:rPr>
          <w:sz w:val="20"/>
          <w:szCs w:val="20"/>
        </w:rPr>
        <w:t xml:space="preserve">Pre-emptive </w:t>
      </w:r>
      <w:r w:rsidR="00CB2B68">
        <w:rPr>
          <w:sz w:val="20"/>
          <w:szCs w:val="20"/>
        </w:rPr>
        <w:t xml:space="preserve">relocation </w:t>
      </w:r>
      <w:r w:rsidR="00134FBE">
        <w:rPr>
          <w:sz w:val="20"/>
          <w:szCs w:val="20"/>
        </w:rPr>
        <w:t>is the temporary placement of</w:t>
      </w:r>
      <w:r>
        <w:rPr>
          <w:sz w:val="20"/>
          <w:szCs w:val="20"/>
        </w:rPr>
        <w:t xml:space="preserve"> </w:t>
      </w:r>
      <w:r w:rsidR="00134FBE">
        <w:rPr>
          <w:sz w:val="20"/>
          <w:szCs w:val="20"/>
        </w:rPr>
        <w:t>staff and students from</w:t>
      </w:r>
      <w:r w:rsidR="00433BCC">
        <w:rPr>
          <w:sz w:val="20"/>
          <w:szCs w:val="20"/>
        </w:rPr>
        <w:t xml:space="preserve"> a school </w:t>
      </w:r>
      <w:r w:rsidR="00134FBE">
        <w:rPr>
          <w:sz w:val="20"/>
          <w:szCs w:val="20"/>
        </w:rPr>
        <w:t>in a</w:t>
      </w:r>
      <w:r>
        <w:rPr>
          <w:sz w:val="20"/>
          <w:szCs w:val="20"/>
        </w:rPr>
        <w:t xml:space="preserve"> high bushfire risk area </w:t>
      </w:r>
      <w:r w:rsidR="00DC6302">
        <w:rPr>
          <w:sz w:val="20"/>
          <w:szCs w:val="20"/>
        </w:rPr>
        <w:t>to</w:t>
      </w:r>
      <w:r w:rsidR="00134FBE">
        <w:rPr>
          <w:sz w:val="20"/>
          <w:szCs w:val="20"/>
        </w:rPr>
        <w:t xml:space="preserve"> a </w:t>
      </w:r>
      <w:r w:rsidR="003243F4">
        <w:rPr>
          <w:sz w:val="20"/>
          <w:szCs w:val="20"/>
        </w:rPr>
        <w:t xml:space="preserve">host </w:t>
      </w:r>
      <w:r>
        <w:rPr>
          <w:sz w:val="20"/>
          <w:szCs w:val="20"/>
        </w:rPr>
        <w:t xml:space="preserve">school in a lower </w:t>
      </w:r>
      <w:r w:rsidR="00134FBE">
        <w:rPr>
          <w:sz w:val="20"/>
          <w:szCs w:val="20"/>
        </w:rPr>
        <w:t xml:space="preserve">bushfire </w:t>
      </w:r>
      <w:r>
        <w:rPr>
          <w:sz w:val="20"/>
          <w:szCs w:val="20"/>
        </w:rPr>
        <w:t xml:space="preserve">risk area on </w:t>
      </w:r>
      <w:r w:rsidR="00433BCC">
        <w:rPr>
          <w:sz w:val="20"/>
          <w:szCs w:val="20"/>
        </w:rPr>
        <w:t>a day forecast</w:t>
      </w:r>
      <w:r w:rsidR="00433BCC" w:rsidRPr="003F69B4">
        <w:rPr>
          <w:sz w:val="20"/>
          <w:szCs w:val="20"/>
        </w:rPr>
        <w:t xml:space="preserve"> </w:t>
      </w:r>
      <w:r w:rsidR="00433BCC">
        <w:rPr>
          <w:sz w:val="20"/>
          <w:szCs w:val="20"/>
        </w:rPr>
        <w:t xml:space="preserve">to have an Extreme </w:t>
      </w:r>
      <w:r w:rsidR="00433BCC" w:rsidRPr="006D0CC7">
        <w:rPr>
          <w:sz w:val="20"/>
          <w:szCs w:val="20"/>
        </w:rPr>
        <w:t>Fire Danger Rating</w:t>
      </w:r>
      <w:r>
        <w:rPr>
          <w:sz w:val="20"/>
          <w:szCs w:val="20"/>
        </w:rPr>
        <w:t xml:space="preserve">. </w:t>
      </w:r>
    </w:p>
    <w:p w14:paraId="003A21EB" w14:textId="77777777" w:rsidR="003243F4" w:rsidRDefault="003243F4" w:rsidP="00CB2B68">
      <w:pPr>
        <w:spacing w:after="0"/>
        <w:rPr>
          <w:sz w:val="20"/>
          <w:szCs w:val="20"/>
        </w:rPr>
      </w:pPr>
    </w:p>
    <w:p w14:paraId="003A21EC" w14:textId="245EAD50" w:rsidR="00423E5A" w:rsidRDefault="003243F4" w:rsidP="00C15E58">
      <w:pPr>
        <w:spacing w:after="0"/>
        <w:rPr>
          <w:sz w:val="20"/>
          <w:szCs w:val="20"/>
        </w:rPr>
      </w:pPr>
      <w:r>
        <w:rPr>
          <w:sz w:val="20"/>
          <w:szCs w:val="20"/>
        </w:rPr>
        <w:t xml:space="preserve">Pre-emptive relocation </w:t>
      </w:r>
      <w:r w:rsidR="00134FBE">
        <w:rPr>
          <w:sz w:val="20"/>
          <w:szCs w:val="20"/>
        </w:rPr>
        <w:t>should</w:t>
      </w:r>
      <w:r>
        <w:rPr>
          <w:sz w:val="20"/>
          <w:szCs w:val="20"/>
        </w:rPr>
        <w:t xml:space="preserve"> only </w:t>
      </w:r>
      <w:r w:rsidR="00134FBE">
        <w:rPr>
          <w:sz w:val="20"/>
          <w:szCs w:val="20"/>
        </w:rPr>
        <w:t xml:space="preserve">be </w:t>
      </w:r>
      <w:r>
        <w:rPr>
          <w:sz w:val="20"/>
          <w:szCs w:val="20"/>
        </w:rPr>
        <w:t>considered where</w:t>
      </w:r>
      <w:r w:rsidR="00423E5A">
        <w:rPr>
          <w:sz w:val="20"/>
          <w:szCs w:val="20"/>
        </w:rPr>
        <w:t>:</w:t>
      </w:r>
    </w:p>
    <w:p w14:paraId="003A21ED" w14:textId="39E3B866" w:rsidR="00423E5A" w:rsidRDefault="002E028B" w:rsidP="00C15E58">
      <w:pPr>
        <w:numPr>
          <w:ilvl w:val="0"/>
          <w:numId w:val="21"/>
        </w:numPr>
        <w:tabs>
          <w:tab w:val="left" w:pos="426"/>
        </w:tabs>
        <w:spacing w:after="120" w:line="240" w:lineRule="auto"/>
        <w:jc w:val="both"/>
        <w:rPr>
          <w:sz w:val="20"/>
          <w:szCs w:val="20"/>
        </w:rPr>
      </w:pPr>
      <w:r>
        <w:rPr>
          <w:sz w:val="20"/>
          <w:szCs w:val="20"/>
        </w:rPr>
        <w:t xml:space="preserve">the </w:t>
      </w:r>
      <w:r w:rsidR="00845F9D">
        <w:rPr>
          <w:sz w:val="20"/>
          <w:szCs w:val="20"/>
        </w:rPr>
        <w:t>risk to</w:t>
      </w:r>
      <w:r w:rsidR="00725085">
        <w:rPr>
          <w:sz w:val="20"/>
          <w:szCs w:val="20"/>
        </w:rPr>
        <w:t xml:space="preserve"> life safety </w:t>
      </w:r>
      <w:r w:rsidR="00845F9D">
        <w:rPr>
          <w:sz w:val="20"/>
          <w:szCs w:val="20"/>
        </w:rPr>
        <w:t>of staff</w:t>
      </w:r>
      <w:r w:rsidR="00725085">
        <w:rPr>
          <w:sz w:val="20"/>
          <w:szCs w:val="20"/>
        </w:rPr>
        <w:t xml:space="preserve"> and students will be </w:t>
      </w:r>
      <w:r w:rsidR="00D93F73">
        <w:rPr>
          <w:sz w:val="20"/>
          <w:szCs w:val="20"/>
        </w:rPr>
        <w:t>significant</w:t>
      </w:r>
      <w:r w:rsidR="00725085">
        <w:rPr>
          <w:sz w:val="20"/>
          <w:szCs w:val="20"/>
        </w:rPr>
        <w:t>ly reduced</w:t>
      </w:r>
    </w:p>
    <w:p w14:paraId="003A21EE" w14:textId="28028465" w:rsidR="00C73A2F" w:rsidRDefault="00C96ED4" w:rsidP="00C73A2F">
      <w:pPr>
        <w:numPr>
          <w:ilvl w:val="0"/>
          <w:numId w:val="21"/>
        </w:numPr>
        <w:tabs>
          <w:tab w:val="left" w:pos="426"/>
        </w:tabs>
        <w:spacing w:after="120" w:line="240" w:lineRule="auto"/>
        <w:jc w:val="both"/>
        <w:rPr>
          <w:sz w:val="20"/>
          <w:szCs w:val="20"/>
        </w:rPr>
      </w:pPr>
      <w:r>
        <w:rPr>
          <w:sz w:val="20"/>
          <w:szCs w:val="20"/>
        </w:rPr>
        <w:t>e</w:t>
      </w:r>
      <w:r w:rsidR="00D93F73">
        <w:rPr>
          <w:sz w:val="20"/>
          <w:szCs w:val="20"/>
        </w:rPr>
        <w:t>vacuation</w:t>
      </w:r>
      <w:r>
        <w:rPr>
          <w:sz w:val="20"/>
          <w:szCs w:val="20"/>
        </w:rPr>
        <w:t xml:space="preserve"> at short notice</w:t>
      </w:r>
      <w:r w:rsidR="00D93F73">
        <w:rPr>
          <w:sz w:val="20"/>
          <w:szCs w:val="20"/>
        </w:rPr>
        <w:t xml:space="preserve"> would be difficult </w:t>
      </w:r>
    </w:p>
    <w:p w14:paraId="003A21EF" w14:textId="4E95BD4F" w:rsidR="00C73A2F" w:rsidRDefault="00C73A2F" w:rsidP="00C73A2F">
      <w:pPr>
        <w:numPr>
          <w:ilvl w:val="0"/>
          <w:numId w:val="21"/>
        </w:numPr>
        <w:tabs>
          <w:tab w:val="left" w:pos="426"/>
        </w:tabs>
        <w:spacing w:after="120" w:line="240" w:lineRule="auto"/>
        <w:jc w:val="both"/>
        <w:rPr>
          <w:sz w:val="20"/>
          <w:szCs w:val="20"/>
        </w:rPr>
      </w:pPr>
      <w:r>
        <w:rPr>
          <w:sz w:val="20"/>
          <w:szCs w:val="20"/>
        </w:rPr>
        <w:t xml:space="preserve">students’ </w:t>
      </w:r>
      <w:r w:rsidRPr="003A229A">
        <w:rPr>
          <w:sz w:val="20"/>
          <w:szCs w:val="20"/>
        </w:rPr>
        <w:t>education continuity</w:t>
      </w:r>
      <w:r>
        <w:rPr>
          <w:sz w:val="20"/>
          <w:szCs w:val="20"/>
        </w:rPr>
        <w:t xml:space="preserve"> </w:t>
      </w:r>
      <w:r w:rsidR="00CA2390">
        <w:rPr>
          <w:sz w:val="20"/>
          <w:szCs w:val="20"/>
        </w:rPr>
        <w:t>will be</w:t>
      </w:r>
      <w:r>
        <w:rPr>
          <w:sz w:val="20"/>
          <w:szCs w:val="20"/>
        </w:rPr>
        <w:t xml:space="preserve"> </w:t>
      </w:r>
      <w:r w:rsidR="001332DF">
        <w:rPr>
          <w:sz w:val="20"/>
          <w:szCs w:val="20"/>
        </w:rPr>
        <w:t>maintained</w:t>
      </w:r>
      <w:r>
        <w:rPr>
          <w:sz w:val="20"/>
          <w:szCs w:val="20"/>
        </w:rPr>
        <w:t>, and</w:t>
      </w:r>
    </w:p>
    <w:p w14:paraId="003A21F0" w14:textId="7DE6CA59" w:rsidR="008932F3" w:rsidRDefault="00341B9D" w:rsidP="00C15E58">
      <w:pPr>
        <w:numPr>
          <w:ilvl w:val="0"/>
          <w:numId w:val="21"/>
        </w:numPr>
        <w:tabs>
          <w:tab w:val="left" w:pos="426"/>
        </w:tabs>
        <w:spacing w:after="120" w:line="240" w:lineRule="auto"/>
        <w:jc w:val="both"/>
        <w:rPr>
          <w:sz w:val="20"/>
          <w:szCs w:val="20"/>
        </w:rPr>
      </w:pPr>
      <w:r>
        <w:rPr>
          <w:sz w:val="20"/>
          <w:szCs w:val="20"/>
        </w:rPr>
        <w:t>a</w:t>
      </w:r>
      <w:r w:rsidRPr="00C15E58">
        <w:rPr>
          <w:sz w:val="20"/>
          <w:szCs w:val="20"/>
        </w:rPr>
        <w:t xml:space="preserve"> </w:t>
      </w:r>
      <w:r w:rsidR="003243F4" w:rsidRPr="00C15E58">
        <w:rPr>
          <w:sz w:val="20"/>
          <w:szCs w:val="20"/>
        </w:rPr>
        <w:t xml:space="preserve">host school has </w:t>
      </w:r>
      <w:r>
        <w:rPr>
          <w:sz w:val="20"/>
          <w:szCs w:val="20"/>
        </w:rPr>
        <w:t xml:space="preserve">been identified with </w:t>
      </w:r>
      <w:r w:rsidR="003243F4" w:rsidRPr="00C15E58">
        <w:rPr>
          <w:sz w:val="20"/>
          <w:szCs w:val="20"/>
        </w:rPr>
        <w:t xml:space="preserve">the capacity to accommodate relocated </w:t>
      </w:r>
      <w:r w:rsidR="00134FBE" w:rsidRPr="00C15E58">
        <w:rPr>
          <w:sz w:val="20"/>
          <w:szCs w:val="20"/>
        </w:rPr>
        <w:t xml:space="preserve">staff and </w:t>
      </w:r>
      <w:r w:rsidR="003243F4" w:rsidRPr="00C15E58">
        <w:rPr>
          <w:sz w:val="20"/>
          <w:szCs w:val="20"/>
        </w:rPr>
        <w:t xml:space="preserve">students </w:t>
      </w:r>
      <w:r w:rsidR="00134FBE" w:rsidRPr="00C15E58">
        <w:rPr>
          <w:sz w:val="20"/>
          <w:szCs w:val="20"/>
        </w:rPr>
        <w:t>and meet the</w:t>
      </w:r>
      <w:r>
        <w:rPr>
          <w:sz w:val="20"/>
          <w:szCs w:val="20"/>
        </w:rPr>
        <w:t>ir</w:t>
      </w:r>
      <w:r w:rsidR="00134FBE" w:rsidRPr="00C15E58">
        <w:rPr>
          <w:sz w:val="20"/>
          <w:szCs w:val="20"/>
        </w:rPr>
        <w:t xml:space="preserve"> educational needs. </w:t>
      </w:r>
    </w:p>
    <w:p w14:paraId="003A21F1" w14:textId="77777777" w:rsidR="00223597" w:rsidRPr="00405278" w:rsidRDefault="00223597" w:rsidP="00C15E58">
      <w:pPr>
        <w:rPr>
          <w:b/>
          <w:color w:val="C00000"/>
        </w:rPr>
      </w:pPr>
      <w:r w:rsidRPr="00405278">
        <w:rPr>
          <w:b/>
          <w:color w:val="C00000"/>
        </w:rPr>
        <w:t>Next steps</w:t>
      </w:r>
    </w:p>
    <w:p w14:paraId="003A21F3" w14:textId="24BDCA62" w:rsidR="00341B9D" w:rsidRPr="00081300" w:rsidRDefault="002528F3" w:rsidP="00972DAE">
      <w:pPr>
        <w:spacing w:after="0"/>
        <w:rPr>
          <w:sz w:val="20"/>
          <w:szCs w:val="20"/>
        </w:rPr>
      </w:pPr>
      <w:r>
        <w:rPr>
          <w:sz w:val="20"/>
          <w:szCs w:val="20"/>
        </w:rPr>
        <w:t xml:space="preserve">Where a principal wishes to pre-emptively relocate their school, they must assess the logistics, risks and potential benefits of relocation and seek authorisation from the relevant </w:t>
      </w:r>
      <w:r w:rsidR="00D93F73">
        <w:rPr>
          <w:sz w:val="20"/>
          <w:szCs w:val="20"/>
        </w:rPr>
        <w:t>R</w:t>
      </w:r>
      <w:r>
        <w:rPr>
          <w:sz w:val="20"/>
          <w:szCs w:val="20"/>
        </w:rPr>
        <w:t xml:space="preserve">egional </w:t>
      </w:r>
      <w:r w:rsidR="00D93F73">
        <w:rPr>
          <w:sz w:val="20"/>
          <w:szCs w:val="20"/>
        </w:rPr>
        <w:t>D</w:t>
      </w:r>
      <w:r>
        <w:rPr>
          <w:sz w:val="20"/>
          <w:szCs w:val="20"/>
        </w:rPr>
        <w:t xml:space="preserve">irector. This work should occur well in advance of the bushfire season. </w:t>
      </w:r>
      <w:r w:rsidR="000B0427">
        <w:rPr>
          <w:sz w:val="20"/>
          <w:szCs w:val="20"/>
        </w:rPr>
        <w:t xml:space="preserve">The Department’s regions will assist </w:t>
      </w:r>
      <w:r w:rsidR="00847D1F">
        <w:rPr>
          <w:sz w:val="20"/>
          <w:szCs w:val="20"/>
        </w:rPr>
        <w:t>to facilitate this</w:t>
      </w:r>
      <w:r w:rsidR="008F7617">
        <w:rPr>
          <w:sz w:val="20"/>
          <w:szCs w:val="20"/>
        </w:rPr>
        <w:t xml:space="preserve"> </w:t>
      </w:r>
      <w:r w:rsidR="00815877">
        <w:rPr>
          <w:sz w:val="20"/>
          <w:szCs w:val="20"/>
        </w:rPr>
        <w:t>work</w:t>
      </w:r>
      <w:r w:rsidR="008F7617">
        <w:rPr>
          <w:sz w:val="20"/>
          <w:szCs w:val="20"/>
        </w:rPr>
        <w:t>, noting that there are likely to be many schools unable to re</w:t>
      </w:r>
      <w:r w:rsidR="00847D1F">
        <w:rPr>
          <w:sz w:val="20"/>
          <w:szCs w:val="20"/>
        </w:rPr>
        <w:t>l</w:t>
      </w:r>
      <w:r w:rsidR="008F7617">
        <w:rPr>
          <w:sz w:val="20"/>
          <w:szCs w:val="20"/>
        </w:rPr>
        <w:t>ocate to lower risk schools or facilities. The regions assistance will involve</w:t>
      </w:r>
      <w:r w:rsidR="000B0427">
        <w:rPr>
          <w:sz w:val="20"/>
          <w:szCs w:val="20"/>
        </w:rPr>
        <w:t xml:space="preserve">: </w:t>
      </w:r>
    </w:p>
    <w:p w14:paraId="003A21F6" w14:textId="3F1068E3" w:rsidR="00683C62" w:rsidRPr="00081300" w:rsidRDefault="00683C62" w:rsidP="008E5636">
      <w:pPr>
        <w:numPr>
          <w:ilvl w:val="0"/>
          <w:numId w:val="26"/>
        </w:numPr>
        <w:tabs>
          <w:tab w:val="left" w:pos="426"/>
        </w:tabs>
        <w:spacing w:after="120" w:line="240" w:lineRule="auto"/>
        <w:rPr>
          <w:sz w:val="20"/>
          <w:szCs w:val="20"/>
        </w:rPr>
      </w:pPr>
      <w:r w:rsidRPr="00081300">
        <w:rPr>
          <w:sz w:val="20"/>
          <w:szCs w:val="20"/>
        </w:rPr>
        <w:t xml:space="preserve">identifying </w:t>
      </w:r>
      <w:r w:rsidR="00341B9D">
        <w:rPr>
          <w:sz w:val="20"/>
          <w:szCs w:val="20"/>
        </w:rPr>
        <w:t>which</w:t>
      </w:r>
      <w:r w:rsidR="00341B9D" w:rsidRPr="00081300">
        <w:rPr>
          <w:sz w:val="20"/>
          <w:szCs w:val="20"/>
        </w:rPr>
        <w:t xml:space="preserve"> </w:t>
      </w:r>
      <w:r w:rsidRPr="00081300">
        <w:rPr>
          <w:sz w:val="20"/>
          <w:szCs w:val="20"/>
        </w:rPr>
        <w:t xml:space="preserve">BARR schools </w:t>
      </w:r>
      <w:r w:rsidR="00341B9D">
        <w:rPr>
          <w:sz w:val="20"/>
          <w:szCs w:val="20"/>
        </w:rPr>
        <w:t>sh</w:t>
      </w:r>
      <w:r>
        <w:rPr>
          <w:sz w:val="20"/>
          <w:szCs w:val="20"/>
        </w:rPr>
        <w:t>ould</w:t>
      </w:r>
      <w:r w:rsidRPr="00081300">
        <w:rPr>
          <w:sz w:val="20"/>
          <w:szCs w:val="20"/>
        </w:rPr>
        <w:t xml:space="preserve"> be prioritised for relocation to a lower risk schoo</w:t>
      </w:r>
      <w:r>
        <w:rPr>
          <w:sz w:val="20"/>
          <w:szCs w:val="20"/>
        </w:rPr>
        <w:t>l on forecast Extreme FDR days</w:t>
      </w:r>
    </w:p>
    <w:p w14:paraId="003A21F7" w14:textId="77777777" w:rsidR="00683C62" w:rsidRPr="00081300" w:rsidRDefault="00683C62" w:rsidP="008E5636">
      <w:pPr>
        <w:numPr>
          <w:ilvl w:val="0"/>
          <w:numId w:val="26"/>
        </w:numPr>
        <w:tabs>
          <w:tab w:val="left" w:pos="426"/>
        </w:tabs>
        <w:spacing w:after="120" w:line="240" w:lineRule="auto"/>
        <w:rPr>
          <w:sz w:val="20"/>
          <w:szCs w:val="20"/>
        </w:rPr>
      </w:pPr>
      <w:r w:rsidRPr="00081300">
        <w:rPr>
          <w:sz w:val="20"/>
          <w:szCs w:val="20"/>
        </w:rPr>
        <w:t>identifying what student accommodation capacity (including facilities, furniture and equipment) exists at lower risk schools, within a reasonable distance of the BA</w:t>
      </w:r>
      <w:r>
        <w:rPr>
          <w:sz w:val="20"/>
          <w:szCs w:val="20"/>
        </w:rPr>
        <w:t>RR school requiring relocation</w:t>
      </w:r>
    </w:p>
    <w:p w14:paraId="003A21F8" w14:textId="77777777" w:rsidR="00683C62" w:rsidRPr="00081300" w:rsidRDefault="00683C62" w:rsidP="008E5636">
      <w:pPr>
        <w:numPr>
          <w:ilvl w:val="0"/>
          <w:numId w:val="26"/>
        </w:numPr>
        <w:tabs>
          <w:tab w:val="left" w:pos="426"/>
        </w:tabs>
        <w:spacing w:after="120" w:line="240" w:lineRule="auto"/>
        <w:rPr>
          <w:sz w:val="20"/>
          <w:szCs w:val="20"/>
        </w:rPr>
      </w:pPr>
      <w:r w:rsidRPr="00081300">
        <w:rPr>
          <w:sz w:val="20"/>
          <w:szCs w:val="20"/>
        </w:rPr>
        <w:lastRenderedPageBreak/>
        <w:t>facilitating partnership building between these schools to enable relocation where</w:t>
      </w:r>
      <w:r>
        <w:rPr>
          <w:sz w:val="20"/>
          <w:szCs w:val="20"/>
        </w:rPr>
        <w:t xml:space="preserve"> adequate accommodation exists</w:t>
      </w:r>
    </w:p>
    <w:p w14:paraId="003A21F9" w14:textId="4060D997" w:rsidR="00683C62" w:rsidRDefault="00683C62" w:rsidP="008E5636">
      <w:pPr>
        <w:numPr>
          <w:ilvl w:val="0"/>
          <w:numId w:val="26"/>
        </w:numPr>
        <w:tabs>
          <w:tab w:val="left" w:pos="426"/>
        </w:tabs>
        <w:spacing w:after="120" w:line="240" w:lineRule="auto"/>
        <w:rPr>
          <w:sz w:val="20"/>
          <w:szCs w:val="20"/>
        </w:rPr>
      </w:pPr>
      <w:r w:rsidRPr="00081300">
        <w:rPr>
          <w:sz w:val="20"/>
          <w:szCs w:val="20"/>
        </w:rPr>
        <w:t xml:space="preserve">principals communicating and consulting with their </w:t>
      </w:r>
      <w:r w:rsidR="00212B4D">
        <w:rPr>
          <w:sz w:val="20"/>
          <w:szCs w:val="20"/>
        </w:rPr>
        <w:t xml:space="preserve">School Council and </w:t>
      </w:r>
      <w:r w:rsidRPr="00081300">
        <w:rPr>
          <w:sz w:val="20"/>
          <w:szCs w:val="20"/>
        </w:rPr>
        <w:t>parent communities about th</w:t>
      </w:r>
      <w:r w:rsidR="00212B4D">
        <w:rPr>
          <w:sz w:val="20"/>
          <w:szCs w:val="20"/>
        </w:rPr>
        <w:t>e</w:t>
      </w:r>
      <w:r w:rsidRPr="00081300">
        <w:rPr>
          <w:sz w:val="20"/>
          <w:szCs w:val="20"/>
        </w:rPr>
        <w:t xml:space="preserve"> issue </w:t>
      </w:r>
      <w:r w:rsidR="00212B4D">
        <w:rPr>
          <w:sz w:val="20"/>
          <w:szCs w:val="20"/>
        </w:rPr>
        <w:t>of</w:t>
      </w:r>
      <w:r w:rsidRPr="00081300">
        <w:rPr>
          <w:sz w:val="20"/>
          <w:szCs w:val="20"/>
        </w:rPr>
        <w:t xml:space="preserve"> relocating to the lower risk school</w:t>
      </w:r>
      <w:r>
        <w:rPr>
          <w:sz w:val="20"/>
          <w:szCs w:val="20"/>
        </w:rPr>
        <w:t xml:space="preserve"> on a forecast Extreme FDR day </w:t>
      </w:r>
    </w:p>
    <w:p w14:paraId="003A21FA" w14:textId="77777777" w:rsidR="00683C62" w:rsidRPr="00081300" w:rsidRDefault="00683C62" w:rsidP="008E5636">
      <w:pPr>
        <w:numPr>
          <w:ilvl w:val="0"/>
          <w:numId w:val="26"/>
        </w:numPr>
        <w:tabs>
          <w:tab w:val="left" w:pos="426"/>
        </w:tabs>
        <w:spacing w:after="120" w:line="240" w:lineRule="auto"/>
        <w:rPr>
          <w:sz w:val="20"/>
          <w:szCs w:val="20"/>
        </w:rPr>
      </w:pPr>
      <w:r>
        <w:rPr>
          <w:sz w:val="20"/>
          <w:szCs w:val="20"/>
        </w:rPr>
        <w:t>other arrangements (including student transport).</w:t>
      </w:r>
    </w:p>
    <w:p w14:paraId="003A21FB" w14:textId="77777777" w:rsidR="00683C62" w:rsidRDefault="00683C62" w:rsidP="00405278">
      <w:pPr>
        <w:spacing w:after="0"/>
        <w:rPr>
          <w:sz w:val="20"/>
          <w:szCs w:val="20"/>
        </w:rPr>
      </w:pPr>
    </w:p>
    <w:p w14:paraId="7FDF1643" w14:textId="31F440C6" w:rsidR="00D93F73" w:rsidRDefault="00683C62" w:rsidP="00405278">
      <w:pPr>
        <w:spacing w:after="0"/>
        <w:rPr>
          <w:sz w:val="20"/>
          <w:szCs w:val="20"/>
        </w:rPr>
      </w:pPr>
      <w:r>
        <w:rPr>
          <w:sz w:val="20"/>
          <w:szCs w:val="20"/>
        </w:rPr>
        <w:t>Any decision to p</w:t>
      </w:r>
      <w:r w:rsidRPr="00683C62">
        <w:rPr>
          <w:sz w:val="20"/>
          <w:szCs w:val="20"/>
        </w:rPr>
        <w:t>re-emptive</w:t>
      </w:r>
      <w:r>
        <w:rPr>
          <w:sz w:val="20"/>
          <w:szCs w:val="20"/>
        </w:rPr>
        <w:t>ly relocate</w:t>
      </w:r>
      <w:r w:rsidRPr="00683C62">
        <w:rPr>
          <w:sz w:val="20"/>
          <w:szCs w:val="20"/>
        </w:rPr>
        <w:t xml:space="preserve"> on </w:t>
      </w:r>
      <w:r w:rsidR="00D93F73">
        <w:rPr>
          <w:sz w:val="20"/>
          <w:szCs w:val="20"/>
        </w:rPr>
        <w:t>f</w:t>
      </w:r>
      <w:r w:rsidRPr="00683C62">
        <w:rPr>
          <w:sz w:val="20"/>
          <w:szCs w:val="20"/>
        </w:rPr>
        <w:t>orecast Extreme Fire Danger Rating days</w:t>
      </w:r>
      <w:r>
        <w:rPr>
          <w:sz w:val="20"/>
          <w:szCs w:val="20"/>
        </w:rPr>
        <w:t xml:space="preserve"> </w:t>
      </w:r>
      <w:r w:rsidR="00D93F73">
        <w:rPr>
          <w:sz w:val="20"/>
          <w:szCs w:val="20"/>
        </w:rPr>
        <w:t>must</w:t>
      </w:r>
      <w:r>
        <w:rPr>
          <w:sz w:val="20"/>
          <w:szCs w:val="20"/>
        </w:rPr>
        <w:t xml:space="preserve"> be fully documented in the school’s </w:t>
      </w:r>
      <w:r w:rsidR="008E5636">
        <w:rPr>
          <w:sz w:val="20"/>
          <w:szCs w:val="20"/>
        </w:rPr>
        <w:t>E</w:t>
      </w:r>
      <w:r>
        <w:rPr>
          <w:sz w:val="20"/>
          <w:szCs w:val="20"/>
        </w:rPr>
        <w:t xml:space="preserve">mergency </w:t>
      </w:r>
      <w:r w:rsidR="008E5636">
        <w:rPr>
          <w:sz w:val="20"/>
          <w:szCs w:val="20"/>
        </w:rPr>
        <w:t>M</w:t>
      </w:r>
      <w:r>
        <w:rPr>
          <w:sz w:val="20"/>
          <w:szCs w:val="20"/>
        </w:rPr>
        <w:t xml:space="preserve">anagement </w:t>
      </w:r>
      <w:r w:rsidR="008E5636">
        <w:rPr>
          <w:sz w:val="20"/>
          <w:szCs w:val="20"/>
        </w:rPr>
        <w:t>P</w:t>
      </w:r>
      <w:r>
        <w:rPr>
          <w:sz w:val="20"/>
          <w:szCs w:val="20"/>
        </w:rPr>
        <w:t>lan and be well communicated to students, parents and staff.</w:t>
      </w:r>
      <w:r w:rsidR="00D93F73">
        <w:rPr>
          <w:sz w:val="20"/>
          <w:szCs w:val="20"/>
        </w:rPr>
        <w:t xml:space="preserve">  The principal must also notify the Regional Director of the decision to pre-emptively relocate and record the relocation on the Student Activity Locator online form.</w:t>
      </w:r>
    </w:p>
    <w:p w14:paraId="003A21FD" w14:textId="77777777" w:rsidR="0004425A" w:rsidRDefault="0004425A" w:rsidP="00A814D1">
      <w:pPr>
        <w:spacing w:after="0"/>
        <w:jc w:val="center"/>
        <w:rPr>
          <w:b/>
          <w:color w:val="C00000"/>
          <w:sz w:val="24"/>
          <w:szCs w:val="24"/>
        </w:rPr>
      </w:pPr>
    </w:p>
    <w:p w14:paraId="003A21FE" w14:textId="77777777" w:rsidR="00A814D1" w:rsidRPr="000A20DF" w:rsidRDefault="00A814D1" w:rsidP="00AE3104">
      <w:pPr>
        <w:spacing w:after="0"/>
        <w:jc w:val="center"/>
        <w:rPr>
          <w:b/>
          <w:color w:val="C00000"/>
          <w:sz w:val="24"/>
          <w:szCs w:val="24"/>
        </w:rPr>
      </w:pPr>
      <w:r>
        <w:rPr>
          <w:b/>
          <w:color w:val="C00000"/>
          <w:sz w:val="24"/>
          <w:szCs w:val="24"/>
        </w:rPr>
        <w:t>Pre-emptive closure</w:t>
      </w:r>
      <w:r w:rsidRPr="000A20DF">
        <w:rPr>
          <w:b/>
          <w:color w:val="C00000"/>
          <w:sz w:val="24"/>
          <w:szCs w:val="24"/>
        </w:rPr>
        <w:t xml:space="preserve"> on </w:t>
      </w:r>
      <w:r>
        <w:rPr>
          <w:b/>
          <w:color w:val="C00000"/>
          <w:sz w:val="24"/>
          <w:szCs w:val="24"/>
        </w:rPr>
        <w:t xml:space="preserve">forecast </w:t>
      </w:r>
      <w:r w:rsidRPr="000A20DF">
        <w:rPr>
          <w:b/>
          <w:color w:val="C00000"/>
          <w:sz w:val="24"/>
          <w:szCs w:val="24"/>
        </w:rPr>
        <w:t xml:space="preserve">Extreme </w:t>
      </w:r>
      <w:r>
        <w:rPr>
          <w:b/>
          <w:color w:val="C00000"/>
          <w:sz w:val="24"/>
          <w:szCs w:val="24"/>
        </w:rPr>
        <w:t>Fire Danger Rating</w:t>
      </w:r>
      <w:r w:rsidRPr="000A20DF">
        <w:rPr>
          <w:b/>
          <w:color w:val="C00000"/>
          <w:sz w:val="24"/>
          <w:szCs w:val="24"/>
        </w:rPr>
        <w:t xml:space="preserve"> </w:t>
      </w:r>
      <w:r>
        <w:rPr>
          <w:b/>
          <w:color w:val="C00000"/>
          <w:sz w:val="24"/>
          <w:szCs w:val="24"/>
        </w:rPr>
        <w:t>d</w:t>
      </w:r>
      <w:r w:rsidRPr="000A20DF">
        <w:rPr>
          <w:b/>
          <w:color w:val="C00000"/>
          <w:sz w:val="24"/>
          <w:szCs w:val="24"/>
        </w:rPr>
        <w:t>ays</w:t>
      </w:r>
    </w:p>
    <w:p w14:paraId="003A2200" w14:textId="77777777" w:rsidR="00E91D7A" w:rsidRPr="005A64F2" w:rsidRDefault="00365FC1" w:rsidP="00A01765">
      <w:pPr>
        <w:spacing w:after="120"/>
        <w:rPr>
          <w:b/>
          <w:color w:val="C00000"/>
        </w:rPr>
      </w:pPr>
      <w:r>
        <w:rPr>
          <w:b/>
          <w:color w:val="C00000"/>
        </w:rPr>
        <w:t>Principles</w:t>
      </w:r>
    </w:p>
    <w:p w14:paraId="003A2201" w14:textId="0F510487" w:rsidR="00423E5A" w:rsidRDefault="00423E5A" w:rsidP="00423E5A">
      <w:pPr>
        <w:spacing w:after="0"/>
        <w:rPr>
          <w:sz w:val="20"/>
          <w:szCs w:val="20"/>
        </w:rPr>
      </w:pPr>
      <w:r>
        <w:rPr>
          <w:sz w:val="20"/>
          <w:szCs w:val="20"/>
        </w:rPr>
        <w:t>Pre-emptive closure is the temporary shutting down of a school on a day forecast</w:t>
      </w:r>
      <w:r w:rsidRPr="003F69B4">
        <w:rPr>
          <w:sz w:val="20"/>
          <w:szCs w:val="20"/>
        </w:rPr>
        <w:t xml:space="preserve"> </w:t>
      </w:r>
      <w:r>
        <w:rPr>
          <w:sz w:val="20"/>
          <w:szCs w:val="20"/>
        </w:rPr>
        <w:t xml:space="preserve">to have an Extreme </w:t>
      </w:r>
      <w:r w:rsidRPr="006D0CC7">
        <w:rPr>
          <w:sz w:val="20"/>
          <w:szCs w:val="20"/>
        </w:rPr>
        <w:t>Fire Danger Rating</w:t>
      </w:r>
      <w:r>
        <w:rPr>
          <w:sz w:val="20"/>
          <w:szCs w:val="20"/>
        </w:rPr>
        <w:t>. No alternative accommodation or provision of educational services will be made for staff or students.</w:t>
      </w:r>
    </w:p>
    <w:p w14:paraId="003A2202" w14:textId="77777777" w:rsidR="00423E5A" w:rsidRDefault="00423E5A" w:rsidP="00C15E58">
      <w:pPr>
        <w:spacing w:after="0"/>
        <w:rPr>
          <w:sz w:val="20"/>
          <w:szCs w:val="20"/>
        </w:rPr>
      </w:pPr>
    </w:p>
    <w:p w14:paraId="003A2203" w14:textId="64F1C5AB" w:rsidR="00492755" w:rsidRPr="00C15E58" w:rsidRDefault="00492755" w:rsidP="00C15E58">
      <w:pPr>
        <w:spacing w:after="0"/>
        <w:rPr>
          <w:sz w:val="20"/>
          <w:szCs w:val="20"/>
        </w:rPr>
      </w:pPr>
      <w:r>
        <w:rPr>
          <w:sz w:val="20"/>
          <w:szCs w:val="20"/>
        </w:rPr>
        <w:t xml:space="preserve">Pre-emptive closure should only be considered where </w:t>
      </w:r>
      <w:r w:rsidRPr="00C15E58">
        <w:rPr>
          <w:sz w:val="20"/>
          <w:szCs w:val="20"/>
        </w:rPr>
        <w:t xml:space="preserve">the </w:t>
      </w:r>
      <w:r w:rsidR="00341B9D">
        <w:rPr>
          <w:sz w:val="20"/>
          <w:szCs w:val="20"/>
        </w:rPr>
        <w:t xml:space="preserve">risk to the </w:t>
      </w:r>
      <w:r w:rsidRPr="00C15E58">
        <w:rPr>
          <w:sz w:val="20"/>
          <w:szCs w:val="20"/>
        </w:rPr>
        <w:t xml:space="preserve">life safety </w:t>
      </w:r>
      <w:r w:rsidR="00341B9D">
        <w:rPr>
          <w:sz w:val="20"/>
          <w:szCs w:val="20"/>
        </w:rPr>
        <w:t>of</w:t>
      </w:r>
      <w:r w:rsidRPr="00C15E58">
        <w:rPr>
          <w:sz w:val="20"/>
          <w:szCs w:val="20"/>
        </w:rPr>
        <w:t xml:space="preserve"> staff and students will be </w:t>
      </w:r>
      <w:r w:rsidR="00341B9D">
        <w:rPr>
          <w:sz w:val="20"/>
          <w:szCs w:val="20"/>
        </w:rPr>
        <w:t xml:space="preserve">significantly </w:t>
      </w:r>
      <w:r w:rsidRPr="00C15E58">
        <w:rPr>
          <w:sz w:val="20"/>
          <w:szCs w:val="20"/>
        </w:rPr>
        <w:t>reduced, under advice from Emergency Management Victoria</w:t>
      </w:r>
      <w:r w:rsidR="008E5636">
        <w:rPr>
          <w:sz w:val="20"/>
          <w:szCs w:val="20"/>
        </w:rPr>
        <w:t>,</w:t>
      </w:r>
      <w:r w:rsidR="00B9666D">
        <w:rPr>
          <w:sz w:val="20"/>
          <w:szCs w:val="20"/>
        </w:rPr>
        <w:t xml:space="preserve"> and </w:t>
      </w:r>
      <w:r w:rsidR="00341B9D">
        <w:rPr>
          <w:sz w:val="20"/>
          <w:szCs w:val="20"/>
        </w:rPr>
        <w:t xml:space="preserve">when </w:t>
      </w:r>
      <w:r w:rsidR="00B9666D">
        <w:rPr>
          <w:sz w:val="20"/>
          <w:szCs w:val="20"/>
        </w:rPr>
        <w:t xml:space="preserve">all </w:t>
      </w:r>
      <w:r w:rsidR="00AD0982">
        <w:rPr>
          <w:sz w:val="20"/>
          <w:szCs w:val="20"/>
        </w:rPr>
        <w:t xml:space="preserve">other </w:t>
      </w:r>
      <w:r w:rsidR="00B9666D">
        <w:rPr>
          <w:sz w:val="20"/>
          <w:szCs w:val="20"/>
        </w:rPr>
        <w:t>options are not considered appropriate</w:t>
      </w:r>
      <w:r>
        <w:rPr>
          <w:sz w:val="20"/>
          <w:szCs w:val="20"/>
        </w:rPr>
        <w:t>.</w:t>
      </w:r>
    </w:p>
    <w:p w14:paraId="003A2204" w14:textId="77777777" w:rsidR="00492755" w:rsidRDefault="00492755" w:rsidP="00C15E58">
      <w:pPr>
        <w:spacing w:after="0"/>
        <w:rPr>
          <w:sz w:val="20"/>
          <w:szCs w:val="20"/>
        </w:rPr>
      </w:pPr>
    </w:p>
    <w:p w14:paraId="003A2205" w14:textId="77777777" w:rsidR="00D371C4" w:rsidRPr="00405278" w:rsidRDefault="00D371C4" w:rsidP="00D371C4">
      <w:pPr>
        <w:spacing w:after="120"/>
        <w:rPr>
          <w:b/>
          <w:color w:val="C00000"/>
        </w:rPr>
      </w:pPr>
      <w:r w:rsidRPr="00405278">
        <w:rPr>
          <w:b/>
          <w:color w:val="C00000"/>
        </w:rPr>
        <w:t>Next steps</w:t>
      </w:r>
    </w:p>
    <w:p w14:paraId="003A2206" w14:textId="77777777" w:rsidR="00CE3391" w:rsidRDefault="00D371C4" w:rsidP="003533C3">
      <w:pPr>
        <w:rPr>
          <w:sz w:val="20"/>
          <w:szCs w:val="20"/>
        </w:rPr>
      </w:pPr>
      <w:r>
        <w:rPr>
          <w:sz w:val="20"/>
          <w:szCs w:val="20"/>
        </w:rPr>
        <w:t>Where a p</w:t>
      </w:r>
      <w:r w:rsidR="00592FF6">
        <w:rPr>
          <w:sz w:val="20"/>
          <w:szCs w:val="20"/>
        </w:rPr>
        <w:t>rincipal</w:t>
      </w:r>
      <w:r>
        <w:rPr>
          <w:sz w:val="20"/>
          <w:szCs w:val="20"/>
        </w:rPr>
        <w:t xml:space="preserve"> </w:t>
      </w:r>
      <w:r w:rsidR="00C97858">
        <w:rPr>
          <w:sz w:val="20"/>
          <w:szCs w:val="20"/>
        </w:rPr>
        <w:t>wishes to pre-emptively</w:t>
      </w:r>
      <w:r w:rsidRPr="00BA65BB">
        <w:rPr>
          <w:sz w:val="20"/>
          <w:szCs w:val="20"/>
        </w:rPr>
        <w:t xml:space="preserve"> clos</w:t>
      </w:r>
      <w:r w:rsidR="00C97858">
        <w:rPr>
          <w:sz w:val="20"/>
          <w:szCs w:val="20"/>
        </w:rPr>
        <w:t>e their school</w:t>
      </w:r>
      <w:r>
        <w:rPr>
          <w:sz w:val="20"/>
          <w:szCs w:val="20"/>
        </w:rPr>
        <w:t>, they</w:t>
      </w:r>
      <w:r w:rsidR="00592FF6">
        <w:rPr>
          <w:sz w:val="20"/>
          <w:szCs w:val="20"/>
        </w:rPr>
        <w:t xml:space="preserve"> </w:t>
      </w:r>
      <w:r w:rsidR="00C97858">
        <w:rPr>
          <w:sz w:val="20"/>
          <w:szCs w:val="20"/>
        </w:rPr>
        <w:t>must</w:t>
      </w:r>
      <w:r w:rsidR="00293DD6" w:rsidRPr="00BA65BB">
        <w:rPr>
          <w:sz w:val="20"/>
          <w:szCs w:val="20"/>
        </w:rPr>
        <w:t xml:space="preserve"> </w:t>
      </w:r>
      <w:r w:rsidR="00C97858">
        <w:rPr>
          <w:sz w:val="20"/>
          <w:szCs w:val="20"/>
        </w:rPr>
        <w:t>seek authorisation from</w:t>
      </w:r>
      <w:r w:rsidR="00293DD6" w:rsidRPr="00BA65BB">
        <w:rPr>
          <w:sz w:val="20"/>
          <w:szCs w:val="20"/>
        </w:rPr>
        <w:t xml:space="preserve"> the</w:t>
      </w:r>
      <w:r w:rsidR="00C97858">
        <w:rPr>
          <w:sz w:val="20"/>
          <w:szCs w:val="20"/>
        </w:rPr>
        <w:t>ir</w:t>
      </w:r>
      <w:r w:rsidR="00293DD6" w:rsidRPr="00BA65BB">
        <w:rPr>
          <w:sz w:val="20"/>
          <w:szCs w:val="20"/>
        </w:rPr>
        <w:t xml:space="preserve"> </w:t>
      </w:r>
      <w:r w:rsidR="00C20AF4" w:rsidRPr="00BA65BB">
        <w:rPr>
          <w:sz w:val="20"/>
          <w:szCs w:val="20"/>
        </w:rPr>
        <w:t>relevant r</w:t>
      </w:r>
      <w:r w:rsidR="00293DD6" w:rsidRPr="00BA65BB">
        <w:rPr>
          <w:sz w:val="20"/>
          <w:szCs w:val="20"/>
        </w:rPr>
        <w:t>egional</w:t>
      </w:r>
      <w:r w:rsidR="00C20AF4" w:rsidRPr="00BA65BB">
        <w:rPr>
          <w:sz w:val="20"/>
          <w:szCs w:val="20"/>
        </w:rPr>
        <w:t xml:space="preserve"> d</w:t>
      </w:r>
      <w:r w:rsidR="00293DD6" w:rsidRPr="00BA65BB">
        <w:rPr>
          <w:sz w:val="20"/>
          <w:szCs w:val="20"/>
        </w:rPr>
        <w:t>irector</w:t>
      </w:r>
      <w:r w:rsidR="00271C38" w:rsidRPr="00BA65BB">
        <w:rPr>
          <w:sz w:val="20"/>
          <w:szCs w:val="20"/>
        </w:rPr>
        <w:t xml:space="preserve"> </w:t>
      </w:r>
      <w:r w:rsidR="0087361D" w:rsidRPr="00BA65BB">
        <w:rPr>
          <w:sz w:val="20"/>
          <w:szCs w:val="20"/>
        </w:rPr>
        <w:t>on a case-by-case basis</w:t>
      </w:r>
      <w:r w:rsidR="008161CC">
        <w:rPr>
          <w:sz w:val="20"/>
          <w:szCs w:val="20"/>
        </w:rPr>
        <w:t>.</w:t>
      </w:r>
      <w:r w:rsidR="0062421D" w:rsidRPr="00BA65BB">
        <w:rPr>
          <w:sz w:val="20"/>
          <w:szCs w:val="20"/>
        </w:rPr>
        <w:t xml:space="preserve"> </w:t>
      </w:r>
      <w:r w:rsidR="00B17BB3">
        <w:rPr>
          <w:sz w:val="20"/>
          <w:szCs w:val="20"/>
        </w:rPr>
        <w:t>Principals</w:t>
      </w:r>
      <w:r w:rsidR="004B0CEF">
        <w:rPr>
          <w:sz w:val="20"/>
          <w:szCs w:val="20"/>
        </w:rPr>
        <w:t xml:space="preserve"> </w:t>
      </w:r>
      <w:r w:rsidR="00C97858">
        <w:rPr>
          <w:sz w:val="20"/>
          <w:szCs w:val="20"/>
        </w:rPr>
        <w:t xml:space="preserve">must </w:t>
      </w:r>
      <w:r w:rsidR="004B0CEF">
        <w:rPr>
          <w:sz w:val="20"/>
          <w:szCs w:val="20"/>
        </w:rPr>
        <w:t>submit an application</w:t>
      </w:r>
      <w:r w:rsidR="0058308D">
        <w:rPr>
          <w:sz w:val="20"/>
          <w:szCs w:val="20"/>
        </w:rPr>
        <w:t xml:space="preserve"> </w:t>
      </w:r>
      <w:r w:rsidR="001E1BAB">
        <w:rPr>
          <w:b/>
          <w:sz w:val="20"/>
          <w:szCs w:val="20"/>
        </w:rPr>
        <w:t>by</w:t>
      </w:r>
      <w:r w:rsidR="0058308D" w:rsidRPr="006D76FB">
        <w:rPr>
          <w:b/>
          <w:sz w:val="20"/>
          <w:szCs w:val="20"/>
        </w:rPr>
        <w:t xml:space="preserve"> </w:t>
      </w:r>
      <w:r w:rsidR="006D76FB">
        <w:rPr>
          <w:b/>
          <w:sz w:val="20"/>
          <w:szCs w:val="20"/>
        </w:rPr>
        <w:t>mid</w:t>
      </w:r>
      <w:r w:rsidR="0006457B" w:rsidRPr="00A64A37">
        <w:rPr>
          <w:b/>
          <w:sz w:val="20"/>
          <w:szCs w:val="20"/>
        </w:rPr>
        <w:t>day</w:t>
      </w:r>
      <w:r w:rsidR="00DA67BA" w:rsidRPr="00A64A37">
        <w:rPr>
          <w:b/>
          <w:sz w:val="20"/>
          <w:szCs w:val="20"/>
        </w:rPr>
        <w:t xml:space="preserve"> </w:t>
      </w:r>
      <w:r>
        <w:rPr>
          <w:b/>
          <w:sz w:val="20"/>
          <w:szCs w:val="20"/>
        </w:rPr>
        <w:t xml:space="preserve">of the day </w:t>
      </w:r>
      <w:r w:rsidR="00DA67BA" w:rsidRPr="00A64A37">
        <w:rPr>
          <w:b/>
          <w:sz w:val="20"/>
          <w:szCs w:val="20"/>
        </w:rPr>
        <w:t xml:space="preserve">prior </w:t>
      </w:r>
      <w:r>
        <w:rPr>
          <w:b/>
          <w:sz w:val="20"/>
          <w:szCs w:val="20"/>
        </w:rPr>
        <w:t>to the day on which</w:t>
      </w:r>
      <w:r w:rsidR="00395F05" w:rsidRPr="00A64A37">
        <w:rPr>
          <w:b/>
          <w:sz w:val="20"/>
          <w:szCs w:val="20"/>
        </w:rPr>
        <w:t xml:space="preserve"> they seek to close</w:t>
      </w:r>
      <w:r w:rsidR="00ED140F">
        <w:rPr>
          <w:b/>
          <w:sz w:val="20"/>
          <w:szCs w:val="20"/>
        </w:rPr>
        <w:t xml:space="preserve"> </w:t>
      </w:r>
      <w:r w:rsidR="00ED140F" w:rsidRPr="00ED140F">
        <w:rPr>
          <w:sz w:val="20"/>
          <w:szCs w:val="20"/>
        </w:rPr>
        <w:t>by email</w:t>
      </w:r>
      <w:r w:rsidR="00294936" w:rsidRPr="00ED140F">
        <w:rPr>
          <w:sz w:val="20"/>
          <w:szCs w:val="20"/>
        </w:rPr>
        <w:t>,</w:t>
      </w:r>
      <w:r w:rsidR="00294936">
        <w:rPr>
          <w:b/>
          <w:sz w:val="20"/>
          <w:szCs w:val="20"/>
        </w:rPr>
        <w:t xml:space="preserve"> </w:t>
      </w:r>
      <w:r w:rsidR="00294936" w:rsidRPr="00CE3391">
        <w:rPr>
          <w:sz w:val="20"/>
          <w:szCs w:val="20"/>
        </w:rPr>
        <w:t>using</w:t>
      </w:r>
      <w:r w:rsidR="00EC05D3">
        <w:rPr>
          <w:sz w:val="20"/>
          <w:szCs w:val="20"/>
        </w:rPr>
        <w:t xml:space="preserve"> the</w:t>
      </w:r>
      <w:r w:rsidR="00A52DB2">
        <w:rPr>
          <w:sz w:val="20"/>
          <w:szCs w:val="20"/>
        </w:rPr>
        <w:t xml:space="preserve"> following templates</w:t>
      </w:r>
      <w:r w:rsidR="00CE3391">
        <w:rPr>
          <w:sz w:val="20"/>
          <w:szCs w:val="20"/>
        </w:rPr>
        <w:t>:</w:t>
      </w:r>
    </w:p>
    <w:p w14:paraId="003A2207" w14:textId="77777777" w:rsidR="00CE3391" w:rsidRPr="00CE3391" w:rsidRDefault="00A52DB2" w:rsidP="00CE3391">
      <w:pPr>
        <w:pStyle w:val="ListParagraph"/>
        <w:numPr>
          <w:ilvl w:val="0"/>
          <w:numId w:val="4"/>
        </w:numPr>
        <w:rPr>
          <w:sz w:val="20"/>
          <w:szCs w:val="20"/>
        </w:rPr>
      </w:pPr>
      <w:r w:rsidRPr="00C15E58">
        <w:rPr>
          <w:i/>
          <w:sz w:val="20"/>
          <w:szCs w:val="20"/>
        </w:rPr>
        <w:t>Request to pre-emptively close for a forecast Extreme Fire Danger Rating day</w:t>
      </w:r>
      <w:r w:rsidR="00CE3391" w:rsidRPr="00CE3391">
        <w:rPr>
          <w:sz w:val="20"/>
          <w:szCs w:val="20"/>
        </w:rPr>
        <w:t xml:space="preserve">, and </w:t>
      </w:r>
    </w:p>
    <w:p w14:paraId="003A2208" w14:textId="77777777" w:rsidR="0066559F" w:rsidRPr="00CE3391" w:rsidRDefault="00A52DB2" w:rsidP="00A52DB2">
      <w:pPr>
        <w:pStyle w:val="ListParagraph"/>
        <w:numPr>
          <w:ilvl w:val="0"/>
          <w:numId w:val="4"/>
        </w:numPr>
        <w:rPr>
          <w:sz w:val="20"/>
          <w:szCs w:val="20"/>
        </w:rPr>
      </w:pPr>
      <w:r w:rsidRPr="00A52DB2">
        <w:rPr>
          <w:i/>
          <w:sz w:val="20"/>
          <w:szCs w:val="20"/>
        </w:rPr>
        <w:t>Checklist for pre-emptive closure for a forecast</w:t>
      </w:r>
      <w:r>
        <w:rPr>
          <w:i/>
          <w:sz w:val="20"/>
          <w:szCs w:val="20"/>
        </w:rPr>
        <w:t xml:space="preserve"> Extreme Fire Danger Rating day</w:t>
      </w:r>
      <w:r w:rsidR="00294936" w:rsidRPr="00CE3391">
        <w:rPr>
          <w:sz w:val="20"/>
          <w:szCs w:val="20"/>
        </w:rPr>
        <w:t xml:space="preserve">. </w:t>
      </w:r>
    </w:p>
    <w:p w14:paraId="003A2209" w14:textId="77777777" w:rsidR="00860DA2" w:rsidRPr="00C15E58" w:rsidRDefault="00860DA2" w:rsidP="00C15E58">
      <w:pPr>
        <w:rPr>
          <w:sz w:val="20"/>
          <w:szCs w:val="20"/>
        </w:rPr>
      </w:pPr>
      <w:r w:rsidRPr="00C15E58">
        <w:rPr>
          <w:sz w:val="20"/>
          <w:szCs w:val="20"/>
        </w:rPr>
        <w:t xml:space="preserve">Regional Directors </w:t>
      </w:r>
      <w:r w:rsidRPr="00C15E58">
        <w:rPr>
          <w:b/>
          <w:sz w:val="20"/>
          <w:szCs w:val="20"/>
        </w:rPr>
        <w:t xml:space="preserve">must consult </w:t>
      </w:r>
      <w:r w:rsidRPr="00C15E58">
        <w:rPr>
          <w:sz w:val="20"/>
          <w:szCs w:val="20"/>
        </w:rPr>
        <w:t xml:space="preserve">with </w:t>
      </w:r>
      <w:r w:rsidR="00C07C6F" w:rsidRPr="00A52DB2">
        <w:rPr>
          <w:sz w:val="20"/>
          <w:szCs w:val="20"/>
        </w:rPr>
        <w:t xml:space="preserve">their </w:t>
      </w:r>
      <w:r w:rsidRPr="00C15E58">
        <w:rPr>
          <w:sz w:val="20"/>
          <w:szCs w:val="20"/>
        </w:rPr>
        <w:t xml:space="preserve">Regional Emergency Management Team as part of their decision making process. Regional Directors </w:t>
      </w:r>
      <w:r w:rsidR="0001164D">
        <w:rPr>
          <w:sz w:val="20"/>
          <w:szCs w:val="20"/>
        </w:rPr>
        <w:t>must</w:t>
      </w:r>
      <w:r w:rsidR="0001164D" w:rsidRPr="00C15E58">
        <w:rPr>
          <w:sz w:val="20"/>
          <w:szCs w:val="20"/>
        </w:rPr>
        <w:t xml:space="preserve"> </w:t>
      </w:r>
      <w:r w:rsidRPr="00C15E58">
        <w:rPr>
          <w:sz w:val="20"/>
          <w:szCs w:val="20"/>
        </w:rPr>
        <w:t xml:space="preserve">also consult with Emergency Management Division regarding any information that may be available from the State Control Centre to assist decision making. </w:t>
      </w:r>
    </w:p>
    <w:p w14:paraId="003A220A" w14:textId="77777777" w:rsidR="004461E1" w:rsidRPr="00BA65BB" w:rsidRDefault="00AE4C83" w:rsidP="003533C3">
      <w:pPr>
        <w:rPr>
          <w:sz w:val="20"/>
          <w:szCs w:val="20"/>
        </w:rPr>
      </w:pPr>
      <w:r>
        <w:rPr>
          <w:sz w:val="20"/>
          <w:szCs w:val="20"/>
        </w:rPr>
        <w:t>T</w:t>
      </w:r>
      <w:r w:rsidR="00293DD6" w:rsidRPr="00BA65BB">
        <w:rPr>
          <w:sz w:val="20"/>
          <w:szCs w:val="20"/>
        </w:rPr>
        <w:t xml:space="preserve">he </w:t>
      </w:r>
      <w:r w:rsidR="00592FF6">
        <w:rPr>
          <w:sz w:val="20"/>
          <w:szCs w:val="20"/>
        </w:rPr>
        <w:t>R</w:t>
      </w:r>
      <w:r w:rsidR="00293DD6" w:rsidRPr="00BA65BB">
        <w:rPr>
          <w:sz w:val="20"/>
          <w:szCs w:val="20"/>
        </w:rPr>
        <w:t xml:space="preserve">egional </w:t>
      </w:r>
      <w:r w:rsidR="00592FF6">
        <w:rPr>
          <w:sz w:val="20"/>
          <w:szCs w:val="20"/>
        </w:rPr>
        <w:t>D</w:t>
      </w:r>
      <w:r w:rsidR="00293DD6" w:rsidRPr="00BA65BB">
        <w:rPr>
          <w:sz w:val="20"/>
          <w:szCs w:val="20"/>
        </w:rPr>
        <w:t>irector</w:t>
      </w:r>
      <w:r w:rsidR="008911CD">
        <w:rPr>
          <w:sz w:val="20"/>
          <w:szCs w:val="20"/>
        </w:rPr>
        <w:t>’s</w:t>
      </w:r>
      <w:r w:rsidR="00293DD6" w:rsidRPr="00BA65BB">
        <w:rPr>
          <w:sz w:val="20"/>
          <w:szCs w:val="20"/>
        </w:rPr>
        <w:t xml:space="preserve"> </w:t>
      </w:r>
      <w:r w:rsidR="008911CD">
        <w:rPr>
          <w:sz w:val="20"/>
          <w:szCs w:val="20"/>
        </w:rPr>
        <w:t xml:space="preserve">primary consideration is to </w:t>
      </w:r>
      <w:r w:rsidR="008911CD" w:rsidRPr="00360161">
        <w:rPr>
          <w:sz w:val="20"/>
          <w:szCs w:val="20"/>
        </w:rPr>
        <w:t>mitigate extreme risk to student and staff safety</w:t>
      </w:r>
      <w:r w:rsidR="008911CD">
        <w:rPr>
          <w:sz w:val="20"/>
          <w:szCs w:val="20"/>
        </w:rPr>
        <w:t xml:space="preserve">. The following factors will be </w:t>
      </w:r>
      <w:r>
        <w:rPr>
          <w:sz w:val="20"/>
          <w:szCs w:val="20"/>
        </w:rPr>
        <w:t>consider</w:t>
      </w:r>
      <w:r w:rsidR="008911CD">
        <w:rPr>
          <w:sz w:val="20"/>
          <w:szCs w:val="20"/>
        </w:rPr>
        <w:t>ed</w:t>
      </w:r>
      <w:r>
        <w:rPr>
          <w:sz w:val="20"/>
          <w:szCs w:val="20"/>
        </w:rPr>
        <w:t xml:space="preserve"> </w:t>
      </w:r>
      <w:r w:rsidR="008911CD">
        <w:rPr>
          <w:sz w:val="20"/>
          <w:szCs w:val="20"/>
        </w:rPr>
        <w:t xml:space="preserve">by the Regional Director </w:t>
      </w:r>
      <w:r>
        <w:rPr>
          <w:sz w:val="20"/>
          <w:szCs w:val="20"/>
        </w:rPr>
        <w:t xml:space="preserve">before </w:t>
      </w:r>
      <w:r w:rsidR="00A814D1">
        <w:rPr>
          <w:sz w:val="20"/>
          <w:szCs w:val="20"/>
        </w:rPr>
        <w:t>making a decision to</w:t>
      </w:r>
      <w:r w:rsidR="00A814D1" w:rsidRPr="00BA65BB">
        <w:rPr>
          <w:sz w:val="20"/>
          <w:szCs w:val="20"/>
        </w:rPr>
        <w:t xml:space="preserve"> </w:t>
      </w:r>
      <w:r w:rsidR="00293DD6" w:rsidRPr="00BA65BB">
        <w:rPr>
          <w:sz w:val="20"/>
          <w:szCs w:val="20"/>
        </w:rPr>
        <w:t>approv</w:t>
      </w:r>
      <w:r w:rsidR="00A814D1">
        <w:rPr>
          <w:sz w:val="20"/>
          <w:szCs w:val="20"/>
        </w:rPr>
        <w:t>e</w:t>
      </w:r>
      <w:r>
        <w:rPr>
          <w:sz w:val="20"/>
          <w:szCs w:val="20"/>
        </w:rPr>
        <w:t xml:space="preserve"> </w:t>
      </w:r>
      <w:r w:rsidR="00A814D1">
        <w:rPr>
          <w:sz w:val="20"/>
          <w:szCs w:val="20"/>
        </w:rPr>
        <w:t xml:space="preserve">or reject </w:t>
      </w:r>
      <w:r w:rsidR="00D942CC">
        <w:rPr>
          <w:sz w:val="20"/>
          <w:szCs w:val="20"/>
        </w:rPr>
        <w:t xml:space="preserve">the request to </w:t>
      </w:r>
      <w:r>
        <w:rPr>
          <w:sz w:val="20"/>
          <w:szCs w:val="20"/>
        </w:rPr>
        <w:t>pre-emptive</w:t>
      </w:r>
      <w:r w:rsidR="00D942CC">
        <w:rPr>
          <w:sz w:val="20"/>
          <w:szCs w:val="20"/>
        </w:rPr>
        <w:t>ly</w:t>
      </w:r>
      <w:r>
        <w:rPr>
          <w:sz w:val="20"/>
          <w:szCs w:val="20"/>
        </w:rPr>
        <w:t xml:space="preserve"> </w:t>
      </w:r>
      <w:r w:rsidR="007530AF">
        <w:rPr>
          <w:sz w:val="20"/>
          <w:szCs w:val="20"/>
        </w:rPr>
        <w:t>clos</w:t>
      </w:r>
      <w:r w:rsidR="00D942CC">
        <w:rPr>
          <w:sz w:val="20"/>
          <w:szCs w:val="20"/>
        </w:rPr>
        <w:t>e</w:t>
      </w:r>
      <w:r w:rsidR="0087361D" w:rsidRPr="00BA65BB">
        <w:rPr>
          <w:sz w:val="20"/>
          <w:szCs w:val="20"/>
        </w:rPr>
        <w:t>:</w:t>
      </w:r>
    </w:p>
    <w:p w14:paraId="003A220B" w14:textId="77777777" w:rsidR="00566A9F" w:rsidRPr="00C07C6F" w:rsidRDefault="007530AF" w:rsidP="00C15E58">
      <w:pPr>
        <w:pStyle w:val="ListParagraph"/>
        <w:numPr>
          <w:ilvl w:val="0"/>
          <w:numId w:val="27"/>
        </w:numPr>
        <w:rPr>
          <w:sz w:val="20"/>
          <w:szCs w:val="20"/>
        </w:rPr>
      </w:pPr>
      <w:r w:rsidRPr="00C07C6F">
        <w:rPr>
          <w:sz w:val="20"/>
          <w:szCs w:val="20"/>
        </w:rPr>
        <w:t>t</w:t>
      </w:r>
      <w:r w:rsidR="00566A9F" w:rsidRPr="00C07C6F">
        <w:rPr>
          <w:sz w:val="20"/>
          <w:szCs w:val="20"/>
        </w:rPr>
        <w:t xml:space="preserve">he school is currently listed on the </w:t>
      </w:r>
      <w:r w:rsidR="004B07F5" w:rsidRPr="00A52DB2">
        <w:rPr>
          <w:sz w:val="20"/>
          <w:szCs w:val="20"/>
        </w:rPr>
        <w:t>BARR</w:t>
      </w:r>
    </w:p>
    <w:p w14:paraId="003A220C" w14:textId="77777777" w:rsidR="00C8231D" w:rsidRPr="00C07C6F" w:rsidRDefault="007530AF" w:rsidP="00C15E58">
      <w:pPr>
        <w:pStyle w:val="ListParagraph"/>
        <w:numPr>
          <w:ilvl w:val="0"/>
          <w:numId w:val="27"/>
        </w:numPr>
        <w:rPr>
          <w:sz w:val="20"/>
          <w:szCs w:val="20"/>
        </w:rPr>
      </w:pPr>
      <w:r w:rsidRPr="00C07C6F">
        <w:rPr>
          <w:sz w:val="20"/>
          <w:szCs w:val="20"/>
        </w:rPr>
        <w:t>t</w:t>
      </w:r>
      <w:r w:rsidR="00107FA1" w:rsidRPr="00A52DB2">
        <w:rPr>
          <w:sz w:val="20"/>
          <w:szCs w:val="20"/>
        </w:rPr>
        <w:t xml:space="preserve">he school has considered a range of </w:t>
      </w:r>
      <w:r w:rsidR="00660447" w:rsidRPr="00A52DB2">
        <w:rPr>
          <w:sz w:val="20"/>
          <w:szCs w:val="20"/>
        </w:rPr>
        <w:t>alternative</w:t>
      </w:r>
      <w:r w:rsidR="00D942CC">
        <w:rPr>
          <w:sz w:val="20"/>
          <w:szCs w:val="20"/>
        </w:rPr>
        <w:t xml:space="preserve">s </w:t>
      </w:r>
      <w:r w:rsidR="00660447" w:rsidRPr="00A52DB2">
        <w:rPr>
          <w:sz w:val="20"/>
          <w:szCs w:val="20"/>
        </w:rPr>
        <w:t>to closure</w:t>
      </w:r>
      <w:r w:rsidR="00461053" w:rsidRPr="00A52DB2">
        <w:rPr>
          <w:sz w:val="20"/>
          <w:szCs w:val="20"/>
        </w:rPr>
        <w:t xml:space="preserve">, </w:t>
      </w:r>
      <w:r w:rsidR="00660447" w:rsidRPr="00A52DB2">
        <w:rPr>
          <w:sz w:val="20"/>
          <w:szCs w:val="20"/>
        </w:rPr>
        <w:t>including</w:t>
      </w:r>
      <w:r w:rsidR="00461053" w:rsidRPr="00A52DB2">
        <w:rPr>
          <w:sz w:val="20"/>
          <w:szCs w:val="20"/>
        </w:rPr>
        <w:t xml:space="preserve"> the </w:t>
      </w:r>
      <w:r w:rsidR="005C4505">
        <w:rPr>
          <w:sz w:val="20"/>
          <w:szCs w:val="20"/>
        </w:rPr>
        <w:t xml:space="preserve">pre-emptive </w:t>
      </w:r>
      <w:r w:rsidR="00660447" w:rsidRPr="00A52DB2">
        <w:rPr>
          <w:sz w:val="20"/>
          <w:szCs w:val="20"/>
        </w:rPr>
        <w:t xml:space="preserve">relocation of students </w:t>
      </w:r>
      <w:r w:rsidR="00E6796F" w:rsidRPr="00A52DB2">
        <w:rPr>
          <w:sz w:val="20"/>
          <w:szCs w:val="20"/>
        </w:rPr>
        <w:t>to a lower risk</w:t>
      </w:r>
      <w:r w:rsidR="00660447" w:rsidRPr="00A52DB2">
        <w:rPr>
          <w:sz w:val="20"/>
          <w:szCs w:val="20"/>
        </w:rPr>
        <w:t xml:space="preserve"> school site</w:t>
      </w:r>
      <w:r w:rsidR="00C8231D" w:rsidRPr="00C07C6F">
        <w:rPr>
          <w:sz w:val="20"/>
          <w:szCs w:val="20"/>
        </w:rPr>
        <w:t xml:space="preserve"> </w:t>
      </w:r>
    </w:p>
    <w:p w14:paraId="003A220D" w14:textId="77777777" w:rsidR="009D5DC6" w:rsidRPr="00C07C6F" w:rsidRDefault="00860DA2" w:rsidP="00C15E58">
      <w:pPr>
        <w:pStyle w:val="ListParagraph"/>
        <w:numPr>
          <w:ilvl w:val="0"/>
          <w:numId w:val="27"/>
        </w:numPr>
        <w:rPr>
          <w:sz w:val="20"/>
          <w:szCs w:val="20"/>
        </w:rPr>
      </w:pPr>
      <w:r>
        <w:rPr>
          <w:sz w:val="20"/>
          <w:szCs w:val="20"/>
        </w:rPr>
        <w:t>p</w:t>
      </w:r>
      <w:r w:rsidR="005C4505">
        <w:rPr>
          <w:sz w:val="20"/>
          <w:szCs w:val="20"/>
        </w:rPr>
        <w:t xml:space="preserve">re-emptive </w:t>
      </w:r>
      <w:r>
        <w:rPr>
          <w:sz w:val="20"/>
          <w:szCs w:val="20"/>
        </w:rPr>
        <w:t>c</w:t>
      </w:r>
      <w:r w:rsidR="009D5DC6" w:rsidRPr="00C15E58">
        <w:rPr>
          <w:sz w:val="20"/>
          <w:szCs w:val="20"/>
        </w:rPr>
        <w:t xml:space="preserve">losure </w:t>
      </w:r>
      <w:r w:rsidR="0048196A" w:rsidRPr="00C15E58">
        <w:rPr>
          <w:sz w:val="20"/>
          <w:szCs w:val="20"/>
        </w:rPr>
        <w:t>procedures</w:t>
      </w:r>
      <w:r w:rsidR="0048196A" w:rsidRPr="00C07C6F">
        <w:rPr>
          <w:sz w:val="20"/>
          <w:szCs w:val="20"/>
        </w:rPr>
        <w:t xml:space="preserve"> are</w:t>
      </w:r>
      <w:r w:rsidR="009D5DC6" w:rsidRPr="00C07C6F">
        <w:rPr>
          <w:sz w:val="20"/>
          <w:szCs w:val="20"/>
        </w:rPr>
        <w:t xml:space="preserve"> </w:t>
      </w:r>
      <w:r w:rsidR="009D5DC6" w:rsidRPr="00A52DB2">
        <w:rPr>
          <w:sz w:val="20"/>
          <w:szCs w:val="20"/>
        </w:rPr>
        <w:t>incorporated into the school</w:t>
      </w:r>
      <w:r w:rsidR="005C4505">
        <w:rPr>
          <w:sz w:val="20"/>
          <w:szCs w:val="20"/>
        </w:rPr>
        <w:t>’s</w:t>
      </w:r>
      <w:r w:rsidR="009D5DC6" w:rsidRPr="00C07C6F">
        <w:rPr>
          <w:sz w:val="20"/>
          <w:szCs w:val="20"/>
        </w:rPr>
        <w:t xml:space="preserve"> Emergency Management Plan</w:t>
      </w:r>
    </w:p>
    <w:p w14:paraId="003A220E" w14:textId="77777777" w:rsidR="00860DA2" w:rsidRDefault="007530AF" w:rsidP="00C15E58">
      <w:pPr>
        <w:pStyle w:val="ListParagraph"/>
        <w:numPr>
          <w:ilvl w:val="0"/>
          <w:numId w:val="27"/>
        </w:numPr>
        <w:rPr>
          <w:sz w:val="20"/>
          <w:szCs w:val="20"/>
        </w:rPr>
      </w:pPr>
      <w:r w:rsidRPr="00A52DB2">
        <w:rPr>
          <w:sz w:val="20"/>
          <w:szCs w:val="20"/>
        </w:rPr>
        <w:t>t</w:t>
      </w:r>
      <w:r w:rsidR="00CE0607" w:rsidRPr="00A52DB2">
        <w:rPr>
          <w:sz w:val="20"/>
          <w:szCs w:val="20"/>
        </w:rPr>
        <w:t>he School Council is familiar with the school’s Emergency Management Plan</w:t>
      </w:r>
      <w:r w:rsidR="005C1162" w:rsidRPr="00A52DB2">
        <w:rPr>
          <w:sz w:val="20"/>
          <w:szCs w:val="20"/>
        </w:rPr>
        <w:t xml:space="preserve"> and </w:t>
      </w:r>
      <w:r w:rsidR="00860DA2" w:rsidRPr="00A52DB2">
        <w:rPr>
          <w:sz w:val="20"/>
          <w:szCs w:val="20"/>
        </w:rPr>
        <w:t>supports pre-emptive closure</w:t>
      </w:r>
    </w:p>
    <w:p w14:paraId="003A220F" w14:textId="77777777" w:rsidR="00A37857" w:rsidRPr="00C07C6F" w:rsidRDefault="007530AF" w:rsidP="00C15E58">
      <w:pPr>
        <w:pStyle w:val="ListParagraph"/>
        <w:numPr>
          <w:ilvl w:val="0"/>
          <w:numId w:val="27"/>
        </w:numPr>
        <w:rPr>
          <w:sz w:val="20"/>
          <w:szCs w:val="20"/>
        </w:rPr>
      </w:pPr>
      <w:r w:rsidRPr="00A52DB2">
        <w:rPr>
          <w:sz w:val="20"/>
          <w:szCs w:val="20"/>
        </w:rPr>
        <w:t>t</w:t>
      </w:r>
      <w:r w:rsidR="00BC302E" w:rsidRPr="00A52DB2">
        <w:rPr>
          <w:sz w:val="20"/>
          <w:szCs w:val="20"/>
        </w:rPr>
        <w:t xml:space="preserve">he School has </w:t>
      </w:r>
      <w:r w:rsidR="00860DA2" w:rsidRPr="00C07C6F">
        <w:rPr>
          <w:sz w:val="20"/>
          <w:szCs w:val="20"/>
        </w:rPr>
        <w:t>consulted</w:t>
      </w:r>
      <w:r w:rsidR="00BC302E" w:rsidRPr="00C07C6F">
        <w:rPr>
          <w:sz w:val="20"/>
          <w:szCs w:val="20"/>
        </w:rPr>
        <w:t xml:space="preserve"> with staff and parents </w:t>
      </w:r>
      <w:r w:rsidR="00860DA2" w:rsidRPr="00A52DB2">
        <w:rPr>
          <w:sz w:val="20"/>
          <w:szCs w:val="20"/>
        </w:rPr>
        <w:t>on the issue of pre-emptive closure</w:t>
      </w:r>
    </w:p>
    <w:p w14:paraId="003A2210" w14:textId="2B337514" w:rsidR="00C17B69" w:rsidRDefault="00BE1271" w:rsidP="00C15E58">
      <w:pPr>
        <w:pStyle w:val="ListParagraph"/>
        <w:numPr>
          <w:ilvl w:val="0"/>
          <w:numId w:val="27"/>
        </w:numPr>
        <w:rPr>
          <w:sz w:val="20"/>
          <w:szCs w:val="20"/>
        </w:rPr>
      </w:pPr>
      <w:r w:rsidRPr="00A52DB2">
        <w:rPr>
          <w:sz w:val="20"/>
          <w:szCs w:val="20"/>
        </w:rPr>
        <w:t xml:space="preserve">all </w:t>
      </w:r>
      <w:r w:rsidR="002F12F4" w:rsidRPr="00A52DB2">
        <w:rPr>
          <w:sz w:val="20"/>
          <w:szCs w:val="20"/>
        </w:rPr>
        <w:t xml:space="preserve">stakeholders </w:t>
      </w:r>
      <w:r w:rsidR="007E5C11">
        <w:rPr>
          <w:sz w:val="20"/>
          <w:szCs w:val="20"/>
        </w:rPr>
        <w:t>(parents, students</w:t>
      </w:r>
      <w:r w:rsidR="00212B4D">
        <w:rPr>
          <w:sz w:val="20"/>
          <w:szCs w:val="20"/>
        </w:rPr>
        <w:t>,</w:t>
      </w:r>
      <w:r w:rsidR="007E5C11">
        <w:rPr>
          <w:sz w:val="20"/>
          <w:szCs w:val="20"/>
        </w:rPr>
        <w:t xml:space="preserve"> staff</w:t>
      </w:r>
      <w:r w:rsidR="00212B4D">
        <w:rPr>
          <w:sz w:val="20"/>
          <w:szCs w:val="20"/>
        </w:rPr>
        <w:t xml:space="preserve"> and</w:t>
      </w:r>
      <w:r w:rsidR="007E5C11">
        <w:rPr>
          <w:sz w:val="20"/>
          <w:szCs w:val="20"/>
        </w:rPr>
        <w:t xml:space="preserve"> other site users) </w:t>
      </w:r>
      <w:r w:rsidR="00860DA2">
        <w:rPr>
          <w:sz w:val="20"/>
          <w:szCs w:val="20"/>
        </w:rPr>
        <w:t>can be</w:t>
      </w:r>
      <w:r w:rsidR="002F12F4" w:rsidRPr="00C07C6F">
        <w:rPr>
          <w:sz w:val="20"/>
          <w:szCs w:val="20"/>
        </w:rPr>
        <w:t xml:space="preserve"> </w:t>
      </w:r>
      <w:r w:rsidR="002F12F4" w:rsidRPr="00A52DB2">
        <w:rPr>
          <w:sz w:val="20"/>
          <w:szCs w:val="20"/>
        </w:rPr>
        <w:t xml:space="preserve">notified </w:t>
      </w:r>
      <w:r w:rsidR="002F25CF">
        <w:rPr>
          <w:sz w:val="20"/>
          <w:szCs w:val="20"/>
        </w:rPr>
        <w:t xml:space="preserve">of </w:t>
      </w:r>
      <w:r w:rsidR="00C17B69">
        <w:rPr>
          <w:sz w:val="20"/>
          <w:szCs w:val="20"/>
        </w:rPr>
        <w:t xml:space="preserve">the </w:t>
      </w:r>
      <w:r w:rsidR="00A37857" w:rsidRPr="00C15E58">
        <w:rPr>
          <w:sz w:val="20"/>
          <w:szCs w:val="20"/>
        </w:rPr>
        <w:t xml:space="preserve">pre-emptive </w:t>
      </w:r>
      <w:r w:rsidR="002F25CF">
        <w:rPr>
          <w:sz w:val="20"/>
          <w:szCs w:val="20"/>
        </w:rPr>
        <w:t>c</w:t>
      </w:r>
      <w:r w:rsidR="00A37857" w:rsidRPr="00C15E58">
        <w:rPr>
          <w:sz w:val="20"/>
          <w:szCs w:val="20"/>
        </w:rPr>
        <w:t>losure</w:t>
      </w:r>
    </w:p>
    <w:p w14:paraId="003A2211" w14:textId="77777777" w:rsidR="00492818" w:rsidRDefault="00492818" w:rsidP="00C15E58">
      <w:pPr>
        <w:pStyle w:val="ListParagraph"/>
        <w:numPr>
          <w:ilvl w:val="0"/>
          <w:numId w:val="27"/>
        </w:numPr>
        <w:rPr>
          <w:sz w:val="20"/>
          <w:szCs w:val="20"/>
        </w:rPr>
      </w:pPr>
      <w:r w:rsidRPr="00BA65BB">
        <w:rPr>
          <w:sz w:val="20"/>
          <w:szCs w:val="20"/>
        </w:rPr>
        <w:t xml:space="preserve">the school’s </w:t>
      </w:r>
      <w:r>
        <w:rPr>
          <w:sz w:val="20"/>
          <w:szCs w:val="20"/>
        </w:rPr>
        <w:t xml:space="preserve">enrolment, including the age and number of students and the number of </w:t>
      </w:r>
      <w:r w:rsidR="007E5C11">
        <w:rPr>
          <w:sz w:val="20"/>
          <w:szCs w:val="20"/>
        </w:rPr>
        <w:t>students with disabilities</w:t>
      </w:r>
      <w:r>
        <w:rPr>
          <w:sz w:val="20"/>
          <w:szCs w:val="20"/>
        </w:rPr>
        <w:t xml:space="preserve"> </w:t>
      </w:r>
    </w:p>
    <w:p w14:paraId="003A2212" w14:textId="77777777" w:rsidR="00B5401B" w:rsidRPr="00C07C6F" w:rsidRDefault="00492818" w:rsidP="00C15E58">
      <w:pPr>
        <w:pStyle w:val="ListParagraph"/>
        <w:numPr>
          <w:ilvl w:val="0"/>
          <w:numId w:val="27"/>
        </w:numPr>
        <w:rPr>
          <w:sz w:val="20"/>
          <w:szCs w:val="20"/>
        </w:rPr>
      </w:pPr>
      <w:r w:rsidRPr="00C07C6F">
        <w:rPr>
          <w:sz w:val="20"/>
          <w:szCs w:val="20"/>
        </w:rPr>
        <w:t xml:space="preserve">site related factors including the </w:t>
      </w:r>
      <w:r w:rsidR="00B5401B" w:rsidRPr="00A52DB2">
        <w:rPr>
          <w:sz w:val="20"/>
          <w:szCs w:val="20"/>
        </w:rPr>
        <w:t>geographic location</w:t>
      </w:r>
      <w:r w:rsidR="001926F1" w:rsidRPr="00A52DB2">
        <w:rPr>
          <w:sz w:val="20"/>
          <w:szCs w:val="20"/>
        </w:rPr>
        <w:t xml:space="preserve"> </w:t>
      </w:r>
      <w:r w:rsidRPr="00A52DB2">
        <w:rPr>
          <w:sz w:val="20"/>
          <w:szCs w:val="20"/>
        </w:rPr>
        <w:t>and</w:t>
      </w:r>
      <w:r>
        <w:rPr>
          <w:sz w:val="20"/>
          <w:szCs w:val="20"/>
        </w:rPr>
        <w:t xml:space="preserve"> </w:t>
      </w:r>
      <w:r w:rsidR="0052772F" w:rsidRPr="00C07C6F">
        <w:rPr>
          <w:sz w:val="20"/>
          <w:szCs w:val="20"/>
        </w:rPr>
        <w:t>the number of access and egress routes</w:t>
      </w:r>
      <w:r w:rsidR="008E5636">
        <w:rPr>
          <w:sz w:val="20"/>
          <w:szCs w:val="20"/>
        </w:rPr>
        <w:t>.</w:t>
      </w:r>
      <w:r w:rsidR="00B5401B" w:rsidRPr="00C07C6F">
        <w:rPr>
          <w:sz w:val="20"/>
          <w:szCs w:val="20"/>
        </w:rPr>
        <w:t xml:space="preserve"> </w:t>
      </w:r>
    </w:p>
    <w:p w14:paraId="003A2213" w14:textId="77777777" w:rsidR="00455711" w:rsidRPr="005A64F2" w:rsidRDefault="00455711" w:rsidP="00507587">
      <w:pPr>
        <w:rPr>
          <w:b/>
          <w:color w:val="C00000"/>
        </w:rPr>
      </w:pPr>
      <w:r w:rsidRPr="005A64F2">
        <w:rPr>
          <w:b/>
          <w:color w:val="C00000"/>
        </w:rPr>
        <w:lastRenderedPageBreak/>
        <w:t>No</w:t>
      </w:r>
      <w:r w:rsidR="007530AF">
        <w:rPr>
          <w:b/>
          <w:color w:val="C00000"/>
        </w:rPr>
        <w:t>tifying</w:t>
      </w:r>
      <w:r w:rsidR="00B12691" w:rsidRPr="005A64F2">
        <w:rPr>
          <w:b/>
          <w:color w:val="C00000"/>
        </w:rPr>
        <w:t xml:space="preserve"> </w:t>
      </w:r>
      <w:r w:rsidR="00C26679">
        <w:rPr>
          <w:b/>
          <w:color w:val="C00000"/>
        </w:rPr>
        <w:t>s</w:t>
      </w:r>
      <w:r w:rsidR="00B12691" w:rsidRPr="005A64F2">
        <w:rPr>
          <w:b/>
          <w:color w:val="C00000"/>
        </w:rPr>
        <w:t>takeholders</w:t>
      </w:r>
    </w:p>
    <w:p w14:paraId="003A2214" w14:textId="77777777" w:rsidR="00BE2105" w:rsidRPr="00BA65BB" w:rsidRDefault="00B9614C" w:rsidP="00507587">
      <w:pPr>
        <w:rPr>
          <w:sz w:val="20"/>
          <w:szCs w:val="20"/>
        </w:rPr>
      </w:pPr>
      <w:r w:rsidRPr="00BA65BB">
        <w:rPr>
          <w:sz w:val="20"/>
          <w:szCs w:val="20"/>
        </w:rPr>
        <w:t xml:space="preserve">In circumstances where closure is </w:t>
      </w:r>
      <w:r w:rsidR="00497E8C" w:rsidRPr="00BA65BB">
        <w:rPr>
          <w:sz w:val="20"/>
          <w:szCs w:val="20"/>
        </w:rPr>
        <w:t>approved</w:t>
      </w:r>
      <w:r w:rsidR="00C8231D" w:rsidRPr="00BA65BB">
        <w:rPr>
          <w:sz w:val="20"/>
          <w:szCs w:val="20"/>
        </w:rPr>
        <w:t xml:space="preserve"> by the </w:t>
      </w:r>
      <w:r w:rsidR="00B12691">
        <w:rPr>
          <w:sz w:val="20"/>
          <w:szCs w:val="20"/>
        </w:rPr>
        <w:t>Regional D</w:t>
      </w:r>
      <w:r w:rsidR="00497E8C" w:rsidRPr="00BA65BB">
        <w:rPr>
          <w:sz w:val="20"/>
          <w:szCs w:val="20"/>
        </w:rPr>
        <w:t xml:space="preserve">irector, the </w:t>
      </w:r>
      <w:r w:rsidR="00B12691">
        <w:rPr>
          <w:sz w:val="20"/>
          <w:szCs w:val="20"/>
        </w:rPr>
        <w:t xml:space="preserve">relevant </w:t>
      </w:r>
      <w:r w:rsidR="00497E8C" w:rsidRPr="00BA65BB">
        <w:rPr>
          <w:sz w:val="20"/>
          <w:szCs w:val="20"/>
        </w:rPr>
        <w:t>region</w:t>
      </w:r>
      <w:r w:rsidR="00B1408F">
        <w:rPr>
          <w:sz w:val="20"/>
          <w:szCs w:val="20"/>
        </w:rPr>
        <w:t>al office</w:t>
      </w:r>
      <w:r w:rsidR="00497E8C" w:rsidRPr="00BA65BB">
        <w:rPr>
          <w:sz w:val="20"/>
          <w:szCs w:val="20"/>
        </w:rPr>
        <w:t xml:space="preserve"> must </w:t>
      </w:r>
      <w:r w:rsidR="007C11E3">
        <w:rPr>
          <w:sz w:val="20"/>
          <w:szCs w:val="20"/>
        </w:rPr>
        <w:t xml:space="preserve">immediately </w:t>
      </w:r>
      <w:r w:rsidR="00497E8C" w:rsidRPr="00BA65BB">
        <w:rPr>
          <w:sz w:val="20"/>
          <w:szCs w:val="20"/>
        </w:rPr>
        <w:t xml:space="preserve">notify </w:t>
      </w:r>
      <w:r w:rsidR="00461053">
        <w:rPr>
          <w:sz w:val="20"/>
          <w:szCs w:val="20"/>
        </w:rPr>
        <w:t xml:space="preserve">the </w:t>
      </w:r>
      <w:r w:rsidR="00461053" w:rsidRPr="00BA65BB">
        <w:rPr>
          <w:sz w:val="20"/>
          <w:szCs w:val="20"/>
        </w:rPr>
        <w:t>Emergency Management Division</w:t>
      </w:r>
      <w:r w:rsidR="00461053">
        <w:rPr>
          <w:sz w:val="20"/>
          <w:szCs w:val="20"/>
        </w:rPr>
        <w:t xml:space="preserve"> for </w:t>
      </w:r>
      <w:r w:rsidR="00051AF9">
        <w:rPr>
          <w:sz w:val="20"/>
          <w:szCs w:val="20"/>
        </w:rPr>
        <w:t>communication</w:t>
      </w:r>
      <w:r w:rsidR="00461053">
        <w:rPr>
          <w:sz w:val="20"/>
          <w:szCs w:val="20"/>
        </w:rPr>
        <w:t xml:space="preserve"> on the D</w:t>
      </w:r>
      <w:r w:rsidR="00B1408F">
        <w:rPr>
          <w:sz w:val="20"/>
          <w:szCs w:val="20"/>
        </w:rPr>
        <w:t>epartment of Education and Training’s</w:t>
      </w:r>
      <w:r w:rsidR="00461053">
        <w:rPr>
          <w:sz w:val="20"/>
          <w:szCs w:val="20"/>
        </w:rPr>
        <w:t xml:space="preserve"> web</w:t>
      </w:r>
      <w:r w:rsidR="00051AF9">
        <w:rPr>
          <w:sz w:val="20"/>
          <w:szCs w:val="20"/>
        </w:rPr>
        <w:t>page</w:t>
      </w:r>
      <w:r w:rsidR="00461053" w:rsidRPr="00BA65BB">
        <w:rPr>
          <w:sz w:val="20"/>
          <w:szCs w:val="20"/>
        </w:rPr>
        <w:t xml:space="preserve"> </w:t>
      </w:r>
      <w:r w:rsidR="00461053">
        <w:rPr>
          <w:sz w:val="20"/>
          <w:szCs w:val="20"/>
        </w:rPr>
        <w:t xml:space="preserve">and </w:t>
      </w:r>
      <w:r w:rsidR="00497E8C" w:rsidRPr="00BA65BB">
        <w:rPr>
          <w:sz w:val="20"/>
          <w:szCs w:val="20"/>
        </w:rPr>
        <w:t>emergency services</w:t>
      </w:r>
      <w:r w:rsidR="001533E6">
        <w:rPr>
          <w:sz w:val="20"/>
          <w:szCs w:val="20"/>
        </w:rPr>
        <w:t>.</w:t>
      </w:r>
    </w:p>
    <w:p w14:paraId="003A2215" w14:textId="77777777" w:rsidR="00A55018" w:rsidRDefault="00BE2105" w:rsidP="00507587">
      <w:pPr>
        <w:rPr>
          <w:sz w:val="20"/>
          <w:szCs w:val="20"/>
        </w:rPr>
      </w:pPr>
      <w:r w:rsidRPr="00BA65BB">
        <w:rPr>
          <w:sz w:val="20"/>
          <w:szCs w:val="20"/>
        </w:rPr>
        <w:t>P</w:t>
      </w:r>
      <w:r w:rsidR="0075442B" w:rsidRPr="00BA65BB">
        <w:rPr>
          <w:sz w:val="20"/>
          <w:szCs w:val="20"/>
        </w:rPr>
        <w:t>rincipals must notify their school community</w:t>
      </w:r>
      <w:r w:rsidR="0056718C">
        <w:rPr>
          <w:sz w:val="20"/>
          <w:szCs w:val="20"/>
        </w:rPr>
        <w:t xml:space="preserve">, </w:t>
      </w:r>
      <w:r w:rsidRPr="00BA65BB">
        <w:rPr>
          <w:sz w:val="20"/>
          <w:szCs w:val="20"/>
        </w:rPr>
        <w:t xml:space="preserve">by </w:t>
      </w:r>
      <w:r w:rsidRPr="000F349B">
        <w:rPr>
          <w:b/>
          <w:sz w:val="20"/>
          <w:szCs w:val="20"/>
        </w:rPr>
        <w:t>no later than 3:</w:t>
      </w:r>
      <w:r w:rsidR="00D73B2F">
        <w:rPr>
          <w:b/>
          <w:sz w:val="20"/>
          <w:szCs w:val="20"/>
        </w:rPr>
        <w:t>0</w:t>
      </w:r>
      <w:r w:rsidRPr="000F349B">
        <w:rPr>
          <w:b/>
          <w:sz w:val="20"/>
          <w:szCs w:val="20"/>
        </w:rPr>
        <w:t xml:space="preserve">0pm the day prior to the </w:t>
      </w:r>
      <w:r w:rsidR="002061CF">
        <w:rPr>
          <w:b/>
          <w:sz w:val="20"/>
          <w:szCs w:val="20"/>
        </w:rPr>
        <w:t xml:space="preserve">forecast </w:t>
      </w:r>
      <w:r w:rsidR="007530AF">
        <w:rPr>
          <w:b/>
          <w:sz w:val="20"/>
          <w:szCs w:val="20"/>
        </w:rPr>
        <w:t xml:space="preserve">Extreme FDR day </w:t>
      </w:r>
      <w:r w:rsidR="007530AF">
        <w:rPr>
          <w:sz w:val="20"/>
          <w:szCs w:val="20"/>
        </w:rPr>
        <w:t>c</w:t>
      </w:r>
      <w:r w:rsidRPr="00BA65BB">
        <w:rPr>
          <w:sz w:val="20"/>
          <w:szCs w:val="20"/>
        </w:rPr>
        <w:t xml:space="preserve">losure. </w:t>
      </w:r>
      <w:r w:rsidR="0056718C">
        <w:rPr>
          <w:sz w:val="20"/>
          <w:szCs w:val="20"/>
        </w:rPr>
        <w:t xml:space="preserve">This includes notifying </w:t>
      </w:r>
      <w:r w:rsidR="00B12691">
        <w:rPr>
          <w:sz w:val="20"/>
          <w:szCs w:val="20"/>
        </w:rPr>
        <w:t xml:space="preserve">students, </w:t>
      </w:r>
      <w:r w:rsidR="00815103">
        <w:rPr>
          <w:sz w:val="20"/>
          <w:szCs w:val="20"/>
        </w:rPr>
        <w:t xml:space="preserve">staff, </w:t>
      </w:r>
      <w:r w:rsidR="00B94980">
        <w:rPr>
          <w:sz w:val="20"/>
          <w:szCs w:val="20"/>
        </w:rPr>
        <w:t xml:space="preserve">visiting teachers, </w:t>
      </w:r>
      <w:r w:rsidR="00815103">
        <w:rPr>
          <w:sz w:val="20"/>
          <w:szCs w:val="20"/>
        </w:rPr>
        <w:t xml:space="preserve">parents, carers, volunteers </w:t>
      </w:r>
      <w:r w:rsidR="0056718C">
        <w:rPr>
          <w:sz w:val="20"/>
          <w:szCs w:val="20"/>
        </w:rPr>
        <w:t xml:space="preserve">and other users of the </w:t>
      </w:r>
      <w:r w:rsidR="00815103">
        <w:rPr>
          <w:sz w:val="20"/>
          <w:szCs w:val="20"/>
        </w:rPr>
        <w:t>premises</w:t>
      </w:r>
      <w:r w:rsidR="0056718C">
        <w:rPr>
          <w:sz w:val="20"/>
          <w:szCs w:val="20"/>
        </w:rPr>
        <w:t xml:space="preserve"> during and outside normal operating hours</w:t>
      </w:r>
      <w:r w:rsidR="00F26F9C">
        <w:rPr>
          <w:sz w:val="20"/>
          <w:szCs w:val="20"/>
        </w:rPr>
        <w:t xml:space="preserve">, for example </w:t>
      </w:r>
      <w:r w:rsidR="00B1408F">
        <w:rPr>
          <w:sz w:val="20"/>
          <w:szCs w:val="20"/>
        </w:rPr>
        <w:t>o</w:t>
      </w:r>
      <w:r w:rsidR="00F26F9C">
        <w:rPr>
          <w:sz w:val="20"/>
          <w:szCs w:val="20"/>
        </w:rPr>
        <w:t xml:space="preserve">utside of </w:t>
      </w:r>
      <w:r w:rsidR="00B1408F">
        <w:rPr>
          <w:sz w:val="20"/>
          <w:szCs w:val="20"/>
        </w:rPr>
        <w:t>s</w:t>
      </w:r>
      <w:r w:rsidR="00F26F9C">
        <w:rPr>
          <w:sz w:val="20"/>
          <w:szCs w:val="20"/>
        </w:rPr>
        <w:t xml:space="preserve">chool </w:t>
      </w:r>
      <w:r w:rsidR="00B1408F">
        <w:rPr>
          <w:sz w:val="20"/>
          <w:szCs w:val="20"/>
        </w:rPr>
        <w:t>h</w:t>
      </w:r>
      <w:r w:rsidR="00F26F9C">
        <w:rPr>
          <w:sz w:val="20"/>
          <w:szCs w:val="20"/>
        </w:rPr>
        <w:t xml:space="preserve">ours </w:t>
      </w:r>
      <w:r w:rsidR="00B1408F">
        <w:rPr>
          <w:sz w:val="20"/>
          <w:szCs w:val="20"/>
        </w:rPr>
        <w:t>c</w:t>
      </w:r>
      <w:r w:rsidR="00F26F9C">
        <w:rPr>
          <w:sz w:val="20"/>
          <w:szCs w:val="20"/>
        </w:rPr>
        <w:t xml:space="preserve">are </w:t>
      </w:r>
      <w:r w:rsidR="00B94980">
        <w:rPr>
          <w:sz w:val="20"/>
          <w:szCs w:val="20"/>
        </w:rPr>
        <w:t>and community groups</w:t>
      </w:r>
      <w:r w:rsidR="0056718C">
        <w:rPr>
          <w:sz w:val="20"/>
          <w:szCs w:val="20"/>
        </w:rPr>
        <w:t>, contractors (</w:t>
      </w:r>
      <w:r w:rsidR="001253F3">
        <w:rPr>
          <w:sz w:val="20"/>
          <w:szCs w:val="20"/>
        </w:rPr>
        <w:t>e.g.</w:t>
      </w:r>
      <w:r w:rsidR="0056718C">
        <w:rPr>
          <w:sz w:val="20"/>
          <w:szCs w:val="20"/>
        </w:rPr>
        <w:t xml:space="preserve"> cleaners and builders) and visitors</w:t>
      </w:r>
      <w:r w:rsidR="00F62F1A">
        <w:rPr>
          <w:sz w:val="20"/>
          <w:szCs w:val="20"/>
        </w:rPr>
        <w:t>.</w:t>
      </w:r>
      <w:r w:rsidR="0056718C">
        <w:rPr>
          <w:sz w:val="20"/>
          <w:szCs w:val="20"/>
        </w:rPr>
        <w:t xml:space="preserve"> </w:t>
      </w:r>
    </w:p>
    <w:p w14:paraId="003A2216" w14:textId="77777777" w:rsidR="00A55018" w:rsidRDefault="002C3919" w:rsidP="00A01765">
      <w:pPr>
        <w:tabs>
          <w:tab w:val="left" w:pos="0"/>
        </w:tabs>
        <w:rPr>
          <w:i/>
          <w:sz w:val="20"/>
          <w:szCs w:val="20"/>
        </w:rPr>
      </w:pPr>
      <w:r>
        <w:rPr>
          <w:sz w:val="20"/>
          <w:szCs w:val="20"/>
        </w:rPr>
        <w:t>Principals should follow the same notification procedures</w:t>
      </w:r>
      <w:r w:rsidR="00E64F6E">
        <w:rPr>
          <w:sz w:val="20"/>
          <w:szCs w:val="20"/>
        </w:rPr>
        <w:t xml:space="preserve"> as contained within the Cod</w:t>
      </w:r>
      <w:r w:rsidR="007530AF">
        <w:rPr>
          <w:sz w:val="20"/>
          <w:szCs w:val="20"/>
        </w:rPr>
        <w:t>e</w:t>
      </w:r>
      <w:r w:rsidR="00E64F6E">
        <w:rPr>
          <w:sz w:val="20"/>
          <w:szCs w:val="20"/>
        </w:rPr>
        <w:t xml:space="preserve"> Red day pre-emptive closures procedure</w:t>
      </w:r>
      <w:r w:rsidR="00A55018">
        <w:rPr>
          <w:sz w:val="20"/>
          <w:szCs w:val="20"/>
        </w:rPr>
        <w:t>:</w:t>
      </w:r>
      <w:r>
        <w:rPr>
          <w:sz w:val="20"/>
          <w:szCs w:val="20"/>
        </w:rPr>
        <w:t xml:space="preserve"> </w:t>
      </w:r>
    </w:p>
    <w:p w14:paraId="003A2217" w14:textId="77777777" w:rsidR="00A55018" w:rsidRPr="00C15E58" w:rsidRDefault="007530AF" w:rsidP="00C15E58">
      <w:pPr>
        <w:pStyle w:val="ListParagraph"/>
        <w:numPr>
          <w:ilvl w:val="0"/>
          <w:numId w:val="28"/>
        </w:numPr>
        <w:rPr>
          <w:sz w:val="20"/>
          <w:szCs w:val="20"/>
        </w:rPr>
      </w:pPr>
      <w:r w:rsidRPr="00C15E58">
        <w:rPr>
          <w:sz w:val="20"/>
          <w:szCs w:val="20"/>
        </w:rPr>
        <w:t>e</w:t>
      </w:r>
      <w:r w:rsidR="00A55018" w:rsidRPr="00C15E58">
        <w:rPr>
          <w:sz w:val="20"/>
          <w:szCs w:val="20"/>
        </w:rPr>
        <w:t>nsure closure signs have been completed and displayed prominently in multiple locations at their f</w:t>
      </w:r>
      <w:r w:rsidR="00815103" w:rsidRPr="00C15E58">
        <w:rPr>
          <w:sz w:val="20"/>
          <w:szCs w:val="20"/>
        </w:rPr>
        <w:t>acility, including all entrances and exits to school premises</w:t>
      </w:r>
    </w:p>
    <w:p w14:paraId="003A2218" w14:textId="77777777" w:rsidR="00A55018" w:rsidRPr="00C15E58" w:rsidRDefault="007530AF" w:rsidP="00C15E58">
      <w:pPr>
        <w:pStyle w:val="ListParagraph"/>
        <w:numPr>
          <w:ilvl w:val="0"/>
          <w:numId w:val="28"/>
        </w:numPr>
        <w:rPr>
          <w:sz w:val="20"/>
          <w:szCs w:val="20"/>
        </w:rPr>
      </w:pPr>
      <w:r w:rsidRPr="00C15E58">
        <w:rPr>
          <w:sz w:val="20"/>
          <w:szCs w:val="20"/>
        </w:rPr>
        <w:t>e</w:t>
      </w:r>
      <w:r w:rsidR="00A55018" w:rsidRPr="00C15E58">
        <w:rPr>
          <w:sz w:val="20"/>
          <w:szCs w:val="20"/>
        </w:rPr>
        <w:t xml:space="preserve">nsure all </w:t>
      </w:r>
      <w:r w:rsidR="00815103" w:rsidRPr="00C15E58">
        <w:rPr>
          <w:sz w:val="20"/>
          <w:szCs w:val="20"/>
        </w:rPr>
        <w:t xml:space="preserve">students, </w:t>
      </w:r>
      <w:r w:rsidR="00A55018" w:rsidRPr="00C15E58">
        <w:rPr>
          <w:sz w:val="20"/>
          <w:szCs w:val="20"/>
        </w:rPr>
        <w:t xml:space="preserve">parents, staff, </w:t>
      </w:r>
      <w:r w:rsidR="00815103" w:rsidRPr="00C15E58">
        <w:rPr>
          <w:sz w:val="20"/>
          <w:szCs w:val="20"/>
        </w:rPr>
        <w:t xml:space="preserve">carers, volunteers, </w:t>
      </w:r>
      <w:r w:rsidR="00ED0EBF" w:rsidRPr="00C15E58">
        <w:rPr>
          <w:sz w:val="20"/>
          <w:szCs w:val="20"/>
        </w:rPr>
        <w:t>visitors,</w:t>
      </w:r>
      <w:r w:rsidR="00A55018" w:rsidRPr="00C15E58">
        <w:rPr>
          <w:sz w:val="20"/>
          <w:szCs w:val="20"/>
        </w:rPr>
        <w:t xml:space="preserve"> contractors and other users of the site are contacted (using notification protocols, such as communication trees, the template letters to parents/carers) no later than </w:t>
      </w:r>
      <w:r w:rsidR="007A5C15" w:rsidRPr="00C15E58">
        <w:rPr>
          <w:sz w:val="20"/>
          <w:szCs w:val="20"/>
        </w:rPr>
        <w:t>3.00 pm</w:t>
      </w:r>
      <w:r w:rsidR="00A55018" w:rsidRPr="00C15E58">
        <w:rPr>
          <w:sz w:val="20"/>
          <w:szCs w:val="20"/>
        </w:rPr>
        <w:t xml:space="preserve"> the day prior</w:t>
      </w:r>
    </w:p>
    <w:p w14:paraId="003A2219" w14:textId="77777777" w:rsidR="00A55018" w:rsidRPr="00C15E58" w:rsidRDefault="007530AF" w:rsidP="00C15E58">
      <w:pPr>
        <w:pStyle w:val="ListParagraph"/>
        <w:numPr>
          <w:ilvl w:val="0"/>
          <w:numId w:val="28"/>
        </w:numPr>
        <w:rPr>
          <w:sz w:val="20"/>
          <w:szCs w:val="20"/>
        </w:rPr>
      </w:pPr>
      <w:r w:rsidRPr="00C15E58">
        <w:rPr>
          <w:sz w:val="20"/>
          <w:szCs w:val="20"/>
        </w:rPr>
        <w:t>e</w:t>
      </w:r>
      <w:r w:rsidR="00A55018" w:rsidRPr="00C15E58">
        <w:rPr>
          <w:sz w:val="20"/>
          <w:szCs w:val="20"/>
        </w:rPr>
        <w:t>nsure that contractors, visitors and any community groups using the facilities during or outside of normal operating hours (sporting groups, after school programs, etc.) will not be entering or attending affected facilities</w:t>
      </w:r>
      <w:r w:rsidR="00634D75">
        <w:rPr>
          <w:sz w:val="20"/>
          <w:szCs w:val="20"/>
        </w:rPr>
        <w:t>, and</w:t>
      </w:r>
    </w:p>
    <w:p w14:paraId="003A221A" w14:textId="77777777" w:rsidR="00A55018" w:rsidRPr="00C15E58" w:rsidRDefault="007530AF" w:rsidP="00C15E58">
      <w:pPr>
        <w:pStyle w:val="ListParagraph"/>
        <w:numPr>
          <w:ilvl w:val="0"/>
          <w:numId w:val="28"/>
        </w:numPr>
        <w:rPr>
          <w:sz w:val="20"/>
          <w:szCs w:val="20"/>
        </w:rPr>
      </w:pPr>
      <w:r w:rsidRPr="00C15E58">
        <w:rPr>
          <w:sz w:val="20"/>
          <w:szCs w:val="20"/>
        </w:rPr>
        <w:t>i</w:t>
      </w:r>
      <w:r w:rsidR="00A55018" w:rsidRPr="00C15E58">
        <w:rPr>
          <w:sz w:val="20"/>
          <w:szCs w:val="20"/>
        </w:rPr>
        <w:t xml:space="preserve">n relation to building programs where a particular section of the site is ‘controlled’ or ‘handed over’ to the contractor, the principal should advise the contractor that the school will be closed and that the contractor should enact their site </w:t>
      </w:r>
      <w:r w:rsidRPr="00C15E58">
        <w:rPr>
          <w:sz w:val="20"/>
          <w:szCs w:val="20"/>
        </w:rPr>
        <w:t>Emergency Management Plan</w:t>
      </w:r>
      <w:r w:rsidR="00634D75">
        <w:rPr>
          <w:sz w:val="20"/>
          <w:szCs w:val="20"/>
        </w:rPr>
        <w:t>.</w:t>
      </w:r>
    </w:p>
    <w:p w14:paraId="003A221B" w14:textId="77777777" w:rsidR="00C26679" w:rsidRDefault="00673392" w:rsidP="00507587">
      <w:pPr>
        <w:rPr>
          <w:b/>
          <w:color w:val="C00000"/>
        </w:rPr>
      </w:pPr>
      <w:r w:rsidRPr="005A64F2">
        <w:rPr>
          <w:b/>
          <w:color w:val="C00000"/>
        </w:rPr>
        <w:t xml:space="preserve">Bus transport </w:t>
      </w:r>
    </w:p>
    <w:p w14:paraId="003A221C" w14:textId="5B015DA1" w:rsidR="00D16CAF" w:rsidRDefault="005D6686" w:rsidP="00507587">
      <w:pPr>
        <w:rPr>
          <w:sz w:val="20"/>
          <w:szCs w:val="20"/>
        </w:rPr>
      </w:pPr>
      <w:r>
        <w:rPr>
          <w:sz w:val="20"/>
          <w:szCs w:val="20"/>
        </w:rPr>
        <w:t>R</w:t>
      </w:r>
      <w:r w:rsidR="00124166">
        <w:rPr>
          <w:sz w:val="20"/>
          <w:szCs w:val="20"/>
        </w:rPr>
        <w:t xml:space="preserve">egions </w:t>
      </w:r>
      <w:r>
        <w:rPr>
          <w:sz w:val="20"/>
          <w:szCs w:val="20"/>
        </w:rPr>
        <w:t xml:space="preserve">intending to use their delegation to close schools </w:t>
      </w:r>
      <w:r w:rsidR="00F57462">
        <w:rPr>
          <w:sz w:val="20"/>
          <w:szCs w:val="20"/>
        </w:rPr>
        <w:t>should</w:t>
      </w:r>
      <w:r>
        <w:rPr>
          <w:sz w:val="20"/>
          <w:szCs w:val="20"/>
        </w:rPr>
        <w:t xml:space="preserve"> </w:t>
      </w:r>
      <w:r w:rsidR="00124166">
        <w:rPr>
          <w:sz w:val="20"/>
          <w:szCs w:val="20"/>
        </w:rPr>
        <w:t xml:space="preserve">decide and communicate a consistent approach within their region about whether </w:t>
      </w:r>
      <w:r w:rsidR="009422D5">
        <w:rPr>
          <w:sz w:val="20"/>
          <w:szCs w:val="20"/>
        </w:rPr>
        <w:t>a closed school</w:t>
      </w:r>
      <w:r w:rsidR="00C26679">
        <w:rPr>
          <w:sz w:val="20"/>
          <w:szCs w:val="20"/>
        </w:rPr>
        <w:t>’</w:t>
      </w:r>
      <w:r w:rsidR="009422D5">
        <w:rPr>
          <w:sz w:val="20"/>
          <w:szCs w:val="20"/>
        </w:rPr>
        <w:t xml:space="preserve">s </w:t>
      </w:r>
      <w:r w:rsidR="00124166">
        <w:rPr>
          <w:sz w:val="20"/>
          <w:szCs w:val="20"/>
        </w:rPr>
        <w:t>bus</w:t>
      </w:r>
      <w:r w:rsidR="005D107E">
        <w:rPr>
          <w:sz w:val="20"/>
          <w:szCs w:val="20"/>
        </w:rPr>
        <w:t>es</w:t>
      </w:r>
      <w:r w:rsidR="00124166">
        <w:rPr>
          <w:sz w:val="20"/>
          <w:szCs w:val="20"/>
        </w:rPr>
        <w:t xml:space="preserve"> will </w:t>
      </w:r>
      <w:r w:rsidR="008930D7">
        <w:rPr>
          <w:sz w:val="20"/>
          <w:szCs w:val="20"/>
        </w:rPr>
        <w:t>be cancelled</w:t>
      </w:r>
      <w:r w:rsidR="00341B9D">
        <w:rPr>
          <w:sz w:val="20"/>
          <w:szCs w:val="20"/>
        </w:rPr>
        <w:t xml:space="preserve">. This is crucial </w:t>
      </w:r>
      <w:r w:rsidR="00124166">
        <w:rPr>
          <w:sz w:val="20"/>
          <w:szCs w:val="20"/>
        </w:rPr>
        <w:t xml:space="preserve">if </w:t>
      </w:r>
      <w:r w:rsidR="00C77179">
        <w:rPr>
          <w:sz w:val="20"/>
          <w:szCs w:val="20"/>
        </w:rPr>
        <w:t xml:space="preserve">bus cancellations </w:t>
      </w:r>
      <w:r w:rsidR="00341B9D">
        <w:rPr>
          <w:sz w:val="20"/>
          <w:szCs w:val="20"/>
        </w:rPr>
        <w:t>affect other schools that</w:t>
      </w:r>
      <w:r w:rsidR="00124166">
        <w:rPr>
          <w:sz w:val="20"/>
          <w:szCs w:val="20"/>
        </w:rPr>
        <w:t xml:space="preserve"> remain</w:t>
      </w:r>
      <w:r w:rsidR="00C67CD3">
        <w:rPr>
          <w:sz w:val="20"/>
          <w:szCs w:val="20"/>
        </w:rPr>
        <w:t xml:space="preserve"> open on a forecast</w:t>
      </w:r>
      <w:r w:rsidR="00124166">
        <w:rPr>
          <w:sz w:val="20"/>
          <w:szCs w:val="20"/>
        </w:rPr>
        <w:t xml:space="preserve"> Extreme FDR day. </w:t>
      </w:r>
    </w:p>
    <w:p w14:paraId="003A221D" w14:textId="213B592F" w:rsidR="00D74CB9" w:rsidRDefault="009422D5" w:rsidP="00507587">
      <w:pPr>
        <w:rPr>
          <w:sz w:val="20"/>
          <w:szCs w:val="20"/>
        </w:rPr>
      </w:pPr>
      <w:r>
        <w:rPr>
          <w:sz w:val="20"/>
          <w:szCs w:val="20"/>
        </w:rPr>
        <w:t xml:space="preserve">This </w:t>
      </w:r>
      <w:r w:rsidR="004C0670">
        <w:rPr>
          <w:sz w:val="20"/>
          <w:szCs w:val="20"/>
        </w:rPr>
        <w:t xml:space="preserve">consistent </w:t>
      </w:r>
      <w:r>
        <w:rPr>
          <w:sz w:val="20"/>
          <w:szCs w:val="20"/>
        </w:rPr>
        <w:t xml:space="preserve">approach </w:t>
      </w:r>
      <w:r w:rsidR="004C0670">
        <w:rPr>
          <w:sz w:val="20"/>
          <w:szCs w:val="20"/>
        </w:rPr>
        <w:t>should</w:t>
      </w:r>
      <w:r>
        <w:rPr>
          <w:sz w:val="20"/>
          <w:szCs w:val="20"/>
        </w:rPr>
        <w:t xml:space="preserve"> be communicated to </w:t>
      </w:r>
      <w:r w:rsidR="004C0670">
        <w:rPr>
          <w:sz w:val="20"/>
          <w:szCs w:val="20"/>
        </w:rPr>
        <w:t xml:space="preserve">all </w:t>
      </w:r>
      <w:r>
        <w:rPr>
          <w:sz w:val="20"/>
          <w:szCs w:val="20"/>
        </w:rPr>
        <w:t xml:space="preserve">schools </w:t>
      </w:r>
      <w:r w:rsidR="00341B9D">
        <w:rPr>
          <w:sz w:val="20"/>
          <w:szCs w:val="20"/>
        </w:rPr>
        <w:t xml:space="preserve">that </w:t>
      </w:r>
      <w:r w:rsidR="00D74CB9">
        <w:rPr>
          <w:sz w:val="20"/>
          <w:szCs w:val="20"/>
        </w:rPr>
        <w:t xml:space="preserve">may be </w:t>
      </w:r>
      <w:r w:rsidR="00341B9D">
        <w:rPr>
          <w:sz w:val="20"/>
          <w:szCs w:val="20"/>
        </w:rPr>
        <w:t xml:space="preserve">affected </w:t>
      </w:r>
      <w:r w:rsidR="00E16E90">
        <w:rPr>
          <w:sz w:val="20"/>
          <w:szCs w:val="20"/>
        </w:rPr>
        <w:t>by cancellation o</w:t>
      </w:r>
      <w:r w:rsidR="00C67CD3">
        <w:rPr>
          <w:sz w:val="20"/>
          <w:szCs w:val="20"/>
        </w:rPr>
        <w:t>f buses on a forecast</w:t>
      </w:r>
      <w:r w:rsidR="00E16E90">
        <w:rPr>
          <w:sz w:val="20"/>
          <w:szCs w:val="20"/>
        </w:rPr>
        <w:t xml:space="preserve"> Extreme FDR day</w:t>
      </w:r>
      <w:r w:rsidR="00D74CB9">
        <w:rPr>
          <w:sz w:val="20"/>
          <w:szCs w:val="20"/>
        </w:rPr>
        <w:t>.</w:t>
      </w:r>
    </w:p>
    <w:p w14:paraId="003A221E" w14:textId="291D18FC" w:rsidR="00DE5DD3" w:rsidRPr="006A172D" w:rsidRDefault="0041528B" w:rsidP="00507587">
      <w:pPr>
        <w:rPr>
          <w:sz w:val="20"/>
          <w:szCs w:val="20"/>
        </w:rPr>
      </w:pPr>
      <w:r>
        <w:rPr>
          <w:sz w:val="20"/>
          <w:szCs w:val="20"/>
        </w:rPr>
        <w:t xml:space="preserve">If the decision is made to close </w:t>
      </w:r>
      <w:r w:rsidR="00E16E90">
        <w:rPr>
          <w:sz w:val="20"/>
          <w:szCs w:val="20"/>
        </w:rPr>
        <w:t>a</w:t>
      </w:r>
      <w:r>
        <w:rPr>
          <w:sz w:val="20"/>
          <w:szCs w:val="20"/>
        </w:rPr>
        <w:t xml:space="preserve"> school, then</w:t>
      </w:r>
      <w:r w:rsidR="00F75E08">
        <w:rPr>
          <w:sz w:val="20"/>
          <w:szCs w:val="20"/>
        </w:rPr>
        <w:t xml:space="preserve"> </w:t>
      </w:r>
      <w:r w:rsidR="004C0670">
        <w:rPr>
          <w:sz w:val="20"/>
          <w:szCs w:val="20"/>
        </w:rPr>
        <w:t xml:space="preserve">all communication about </w:t>
      </w:r>
      <w:r w:rsidR="00E16E90">
        <w:rPr>
          <w:sz w:val="20"/>
          <w:szCs w:val="20"/>
        </w:rPr>
        <w:t>bus</w:t>
      </w:r>
      <w:r w:rsidR="004C0670">
        <w:rPr>
          <w:sz w:val="20"/>
          <w:szCs w:val="20"/>
        </w:rPr>
        <w:t xml:space="preserve"> cancel</w:t>
      </w:r>
      <w:r w:rsidR="00D01A20">
        <w:rPr>
          <w:sz w:val="20"/>
          <w:szCs w:val="20"/>
        </w:rPr>
        <w:t>l</w:t>
      </w:r>
      <w:r w:rsidR="00E16E90">
        <w:rPr>
          <w:sz w:val="20"/>
          <w:szCs w:val="20"/>
        </w:rPr>
        <w:t>ation should occu</w:t>
      </w:r>
      <w:r w:rsidR="00FE54C7">
        <w:rPr>
          <w:sz w:val="20"/>
          <w:szCs w:val="20"/>
        </w:rPr>
        <w:t xml:space="preserve">r </w:t>
      </w:r>
      <w:r w:rsidR="00FE54C7" w:rsidRPr="00FE54C7">
        <w:rPr>
          <w:b/>
          <w:sz w:val="20"/>
          <w:szCs w:val="20"/>
        </w:rPr>
        <w:t>n</w:t>
      </w:r>
      <w:r w:rsidR="00AF0DDD" w:rsidRPr="0049463C">
        <w:rPr>
          <w:b/>
          <w:sz w:val="20"/>
          <w:szCs w:val="20"/>
        </w:rPr>
        <w:t>o later than 3.00 pm the day prior</w:t>
      </w:r>
      <w:r w:rsidR="006A172D" w:rsidRPr="006A172D">
        <w:rPr>
          <w:sz w:val="20"/>
          <w:szCs w:val="20"/>
        </w:rPr>
        <w:t>, to enable notif</w:t>
      </w:r>
      <w:r w:rsidR="005C22F4">
        <w:rPr>
          <w:sz w:val="20"/>
          <w:szCs w:val="20"/>
        </w:rPr>
        <w:t>ication of</w:t>
      </w:r>
      <w:r w:rsidR="006A172D" w:rsidRPr="006A172D">
        <w:rPr>
          <w:sz w:val="20"/>
          <w:szCs w:val="20"/>
        </w:rPr>
        <w:t xml:space="preserve"> school communit</w:t>
      </w:r>
      <w:r w:rsidR="005C22F4">
        <w:rPr>
          <w:sz w:val="20"/>
          <w:szCs w:val="20"/>
        </w:rPr>
        <w:t>ies.</w:t>
      </w:r>
    </w:p>
    <w:p w14:paraId="003A221F" w14:textId="77777777" w:rsidR="00A3060E" w:rsidRPr="005A64F2" w:rsidRDefault="00461053" w:rsidP="00507587">
      <w:pPr>
        <w:rPr>
          <w:b/>
          <w:color w:val="C00000"/>
        </w:rPr>
      </w:pPr>
      <w:r w:rsidRPr="005A64F2">
        <w:rPr>
          <w:b/>
          <w:color w:val="C00000"/>
        </w:rPr>
        <w:t xml:space="preserve">Other </w:t>
      </w:r>
      <w:r w:rsidR="005C599A" w:rsidRPr="005A64F2">
        <w:rPr>
          <w:b/>
          <w:color w:val="C00000"/>
        </w:rPr>
        <w:t>notification</w:t>
      </w:r>
      <w:r w:rsidR="00B9666D">
        <w:rPr>
          <w:b/>
          <w:color w:val="C00000"/>
        </w:rPr>
        <w:t>s</w:t>
      </w:r>
    </w:p>
    <w:p w14:paraId="003A2220" w14:textId="77777777" w:rsidR="00B07F8A" w:rsidRPr="00A01765" w:rsidRDefault="00B9666D" w:rsidP="00A01765">
      <w:pPr>
        <w:tabs>
          <w:tab w:val="left" w:pos="0"/>
        </w:tabs>
        <w:rPr>
          <w:sz w:val="20"/>
          <w:szCs w:val="20"/>
        </w:rPr>
      </w:pPr>
      <w:r>
        <w:rPr>
          <w:sz w:val="20"/>
          <w:szCs w:val="20"/>
        </w:rPr>
        <w:t xml:space="preserve">The regional office must give consideration to all other groups that may need to </w:t>
      </w:r>
      <w:r w:rsidR="003E7E3C">
        <w:rPr>
          <w:sz w:val="20"/>
          <w:szCs w:val="20"/>
        </w:rPr>
        <w:t xml:space="preserve">be </w:t>
      </w:r>
      <w:r>
        <w:rPr>
          <w:sz w:val="20"/>
          <w:szCs w:val="20"/>
        </w:rPr>
        <w:t>notified of a decision to close a school pre-emptively, including:</w:t>
      </w:r>
    </w:p>
    <w:p w14:paraId="003A2221" w14:textId="77777777" w:rsidR="00461053" w:rsidRDefault="00C67CD3" w:rsidP="001533E6">
      <w:pPr>
        <w:pStyle w:val="ListParagraph"/>
        <w:numPr>
          <w:ilvl w:val="0"/>
          <w:numId w:val="2"/>
        </w:numPr>
        <w:rPr>
          <w:sz w:val="20"/>
          <w:szCs w:val="20"/>
        </w:rPr>
      </w:pPr>
      <w:r>
        <w:rPr>
          <w:sz w:val="20"/>
          <w:szCs w:val="20"/>
        </w:rPr>
        <w:t>l</w:t>
      </w:r>
      <w:r w:rsidR="00461053">
        <w:rPr>
          <w:sz w:val="20"/>
          <w:szCs w:val="20"/>
        </w:rPr>
        <w:t xml:space="preserve">ocal </w:t>
      </w:r>
      <w:r w:rsidR="00770CA4">
        <w:rPr>
          <w:sz w:val="20"/>
          <w:szCs w:val="20"/>
        </w:rPr>
        <w:t>early childhood services</w:t>
      </w:r>
    </w:p>
    <w:p w14:paraId="003A2222" w14:textId="77777777" w:rsidR="00461053" w:rsidRDefault="00B07F8A" w:rsidP="001533E6">
      <w:pPr>
        <w:pStyle w:val="ListParagraph"/>
        <w:numPr>
          <w:ilvl w:val="0"/>
          <w:numId w:val="2"/>
        </w:numPr>
        <w:rPr>
          <w:sz w:val="20"/>
          <w:szCs w:val="20"/>
        </w:rPr>
      </w:pPr>
      <w:r>
        <w:rPr>
          <w:sz w:val="20"/>
          <w:szCs w:val="20"/>
        </w:rPr>
        <w:t>G</w:t>
      </w:r>
      <w:r w:rsidR="00461053">
        <w:rPr>
          <w:sz w:val="20"/>
          <w:szCs w:val="20"/>
        </w:rPr>
        <w:t xml:space="preserve">overnment, Catholic </w:t>
      </w:r>
      <w:r w:rsidR="00DB7677">
        <w:rPr>
          <w:sz w:val="20"/>
          <w:szCs w:val="20"/>
        </w:rPr>
        <w:t xml:space="preserve">and </w:t>
      </w:r>
      <w:r w:rsidR="00770CA4">
        <w:rPr>
          <w:sz w:val="20"/>
          <w:szCs w:val="20"/>
        </w:rPr>
        <w:t>I</w:t>
      </w:r>
      <w:r w:rsidR="00461053">
        <w:rPr>
          <w:sz w:val="20"/>
          <w:szCs w:val="20"/>
        </w:rPr>
        <w:t>ndependent schools</w:t>
      </w:r>
    </w:p>
    <w:p w14:paraId="003A2223" w14:textId="77777777" w:rsidR="00461053" w:rsidRDefault="00C67CD3" w:rsidP="001533E6">
      <w:pPr>
        <w:pStyle w:val="ListParagraph"/>
        <w:numPr>
          <w:ilvl w:val="0"/>
          <w:numId w:val="2"/>
        </w:numPr>
        <w:rPr>
          <w:sz w:val="20"/>
          <w:szCs w:val="20"/>
        </w:rPr>
      </w:pPr>
      <w:r>
        <w:rPr>
          <w:sz w:val="20"/>
          <w:szCs w:val="20"/>
        </w:rPr>
        <w:t>s</w:t>
      </w:r>
      <w:r w:rsidR="00461053">
        <w:rPr>
          <w:sz w:val="20"/>
          <w:szCs w:val="20"/>
        </w:rPr>
        <w:t>pecial</w:t>
      </w:r>
      <w:r w:rsidR="001350B1">
        <w:rPr>
          <w:sz w:val="20"/>
          <w:szCs w:val="20"/>
        </w:rPr>
        <w:t>ist</w:t>
      </w:r>
      <w:r w:rsidR="00461053">
        <w:rPr>
          <w:sz w:val="20"/>
          <w:szCs w:val="20"/>
        </w:rPr>
        <w:t xml:space="preserve"> schools and their bus routes</w:t>
      </w:r>
    </w:p>
    <w:p w14:paraId="003A2224" w14:textId="77777777" w:rsidR="00461053" w:rsidRDefault="00C67CD3" w:rsidP="001533E6">
      <w:pPr>
        <w:pStyle w:val="ListParagraph"/>
        <w:numPr>
          <w:ilvl w:val="0"/>
          <w:numId w:val="2"/>
        </w:numPr>
        <w:rPr>
          <w:sz w:val="20"/>
          <w:szCs w:val="20"/>
        </w:rPr>
      </w:pPr>
      <w:r>
        <w:rPr>
          <w:sz w:val="20"/>
          <w:szCs w:val="20"/>
        </w:rPr>
        <w:t>s</w:t>
      </w:r>
      <w:r w:rsidR="00461053">
        <w:rPr>
          <w:sz w:val="20"/>
          <w:szCs w:val="20"/>
        </w:rPr>
        <w:t>chool camps</w:t>
      </w:r>
      <w:r>
        <w:rPr>
          <w:sz w:val="20"/>
          <w:szCs w:val="20"/>
        </w:rPr>
        <w:t>.</w:t>
      </w:r>
    </w:p>
    <w:p w14:paraId="003A2225" w14:textId="77777777" w:rsidR="00926947" w:rsidRDefault="00926947">
      <w:pPr>
        <w:rPr>
          <w:sz w:val="20"/>
          <w:szCs w:val="20"/>
        </w:rPr>
      </w:pPr>
    </w:p>
    <w:p w14:paraId="003A2226" w14:textId="77777777" w:rsidR="00926947" w:rsidRPr="00926947" w:rsidRDefault="00926947" w:rsidP="00926947">
      <w:pPr>
        <w:ind w:left="360"/>
        <w:rPr>
          <w:sz w:val="20"/>
          <w:szCs w:val="20"/>
        </w:rPr>
      </w:pPr>
    </w:p>
    <w:p w14:paraId="799FD400" w14:textId="77777777" w:rsidR="0009572D" w:rsidRDefault="001A16A2" w:rsidP="00926947">
      <w:pPr>
        <w:pStyle w:val="Header"/>
        <w:tabs>
          <w:tab w:val="left" w:pos="3751"/>
        </w:tabs>
        <w:rPr>
          <w:b/>
          <w:color w:val="C00000"/>
        </w:rPr>
      </w:pPr>
      <w:r>
        <w:rPr>
          <w:b/>
          <w:color w:val="C00000"/>
        </w:rPr>
        <w:t xml:space="preserve"> </w:t>
      </w:r>
    </w:p>
    <w:p w14:paraId="076D299A" w14:textId="77777777" w:rsidR="0009572D" w:rsidRDefault="0009572D">
      <w:pPr>
        <w:rPr>
          <w:b/>
          <w:color w:val="C00000"/>
        </w:rPr>
      </w:pPr>
      <w:r>
        <w:rPr>
          <w:b/>
          <w:color w:val="C00000"/>
        </w:rPr>
        <w:lastRenderedPageBreak/>
        <w:br w:type="page"/>
      </w:r>
    </w:p>
    <w:p w14:paraId="003A2227" w14:textId="03950854" w:rsidR="00B607DF" w:rsidRPr="001638CA" w:rsidRDefault="00B607DF" w:rsidP="00926947">
      <w:pPr>
        <w:pStyle w:val="Header"/>
        <w:tabs>
          <w:tab w:val="left" w:pos="3751"/>
        </w:tabs>
        <w:rPr>
          <w:b/>
          <w:color w:val="C00000"/>
        </w:rPr>
      </w:pPr>
      <w:r>
        <w:rPr>
          <w:b/>
          <w:color w:val="C00000"/>
        </w:rPr>
        <w:lastRenderedPageBreak/>
        <w:t>[Insert region name here]</w:t>
      </w:r>
      <w:r w:rsidRPr="001638CA">
        <w:rPr>
          <w:b/>
          <w:color w:val="C00000"/>
        </w:rPr>
        <w:t xml:space="preserve"> – EMERGENCY MANAGEMENT</w:t>
      </w:r>
    </w:p>
    <w:p w14:paraId="003A2228" w14:textId="77777777" w:rsidR="00B607DF" w:rsidRDefault="00B607DF" w:rsidP="00B607DF">
      <w:pPr>
        <w:pStyle w:val="Header"/>
      </w:pPr>
    </w:p>
    <w:p w14:paraId="003A2229" w14:textId="77777777" w:rsidR="00ED71DC" w:rsidRPr="00CE495D" w:rsidRDefault="00C26679" w:rsidP="00926947">
      <w:pPr>
        <w:rPr>
          <w:b/>
          <w:sz w:val="28"/>
          <w:szCs w:val="28"/>
          <w:lang w:val="en-GB"/>
        </w:rPr>
      </w:pPr>
      <w:r>
        <w:rPr>
          <w:b/>
          <w:sz w:val="28"/>
          <w:szCs w:val="28"/>
          <w:lang w:val="en-GB"/>
        </w:rPr>
        <w:t>R</w:t>
      </w:r>
      <w:r w:rsidR="00ED71DC">
        <w:rPr>
          <w:b/>
          <w:sz w:val="28"/>
          <w:szCs w:val="28"/>
          <w:lang w:val="en-GB"/>
        </w:rPr>
        <w:t xml:space="preserve">equest </w:t>
      </w:r>
      <w:r>
        <w:rPr>
          <w:b/>
          <w:sz w:val="28"/>
          <w:szCs w:val="28"/>
          <w:lang w:val="en-GB"/>
        </w:rPr>
        <w:t>to pre-emptively</w:t>
      </w:r>
      <w:r w:rsidR="00ED71DC" w:rsidRPr="00CE495D">
        <w:rPr>
          <w:b/>
          <w:sz w:val="28"/>
          <w:szCs w:val="28"/>
          <w:lang w:val="en-GB"/>
        </w:rPr>
        <w:t xml:space="preserve"> </w:t>
      </w:r>
      <w:r>
        <w:rPr>
          <w:b/>
          <w:sz w:val="28"/>
          <w:szCs w:val="28"/>
          <w:lang w:val="en-GB"/>
        </w:rPr>
        <w:t>c</w:t>
      </w:r>
      <w:r w:rsidR="00ED71DC">
        <w:rPr>
          <w:b/>
          <w:sz w:val="28"/>
          <w:szCs w:val="28"/>
          <w:lang w:val="en-GB"/>
        </w:rPr>
        <w:t>los</w:t>
      </w:r>
      <w:r>
        <w:rPr>
          <w:b/>
          <w:sz w:val="28"/>
          <w:szCs w:val="28"/>
          <w:lang w:val="en-GB"/>
        </w:rPr>
        <w:t>e</w:t>
      </w:r>
      <w:r w:rsidR="00ED71DC" w:rsidRPr="00CE495D">
        <w:rPr>
          <w:b/>
          <w:sz w:val="28"/>
          <w:szCs w:val="28"/>
          <w:lang w:val="en-GB"/>
        </w:rPr>
        <w:t xml:space="preserve"> </w:t>
      </w:r>
      <w:r>
        <w:rPr>
          <w:b/>
          <w:sz w:val="28"/>
          <w:szCs w:val="28"/>
          <w:lang w:val="en-GB"/>
        </w:rPr>
        <w:t xml:space="preserve">for a forecast </w:t>
      </w:r>
      <w:r w:rsidRPr="00C26679">
        <w:rPr>
          <w:b/>
          <w:sz w:val="28"/>
          <w:szCs w:val="28"/>
          <w:lang w:val="en-GB"/>
        </w:rPr>
        <w:t>Extreme Fire Danger Rating day</w:t>
      </w:r>
    </w:p>
    <w:p w14:paraId="003A222A" w14:textId="77777777" w:rsidR="00ED71DC" w:rsidRDefault="00ED71DC" w:rsidP="00ED71DC">
      <w:pPr>
        <w:ind w:right="284"/>
        <w:rPr>
          <w:b/>
          <w:lang w:val="en-GB"/>
        </w:rPr>
      </w:pPr>
    </w:p>
    <w:p w14:paraId="003A222B" w14:textId="77777777" w:rsidR="00ED71DC" w:rsidRDefault="00ED71DC" w:rsidP="00ED71DC">
      <w:pPr>
        <w:ind w:right="284"/>
        <w:rPr>
          <w:b/>
          <w:lang w:val="en-GB"/>
        </w:rPr>
      </w:pPr>
    </w:p>
    <w:p w14:paraId="003A222C" w14:textId="77777777" w:rsidR="00ED71DC" w:rsidRPr="00632289" w:rsidRDefault="00ED71DC" w:rsidP="00ED71DC">
      <w:pPr>
        <w:ind w:right="284"/>
        <w:rPr>
          <w:lang w:val="en-GB"/>
        </w:rPr>
      </w:pPr>
      <w:r w:rsidRPr="00632289">
        <w:rPr>
          <w:lang w:val="en-GB"/>
        </w:rPr>
        <w:t>Tuesday February 23, 2015</w:t>
      </w:r>
    </w:p>
    <w:p w14:paraId="003A222D" w14:textId="77777777" w:rsidR="00ED71DC" w:rsidRDefault="00ED71DC" w:rsidP="00ED71DC">
      <w:pPr>
        <w:ind w:right="284"/>
        <w:rPr>
          <w:b/>
          <w:lang w:val="en-GB"/>
        </w:rPr>
      </w:pPr>
    </w:p>
    <w:p w14:paraId="003A222E" w14:textId="77777777" w:rsidR="00ED71DC" w:rsidRPr="003047CC" w:rsidRDefault="00ED71DC" w:rsidP="00ED71DC">
      <w:pPr>
        <w:spacing w:after="0" w:line="240" w:lineRule="auto"/>
        <w:ind w:right="284"/>
        <w:rPr>
          <w:lang w:val="en-GB"/>
        </w:rPr>
      </w:pPr>
      <w:r>
        <w:rPr>
          <w:lang w:val="en-GB"/>
        </w:rPr>
        <w:t>The</w:t>
      </w:r>
      <w:r w:rsidRPr="003047CC">
        <w:rPr>
          <w:lang w:val="en-GB"/>
        </w:rPr>
        <w:t xml:space="preserve"> Primary School</w:t>
      </w:r>
    </w:p>
    <w:p w14:paraId="003A222F" w14:textId="77777777" w:rsidR="00ED71DC" w:rsidRPr="003047CC" w:rsidRDefault="00ED71DC" w:rsidP="00ED71DC">
      <w:pPr>
        <w:spacing w:after="0" w:line="240" w:lineRule="auto"/>
        <w:ind w:right="284"/>
        <w:rPr>
          <w:lang w:val="en-GB"/>
        </w:rPr>
      </w:pPr>
      <w:r>
        <w:rPr>
          <w:lang w:val="en-GB"/>
        </w:rPr>
        <w:t>123 The Avenue</w:t>
      </w:r>
    </w:p>
    <w:p w14:paraId="003A2230" w14:textId="77777777" w:rsidR="00ED71DC" w:rsidRDefault="00ED71DC" w:rsidP="00ED71DC">
      <w:pPr>
        <w:spacing w:after="0" w:line="240" w:lineRule="auto"/>
        <w:ind w:right="284"/>
        <w:rPr>
          <w:lang w:val="en-GB"/>
        </w:rPr>
      </w:pPr>
      <w:r>
        <w:rPr>
          <w:lang w:val="en-GB"/>
        </w:rPr>
        <w:t>The Suburb   VIC 3000</w:t>
      </w:r>
    </w:p>
    <w:p w14:paraId="003A2231" w14:textId="77777777" w:rsidR="00ED71DC" w:rsidRDefault="00ED71DC" w:rsidP="00ED71DC">
      <w:pPr>
        <w:spacing w:line="240" w:lineRule="auto"/>
        <w:ind w:right="284"/>
        <w:rPr>
          <w:lang w:val="en-GB"/>
        </w:rPr>
      </w:pPr>
    </w:p>
    <w:p w14:paraId="003A2232" w14:textId="77777777" w:rsidR="00ED71DC" w:rsidRDefault="00ED71DC" w:rsidP="00ED71DC">
      <w:pPr>
        <w:spacing w:line="240" w:lineRule="auto"/>
        <w:ind w:right="284"/>
        <w:rPr>
          <w:lang w:val="en-GB"/>
        </w:rPr>
      </w:pPr>
    </w:p>
    <w:p w14:paraId="003A2233" w14:textId="77777777" w:rsidR="00ED71DC" w:rsidRDefault="00ED71DC" w:rsidP="00ED71DC">
      <w:pPr>
        <w:spacing w:line="240" w:lineRule="auto"/>
        <w:ind w:right="284"/>
        <w:rPr>
          <w:lang w:val="en-GB"/>
        </w:rPr>
      </w:pPr>
      <w:r>
        <w:rPr>
          <w:lang w:val="en-GB"/>
        </w:rPr>
        <w:t>Dear [Regional Director]</w:t>
      </w:r>
    </w:p>
    <w:p w14:paraId="003A2234" w14:textId="77777777" w:rsidR="00ED71DC" w:rsidRPr="00632289" w:rsidRDefault="008148C0" w:rsidP="00ED71DC">
      <w:pPr>
        <w:spacing w:line="240" w:lineRule="auto"/>
        <w:ind w:right="284"/>
        <w:rPr>
          <w:lang w:val="en-GB"/>
        </w:rPr>
      </w:pPr>
      <w:r>
        <w:rPr>
          <w:lang w:val="en-GB"/>
        </w:rPr>
        <w:t xml:space="preserve">Given the </w:t>
      </w:r>
      <w:r w:rsidRPr="000164B5">
        <w:t xml:space="preserve">Extreme Fire Danger </w:t>
      </w:r>
      <w:r w:rsidRPr="000164B5">
        <w:rPr>
          <w:lang w:val="en-US"/>
        </w:rPr>
        <w:t>Rating</w:t>
      </w:r>
      <w:r w:rsidRPr="000164B5">
        <w:t xml:space="preserve"> </w:t>
      </w:r>
      <w:r>
        <w:t xml:space="preserve">day </w:t>
      </w:r>
      <w:r w:rsidRPr="00C15E58">
        <w:t xml:space="preserve">forecast </w:t>
      </w:r>
      <w:r>
        <w:t>for this district</w:t>
      </w:r>
      <w:r w:rsidDel="008148C0">
        <w:rPr>
          <w:lang w:val="en-GB"/>
        </w:rPr>
        <w:t xml:space="preserve"> </w:t>
      </w:r>
      <w:r w:rsidR="00ED71DC" w:rsidRPr="00632289">
        <w:rPr>
          <w:lang w:val="en-GB"/>
        </w:rPr>
        <w:t xml:space="preserve">I would like </w:t>
      </w:r>
      <w:r>
        <w:rPr>
          <w:lang w:val="en-GB"/>
        </w:rPr>
        <w:t>your authorisation</w:t>
      </w:r>
      <w:r w:rsidR="00ED71DC" w:rsidRPr="00632289">
        <w:rPr>
          <w:lang w:val="en-GB"/>
        </w:rPr>
        <w:t xml:space="preserve"> to </w:t>
      </w:r>
      <w:r>
        <w:rPr>
          <w:lang w:val="en-GB"/>
        </w:rPr>
        <w:t xml:space="preserve">pre-emptively </w:t>
      </w:r>
      <w:r w:rsidR="00ED71DC" w:rsidRPr="00632289">
        <w:rPr>
          <w:lang w:val="en-GB"/>
        </w:rPr>
        <w:t xml:space="preserve">close </w:t>
      </w:r>
      <w:r>
        <w:rPr>
          <w:lang w:val="en-GB"/>
        </w:rPr>
        <w:t>on dd/mm/yy</w:t>
      </w:r>
      <w:r w:rsidR="00001328">
        <w:rPr>
          <w:lang w:val="en-GB"/>
        </w:rPr>
        <w:t>y</w:t>
      </w:r>
      <w:r>
        <w:rPr>
          <w:lang w:val="en-GB"/>
        </w:rPr>
        <w:t>y.</w:t>
      </w:r>
    </w:p>
    <w:p w14:paraId="003A2235" w14:textId="77777777" w:rsidR="00ED71DC" w:rsidRDefault="00ED71DC" w:rsidP="00ED71DC">
      <w:pPr>
        <w:spacing w:line="240" w:lineRule="auto"/>
        <w:ind w:right="284"/>
        <w:rPr>
          <w:lang w:val="en-GB"/>
        </w:rPr>
      </w:pPr>
      <w:r w:rsidRPr="00632289">
        <w:rPr>
          <w:lang w:val="en-GB"/>
        </w:rPr>
        <w:t xml:space="preserve">I have completed and signed the </w:t>
      </w:r>
      <w:r w:rsidR="00A52DB2" w:rsidRPr="00C15E58">
        <w:rPr>
          <w:i/>
          <w:lang w:val="en-GB"/>
        </w:rPr>
        <w:t>Checklist for pre-emptive closure for a forecast Extreme Fire Danger Rating day</w:t>
      </w:r>
      <w:r>
        <w:rPr>
          <w:lang w:val="en-GB"/>
        </w:rPr>
        <w:t xml:space="preserve"> which accompanies this letter</w:t>
      </w:r>
      <w:r w:rsidR="00926947">
        <w:rPr>
          <w:lang w:val="en-GB"/>
        </w:rPr>
        <w:t>.</w:t>
      </w:r>
    </w:p>
    <w:p w14:paraId="003A2236" w14:textId="77777777" w:rsidR="00ED71DC" w:rsidRDefault="00ED71DC" w:rsidP="00ED71DC">
      <w:pPr>
        <w:spacing w:line="240" w:lineRule="auto"/>
        <w:ind w:right="284"/>
        <w:rPr>
          <w:lang w:val="en-GB"/>
        </w:rPr>
      </w:pPr>
      <w:r>
        <w:rPr>
          <w:lang w:val="en-GB"/>
        </w:rPr>
        <w:t>With regards</w:t>
      </w:r>
    </w:p>
    <w:p w14:paraId="003A2237" w14:textId="77777777" w:rsidR="00ED71DC" w:rsidRDefault="00ED71DC" w:rsidP="00ED71DC">
      <w:pPr>
        <w:spacing w:line="240" w:lineRule="auto"/>
        <w:ind w:right="284"/>
        <w:rPr>
          <w:lang w:val="en-GB"/>
        </w:rPr>
      </w:pPr>
    </w:p>
    <w:p w14:paraId="003A2238" w14:textId="77777777" w:rsidR="00ED71DC" w:rsidRPr="00BC2970" w:rsidRDefault="00ED71DC" w:rsidP="00ED71DC">
      <w:pPr>
        <w:spacing w:after="0" w:line="240" w:lineRule="auto"/>
        <w:ind w:right="284"/>
        <w:rPr>
          <w:lang w:val="en-GB"/>
        </w:rPr>
      </w:pPr>
      <w:r>
        <w:rPr>
          <w:lang w:val="en-GB"/>
        </w:rPr>
        <w:t>[Principal name]</w:t>
      </w:r>
    </w:p>
    <w:p w14:paraId="003A2239" w14:textId="77777777" w:rsidR="00ED71DC" w:rsidRDefault="00ED71DC" w:rsidP="00ED71DC">
      <w:pPr>
        <w:spacing w:after="0" w:line="240" w:lineRule="auto"/>
        <w:ind w:right="284"/>
        <w:rPr>
          <w:lang w:val="en-GB"/>
        </w:rPr>
      </w:pPr>
      <w:r>
        <w:rPr>
          <w:lang w:val="en-GB"/>
        </w:rPr>
        <w:t>Principal</w:t>
      </w:r>
    </w:p>
    <w:p w14:paraId="003A223A" w14:textId="77777777" w:rsidR="00ED71DC" w:rsidRDefault="00ED71DC" w:rsidP="00ED71DC"/>
    <w:p w14:paraId="003A223B" w14:textId="77777777" w:rsidR="00ED71DC" w:rsidRPr="00CE495D" w:rsidRDefault="00ED71DC" w:rsidP="00ED71DC">
      <w:pPr>
        <w:pStyle w:val="Footer"/>
        <w:rPr>
          <w:color w:val="C00000"/>
        </w:rPr>
      </w:pPr>
      <w:r w:rsidRPr="00CE495D">
        <w:rPr>
          <w:color w:val="C00000"/>
        </w:rPr>
        <w:t xml:space="preserve">Scan and email completed form to </w:t>
      </w:r>
      <w:r>
        <w:rPr>
          <w:color w:val="C00000"/>
        </w:rPr>
        <w:t>your Regional Director and CC Operations and Emergency Management Manager n</w:t>
      </w:r>
      <w:r w:rsidRPr="00CE495D">
        <w:rPr>
          <w:color w:val="C00000"/>
        </w:rPr>
        <w:t xml:space="preserve">o later than 12pm day prior to </w:t>
      </w:r>
      <w:r w:rsidR="00926947">
        <w:rPr>
          <w:color w:val="C00000"/>
        </w:rPr>
        <w:t xml:space="preserve">the </w:t>
      </w:r>
      <w:r w:rsidRPr="00CE495D">
        <w:rPr>
          <w:color w:val="C00000"/>
        </w:rPr>
        <w:t>forecast Extreme Day</w:t>
      </w:r>
      <w:r w:rsidR="00CE23A7">
        <w:rPr>
          <w:color w:val="C00000"/>
        </w:rPr>
        <w:t>.</w:t>
      </w:r>
    </w:p>
    <w:p w14:paraId="003A223C" w14:textId="77777777" w:rsidR="00926947" w:rsidRDefault="00926947">
      <w:pPr>
        <w:rPr>
          <w:b/>
          <w:sz w:val="28"/>
          <w:szCs w:val="28"/>
          <w:lang w:val="en-GB"/>
        </w:rPr>
      </w:pPr>
      <w:r>
        <w:rPr>
          <w:b/>
          <w:sz w:val="28"/>
          <w:szCs w:val="28"/>
          <w:lang w:val="en-GB"/>
        </w:rPr>
        <w:br w:type="page"/>
      </w:r>
    </w:p>
    <w:p w14:paraId="003A223D" w14:textId="77777777" w:rsidR="004B0029" w:rsidRDefault="004B0029" w:rsidP="00C27BDF">
      <w:pPr>
        <w:ind w:right="284"/>
        <w:rPr>
          <w:b/>
          <w:sz w:val="28"/>
          <w:szCs w:val="28"/>
          <w:lang w:val="en-GB"/>
        </w:rPr>
      </w:pPr>
    </w:p>
    <w:p w14:paraId="003A223E" w14:textId="77777777" w:rsidR="00C27BDF" w:rsidRPr="00CE495D" w:rsidRDefault="00A52DB2" w:rsidP="00C27BDF">
      <w:pPr>
        <w:ind w:right="284"/>
        <w:rPr>
          <w:b/>
          <w:sz w:val="28"/>
          <w:szCs w:val="28"/>
          <w:lang w:val="en-GB"/>
        </w:rPr>
      </w:pPr>
      <w:r>
        <w:rPr>
          <w:b/>
          <w:sz w:val="28"/>
          <w:szCs w:val="28"/>
          <w:lang w:val="en-GB"/>
        </w:rPr>
        <w:t>Checklist for p</w:t>
      </w:r>
      <w:r w:rsidR="00064166">
        <w:rPr>
          <w:b/>
          <w:sz w:val="28"/>
          <w:szCs w:val="28"/>
          <w:lang w:val="en-GB"/>
        </w:rPr>
        <w:t>re-emptive</w:t>
      </w:r>
      <w:r w:rsidR="00064166" w:rsidRPr="00CE495D">
        <w:rPr>
          <w:b/>
          <w:sz w:val="28"/>
          <w:szCs w:val="28"/>
          <w:lang w:val="en-GB"/>
        </w:rPr>
        <w:t xml:space="preserve"> </w:t>
      </w:r>
      <w:r w:rsidR="00064166">
        <w:rPr>
          <w:b/>
          <w:sz w:val="28"/>
          <w:szCs w:val="28"/>
          <w:lang w:val="en-GB"/>
        </w:rPr>
        <w:t>closure</w:t>
      </w:r>
      <w:r w:rsidR="00064166" w:rsidRPr="00CE495D">
        <w:rPr>
          <w:b/>
          <w:sz w:val="28"/>
          <w:szCs w:val="28"/>
          <w:lang w:val="en-GB"/>
        </w:rPr>
        <w:t xml:space="preserve"> </w:t>
      </w:r>
      <w:r>
        <w:rPr>
          <w:b/>
          <w:sz w:val="28"/>
          <w:szCs w:val="28"/>
          <w:lang w:val="en-GB"/>
        </w:rPr>
        <w:t>for</w:t>
      </w:r>
      <w:r w:rsidR="00064166">
        <w:rPr>
          <w:b/>
          <w:sz w:val="28"/>
          <w:szCs w:val="28"/>
          <w:lang w:val="en-GB"/>
        </w:rPr>
        <w:t xml:space="preserve"> </w:t>
      </w:r>
      <w:r>
        <w:rPr>
          <w:b/>
          <w:sz w:val="28"/>
          <w:szCs w:val="28"/>
          <w:lang w:val="en-GB"/>
        </w:rPr>
        <w:t xml:space="preserve">a </w:t>
      </w:r>
      <w:r w:rsidR="00064166">
        <w:rPr>
          <w:b/>
          <w:sz w:val="28"/>
          <w:szCs w:val="28"/>
          <w:lang w:val="en-GB"/>
        </w:rPr>
        <w:t xml:space="preserve">forecast </w:t>
      </w:r>
      <w:r w:rsidR="00064166" w:rsidRPr="00C26679">
        <w:rPr>
          <w:b/>
          <w:sz w:val="28"/>
          <w:szCs w:val="28"/>
          <w:lang w:val="en-GB"/>
        </w:rPr>
        <w:t>Extreme Fire Danger Rating day</w:t>
      </w:r>
      <w:r w:rsidR="00064166" w:rsidRPr="00CE495D" w:rsidDel="00064166">
        <w:rPr>
          <w:b/>
          <w:sz w:val="28"/>
          <w:szCs w:val="28"/>
          <w:lang w:val="en-GB"/>
        </w:rPr>
        <w:t xml:space="preserve"> </w:t>
      </w:r>
    </w:p>
    <w:tbl>
      <w:tblPr>
        <w:tblStyle w:val="TableGrid"/>
        <w:tblW w:w="9412" w:type="dxa"/>
        <w:tblLayout w:type="fixed"/>
        <w:tblLook w:val="04A0" w:firstRow="1" w:lastRow="0" w:firstColumn="1" w:lastColumn="0" w:noHBand="0" w:noVBand="1"/>
      </w:tblPr>
      <w:tblGrid>
        <w:gridCol w:w="817"/>
        <w:gridCol w:w="851"/>
        <w:gridCol w:w="5421"/>
        <w:gridCol w:w="2323"/>
      </w:tblGrid>
      <w:tr w:rsidR="00C27BDF" w:rsidRPr="001638CA" w14:paraId="003A2240" w14:textId="77777777" w:rsidTr="001A16A2">
        <w:trPr>
          <w:trHeight w:val="394"/>
        </w:trPr>
        <w:tc>
          <w:tcPr>
            <w:tcW w:w="9412" w:type="dxa"/>
            <w:gridSpan w:val="4"/>
            <w:vAlign w:val="center"/>
          </w:tcPr>
          <w:p w14:paraId="003A223F" w14:textId="77777777" w:rsidR="00C27BDF" w:rsidRPr="00D83D06" w:rsidRDefault="00C27BDF" w:rsidP="00710E13">
            <w:pPr>
              <w:spacing w:line="276" w:lineRule="auto"/>
              <w:ind w:right="284"/>
              <w:rPr>
                <w:b/>
                <w:lang w:val="en-GB"/>
              </w:rPr>
            </w:pPr>
            <w:r w:rsidRPr="00D83D06">
              <w:rPr>
                <w:b/>
                <w:lang w:val="en-GB"/>
              </w:rPr>
              <w:t>School Name:</w:t>
            </w:r>
          </w:p>
        </w:tc>
      </w:tr>
      <w:tr w:rsidR="00C27BDF" w:rsidRPr="001638CA" w14:paraId="003A2242" w14:textId="77777777" w:rsidTr="001A16A2">
        <w:trPr>
          <w:trHeight w:val="394"/>
        </w:trPr>
        <w:tc>
          <w:tcPr>
            <w:tcW w:w="9412" w:type="dxa"/>
            <w:gridSpan w:val="4"/>
            <w:vAlign w:val="center"/>
          </w:tcPr>
          <w:p w14:paraId="003A2241" w14:textId="77777777" w:rsidR="00C27BDF" w:rsidRPr="00D83D06" w:rsidRDefault="00C27BDF" w:rsidP="00710E13">
            <w:pPr>
              <w:spacing w:line="276" w:lineRule="auto"/>
              <w:ind w:right="284"/>
              <w:rPr>
                <w:b/>
                <w:lang w:val="en-GB"/>
              </w:rPr>
            </w:pPr>
            <w:r w:rsidRPr="00D83D06">
              <w:rPr>
                <w:b/>
                <w:lang w:val="en-GB"/>
              </w:rPr>
              <w:t>Date of forecast ‘Extreme Day’:</w:t>
            </w:r>
          </w:p>
        </w:tc>
      </w:tr>
      <w:tr w:rsidR="00C27BDF" w:rsidRPr="001638CA" w14:paraId="003A2244" w14:textId="77777777" w:rsidTr="001A16A2">
        <w:trPr>
          <w:trHeight w:val="394"/>
        </w:trPr>
        <w:tc>
          <w:tcPr>
            <w:tcW w:w="9412" w:type="dxa"/>
            <w:gridSpan w:val="4"/>
            <w:vAlign w:val="center"/>
          </w:tcPr>
          <w:p w14:paraId="003A2243" w14:textId="77777777" w:rsidR="00C27BDF" w:rsidRPr="00D83D06" w:rsidRDefault="00C27BDF" w:rsidP="00710E13">
            <w:pPr>
              <w:spacing w:line="276" w:lineRule="auto"/>
              <w:ind w:right="284"/>
              <w:rPr>
                <w:b/>
                <w:lang w:val="en-GB"/>
              </w:rPr>
            </w:pPr>
            <w:r w:rsidRPr="00D83D06">
              <w:rPr>
                <w:b/>
                <w:lang w:val="en-GB"/>
              </w:rPr>
              <w:t>Principal Name:</w:t>
            </w:r>
          </w:p>
        </w:tc>
      </w:tr>
      <w:tr w:rsidR="00C27BDF" w:rsidRPr="001638CA" w14:paraId="003A2246" w14:textId="77777777" w:rsidTr="001A16A2">
        <w:trPr>
          <w:trHeight w:val="394"/>
        </w:trPr>
        <w:tc>
          <w:tcPr>
            <w:tcW w:w="9412" w:type="dxa"/>
            <w:gridSpan w:val="4"/>
            <w:vAlign w:val="center"/>
          </w:tcPr>
          <w:p w14:paraId="003A2245" w14:textId="77777777" w:rsidR="00C27BDF" w:rsidRPr="00D83D06" w:rsidRDefault="00C27BDF" w:rsidP="00710E13">
            <w:pPr>
              <w:spacing w:line="276" w:lineRule="auto"/>
              <w:ind w:right="284"/>
              <w:rPr>
                <w:b/>
                <w:lang w:val="en-GB"/>
              </w:rPr>
            </w:pPr>
            <w:r>
              <w:rPr>
                <w:b/>
                <w:lang w:val="en-GB"/>
              </w:rPr>
              <w:t>Current school enrolment:</w:t>
            </w:r>
          </w:p>
        </w:tc>
      </w:tr>
      <w:tr w:rsidR="00C27BDF" w:rsidRPr="001638CA" w14:paraId="003A2248" w14:textId="77777777" w:rsidTr="001A16A2">
        <w:trPr>
          <w:trHeight w:val="277"/>
        </w:trPr>
        <w:tc>
          <w:tcPr>
            <w:tcW w:w="9412" w:type="dxa"/>
            <w:gridSpan w:val="4"/>
            <w:shd w:val="clear" w:color="auto" w:fill="C00000"/>
          </w:tcPr>
          <w:p w14:paraId="003A2247" w14:textId="77777777" w:rsidR="00C27BDF" w:rsidRDefault="00C27BDF" w:rsidP="00710E13">
            <w:pPr>
              <w:spacing w:line="276" w:lineRule="auto"/>
              <w:ind w:right="284"/>
              <w:rPr>
                <w:b/>
                <w:lang w:val="en-GB"/>
              </w:rPr>
            </w:pPr>
          </w:p>
        </w:tc>
      </w:tr>
      <w:tr w:rsidR="00C27BDF" w:rsidRPr="001638CA" w14:paraId="003A224D" w14:textId="77777777" w:rsidTr="00926947">
        <w:trPr>
          <w:trHeight w:val="534"/>
        </w:trPr>
        <w:tc>
          <w:tcPr>
            <w:tcW w:w="817" w:type="dxa"/>
          </w:tcPr>
          <w:p w14:paraId="003A2249" w14:textId="77777777" w:rsidR="00C27BDF" w:rsidRPr="00CE495D" w:rsidRDefault="00C27BDF" w:rsidP="00710E13">
            <w:pPr>
              <w:ind w:right="284"/>
              <w:rPr>
                <w:b/>
                <w:spacing w:val="-16"/>
                <w:szCs w:val="20"/>
                <w:lang w:val="en-GB"/>
              </w:rPr>
            </w:pPr>
            <w:r w:rsidRPr="00CE495D">
              <w:rPr>
                <w:b/>
                <w:spacing w:val="-16"/>
                <w:szCs w:val="20"/>
                <w:lang w:val="en-GB"/>
              </w:rPr>
              <w:t>Yes</w:t>
            </w:r>
          </w:p>
        </w:tc>
        <w:tc>
          <w:tcPr>
            <w:tcW w:w="851" w:type="dxa"/>
          </w:tcPr>
          <w:p w14:paraId="003A224A" w14:textId="77777777" w:rsidR="00C27BDF" w:rsidRPr="00CE495D" w:rsidRDefault="00C27BDF" w:rsidP="00710E13">
            <w:pPr>
              <w:ind w:right="284"/>
              <w:rPr>
                <w:b/>
                <w:spacing w:val="-16"/>
                <w:szCs w:val="20"/>
                <w:lang w:val="en-GB"/>
              </w:rPr>
            </w:pPr>
            <w:r w:rsidRPr="00CE495D">
              <w:rPr>
                <w:b/>
                <w:spacing w:val="-16"/>
                <w:szCs w:val="20"/>
                <w:lang w:val="en-GB"/>
              </w:rPr>
              <w:t>No</w:t>
            </w:r>
          </w:p>
        </w:tc>
        <w:tc>
          <w:tcPr>
            <w:tcW w:w="5421" w:type="dxa"/>
          </w:tcPr>
          <w:p w14:paraId="003A224B" w14:textId="77777777" w:rsidR="00C27BDF" w:rsidRPr="00C20AD1" w:rsidRDefault="00C27BDF" w:rsidP="00710E13">
            <w:pPr>
              <w:spacing w:line="276" w:lineRule="auto"/>
              <w:ind w:right="284"/>
              <w:rPr>
                <w:b/>
                <w:szCs w:val="20"/>
                <w:lang w:val="en-GB"/>
              </w:rPr>
            </w:pPr>
            <w:r w:rsidRPr="00C20AD1">
              <w:rPr>
                <w:b/>
                <w:szCs w:val="20"/>
                <w:lang w:val="en-GB"/>
              </w:rPr>
              <w:t>Questions</w:t>
            </w:r>
          </w:p>
        </w:tc>
        <w:tc>
          <w:tcPr>
            <w:tcW w:w="2323" w:type="dxa"/>
          </w:tcPr>
          <w:p w14:paraId="003A224C" w14:textId="77777777" w:rsidR="00C27BDF" w:rsidRPr="00C20AD1" w:rsidRDefault="00C27BDF" w:rsidP="00710E13">
            <w:pPr>
              <w:spacing w:line="276" w:lineRule="auto"/>
              <w:ind w:right="284"/>
              <w:rPr>
                <w:b/>
                <w:szCs w:val="20"/>
                <w:lang w:val="en-GB"/>
              </w:rPr>
            </w:pPr>
            <w:r w:rsidRPr="00C20AD1">
              <w:rPr>
                <w:b/>
                <w:szCs w:val="20"/>
                <w:lang w:val="en-GB"/>
              </w:rPr>
              <w:t>Area for explanation</w:t>
            </w:r>
          </w:p>
        </w:tc>
      </w:tr>
      <w:tr w:rsidR="00C27BDF" w:rsidRPr="001638CA" w14:paraId="003A2252" w14:textId="77777777" w:rsidTr="00926947">
        <w:trPr>
          <w:trHeight w:val="598"/>
        </w:trPr>
        <w:tc>
          <w:tcPr>
            <w:tcW w:w="817" w:type="dxa"/>
          </w:tcPr>
          <w:p w14:paraId="003A224E" w14:textId="77777777" w:rsidR="00C27BDF" w:rsidRPr="00D83D06" w:rsidRDefault="00C27BDF" w:rsidP="00710E13">
            <w:pPr>
              <w:spacing w:line="276" w:lineRule="auto"/>
              <w:ind w:right="284"/>
              <w:rPr>
                <w:lang w:val="en-GB"/>
              </w:rPr>
            </w:pPr>
          </w:p>
        </w:tc>
        <w:tc>
          <w:tcPr>
            <w:tcW w:w="851" w:type="dxa"/>
          </w:tcPr>
          <w:p w14:paraId="003A224F" w14:textId="77777777" w:rsidR="00C27BDF" w:rsidRPr="00D83D06" w:rsidRDefault="00C27BDF" w:rsidP="00710E13">
            <w:pPr>
              <w:spacing w:line="276" w:lineRule="auto"/>
              <w:ind w:right="284"/>
              <w:rPr>
                <w:lang w:val="en-GB"/>
              </w:rPr>
            </w:pPr>
          </w:p>
        </w:tc>
        <w:tc>
          <w:tcPr>
            <w:tcW w:w="5421" w:type="dxa"/>
          </w:tcPr>
          <w:p w14:paraId="003A2250" w14:textId="77777777" w:rsidR="00C27BDF" w:rsidRPr="00D83D06" w:rsidRDefault="00C27BDF" w:rsidP="00710E13">
            <w:pPr>
              <w:spacing w:line="276" w:lineRule="auto"/>
              <w:ind w:right="284"/>
              <w:rPr>
                <w:lang w:val="en-GB"/>
              </w:rPr>
            </w:pPr>
            <w:r w:rsidRPr="00D83D06">
              <w:rPr>
                <w:lang w:val="en-GB"/>
              </w:rPr>
              <w:t>Have you considered alternatives to closure</w:t>
            </w:r>
            <w:r>
              <w:rPr>
                <w:lang w:val="en-GB"/>
              </w:rPr>
              <w:t xml:space="preserve"> as documented in your current Emergency Management Plan</w:t>
            </w:r>
            <w:r w:rsidRPr="00D83D06">
              <w:rPr>
                <w:lang w:val="en-GB"/>
              </w:rPr>
              <w:t>?</w:t>
            </w:r>
          </w:p>
        </w:tc>
        <w:tc>
          <w:tcPr>
            <w:tcW w:w="2323" w:type="dxa"/>
          </w:tcPr>
          <w:p w14:paraId="003A2251" w14:textId="77777777" w:rsidR="00C27BDF" w:rsidRPr="00D83D06" w:rsidRDefault="00C27BDF" w:rsidP="00710E13">
            <w:pPr>
              <w:spacing w:line="276" w:lineRule="auto"/>
              <w:ind w:right="284"/>
              <w:rPr>
                <w:lang w:val="en-GB"/>
              </w:rPr>
            </w:pPr>
          </w:p>
        </w:tc>
      </w:tr>
      <w:tr w:rsidR="00C27BDF" w:rsidRPr="001638CA" w14:paraId="003A2257" w14:textId="77777777" w:rsidTr="006071D5">
        <w:trPr>
          <w:trHeight w:val="659"/>
        </w:trPr>
        <w:tc>
          <w:tcPr>
            <w:tcW w:w="817" w:type="dxa"/>
          </w:tcPr>
          <w:p w14:paraId="003A2253" w14:textId="77777777" w:rsidR="00C27BDF" w:rsidRPr="00D83D06" w:rsidRDefault="00C27BDF" w:rsidP="00710E13">
            <w:pPr>
              <w:spacing w:line="276" w:lineRule="auto"/>
              <w:ind w:right="284"/>
            </w:pPr>
          </w:p>
        </w:tc>
        <w:tc>
          <w:tcPr>
            <w:tcW w:w="851" w:type="dxa"/>
          </w:tcPr>
          <w:p w14:paraId="003A2254" w14:textId="77777777" w:rsidR="00C27BDF" w:rsidRPr="00D83D06" w:rsidRDefault="00C27BDF" w:rsidP="00710E13">
            <w:pPr>
              <w:spacing w:line="276" w:lineRule="auto"/>
              <w:ind w:right="284"/>
            </w:pPr>
          </w:p>
        </w:tc>
        <w:tc>
          <w:tcPr>
            <w:tcW w:w="5421" w:type="dxa"/>
          </w:tcPr>
          <w:p w14:paraId="003A2255" w14:textId="6AE53D58" w:rsidR="00C27BDF" w:rsidRPr="00D83D06" w:rsidRDefault="00E074E5" w:rsidP="00836030">
            <w:pPr>
              <w:spacing w:line="276" w:lineRule="auto"/>
              <w:ind w:right="284"/>
            </w:pPr>
            <w:r>
              <w:rPr>
                <w:lang w:val="en-GB"/>
              </w:rPr>
              <w:t xml:space="preserve">Has pre-emptive closure been </w:t>
            </w:r>
            <w:r w:rsidR="00C27BDF" w:rsidRPr="00D83D06">
              <w:rPr>
                <w:lang w:val="en-GB"/>
              </w:rPr>
              <w:t xml:space="preserve">incorporated into </w:t>
            </w:r>
            <w:r w:rsidR="00C27BDF">
              <w:rPr>
                <w:lang w:val="en-GB"/>
              </w:rPr>
              <w:t>the current school Emergency Management Plan</w:t>
            </w:r>
            <w:r w:rsidR="00C27BDF" w:rsidRPr="00D83D06">
              <w:rPr>
                <w:lang w:val="en-GB"/>
              </w:rPr>
              <w:t>?</w:t>
            </w:r>
          </w:p>
        </w:tc>
        <w:tc>
          <w:tcPr>
            <w:tcW w:w="2323" w:type="dxa"/>
          </w:tcPr>
          <w:p w14:paraId="003A2256" w14:textId="77777777" w:rsidR="00C27BDF" w:rsidRPr="00D83D06" w:rsidRDefault="00C27BDF" w:rsidP="00710E13">
            <w:pPr>
              <w:spacing w:line="276" w:lineRule="auto"/>
              <w:ind w:right="284"/>
              <w:rPr>
                <w:lang w:val="en-GB"/>
              </w:rPr>
            </w:pPr>
          </w:p>
        </w:tc>
      </w:tr>
      <w:tr w:rsidR="00C27BDF" w:rsidRPr="001638CA" w14:paraId="003A225C" w14:textId="77777777" w:rsidTr="00926947">
        <w:trPr>
          <w:trHeight w:val="598"/>
        </w:trPr>
        <w:tc>
          <w:tcPr>
            <w:tcW w:w="817" w:type="dxa"/>
          </w:tcPr>
          <w:p w14:paraId="003A2258" w14:textId="77777777" w:rsidR="00C27BDF" w:rsidRPr="00D83D06" w:rsidRDefault="00C27BDF" w:rsidP="00710E13">
            <w:pPr>
              <w:spacing w:line="276" w:lineRule="auto"/>
              <w:ind w:right="284"/>
            </w:pPr>
          </w:p>
        </w:tc>
        <w:tc>
          <w:tcPr>
            <w:tcW w:w="851" w:type="dxa"/>
          </w:tcPr>
          <w:p w14:paraId="003A2259" w14:textId="77777777" w:rsidR="00C27BDF" w:rsidRPr="00D83D06" w:rsidRDefault="00C27BDF" w:rsidP="00710E13">
            <w:pPr>
              <w:spacing w:line="276" w:lineRule="auto"/>
              <w:ind w:right="284"/>
            </w:pPr>
          </w:p>
        </w:tc>
        <w:tc>
          <w:tcPr>
            <w:tcW w:w="5421" w:type="dxa"/>
          </w:tcPr>
          <w:p w14:paraId="003A225A" w14:textId="3BECC388" w:rsidR="00C27BDF" w:rsidRPr="00D83D06" w:rsidRDefault="006071D5" w:rsidP="00836030">
            <w:pPr>
              <w:ind w:right="284"/>
              <w:rPr>
                <w:lang w:val="en-GB"/>
              </w:rPr>
            </w:pPr>
            <w:r>
              <w:rPr>
                <w:lang w:val="en-GB"/>
              </w:rPr>
              <w:t xml:space="preserve">Is the </w:t>
            </w:r>
            <w:r w:rsidRPr="006071D5">
              <w:rPr>
                <w:lang w:val="en-GB"/>
              </w:rPr>
              <w:t xml:space="preserve">School Council familiar with the school’s Emergency Management Plan and </w:t>
            </w:r>
            <w:r>
              <w:rPr>
                <w:lang w:val="en-GB"/>
              </w:rPr>
              <w:t>supportive of</w:t>
            </w:r>
            <w:r w:rsidRPr="006071D5">
              <w:rPr>
                <w:lang w:val="en-GB"/>
              </w:rPr>
              <w:t xml:space="preserve"> pre-emptive </w:t>
            </w:r>
            <w:r w:rsidR="00DA167E">
              <w:rPr>
                <w:lang w:val="en-GB"/>
              </w:rPr>
              <w:t xml:space="preserve">school </w:t>
            </w:r>
            <w:r w:rsidRPr="006071D5">
              <w:rPr>
                <w:lang w:val="en-GB"/>
              </w:rPr>
              <w:t>closure</w:t>
            </w:r>
            <w:r>
              <w:rPr>
                <w:lang w:val="en-GB"/>
              </w:rPr>
              <w:t>?</w:t>
            </w:r>
          </w:p>
        </w:tc>
        <w:tc>
          <w:tcPr>
            <w:tcW w:w="2323" w:type="dxa"/>
          </w:tcPr>
          <w:p w14:paraId="003A225B" w14:textId="77777777" w:rsidR="00C27BDF" w:rsidRPr="00D83D06" w:rsidRDefault="00C27BDF" w:rsidP="00710E13">
            <w:pPr>
              <w:spacing w:line="276" w:lineRule="auto"/>
              <w:ind w:right="284"/>
              <w:rPr>
                <w:lang w:val="en-GB"/>
              </w:rPr>
            </w:pPr>
          </w:p>
        </w:tc>
      </w:tr>
      <w:tr w:rsidR="00C27BDF" w:rsidRPr="001638CA" w14:paraId="003A2262" w14:textId="77777777" w:rsidTr="00E51E87">
        <w:trPr>
          <w:trHeight w:val="580"/>
        </w:trPr>
        <w:tc>
          <w:tcPr>
            <w:tcW w:w="817" w:type="dxa"/>
          </w:tcPr>
          <w:p w14:paraId="003A225D" w14:textId="77777777" w:rsidR="00C27BDF" w:rsidRPr="00D83D06" w:rsidRDefault="00C27BDF" w:rsidP="00710E13">
            <w:pPr>
              <w:spacing w:line="276" w:lineRule="auto"/>
              <w:ind w:right="284"/>
              <w:rPr>
                <w:lang w:val="en-GB"/>
              </w:rPr>
            </w:pPr>
          </w:p>
        </w:tc>
        <w:tc>
          <w:tcPr>
            <w:tcW w:w="851" w:type="dxa"/>
          </w:tcPr>
          <w:p w14:paraId="003A225E" w14:textId="77777777" w:rsidR="00C27BDF" w:rsidRPr="00D83D06" w:rsidRDefault="00C27BDF" w:rsidP="00710E13">
            <w:pPr>
              <w:spacing w:line="276" w:lineRule="auto"/>
              <w:ind w:right="284"/>
              <w:rPr>
                <w:lang w:val="en-GB"/>
              </w:rPr>
            </w:pPr>
          </w:p>
        </w:tc>
        <w:tc>
          <w:tcPr>
            <w:tcW w:w="5421" w:type="dxa"/>
          </w:tcPr>
          <w:p w14:paraId="003A2260" w14:textId="2E78521E" w:rsidR="00C27BDF" w:rsidRPr="00D83D06" w:rsidRDefault="006071D5" w:rsidP="00D31328">
            <w:pPr>
              <w:spacing w:line="276" w:lineRule="auto"/>
              <w:ind w:right="284"/>
              <w:rPr>
                <w:b/>
                <w:lang w:val="en-GB"/>
              </w:rPr>
            </w:pPr>
            <w:r>
              <w:rPr>
                <w:lang w:val="en-GB"/>
              </w:rPr>
              <w:t xml:space="preserve">Has </w:t>
            </w:r>
            <w:r w:rsidR="005A24B5">
              <w:rPr>
                <w:lang w:val="en-GB"/>
              </w:rPr>
              <w:t>the s</w:t>
            </w:r>
            <w:r w:rsidRPr="006071D5">
              <w:rPr>
                <w:lang w:val="en-GB"/>
              </w:rPr>
              <w:t>chool consulted with staff and parents on th</w:t>
            </w:r>
            <w:r>
              <w:rPr>
                <w:lang w:val="en-GB"/>
              </w:rPr>
              <w:t>e issue of pre-emptive closure?</w:t>
            </w:r>
          </w:p>
        </w:tc>
        <w:tc>
          <w:tcPr>
            <w:tcW w:w="2323" w:type="dxa"/>
          </w:tcPr>
          <w:p w14:paraId="003A2261" w14:textId="77777777" w:rsidR="00C27BDF" w:rsidRPr="00D83D06" w:rsidRDefault="00C27BDF" w:rsidP="00710E13">
            <w:pPr>
              <w:spacing w:line="276" w:lineRule="auto"/>
              <w:ind w:right="284"/>
              <w:rPr>
                <w:lang w:val="en-GB"/>
              </w:rPr>
            </w:pPr>
          </w:p>
        </w:tc>
      </w:tr>
      <w:tr w:rsidR="00C27BDF" w:rsidRPr="001638CA" w14:paraId="003A2267" w14:textId="77777777" w:rsidTr="00926947">
        <w:trPr>
          <w:trHeight w:val="299"/>
        </w:trPr>
        <w:tc>
          <w:tcPr>
            <w:tcW w:w="817" w:type="dxa"/>
          </w:tcPr>
          <w:p w14:paraId="003A2263" w14:textId="77777777" w:rsidR="00C27BDF" w:rsidRPr="00D83D06" w:rsidRDefault="00C27BDF" w:rsidP="00710E13">
            <w:pPr>
              <w:spacing w:line="276" w:lineRule="auto"/>
              <w:ind w:right="284"/>
              <w:rPr>
                <w:lang w:val="en-GB"/>
              </w:rPr>
            </w:pPr>
          </w:p>
        </w:tc>
        <w:tc>
          <w:tcPr>
            <w:tcW w:w="851" w:type="dxa"/>
          </w:tcPr>
          <w:p w14:paraId="003A2264" w14:textId="77777777" w:rsidR="00C27BDF" w:rsidRPr="00D83D06" w:rsidRDefault="00C27BDF" w:rsidP="00710E13">
            <w:pPr>
              <w:spacing w:line="276" w:lineRule="auto"/>
              <w:ind w:right="284"/>
              <w:rPr>
                <w:lang w:val="en-GB"/>
              </w:rPr>
            </w:pPr>
          </w:p>
        </w:tc>
        <w:tc>
          <w:tcPr>
            <w:tcW w:w="5421" w:type="dxa"/>
          </w:tcPr>
          <w:p w14:paraId="003A2265" w14:textId="77777777" w:rsidR="00C27BDF" w:rsidRDefault="00A2398B" w:rsidP="00E51E87">
            <w:pPr>
              <w:spacing w:line="276" w:lineRule="auto"/>
              <w:ind w:right="284"/>
              <w:rPr>
                <w:lang w:val="en-GB"/>
              </w:rPr>
            </w:pPr>
            <w:r>
              <w:rPr>
                <w:lang w:val="en-GB"/>
              </w:rPr>
              <w:t xml:space="preserve">Are you confident that </w:t>
            </w:r>
            <w:r w:rsidR="00C27BDF" w:rsidRPr="00D83D06">
              <w:rPr>
                <w:lang w:val="en-GB"/>
              </w:rPr>
              <w:t xml:space="preserve">all </w:t>
            </w:r>
            <w:r w:rsidR="00C27BDF">
              <w:rPr>
                <w:lang w:val="en-GB"/>
              </w:rPr>
              <w:t xml:space="preserve">staff </w:t>
            </w:r>
            <w:r w:rsidR="00C27BDF" w:rsidRPr="00D83D06">
              <w:rPr>
                <w:lang w:val="en-GB"/>
              </w:rPr>
              <w:t xml:space="preserve">are </w:t>
            </w:r>
            <w:r w:rsidR="00E51E87">
              <w:rPr>
                <w:lang w:val="en-GB"/>
              </w:rPr>
              <w:t>aware</w:t>
            </w:r>
            <w:r w:rsidR="00C27BDF">
              <w:rPr>
                <w:lang w:val="en-GB"/>
              </w:rPr>
              <w:t xml:space="preserve"> </w:t>
            </w:r>
            <w:r w:rsidR="00E51E87">
              <w:rPr>
                <w:lang w:val="en-GB"/>
              </w:rPr>
              <w:t xml:space="preserve">of the school’s plan to </w:t>
            </w:r>
            <w:r w:rsidR="00E51E87" w:rsidRPr="006071D5">
              <w:rPr>
                <w:lang w:val="en-GB"/>
              </w:rPr>
              <w:t>pre-emptive</w:t>
            </w:r>
            <w:r w:rsidR="00E51E87">
              <w:rPr>
                <w:lang w:val="en-GB"/>
              </w:rPr>
              <w:t>ly close</w:t>
            </w:r>
            <w:r w:rsidR="00C27BDF" w:rsidRPr="00D83D06">
              <w:rPr>
                <w:lang w:val="en-GB"/>
              </w:rPr>
              <w:t>?</w:t>
            </w:r>
          </w:p>
        </w:tc>
        <w:tc>
          <w:tcPr>
            <w:tcW w:w="2323" w:type="dxa"/>
          </w:tcPr>
          <w:p w14:paraId="003A2266" w14:textId="77777777" w:rsidR="00C27BDF" w:rsidRPr="00D83D06" w:rsidRDefault="00C27BDF" w:rsidP="00710E13">
            <w:pPr>
              <w:spacing w:line="276" w:lineRule="auto"/>
              <w:ind w:right="284"/>
              <w:rPr>
                <w:lang w:val="en-GB"/>
              </w:rPr>
            </w:pPr>
          </w:p>
        </w:tc>
      </w:tr>
      <w:tr w:rsidR="00C27BDF" w:rsidRPr="001638CA" w14:paraId="003A226C" w14:textId="77777777" w:rsidTr="00926947">
        <w:trPr>
          <w:trHeight w:val="619"/>
        </w:trPr>
        <w:tc>
          <w:tcPr>
            <w:tcW w:w="817" w:type="dxa"/>
          </w:tcPr>
          <w:p w14:paraId="003A2268" w14:textId="77777777" w:rsidR="00C27BDF" w:rsidRPr="001638CA" w:rsidRDefault="00C27BDF" w:rsidP="00710E13">
            <w:pPr>
              <w:spacing w:line="276" w:lineRule="auto"/>
              <w:ind w:right="284"/>
              <w:rPr>
                <w:lang w:val="en-GB"/>
              </w:rPr>
            </w:pPr>
          </w:p>
        </w:tc>
        <w:tc>
          <w:tcPr>
            <w:tcW w:w="851" w:type="dxa"/>
          </w:tcPr>
          <w:p w14:paraId="003A2269" w14:textId="77777777" w:rsidR="00C27BDF" w:rsidRPr="001638CA" w:rsidRDefault="00C27BDF" w:rsidP="00710E13">
            <w:pPr>
              <w:spacing w:line="276" w:lineRule="auto"/>
              <w:ind w:right="284"/>
              <w:rPr>
                <w:lang w:val="en-GB"/>
              </w:rPr>
            </w:pPr>
          </w:p>
        </w:tc>
        <w:tc>
          <w:tcPr>
            <w:tcW w:w="5421" w:type="dxa"/>
          </w:tcPr>
          <w:p w14:paraId="003A226A" w14:textId="77777777" w:rsidR="00C27BDF" w:rsidRPr="00D83D06" w:rsidRDefault="00E51E87" w:rsidP="00E51E87">
            <w:pPr>
              <w:spacing w:line="276" w:lineRule="auto"/>
              <w:ind w:right="284"/>
              <w:rPr>
                <w:b/>
                <w:lang w:val="en-GB"/>
              </w:rPr>
            </w:pPr>
            <w:r>
              <w:rPr>
                <w:lang w:val="en-GB"/>
              </w:rPr>
              <w:t xml:space="preserve">Are you confident that </w:t>
            </w:r>
            <w:r w:rsidRPr="00D83D06">
              <w:rPr>
                <w:lang w:val="en-GB"/>
              </w:rPr>
              <w:t xml:space="preserve">all </w:t>
            </w:r>
            <w:r>
              <w:rPr>
                <w:lang w:val="en-GB"/>
              </w:rPr>
              <w:t xml:space="preserve">parents and carers </w:t>
            </w:r>
            <w:r w:rsidRPr="00D83D06">
              <w:rPr>
                <w:lang w:val="en-GB"/>
              </w:rPr>
              <w:t xml:space="preserve">are </w:t>
            </w:r>
            <w:r>
              <w:rPr>
                <w:lang w:val="en-GB"/>
              </w:rPr>
              <w:t xml:space="preserve">aware of the school’s plan to </w:t>
            </w:r>
            <w:r w:rsidRPr="006071D5">
              <w:rPr>
                <w:lang w:val="en-GB"/>
              </w:rPr>
              <w:t>pre-emptive</w:t>
            </w:r>
            <w:r>
              <w:rPr>
                <w:lang w:val="en-GB"/>
              </w:rPr>
              <w:t>ly close</w:t>
            </w:r>
            <w:r w:rsidRPr="00D83D06">
              <w:rPr>
                <w:lang w:val="en-GB"/>
              </w:rPr>
              <w:t>?</w:t>
            </w:r>
          </w:p>
        </w:tc>
        <w:tc>
          <w:tcPr>
            <w:tcW w:w="2323" w:type="dxa"/>
          </w:tcPr>
          <w:p w14:paraId="003A226B" w14:textId="77777777" w:rsidR="00C27BDF" w:rsidRPr="001638CA" w:rsidRDefault="00C27BDF" w:rsidP="00710E13">
            <w:pPr>
              <w:spacing w:line="276" w:lineRule="auto"/>
              <w:ind w:right="284"/>
              <w:rPr>
                <w:lang w:val="en-GB"/>
              </w:rPr>
            </w:pPr>
          </w:p>
        </w:tc>
      </w:tr>
      <w:tr w:rsidR="00C27BDF" w:rsidRPr="001638CA" w14:paraId="003A2275" w14:textId="77777777" w:rsidTr="00926947">
        <w:trPr>
          <w:trHeight w:val="1367"/>
        </w:trPr>
        <w:tc>
          <w:tcPr>
            <w:tcW w:w="817" w:type="dxa"/>
          </w:tcPr>
          <w:p w14:paraId="003A226D" w14:textId="77777777" w:rsidR="00C27BDF" w:rsidRPr="001638CA" w:rsidRDefault="00C27BDF" w:rsidP="00710E13">
            <w:pPr>
              <w:spacing w:line="276" w:lineRule="auto"/>
              <w:ind w:right="284"/>
              <w:rPr>
                <w:lang w:val="en-GB"/>
              </w:rPr>
            </w:pPr>
          </w:p>
        </w:tc>
        <w:tc>
          <w:tcPr>
            <w:tcW w:w="851" w:type="dxa"/>
          </w:tcPr>
          <w:p w14:paraId="003A226E" w14:textId="77777777" w:rsidR="00C27BDF" w:rsidRPr="001638CA" w:rsidRDefault="00C27BDF" w:rsidP="00710E13">
            <w:pPr>
              <w:spacing w:line="276" w:lineRule="auto"/>
              <w:ind w:right="284"/>
              <w:rPr>
                <w:lang w:val="en-GB"/>
              </w:rPr>
            </w:pPr>
          </w:p>
        </w:tc>
        <w:tc>
          <w:tcPr>
            <w:tcW w:w="5421" w:type="dxa"/>
          </w:tcPr>
          <w:p w14:paraId="003A2270" w14:textId="5945A933" w:rsidR="00C27BDF" w:rsidRPr="00AE3104" w:rsidRDefault="00212B4D" w:rsidP="00AE3104">
            <w:pPr>
              <w:ind w:right="284"/>
              <w:rPr>
                <w:lang w:val="en-GB"/>
              </w:rPr>
            </w:pPr>
            <w:r w:rsidRPr="00212B4D">
              <w:rPr>
                <w:lang w:val="en-GB"/>
              </w:rPr>
              <w:t xml:space="preserve">Are you confident that </w:t>
            </w:r>
            <w:r w:rsidR="00C27BDF">
              <w:rPr>
                <w:lang w:val="en-GB"/>
              </w:rPr>
              <w:t>other users are informed?</w:t>
            </w:r>
          </w:p>
          <w:p w14:paraId="003A2271" w14:textId="79BA0F29" w:rsidR="00C27BDF" w:rsidRPr="001638CA" w:rsidRDefault="00AE3104" w:rsidP="00C27BDF">
            <w:pPr>
              <w:pStyle w:val="ListParagraph"/>
              <w:numPr>
                <w:ilvl w:val="0"/>
                <w:numId w:val="5"/>
              </w:numPr>
              <w:ind w:right="284"/>
              <w:rPr>
                <w:lang w:val="en-GB"/>
              </w:rPr>
            </w:pPr>
            <w:r>
              <w:rPr>
                <w:lang w:val="en-GB"/>
              </w:rPr>
              <w:t>o</w:t>
            </w:r>
            <w:r w:rsidR="00C27BDF" w:rsidRPr="001638CA">
              <w:rPr>
                <w:lang w:val="en-GB"/>
              </w:rPr>
              <w:t>n</w:t>
            </w:r>
            <w:r>
              <w:rPr>
                <w:lang w:val="en-GB"/>
              </w:rPr>
              <w:t>-</w:t>
            </w:r>
            <w:r w:rsidR="00C27BDF" w:rsidRPr="001638CA">
              <w:rPr>
                <w:lang w:val="en-GB"/>
              </w:rPr>
              <w:t>s</w:t>
            </w:r>
            <w:r w:rsidR="00C27BDF">
              <w:rPr>
                <w:lang w:val="en-GB"/>
              </w:rPr>
              <w:t xml:space="preserve">ite or nearby </w:t>
            </w:r>
            <w:r>
              <w:rPr>
                <w:lang w:val="en-GB"/>
              </w:rPr>
              <w:t>early childhood facilities</w:t>
            </w:r>
          </w:p>
          <w:p w14:paraId="003A2272" w14:textId="27DCC3A6" w:rsidR="00C27BDF" w:rsidRDefault="00AE3104" w:rsidP="00C27BDF">
            <w:pPr>
              <w:pStyle w:val="ListParagraph"/>
              <w:numPr>
                <w:ilvl w:val="0"/>
                <w:numId w:val="5"/>
              </w:numPr>
              <w:ind w:right="284"/>
              <w:rPr>
                <w:lang w:val="en-GB"/>
              </w:rPr>
            </w:pPr>
            <w:r>
              <w:rPr>
                <w:lang w:val="en-GB"/>
              </w:rPr>
              <w:t>o</w:t>
            </w:r>
            <w:r w:rsidR="00C27BDF" w:rsidRPr="001638CA">
              <w:rPr>
                <w:lang w:val="en-GB"/>
              </w:rPr>
              <w:t xml:space="preserve">ut of hours users </w:t>
            </w:r>
          </w:p>
          <w:p w14:paraId="17C63047" w14:textId="5298B930" w:rsidR="00AE3104" w:rsidRPr="001638CA" w:rsidRDefault="00AE3104" w:rsidP="00C27BDF">
            <w:pPr>
              <w:pStyle w:val="ListParagraph"/>
              <w:numPr>
                <w:ilvl w:val="0"/>
                <w:numId w:val="5"/>
              </w:numPr>
              <w:ind w:right="284"/>
              <w:rPr>
                <w:lang w:val="en-GB"/>
              </w:rPr>
            </w:pPr>
            <w:r>
              <w:rPr>
                <w:lang w:val="en-GB"/>
              </w:rPr>
              <w:t>contractors</w:t>
            </w:r>
          </w:p>
          <w:p w14:paraId="003A2273" w14:textId="3EBA5E51" w:rsidR="00C27BDF" w:rsidRPr="001638CA" w:rsidRDefault="00AE3104" w:rsidP="00C27BDF">
            <w:pPr>
              <w:pStyle w:val="ListParagraph"/>
              <w:numPr>
                <w:ilvl w:val="0"/>
                <w:numId w:val="5"/>
              </w:numPr>
              <w:ind w:right="284"/>
              <w:rPr>
                <w:lang w:val="en-GB"/>
              </w:rPr>
            </w:pPr>
            <w:r>
              <w:rPr>
                <w:lang w:val="en-GB"/>
              </w:rPr>
              <w:t>p</w:t>
            </w:r>
            <w:r w:rsidR="00C27BDF" w:rsidRPr="001638CA">
              <w:rPr>
                <w:lang w:val="en-GB"/>
              </w:rPr>
              <w:t xml:space="preserve">eople who </w:t>
            </w:r>
            <w:r w:rsidR="00C27BDF">
              <w:rPr>
                <w:lang w:val="en-GB"/>
              </w:rPr>
              <w:t xml:space="preserve">may </w:t>
            </w:r>
            <w:r w:rsidR="00C27BDF" w:rsidRPr="001638CA">
              <w:rPr>
                <w:lang w:val="en-GB"/>
              </w:rPr>
              <w:t>just arrive on the day</w:t>
            </w:r>
          </w:p>
        </w:tc>
        <w:tc>
          <w:tcPr>
            <w:tcW w:w="2323" w:type="dxa"/>
          </w:tcPr>
          <w:p w14:paraId="003A2274" w14:textId="77777777" w:rsidR="00C27BDF" w:rsidRPr="001638CA" w:rsidRDefault="00C27BDF" w:rsidP="00710E13">
            <w:pPr>
              <w:spacing w:line="276" w:lineRule="auto"/>
              <w:ind w:right="284"/>
              <w:rPr>
                <w:lang w:val="en-GB"/>
              </w:rPr>
            </w:pPr>
          </w:p>
        </w:tc>
      </w:tr>
      <w:tr w:rsidR="00C27BDF" w:rsidRPr="001638CA" w14:paraId="003A227A" w14:textId="77777777" w:rsidTr="00926947">
        <w:trPr>
          <w:trHeight w:val="897"/>
        </w:trPr>
        <w:tc>
          <w:tcPr>
            <w:tcW w:w="817" w:type="dxa"/>
          </w:tcPr>
          <w:p w14:paraId="003A2276" w14:textId="77777777" w:rsidR="00C27BDF" w:rsidRPr="001638CA" w:rsidRDefault="00C27BDF" w:rsidP="00710E13">
            <w:pPr>
              <w:spacing w:line="276" w:lineRule="auto"/>
              <w:ind w:right="284"/>
              <w:rPr>
                <w:lang w:val="en-GB"/>
              </w:rPr>
            </w:pPr>
          </w:p>
        </w:tc>
        <w:tc>
          <w:tcPr>
            <w:tcW w:w="851" w:type="dxa"/>
          </w:tcPr>
          <w:p w14:paraId="003A2277" w14:textId="77777777" w:rsidR="00C27BDF" w:rsidRPr="001638CA" w:rsidRDefault="00C27BDF" w:rsidP="00710E13">
            <w:pPr>
              <w:spacing w:line="276" w:lineRule="auto"/>
              <w:ind w:right="284"/>
              <w:rPr>
                <w:lang w:val="en-GB"/>
              </w:rPr>
            </w:pPr>
          </w:p>
        </w:tc>
        <w:tc>
          <w:tcPr>
            <w:tcW w:w="5421" w:type="dxa"/>
          </w:tcPr>
          <w:p w14:paraId="003A2278" w14:textId="77777777" w:rsidR="00C27BDF" w:rsidRPr="001638CA" w:rsidRDefault="00C27BDF" w:rsidP="00710E13">
            <w:pPr>
              <w:spacing w:line="276" w:lineRule="auto"/>
              <w:ind w:right="284"/>
              <w:rPr>
                <w:lang w:val="en-GB"/>
              </w:rPr>
            </w:pPr>
            <w:r>
              <w:rPr>
                <w:lang w:val="en-GB"/>
              </w:rPr>
              <w:t>Can you guarantee the</w:t>
            </w:r>
            <w:r w:rsidRPr="001638CA">
              <w:rPr>
                <w:lang w:val="en-GB"/>
              </w:rPr>
              <w:t xml:space="preserve"> DE</w:t>
            </w:r>
            <w:r>
              <w:rPr>
                <w:lang w:val="en-GB"/>
              </w:rPr>
              <w:t>&amp;</w:t>
            </w:r>
            <w:r w:rsidRPr="001638CA">
              <w:rPr>
                <w:lang w:val="en-GB"/>
              </w:rPr>
              <w:t xml:space="preserve">T Student Activity Locator </w:t>
            </w:r>
            <w:r>
              <w:rPr>
                <w:lang w:val="en-GB"/>
              </w:rPr>
              <w:t xml:space="preserve">is updated </w:t>
            </w:r>
            <w:r w:rsidRPr="001638CA">
              <w:rPr>
                <w:lang w:val="en-GB"/>
              </w:rPr>
              <w:t>wi</w:t>
            </w:r>
            <w:r>
              <w:rPr>
                <w:lang w:val="en-GB"/>
              </w:rPr>
              <w:t>th any cancellations or changes to proposed school camps, and excursions?</w:t>
            </w:r>
          </w:p>
        </w:tc>
        <w:tc>
          <w:tcPr>
            <w:tcW w:w="2323" w:type="dxa"/>
          </w:tcPr>
          <w:p w14:paraId="003A2279" w14:textId="77777777" w:rsidR="00C27BDF" w:rsidRPr="001638CA" w:rsidRDefault="00C27BDF" w:rsidP="00710E13">
            <w:pPr>
              <w:spacing w:line="276" w:lineRule="auto"/>
              <w:ind w:right="284"/>
              <w:rPr>
                <w:lang w:val="en-GB"/>
              </w:rPr>
            </w:pPr>
          </w:p>
        </w:tc>
      </w:tr>
      <w:tr w:rsidR="00C27BDF" w:rsidRPr="001638CA" w14:paraId="003A227F" w14:textId="77777777" w:rsidTr="00926947">
        <w:trPr>
          <w:trHeight w:val="918"/>
        </w:trPr>
        <w:tc>
          <w:tcPr>
            <w:tcW w:w="817" w:type="dxa"/>
          </w:tcPr>
          <w:p w14:paraId="003A227B" w14:textId="77777777" w:rsidR="00C27BDF" w:rsidRPr="001638CA" w:rsidRDefault="00C27BDF" w:rsidP="00710E13">
            <w:pPr>
              <w:spacing w:line="276" w:lineRule="auto"/>
              <w:ind w:right="284"/>
              <w:rPr>
                <w:lang w:val="en-GB"/>
              </w:rPr>
            </w:pPr>
          </w:p>
        </w:tc>
        <w:tc>
          <w:tcPr>
            <w:tcW w:w="851" w:type="dxa"/>
          </w:tcPr>
          <w:p w14:paraId="003A227C" w14:textId="77777777" w:rsidR="00C27BDF" w:rsidRPr="001638CA" w:rsidRDefault="00C27BDF" w:rsidP="00710E13">
            <w:pPr>
              <w:spacing w:line="276" w:lineRule="auto"/>
              <w:ind w:right="284"/>
              <w:rPr>
                <w:lang w:val="en-GB"/>
              </w:rPr>
            </w:pPr>
          </w:p>
        </w:tc>
        <w:tc>
          <w:tcPr>
            <w:tcW w:w="5421" w:type="dxa"/>
          </w:tcPr>
          <w:p w14:paraId="003A227D" w14:textId="60856EB1" w:rsidR="00C27BDF" w:rsidRPr="001638CA" w:rsidRDefault="00AE3104" w:rsidP="007B628A">
            <w:pPr>
              <w:spacing w:line="276" w:lineRule="auto"/>
              <w:ind w:right="284"/>
              <w:rPr>
                <w:lang w:val="en-GB"/>
              </w:rPr>
            </w:pPr>
            <w:r>
              <w:rPr>
                <w:lang w:val="en-GB"/>
              </w:rPr>
              <w:t xml:space="preserve">Are you confident that </w:t>
            </w:r>
            <w:r w:rsidR="00C27BDF">
              <w:rPr>
                <w:lang w:val="en-GB"/>
              </w:rPr>
              <w:t xml:space="preserve">all </w:t>
            </w:r>
            <w:r w:rsidR="00C27BDF" w:rsidRPr="001638CA">
              <w:rPr>
                <w:lang w:val="en-GB"/>
              </w:rPr>
              <w:t xml:space="preserve">bus travellers, parents, bus operators and client schools </w:t>
            </w:r>
            <w:r w:rsidR="007B628A">
              <w:rPr>
                <w:lang w:val="en-GB"/>
              </w:rPr>
              <w:t>affected by</w:t>
            </w:r>
            <w:r w:rsidR="00C27BDF">
              <w:rPr>
                <w:lang w:val="en-GB"/>
              </w:rPr>
              <w:t xml:space="preserve"> cancelled </w:t>
            </w:r>
            <w:r w:rsidR="00C27BDF" w:rsidRPr="001638CA">
              <w:rPr>
                <w:lang w:val="en-GB"/>
              </w:rPr>
              <w:t>bus routes</w:t>
            </w:r>
            <w:r w:rsidR="00C27BDF">
              <w:rPr>
                <w:lang w:val="en-GB"/>
              </w:rPr>
              <w:t xml:space="preserve"> </w:t>
            </w:r>
            <w:r w:rsidR="00C27BDF" w:rsidRPr="001638CA">
              <w:rPr>
                <w:lang w:val="en-GB"/>
              </w:rPr>
              <w:t>will be informed?</w:t>
            </w:r>
          </w:p>
        </w:tc>
        <w:tc>
          <w:tcPr>
            <w:tcW w:w="2323" w:type="dxa"/>
          </w:tcPr>
          <w:p w14:paraId="003A227E" w14:textId="77777777" w:rsidR="00C27BDF" w:rsidRPr="001638CA" w:rsidRDefault="00C27BDF" w:rsidP="00710E13">
            <w:pPr>
              <w:spacing w:line="276" w:lineRule="auto"/>
              <w:ind w:right="284"/>
              <w:rPr>
                <w:lang w:val="en-GB"/>
              </w:rPr>
            </w:pPr>
          </w:p>
        </w:tc>
      </w:tr>
    </w:tbl>
    <w:p w14:paraId="003A2280" w14:textId="77777777" w:rsidR="001253F3" w:rsidRDefault="005A64F2">
      <w:r>
        <w:t>S</w:t>
      </w:r>
      <w:r w:rsidR="00C27BDF">
        <w:t>ignature of Principal____________________________________________________Date____</w:t>
      </w:r>
      <w:r w:rsidR="004B0029">
        <w:t>__</w:t>
      </w:r>
      <w:r w:rsidR="00C27BDF">
        <w:t>_____________</w:t>
      </w:r>
    </w:p>
    <w:p w14:paraId="003A2281" w14:textId="77777777" w:rsidR="00405E94" w:rsidRPr="004B0029" w:rsidRDefault="0040498E" w:rsidP="005A64F2">
      <w:pPr>
        <w:jc w:val="center"/>
      </w:pPr>
      <w:r>
        <w:rPr>
          <w:noProof/>
          <w:lang w:eastAsia="en-AU"/>
        </w:rPr>
        <w:lastRenderedPageBreak/>
        <w:drawing>
          <wp:inline distT="0" distB="0" distL="0" distR="0" wp14:anchorId="003A2282" wp14:editId="003A2283">
            <wp:extent cx="5731510" cy="765764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657646"/>
                    </a:xfrm>
                    <a:prstGeom prst="rect">
                      <a:avLst/>
                    </a:prstGeom>
                    <a:noFill/>
                    <a:ln>
                      <a:noFill/>
                    </a:ln>
                  </pic:spPr>
                </pic:pic>
              </a:graphicData>
            </a:graphic>
          </wp:inline>
        </w:drawing>
      </w:r>
    </w:p>
    <w:sectPr w:rsidR="00405E94" w:rsidRPr="004B0029" w:rsidSect="005A64F2">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2286" w14:textId="77777777" w:rsidR="00A443DE" w:rsidRDefault="00A443DE" w:rsidP="003909DA">
      <w:pPr>
        <w:spacing w:after="0" w:line="240" w:lineRule="auto"/>
      </w:pPr>
      <w:r>
        <w:separator/>
      </w:r>
    </w:p>
  </w:endnote>
  <w:endnote w:type="continuationSeparator" w:id="0">
    <w:p w14:paraId="003A2287" w14:textId="77777777" w:rsidR="00A443DE" w:rsidRDefault="00A443DE" w:rsidP="0039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B4F" w14:textId="0CFBD840" w:rsidR="00E3773C" w:rsidRPr="007E30E0" w:rsidRDefault="003C63C5">
    <w:pPr>
      <w:pStyle w:val="Footer"/>
      <w:rPr>
        <w:sz w:val="16"/>
        <w:szCs w:val="16"/>
      </w:rPr>
    </w:pPr>
    <w:r>
      <w:rPr>
        <w:sz w:val="16"/>
        <w:szCs w:val="16"/>
      </w:rPr>
      <w:t>Developed by Emergency Management Division, Department of Education. January 2016.</w:t>
    </w:r>
  </w:p>
  <w:p w14:paraId="41A1D71B" w14:textId="77777777" w:rsidR="00E3773C" w:rsidRDefault="00E3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A2284" w14:textId="77777777" w:rsidR="00A443DE" w:rsidRDefault="00A443DE" w:rsidP="003909DA">
      <w:pPr>
        <w:spacing w:after="0" w:line="240" w:lineRule="auto"/>
      </w:pPr>
      <w:r>
        <w:separator/>
      </w:r>
    </w:p>
  </w:footnote>
  <w:footnote w:type="continuationSeparator" w:id="0">
    <w:p w14:paraId="003A2285" w14:textId="77777777" w:rsidR="00A443DE" w:rsidRDefault="00A443DE" w:rsidP="0039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2288" w14:textId="0657DA04" w:rsidR="00860DA2" w:rsidRDefault="00860DA2" w:rsidP="003C63C5">
    <w:pPr>
      <w:pStyle w:val="Header"/>
      <w:jc w:val="right"/>
    </w:pPr>
    <w:r>
      <w:rPr>
        <w:noProof/>
        <w:lang w:eastAsia="en-AU"/>
      </w:rPr>
      <w:drawing>
        <wp:inline distT="0" distB="0" distL="0" distR="0" wp14:anchorId="003A228A" wp14:editId="30F7E6CA">
          <wp:extent cx="3847793" cy="387706"/>
          <wp:effectExtent l="0" t="0" r="0" b="0"/>
          <wp:docPr id="4" name="officeArt object" descr="D:\Users\09236253\Desktop\Sara's Docs\Logos\EMD logo long.png"/>
          <wp:cNvGraphicFramePr/>
          <a:graphic xmlns:a="http://schemas.openxmlformats.org/drawingml/2006/main">
            <a:graphicData uri="http://schemas.openxmlformats.org/drawingml/2006/picture">
              <pic:pic xmlns:pic="http://schemas.openxmlformats.org/drawingml/2006/picture">
                <pic:nvPicPr>
                  <pic:cNvPr id="1073741825" name="EMD logo long.png" descr="D:\Users\09236253\Desktop\Sara's Docs\Logos\EMD logo long.png"/>
                  <pic:cNvPicPr>
                    <a:picLocks noChangeAspect="1"/>
                  </pic:cNvPicPr>
                </pic:nvPicPr>
                <pic:blipFill>
                  <a:blip r:embed="rId1">
                    <a:extLst/>
                  </a:blip>
                  <a:stretch>
                    <a:fillRect/>
                  </a:stretch>
                </pic:blipFill>
                <pic:spPr>
                  <a:xfrm>
                    <a:off x="0" y="0"/>
                    <a:ext cx="3852549" cy="388185"/>
                  </a:xfrm>
                  <a:prstGeom prst="rect">
                    <a:avLst/>
                  </a:prstGeom>
                  <a:ln w="12700" cap="flat">
                    <a:noFill/>
                    <a:miter lim="400000"/>
                  </a:ln>
                  <a:effectLst/>
                </pic:spPr>
              </pic:pic>
            </a:graphicData>
          </a:graphic>
        </wp:inline>
      </w:drawing>
    </w:r>
    <w:r w:rsidR="003C63C5">
      <w:rPr>
        <w:noProof/>
        <w:lang w:eastAsia="en-AU"/>
      </w:rPr>
      <w:drawing>
        <wp:inline distT="0" distB="0" distL="0" distR="0" wp14:anchorId="7353921C" wp14:editId="51F93CA5">
          <wp:extent cx="1463036" cy="380390"/>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logo new.png"/>
                  <pic:cNvPicPr/>
                </pic:nvPicPr>
                <pic:blipFill>
                  <a:blip r:embed="rId2">
                    <a:extLst>
                      <a:ext uri="{28A0092B-C50C-407E-A947-70E740481C1C}">
                        <a14:useLocalDpi xmlns:a14="http://schemas.microsoft.com/office/drawing/2010/main" val="0"/>
                      </a:ext>
                    </a:extLst>
                  </a:blip>
                  <a:stretch>
                    <a:fillRect/>
                  </a:stretch>
                </pic:blipFill>
                <pic:spPr>
                  <a:xfrm>
                    <a:off x="0" y="0"/>
                    <a:ext cx="1470305" cy="382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0A8"/>
    <w:multiLevelType w:val="hybridMultilevel"/>
    <w:tmpl w:val="9B7ED5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A62DD1"/>
    <w:multiLevelType w:val="hybridMultilevel"/>
    <w:tmpl w:val="D9ECB580"/>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94069B"/>
    <w:multiLevelType w:val="hybridMultilevel"/>
    <w:tmpl w:val="41E69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326F4"/>
    <w:multiLevelType w:val="hybridMultilevel"/>
    <w:tmpl w:val="3830D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220FB"/>
    <w:multiLevelType w:val="hybridMultilevel"/>
    <w:tmpl w:val="B1CECEEE"/>
    <w:lvl w:ilvl="0" w:tplc="0C090017">
      <w:start w:val="1"/>
      <w:numFmt w:val="lowerLetter"/>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FF8154A"/>
    <w:multiLevelType w:val="hybridMultilevel"/>
    <w:tmpl w:val="70C23C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672555"/>
    <w:multiLevelType w:val="hybridMultilevel"/>
    <w:tmpl w:val="70C23C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6A7A16"/>
    <w:multiLevelType w:val="hybridMultilevel"/>
    <w:tmpl w:val="D0D2B6CA"/>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387EB1"/>
    <w:multiLevelType w:val="hybridMultilevel"/>
    <w:tmpl w:val="652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F064B7"/>
    <w:multiLevelType w:val="hybridMultilevel"/>
    <w:tmpl w:val="0F48A0E0"/>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F47AB6"/>
    <w:multiLevelType w:val="hybridMultilevel"/>
    <w:tmpl w:val="70C23C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5131A3"/>
    <w:multiLevelType w:val="hybridMultilevel"/>
    <w:tmpl w:val="0DD065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812B32"/>
    <w:multiLevelType w:val="hybridMultilevel"/>
    <w:tmpl w:val="B1CECEEE"/>
    <w:lvl w:ilvl="0" w:tplc="0C090017">
      <w:start w:val="1"/>
      <w:numFmt w:val="lowerLetter"/>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4096AA3"/>
    <w:multiLevelType w:val="hybridMultilevel"/>
    <w:tmpl w:val="83DAD0B4"/>
    <w:lvl w:ilvl="0" w:tplc="0B38A69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F5C18"/>
    <w:multiLevelType w:val="hybridMultilevel"/>
    <w:tmpl w:val="A6B298C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5">
    <w:nsid w:val="494D543D"/>
    <w:multiLevelType w:val="hybridMultilevel"/>
    <w:tmpl w:val="016AB792"/>
    <w:lvl w:ilvl="0" w:tplc="50F8B1D4">
      <w:start w:val="5"/>
      <w:numFmt w:val="decimal"/>
      <w:lvlText w:val="%1."/>
      <w:lvlJc w:val="left"/>
      <w:pPr>
        <w:ind w:left="360" w:hanging="360"/>
      </w:pPr>
      <w:rPr>
        <w:rFonts w:hint="default"/>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nsid w:val="4C5A4ED2"/>
    <w:multiLevelType w:val="hybridMultilevel"/>
    <w:tmpl w:val="716C9E6E"/>
    <w:lvl w:ilvl="0" w:tplc="0B7026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152B89"/>
    <w:multiLevelType w:val="hybridMultilevel"/>
    <w:tmpl w:val="6C044FF4"/>
    <w:lvl w:ilvl="0" w:tplc="288E12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3C1D87"/>
    <w:multiLevelType w:val="hybridMultilevel"/>
    <w:tmpl w:val="EE4429E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9">
    <w:nsid w:val="67D65BD0"/>
    <w:multiLevelType w:val="hybridMultilevel"/>
    <w:tmpl w:val="ECDA1A5A"/>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0">
    <w:nsid w:val="68ED07C2"/>
    <w:multiLevelType w:val="hybridMultilevel"/>
    <w:tmpl w:val="BE52D3D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nsid w:val="68F70A6C"/>
    <w:multiLevelType w:val="hybridMultilevel"/>
    <w:tmpl w:val="B1CECEEE"/>
    <w:lvl w:ilvl="0" w:tplc="0C090017">
      <w:start w:val="1"/>
      <w:numFmt w:val="lowerLetter"/>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D6E6019"/>
    <w:multiLevelType w:val="hybridMultilevel"/>
    <w:tmpl w:val="E982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5A22D7"/>
    <w:multiLevelType w:val="hybridMultilevel"/>
    <w:tmpl w:val="B42C6F60"/>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1C73D12"/>
    <w:multiLevelType w:val="hybridMultilevel"/>
    <w:tmpl w:val="4F641B46"/>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F0293B"/>
    <w:multiLevelType w:val="hybridMultilevel"/>
    <w:tmpl w:val="F3220D90"/>
    <w:lvl w:ilvl="0" w:tplc="7FCE634C">
      <w:start w:val="19"/>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EB600A"/>
    <w:multiLevelType w:val="hybridMultilevel"/>
    <w:tmpl w:val="5988111A"/>
    <w:lvl w:ilvl="0" w:tplc="7FCE634C">
      <w:start w:val="19"/>
      <w:numFmt w:val="decimal"/>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EB07181"/>
    <w:multiLevelType w:val="hybridMultilevel"/>
    <w:tmpl w:val="7C64A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4C57D8"/>
    <w:multiLevelType w:val="hybridMultilevel"/>
    <w:tmpl w:val="70C23C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6"/>
  </w:num>
  <w:num w:numId="5">
    <w:abstractNumId w:val="22"/>
  </w:num>
  <w:num w:numId="6">
    <w:abstractNumId w:val="23"/>
  </w:num>
  <w:num w:numId="7">
    <w:abstractNumId w:val="1"/>
  </w:num>
  <w:num w:numId="8">
    <w:abstractNumId w:val="9"/>
  </w:num>
  <w:num w:numId="9">
    <w:abstractNumId w:val="0"/>
  </w:num>
  <w:num w:numId="10">
    <w:abstractNumId w:val="11"/>
  </w:num>
  <w:num w:numId="11">
    <w:abstractNumId w:val="24"/>
  </w:num>
  <w:num w:numId="12">
    <w:abstractNumId w:val="7"/>
  </w:num>
  <w:num w:numId="13">
    <w:abstractNumId w:val="15"/>
  </w:num>
  <w:num w:numId="14">
    <w:abstractNumId w:val="25"/>
  </w:num>
  <w:num w:numId="15">
    <w:abstractNumId w:val="19"/>
  </w:num>
  <w:num w:numId="16">
    <w:abstractNumId w:val="27"/>
  </w:num>
  <w:num w:numId="17">
    <w:abstractNumId w:val="18"/>
  </w:num>
  <w:num w:numId="18">
    <w:abstractNumId w:val="14"/>
  </w:num>
  <w:num w:numId="19">
    <w:abstractNumId w:val="20"/>
  </w:num>
  <w:num w:numId="20">
    <w:abstractNumId w:val="26"/>
  </w:num>
  <w:num w:numId="21">
    <w:abstractNumId w:val="12"/>
  </w:num>
  <w:num w:numId="22">
    <w:abstractNumId w:val="17"/>
  </w:num>
  <w:num w:numId="23">
    <w:abstractNumId w:val="16"/>
  </w:num>
  <w:num w:numId="24">
    <w:abstractNumId w:val="2"/>
  </w:num>
  <w:num w:numId="25">
    <w:abstractNumId w:val="4"/>
  </w:num>
  <w:num w:numId="26">
    <w:abstractNumId w:val="21"/>
  </w:num>
  <w:num w:numId="27">
    <w:abstractNumId w:val="10"/>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C3"/>
    <w:rsid w:val="00001328"/>
    <w:rsid w:val="0001164D"/>
    <w:rsid w:val="00012FE7"/>
    <w:rsid w:val="00015D53"/>
    <w:rsid w:val="00016033"/>
    <w:rsid w:val="00016379"/>
    <w:rsid w:val="000178DA"/>
    <w:rsid w:val="00022C13"/>
    <w:rsid w:val="000348C1"/>
    <w:rsid w:val="000367FF"/>
    <w:rsid w:val="00037782"/>
    <w:rsid w:val="0004425A"/>
    <w:rsid w:val="00051AF9"/>
    <w:rsid w:val="00052B13"/>
    <w:rsid w:val="000633B3"/>
    <w:rsid w:val="00064166"/>
    <w:rsid w:val="0006457B"/>
    <w:rsid w:val="00070666"/>
    <w:rsid w:val="00074655"/>
    <w:rsid w:val="00074A11"/>
    <w:rsid w:val="00080E8D"/>
    <w:rsid w:val="0008103A"/>
    <w:rsid w:val="00081300"/>
    <w:rsid w:val="00091BA4"/>
    <w:rsid w:val="000938AB"/>
    <w:rsid w:val="0009572D"/>
    <w:rsid w:val="000A20DF"/>
    <w:rsid w:val="000A2BCF"/>
    <w:rsid w:val="000A3DD4"/>
    <w:rsid w:val="000B0427"/>
    <w:rsid w:val="000C4E95"/>
    <w:rsid w:val="000D0CCD"/>
    <w:rsid w:val="000D663E"/>
    <w:rsid w:val="000E380A"/>
    <w:rsid w:val="000F1A80"/>
    <w:rsid w:val="000F317E"/>
    <w:rsid w:val="000F349B"/>
    <w:rsid w:val="00107FA1"/>
    <w:rsid w:val="00111430"/>
    <w:rsid w:val="001131DE"/>
    <w:rsid w:val="00117475"/>
    <w:rsid w:val="001175E2"/>
    <w:rsid w:val="001176D2"/>
    <w:rsid w:val="001207BA"/>
    <w:rsid w:val="00124166"/>
    <w:rsid w:val="0012429A"/>
    <w:rsid w:val="001253F3"/>
    <w:rsid w:val="00127C87"/>
    <w:rsid w:val="00130BCE"/>
    <w:rsid w:val="001332DF"/>
    <w:rsid w:val="00134FBE"/>
    <w:rsid w:val="001350B1"/>
    <w:rsid w:val="0013557F"/>
    <w:rsid w:val="00140007"/>
    <w:rsid w:val="001533E6"/>
    <w:rsid w:val="001553C1"/>
    <w:rsid w:val="00164CFD"/>
    <w:rsid w:val="00166870"/>
    <w:rsid w:val="00167614"/>
    <w:rsid w:val="001729DD"/>
    <w:rsid w:val="00173F4C"/>
    <w:rsid w:val="00174EA2"/>
    <w:rsid w:val="001835D0"/>
    <w:rsid w:val="00184BCD"/>
    <w:rsid w:val="0018634C"/>
    <w:rsid w:val="00191ABF"/>
    <w:rsid w:val="001926F1"/>
    <w:rsid w:val="001A16A2"/>
    <w:rsid w:val="001A32D0"/>
    <w:rsid w:val="001B4FFC"/>
    <w:rsid w:val="001C2407"/>
    <w:rsid w:val="001E1BAB"/>
    <w:rsid w:val="001E21C7"/>
    <w:rsid w:val="001E36A7"/>
    <w:rsid w:val="001F12A4"/>
    <w:rsid w:val="001F1E35"/>
    <w:rsid w:val="001F78A0"/>
    <w:rsid w:val="00201B76"/>
    <w:rsid w:val="00204AA6"/>
    <w:rsid w:val="00206113"/>
    <w:rsid w:val="002061CF"/>
    <w:rsid w:val="0020726D"/>
    <w:rsid w:val="0020776B"/>
    <w:rsid w:val="00212B4D"/>
    <w:rsid w:val="00223597"/>
    <w:rsid w:val="002246CA"/>
    <w:rsid w:val="00224D0C"/>
    <w:rsid w:val="0023425A"/>
    <w:rsid w:val="0023565D"/>
    <w:rsid w:val="00236AA2"/>
    <w:rsid w:val="00237605"/>
    <w:rsid w:val="00245BE0"/>
    <w:rsid w:val="002528F3"/>
    <w:rsid w:val="002552C7"/>
    <w:rsid w:val="00262551"/>
    <w:rsid w:val="00262577"/>
    <w:rsid w:val="00263C80"/>
    <w:rsid w:val="00271382"/>
    <w:rsid w:val="00271C38"/>
    <w:rsid w:val="0027340E"/>
    <w:rsid w:val="0027420D"/>
    <w:rsid w:val="00283CB7"/>
    <w:rsid w:val="00286BAB"/>
    <w:rsid w:val="00293DD6"/>
    <w:rsid w:val="00294936"/>
    <w:rsid w:val="002957AE"/>
    <w:rsid w:val="002971D2"/>
    <w:rsid w:val="002A5859"/>
    <w:rsid w:val="002B314D"/>
    <w:rsid w:val="002C3919"/>
    <w:rsid w:val="002D544A"/>
    <w:rsid w:val="002E028B"/>
    <w:rsid w:val="002E20EC"/>
    <w:rsid w:val="002E50A5"/>
    <w:rsid w:val="002F055D"/>
    <w:rsid w:val="002F1031"/>
    <w:rsid w:val="002F12F4"/>
    <w:rsid w:val="002F25CF"/>
    <w:rsid w:val="002F607D"/>
    <w:rsid w:val="002F6FD8"/>
    <w:rsid w:val="00300018"/>
    <w:rsid w:val="00302FBE"/>
    <w:rsid w:val="003030EC"/>
    <w:rsid w:val="003048EF"/>
    <w:rsid w:val="003077C2"/>
    <w:rsid w:val="00310538"/>
    <w:rsid w:val="00312EEA"/>
    <w:rsid w:val="003140E8"/>
    <w:rsid w:val="00323D71"/>
    <w:rsid w:val="0032409D"/>
    <w:rsid w:val="003243F4"/>
    <w:rsid w:val="003279F1"/>
    <w:rsid w:val="00337AC0"/>
    <w:rsid w:val="00341145"/>
    <w:rsid w:val="0034149F"/>
    <w:rsid w:val="00341B9D"/>
    <w:rsid w:val="00344D98"/>
    <w:rsid w:val="003533C3"/>
    <w:rsid w:val="00354A25"/>
    <w:rsid w:val="00360EBB"/>
    <w:rsid w:val="00365FC1"/>
    <w:rsid w:val="00370EE8"/>
    <w:rsid w:val="003717C5"/>
    <w:rsid w:val="0037523D"/>
    <w:rsid w:val="0038474A"/>
    <w:rsid w:val="00384B75"/>
    <w:rsid w:val="00384C98"/>
    <w:rsid w:val="0038699E"/>
    <w:rsid w:val="003909DA"/>
    <w:rsid w:val="00392791"/>
    <w:rsid w:val="00395F05"/>
    <w:rsid w:val="00396401"/>
    <w:rsid w:val="00396547"/>
    <w:rsid w:val="00396FF7"/>
    <w:rsid w:val="003A229A"/>
    <w:rsid w:val="003A4A37"/>
    <w:rsid w:val="003C309C"/>
    <w:rsid w:val="003C34A4"/>
    <w:rsid w:val="003C63C5"/>
    <w:rsid w:val="003E7E3C"/>
    <w:rsid w:val="003F077B"/>
    <w:rsid w:val="003F6879"/>
    <w:rsid w:val="003F69B4"/>
    <w:rsid w:val="00401489"/>
    <w:rsid w:val="0040160E"/>
    <w:rsid w:val="0040498E"/>
    <w:rsid w:val="00405278"/>
    <w:rsid w:val="00405E94"/>
    <w:rsid w:val="00413CE0"/>
    <w:rsid w:val="0041528B"/>
    <w:rsid w:val="00423E5A"/>
    <w:rsid w:val="00425670"/>
    <w:rsid w:val="00425CB8"/>
    <w:rsid w:val="00433BCC"/>
    <w:rsid w:val="00435F63"/>
    <w:rsid w:val="004442B5"/>
    <w:rsid w:val="004461E1"/>
    <w:rsid w:val="004515FC"/>
    <w:rsid w:val="00455353"/>
    <w:rsid w:val="00455711"/>
    <w:rsid w:val="00456C5B"/>
    <w:rsid w:val="00457AD6"/>
    <w:rsid w:val="00460DD7"/>
    <w:rsid w:val="00461053"/>
    <w:rsid w:val="0048196A"/>
    <w:rsid w:val="00486E44"/>
    <w:rsid w:val="004908F4"/>
    <w:rsid w:val="00490C30"/>
    <w:rsid w:val="00491DE7"/>
    <w:rsid w:val="00492755"/>
    <w:rsid w:val="00492818"/>
    <w:rsid w:val="0049463C"/>
    <w:rsid w:val="00497E8C"/>
    <w:rsid w:val="004A111B"/>
    <w:rsid w:val="004A1CF3"/>
    <w:rsid w:val="004A2E50"/>
    <w:rsid w:val="004A4855"/>
    <w:rsid w:val="004A5655"/>
    <w:rsid w:val="004A6E8E"/>
    <w:rsid w:val="004B0029"/>
    <w:rsid w:val="004B07F5"/>
    <w:rsid w:val="004B0CEF"/>
    <w:rsid w:val="004B1C14"/>
    <w:rsid w:val="004C0670"/>
    <w:rsid w:val="004D06B9"/>
    <w:rsid w:val="004D12A2"/>
    <w:rsid w:val="004E2F14"/>
    <w:rsid w:val="004E3876"/>
    <w:rsid w:val="004E5B81"/>
    <w:rsid w:val="004F41B7"/>
    <w:rsid w:val="004F4F61"/>
    <w:rsid w:val="004F6DD6"/>
    <w:rsid w:val="00507534"/>
    <w:rsid w:val="00507587"/>
    <w:rsid w:val="00512908"/>
    <w:rsid w:val="00514BCB"/>
    <w:rsid w:val="005203E7"/>
    <w:rsid w:val="00525AF3"/>
    <w:rsid w:val="0052772F"/>
    <w:rsid w:val="00533A60"/>
    <w:rsid w:val="00534F26"/>
    <w:rsid w:val="00537526"/>
    <w:rsid w:val="00540519"/>
    <w:rsid w:val="00541D04"/>
    <w:rsid w:val="00541E22"/>
    <w:rsid w:val="00542D5D"/>
    <w:rsid w:val="0054681F"/>
    <w:rsid w:val="00550FCF"/>
    <w:rsid w:val="00556556"/>
    <w:rsid w:val="005622A6"/>
    <w:rsid w:val="00562484"/>
    <w:rsid w:val="00566A9F"/>
    <w:rsid w:val="0056718C"/>
    <w:rsid w:val="00570F26"/>
    <w:rsid w:val="005729BD"/>
    <w:rsid w:val="0058308D"/>
    <w:rsid w:val="00585271"/>
    <w:rsid w:val="00592702"/>
    <w:rsid w:val="00592FF6"/>
    <w:rsid w:val="005931F7"/>
    <w:rsid w:val="005A24B5"/>
    <w:rsid w:val="005A371A"/>
    <w:rsid w:val="005A3C98"/>
    <w:rsid w:val="005A49FF"/>
    <w:rsid w:val="005A64F2"/>
    <w:rsid w:val="005A6D5C"/>
    <w:rsid w:val="005B18F8"/>
    <w:rsid w:val="005B6800"/>
    <w:rsid w:val="005B6F28"/>
    <w:rsid w:val="005C1162"/>
    <w:rsid w:val="005C22F4"/>
    <w:rsid w:val="005C4505"/>
    <w:rsid w:val="005C599A"/>
    <w:rsid w:val="005C5E29"/>
    <w:rsid w:val="005D0FFA"/>
    <w:rsid w:val="005D107E"/>
    <w:rsid w:val="005D25AD"/>
    <w:rsid w:val="005D6686"/>
    <w:rsid w:val="005D73D0"/>
    <w:rsid w:val="005F0331"/>
    <w:rsid w:val="005F4E14"/>
    <w:rsid w:val="005F7091"/>
    <w:rsid w:val="00605859"/>
    <w:rsid w:val="00606A84"/>
    <w:rsid w:val="006071D5"/>
    <w:rsid w:val="00610756"/>
    <w:rsid w:val="00610ED5"/>
    <w:rsid w:val="006161E5"/>
    <w:rsid w:val="00616765"/>
    <w:rsid w:val="006231B8"/>
    <w:rsid w:val="006231EE"/>
    <w:rsid w:val="0062421D"/>
    <w:rsid w:val="00632506"/>
    <w:rsid w:val="00634D75"/>
    <w:rsid w:val="006449F6"/>
    <w:rsid w:val="00653243"/>
    <w:rsid w:val="00660447"/>
    <w:rsid w:val="0066559F"/>
    <w:rsid w:val="00673392"/>
    <w:rsid w:val="00674BCA"/>
    <w:rsid w:val="00677581"/>
    <w:rsid w:val="00682828"/>
    <w:rsid w:val="00683C62"/>
    <w:rsid w:val="00683DEF"/>
    <w:rsid w:val="00692255"/>
    <w:rsid w:val="006931A2"/>
    <w:rsid w:val="006A172D"/>
    <w:rsid w:val="006B04B2"/>
    <w:rsid w:val="006B72C8"/>
    <w:rsid w:val="006C7A93"/>
    <w:rsid w:val="006D01EC"/>
    <w:rsid w:val="006D0CC7"/>
    <w:rsid w:val="006D767F"/>
    <w:rsid w:val="006D76FB"/>
    <w:rsid w:val="006E373D"/>
    <w:rsid w:val="006E4A6B"/>
    <w:rsid w:val="006E515F"/>
    <w:rsid w:val="006E5193"/>
    <w:rsid w:val="006F0BF5"/>
    <w:rsid w:val="006F4FAC"/>
    <w:rsid w:val="006F5436"/>
    <w:rsid w:val="006F68C0"/>
    <w:rsid w:val="00710E13"/>
    <w:rsid w:val="00716B35"/>
    <w:rsid w:val="0071713B"/>
    <w:rsid w:val="007211AA"/>
    <w:rsid w:val="00725085"/>
    <w:rsid w:val="007344DF"/>
    <w:rsid w:val="00735EA4"/>
    <w:rsid w:val="00736FC0"/>
    <w:rsid w:val="00741587"/>
    <w:rsid w:val="0074279D"/>
    <w:rsid w:val="007441E3"/>
    <w:rsid w:val="007530AF"/>
    <w:rsid w:val="00753B31"/>
    <w:rsid w:val="0075442B"/>
    <w:rsid w:val="0075486C"/>
    <w:rsid w:val="00762A9B"/>
    <w:rsid w:val="00763978"/>
    <w:rsid w:val="007650DC"/>
    <w:rsid w:val="00770CA4"/>
    <w:rsid w:val="00775C80"/>
    <w:rsid w:val="0078785A"/>
    <w:rsid w:val="007A22C4"/>
    <w:rsid w:val="007A5C15"/>
    <w:rsid w:val="007B1242"/>
    <w:rsid w:val="007B1708"/>
    <w:rsid w:val="007B3A5A"/>
    <w:rsid w:val="007B628A"/>
    <w:rsid w:val="007C11E3"/>
    <w:rsid w:val="007D330C"/>
    <w:rsid w:val="007E30E0"/>
    <w:rsid w:val="007E5C11"/>
    <w:rsid w:val="007E7EE2"/>
    <w:rsid w:val="007F6F19"/>
    <w:rsid w:val="0080155F"/>
    <w:rsid w:val="00806183"/>
    <w:rsid w:val="00810745"/>
    <w:rsid w:val="008148C0"/>
    <w:rsid w:val="00815103"/>
    <w:rsid w:val="00815877"/>
    <w:rsid w:val="008161CC"/>
    <w:rsid w:val="008164D5"/>
    <w:rsid w:val="00836030"/>
    <w:rsid w:val="0084023E"/>
    <w:rsid w:val="00841C69"/>
    <w:rsid w:val="00844CCC"/>
    <w:rsid w:val="00845F9D"/>
    <w:rsid w:val="00847D1F"/>
    <w:rsid w:val="00855D68"/>
    <w:rsid w:val="0085683C"/>
    <w:rsid w:val="00860DA2"/>
    <w:rsid w:val="00861677"/>
    <w:rsid w:val="0087361D"/>
    <w:rsid w:val="0087683E"/>
    <w:rsid w:val="0088410A"/>
    <w:rsid w:val="00884160"/>
    <w:rsid w:val="00886868"/>
    <w:rsid w:val="00890A86"/>
    <w:rsid w:val="008911CD"/>
    <w:rsid w:val="008912C8"/>
    <w:rsid w:val="008930D7"/>
    <w:rsid w:val="008932F3"/>
    <w:rsid w:val="008A1A76"/>
    <w:rsid w:val="008A718D"/>
    <w:rsid w:val="008B3CC8"/>
    <w:rsid w:val="008B738A"/>
    <w:rsid w:val="008B79EB"/>
    <w:rsid w:val="008B7A1C"/>
    <w:rsid w:val="008C2B50"/>
    <w:rsid w:val="008E3D0B"/>
    <w:rsid w:val="008E5636"/>
    <w:rsid w:val="008E5F4B"/>
    <w:rsid w:val="008F2CE6"/>
    <w:rsid w:val="008F3082"/>
    <w:rsid w:val="008F3745"/>
    <w:rsid w:val="008F421C"/>
    <w:rsid w:val="008F7617"/>
    <w:rsid w:val="0090267C"/>
    <w:rsid w:val="00906193"/>
    <w:rsid w:val="009075B1"/>
    <w:rsid w:val="00911BA9"/>
    <w:rsid w:val="00913151"/>
    <w:rsid w:val="00915C0C"/>
    <w:rsid w:val="009173EA"/>
    <w:rsid w:val="009179D3"/>
    <w:rsid w:val="0092003E"/>
    <w:rsid w:val="00926947"/>
    <w:rsid w:val="00926C47"/>
    <w:rsid w:val="00932AF0"/>
    <w:rsid w:val="00936A34"/>
    <w:rsid w:val="00937192"/>
    <w:rsid w:val="00940CBB"/>
    <w:rsid w:val="009422D5"/>
    <w:rsid w:val="00955F7E"/>
    <w:rsid w:val="00961D2B"/>
    <w:rsid w:val="00964488"/>
    <w:rsid w:val="00966B38"/>
    <w:rsid w:val="00972DAE"/>
    <w:rsid w:val="00982492"/>
    <w:rsid w:val="00983B4E"/>
    <w:rsid w:val="00984489"/>
    <w:rsid w:val="009873EF"/>
    <w:rsid w:val="009904C4"/>
    <w:rsid w:val="009971E3"/>
    <w:rsid w:val="009A1BCD"/>
    <w:rsid w:val="009A3AE9"/>
    <w:rsid w:val="009A3E61"/>
    <w:rsid w:val="009A7140"/>
    <w:rsid w:val="009B1259"/>
    <w:rsid w:val="009B1846"/>
    <w:rsid w:val="009B64FC"/>
    <w:rsid w:val="009D48A0"/>
    <w:rsid w:val="009D5DC6"/>
    <w:rsid w:val="009D7AC5"/>
    <w:rsid w:val="009F0824"/>
    <w:rsid w:val="00A01765"/>
    <w:rsid w:val="00A04B9F"/>
    <w:rsid w:val="00A06D3B"/>
    <w:rsid w:val="00A2398B"/>
    <w:rsid w:val="00A25605"/>
    <w:rsid w:val="00A3060E"/>
    <w:rsid w:val="00A33A91"/>
    <w:rsid w:val="00A37857"/>
    <w:rsid w:val="00A37C26"/>
    <w:rsid w:val="00A443DE"/>
    <w:rsid w:val="00A52DB2"/>
    <w:rsid w:val="00A54939"/>
    <w:rsid w:val="00A55018"/>
    <w:rsid w:val="00A55E24"/>
    <w:rsid w:val="00A62419"/>
    <w:rsid w:val="00A64A37"/>
    <w:rsid w:val="00A70249"/>
    <w:rsid w:val="00A7238B"/>
    <w:rsid w:val="00A73146"/>
    <w:rsid w:val="00A77FF5"/>
    <w:rsid w:val="00A814D1"/>
    <w:rsid w:val="00A92D6E"/>
    <w:rsid w:val="00A97F9A"/>
    <w:rsid w:val="00AA0C42"/>
    <w:rsid w:val="00AA2592"/>
    <w:rsid w:val="00AB2626"/>
    <w:rsid w:val="00AB3B16"/>
    <w:rsid w:val="00AC27A9"/>
    <w:rsid w:val="00AC47E0"/>
    <w:rsid w:val="00AD0982"/>
    <w:rsid w:val="00AD3110"/>
    <w:rsid w:val="00AD72B7"/>
    <w:rsid w:val="00AE15B6"/>
    <w:rsid w:val="00AE219F"/>
    <w:rsid w:val="00AE3104"/>
    <w:rsid w:val="00AE4C83"/>
    <w:rsid w:val="00AE548D"/>
    <w:rsid w:val="00AF0DDD"/>
    <w:rsid w:val="00B0051C"/>
    <w:rsid w:val="00B07F8A"/>
    <w:rsid w:val="00B12691"/>
    <w:rsid w:val="00B12E16"/>
    <w:rsid w:val="00B1408F"/>
    <w:rsid w:val="00B17BB3"/>
    <w:rsid w:val="00B26651"/>
    <w:rsid w:val="00B26BD0"/>
    <w:rsid w:val="00B27A64"/>
    <w:rsid w:val="00B3289D"/>
    <w:rsid w:val="00B35885"/>
    <w:rsid w:val="00B37BD1"/>
    <w:rsid w:val="00B5401B"/>
    <w:rsid w:val="00B55390"/>
    <w:rsid w:val="00B57734"/>
    <w:rsid w:val="00B607DF"/>
    <w:rsid w:val="00B6087E"/>
    <w:rsid w:val="00B61C16"/>
    <w:rsid w:val="00B71047"/>
    <w:rsid w:val="00B72A2C"/>
    <w:rsid w:val="00B73863"/>
    <w:rsid w:val="00B857B8"/>
    <w:rsid w:val="00B934E8"/>
    <w:rsid w:val="00B94980"/>
    <w:rsid w:val="00B9614C"/>
    <w:rsid w:val="00B9666D"/>
    <w:rsid w:val="00BA1DA2"/>
    <w:rsid w:val="00BA65BB"/>
    <w:rsid w:val="00BC302E"/>
    <w:rsid w:val="00BD297A"/>
    <w:rsid w:val="00BD3435"/>
    <w:rsid w:val="00BD5278"/>
    <w:rsid w:val="00BE1271"/>
    <w:rsid w:val="00BE2105"/>
    <w:rsid w:val="00BE4F20"/>
    <w:rsid w:val="00BE6894"/>
    <w:rsid w:val="00BE6DC3"/>
    <w:rsid w:val="00BF1262"/>
    <w:rsid w:val="00BF6527"/>
    <w:rsid w:val="00C0062F"/>
    <w:rsid w:val="00C02C16"/>
    <w:rsid w:val="00C047D0"/>
    <w:rsid w:val="00C07C6F"/>
    <w:rsid w:val="00C10D14"/>
    <w:rsid w:val="00C13BDC"/>
    <w:rsid w:val="00C15E58"/>
    <w:rsid w:val="00C17B69"/>
    <w:rsid w:val="00C17DF4"/>
    <w:rsid w:val="00C20AF4"/>
    <w:rsid w:val="00C20CF4"/>
    <w:rsid w:val="00C230A6"/>
    <w:rsid w:val="00C23EE5"/>
    <w:rsid w:val="00C26679"/>
    <w:rsid w:val="00C27BDF"/>
    <w:rsid w:val="00C32C82"/>
    <w:rsid w:val="00C40DE7"/>
    <w:rsid w:val="00C42E3B"/>
    <w:rsid w:val="00C46C55"/>
    <w:rsid w:val="00C5123F"/>
    <w:rsid w:val="00C51A38"/>
    <w:rsid w:val="00C5678B"/>
    <w:rsid w:val="00C60680"/>
    <w:rsid w:val="00C61A9E"/>
    <w:rsid w:val="00C67CD3"/>
    <w:rsid w:val="00C71C11"/>
    <w:rsid w:val="00C722D7"/>
    <w:rsid w:val="00C73A2F"/>
    <w:rsid w:val="00C753C2"/>
    <w:rsid w:val="00C77179"/>
    <w:rsid w:val="00C81491"/>
    <w:rsid w:val="00C8192B"/>
    <w:rsid w:val="00C81CE0"/>
    <w:rsid w:val="00C8231D"/>
    <w:rsid w:val="00C839BF"/>
    <w:rsid w:val="00C8472A"/>
    <w:rsid w:val="00C84974"/>
    <w:rsid w:val="00C92BC1"/>
    <w:rsid w:val="00C96ED4"/>
    <w:rsid w:val="00C97858"/>
    <w:rsid w:val="00CA2390"/>
    <w:rsid w:val="00CA2688"/>
    <w:rsid w:val="00CA7D51"/>
    <w:rsid w:val="00CB0B7C"/>
    <w:rsid w:val="00CB26A8"/>
    <w:rsid w:val="00CB2B68"/>
    <w:rsid w:val="00CB3D8B"/>
    <w:rsid w:val="00CC2E51"/>
    <w:rsid w:val="00CC2EA7"/>
    <w:rsid w:val="00CC5B95"/>
    <w:rsid w:val="00CD71E2"/>
    <w:rsid w:val="00CE0607"/>
    <w:rsid w:val="00CE10D9"/>
    <w:rsid w:val="00CE1FAE"/>
    <w:rsid w:val="00CE20CF"/>
    <w:rsid w:val="00CE23A7"/>
    <w:rsid w:val="00CE2A63"/>
    <w:rsid w:val="00CE3391"/>
    <w:rsid w:val="00D0182F"/>
    <w:rsid w:val="00D01A20"/>
    <w:rsid w:val="00D02C45"/>
    <w:rsid w:val="00D07DB8"/>
    <w:rsid w:val="00D10E89"/>
    <w:rsid w:val="00D11E17"/>
    <w:rsid w:val="00D16CAF"/>
    <w:rsid w:val="00D17A94"/>
    <w:rsid w:val="00D20691"/>
    <w:rsid w:val="00D215E5"/>
    <w:rsid w:val="00D265F4"/>
    <w:rsid w:val="00D266DE"/>
    <w:rsid w:val="00D31328"/>
    <w:rsid w:val="00D31B45"/>
    <w:rsid w:val="00D35262"/>
    <w:rsid w:val="00D36AA2"/>
    <w:rsid w:val="00D37038"/>
    <w:rsid w:val="00D371C4"/>
    <w:rsid w:val="00D51399"/>
    <w:rsid w:val="00D527F5"/>
    <w:rsid w:val="00D529F2"/>
    <w:rsid w:val="00D561C5"/>
    <w:rsid w:val="00D66990"/>
    <w:rsid w:val="00D73B2F"/>
    <w:rsid w:val="00D73FD4"/>
    <w:rsid w:val="00D74CB9"/>
    <w:rsid w:val="00D76759"/>
    <w:rsid w:val="00D81B3A"/>
    <w:rsid w:val="00D81DE9"/>
    <w:rsid w:val="00D86D32"/>
    <w:rsid w:val="00D90DFE"/>
    <w:rsid w:val="00D93F73"/>
    <w:rsid w:val="00D942CC"/>
    <w:rsid w:val="00DA0A00"/>
    <w:rsid w:val="00DA167E"/>
    <w:rsid w:val="00DA4014"/>
    <w:rsid w:val="00DA60AA"/>
    <w:rsid w:val="00DA67BA"/>
    <w:rsid w:val="00DB1D16"/>
    <w:rsid w:val="00DB411E"/>
    <w:rsid w:val="00DB5FF6"/>
    <w:rsid w:val="00DB626B"/>
    <w:rsid w:val="00DB7677"/>
    <w:rsid w:val="00DC4135"/>
    <w:rsid w:val="00DC6302"/>
    <w:rsid w:val="00DC7ABE"/>
    <w:rsid w:val="00DD438C"/>
    <w:rsid w:val="00DE5917"/>
    <w:rsid w:val="00DE5DD3"/>
    <w:rsid w:val="00DF3D2C"/>
    <w:rsid w:val="00E03A93"/>
    <w:rsid w:val="00E05ED4"/>
    <w:rsid w:val="00E068B2"/>
    <w:rsid w:val="00E074E5"/>
    <w:rsid w:val="00E11D29"/>
    <w:rsid w:val="00E1408E"/>
    <w:rsid w:val="00E16E90"/>
    <w:rsid w:val="00E237C5"/>
    <w:rsid w:val="00E248BE"/>
    <w:rsid w:val="00E24C8D"/>
    <w:rsid w:val="00E261D9"/>
    <w:rsid w:val="00E30C18"/>
    <w:rsid w:val="00E30C91"/>
    <w:rsid w:val="00E3773C"/>
    <w:rsid w:val="00E51E87"/>
    <w:rsid w:val="00E602B4"/>
    <w:rsid w:val="00E64F6E"/>
    <w:rsid w:val="00E664B5"/>
    <w:rsid w:val="00E6796F"/>
    <w:rsid w:val="00E752E8"/>
    <w:rsid w:val="00E850EF"/>
    <w:rsid w:val="00E90A02"/>
    <w:rsid w:val="00E90C12"/>
    <w:rsid w:val="00E91D7A"/>
    <w:rsid w:val="00E953C1"/>
    <w:rsid w:val="00EA4ECE"/>
    <w:rsid w:val="00EB5B02"/>
    <w:rsid w:val="00EB63B2"/>
    <w:rsid w:val="00EB7F4A"/>
    <w:rsid w:val="00EC05D3"/>
    <w:rsid w:val="00ED0550"/>
    <w:rsid w:val="00ED0EBF"/>
    <w:rsid w:val="00ED140F"/>
    <w:rsid w:val="00ED4E81"/>
    <w:rsid w:val="00ED6A0E"/>
    <w:rsid w:val="00ED71DC"/>
    <w:rsid w:val="00EE1060"/>
    <w:rsid w:val="00EE2642"/>
    <w:rsid w:val="00EE76AA"/>
    <w:rsid w:val="00EF47C5"/>
    <w:rsid w:val="00EF5872"/>
    <w:rsid w:val="00EF6FBA"/>
    <w:rsid w:val="00EF7041"/>
    <w:rsid w:val="00F01AFE"/>
    <w:rsid w:val="00F01D03"/>
    <w:rsid w:val="00F112C3"/>
    <w:rsid w:val="00F1554F"/>
    <w:rsid w:val="00F218C3"/>
    <w:rsid w:val="00F24A03"/>
    <w:rsid w:val="00F26F9C"/>
    <w:rsid w:val="00F449C4"/>
    <w:rsid w:val="00F453BE"/>
    <w:rsid w:val="00F469D0"/>
    <w:rsid w:val="00F52D9E"/>
    <w:rsid w:val="00F549D7"/>
    <w:rsid w:val="00F57462"/>
    <w:rsid w:val="00F61AEF"/>
    <w:rsid w:val="00F62F1A"/>
    <w:rsid w:val="00F63BFE"/>
    <w:rsid w:val="00F67131"/>
    <w:rsid w:val="00F73F97"/>
    <w:rsid w:val="00F75066"/>
    <w:rsid w:val="00F75E08"/>
    <w:rsid w:val="00FA7B76"/>
    <w:rsid w:val="00FB0C1C"/>
    <w:rsid w:val="00FB649F"/>
    <w:rsid w:val="00FB76CE"/>
    <w:rsid w:val="00FC4F44"/>
    <w:rsid w:val="00FC671C"/>
    <w:rsid w:val="00FD275A"/>
    <w:rsid w:val="00FD5448"/>
    <w:rsid w:val="00FE54C7"/>
    <w:rsid w:val="00FF1F63"/>
    <w:rsid w:val="00FF206A"/>
    <w:rsid w:val="00FF28EF"/>
    <w:rsid w:val="00FF3EB2"/>
    <w:rsid w:val="00FF4B73"/>
    <w:rsid w:val="00FF6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3A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1D"/>
    <w:pPr>
      <w:ind w:left="720"/>
      <w:contextualSpacing/>
    </w:pPr>
  </w:style>
  <w:style w:type="character" w:styleId="Hyperlink">
    <w:name w:val="Hyperlink"/>
    <w:basedOn w:val="DefaultParagraphFont"/>
    <w:uiPriority w:val="99"/>
    <w:unhideWhenUsed/>
    <w:rsid w:val="00B72A2C"/>
    <w:rPr>
      <w:color w:val="0000FF" w:themeColor="hyperlink"/>
      <w:u w:val="single"/>
    </w:rPr>
  </w:style>
  <w:style w:type="paragraph" w:styleId="Header">
    <w:name w:val="header"/>
    <w:basedOn w:val="Normal"/>
    <w:link w:val="HeaderChar"/>
    <w:uiPriority w:val="99"/>
    <w:unhideWhenUsed/>
    <w:rsid w:val="00390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DA"/>
  </w:style>
  <w:style w:type="paragraph" w:styleId="Footer">
    <w:name w:val="footer"/>
    <w:basedOn w:val="Normal"/>
    <w:link w:val="FooterChar"/>
    <w:uiPriority w:val="99"/>
    <w:unhideWhenUsed/>
    <w:rsid w:val="00390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DA"/>
  </w:style>
  <w:style w:type="paragraph" w:styleId="BalloonText">
    <w:name w:val="Balloon Text"/>
    <w:basedOn w:val="Normal"/>
    <w:link w:val="BalloonTextChar"/>
    <w:uiPriority w:val="99"/>
    <w:semiHidden/>
    <w:unhideWhenUsed/>
    <w:rsid w:val="00B5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4"/>
    <w:rPr>
      <w:rFonts w:ascii="Tahoma" w:hAnsi="Tahoma" w:cs="Tahoma"/>
      <w:sz w:val="16"/>
      <w:szCs w:val="16"/>
    </w:rPr>
  </w:style>
  <w:style w:type="table" w:styleId="TableGrid">
    <w:name w:val="Table Grid"/>
    <w:basedOn w:val="TableNormal"/>
    <w:uiPriority w:val="59"/>
    <w:rsid w:val="00C2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2DB2"/>
    <w:rPr>
      <w:sz w:val="16"/>
      <w:szCs w:val="16"/>
    </w:rPr>
  </w:style>
  <w:style w:type="paragraph" w:styleId="CommentText">
    <w:name w:val="annotation text"/>
    <w:basedOn w:val="Normal"/>
    <w:link w:val="CommentTextChar"/>
    <w:uiPriority w:val="99"/>
    <w:semiHidden/>
    <w:unhideWhenUsed/>
    <w:rsid w:val="00A52DB2"/>
    <w:pPr>
      <w:spacing w:line="240" w:lineRule="auto"/>
    </w:pPr>
    <w:rPr>
      <w:sz w:val="20"/>
      <w:szCs w:val="20"/>
    </w:rPr>
  </w:style>
  <w:style w:type="character" w:customStyle="1" w:styleId="CommentTextChar">
    <w:name w:val="Comment Text Char"/>
    <w:basedOn w:val="DefaultParagraphFont"/>
    <w:link w:val="CommentText"/>
    <w:uiPriority w:val="99"/>
    <w:semiHidden/>
    <w:rsid w:val="00A52DB2"/>
    <w:rPr>
      <w:sz w:val="20"/>
      <w:szCs w:val="20"/>
    </w:rPr>
  </w:style>
  <w:style w:type="paragraph" w:styleId="CommentSubject">
    <w:name w:val="annotation subject"/>
    <w:basedOn w:val="CommentText"/>
    <w:next w:val="CommentText"/>
    <w:link w:val="CommentSubjectChar"/>
    <w:uiPriority w:val="99"/>
    <w:semiHidden/>
    <w:unhideWhenUsed/>
    <w:rsid w:val="00A52DB2"/>
    <w:rPr>
      <w:b/>
      <w:bCs/>
    </w:rPr>
  </w:style>
  <w:style w:type="character" w:customStyle="1" w:styleId="CommentSubjectChar">
    <w:name w:val="Comment Subject Char"/>
    <w:basedOn w:val="CommentTextChar"/>
    <w:link w:val="CommentSubject"/>
    <w:uiPriority w:val="99"/>
    <w:semiHidden/>
    <w:rsid w:val="00A52DB2"/>
    <w:rPr>
      <w:b/>
      <w:bCs/>
      <w:sz w:val="20"/>
      <w:szCs w:val="20"/>
    </w:rPr>
  </w:style>
  <w:style w:type="paragraph" w:styleId="Revision">
    <w:name w:val="Revision"/>
    <w:hidden/>
    <w:uiPriority w:val="99"/>
    <w:semiHidden/>
    <w:rsid w:val="00A52D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1D"/>
    <w:pPr>
      <w:ind w:left="720"/>
      <w:contextualSpacing/>
    </w:pPr>
  </w:style>
  <w:style w:type="character" w:styleId="Hyperlink">
    <w:name w:val="Hyperlink"/>
    <w:basedOn w:val="DefaultParagraphFont"/>
    <w:uiPriority w:val="99"/>
    <w:unhideWhenUsed/>
    <w:rsid w:val="00B72A2C"/>
    <w:rPr>
      <w:color w:val="0000FF" w:themeColor="hyperlink"/>
      <w:u w:val="single"/>
    </w:rPr>
  </w:style>
  <w:style w:type="paragraph" w:styleId="Header">
    <w:name w:val="header"/>
    <w:basedOn w:val="Normal"/>
    <w:link w:val="HeaderChar"/>
    <w:uiPriority w:val="99"/>
    <w:unhideWhenUsed/>
    <w:rsid w:val="00390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DA"/>
  </w:style>
  <w:style w:type="paragraph" w:styleId="Footer">
    <w:name w:val="footer"/>
    <w:basedOn w:val="Normal"/>
    <w:link w:val="FooterChar"/>
    <w:uiPriority w:val="99"/>
    <w:unhideWhenUsed/>
    <w:rsid w:val="00390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DA"/>
  </w:style>
  <w:style w:type="paragraph" w:styleId="BalloonText">
    <w:name w:val="Balloon Text"/>
    <w:basedOn w:val="Normal"/>
    <w:link w:val="BalloonTextChar"/>
    <w:uiPriority w:val="99"/>
    <w:semiHidden/>
    <w:unhideWhenUsed/>
    <w:rsid w:val="00B5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4"/>
    <w:rPr>
      <w:rFonts w:ascii="Tahoma" w:hAnsi="Tahoma" w:cs="Tahoma"/>
      <w:sz w:val="16"/>
      <w:szCs w:val="16"/>
    </w:rPr>
  </w:style>
  <w:style w:type="table" w:styleId="TableGrid">
    <w:name w:val="Table Grid"/>
    <w:basedOn w:val="TableNormal"/>
    <w:uiPriority w:val="59"/>
    <w:rsid w:val="00C2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2DB2"/>
    <w:rPr>
      <w:sz w:val="16"/>
      <w:szCs w:val="16"/>
    </w:rPr>
  </w:style>
  <w:style w:type="paragraph" w:styleId="CommentText">
    <w:name w:val="annotation text"/>
    <w:basedOn w:val="Normal"/>
    <w:link w:val="CommentTextChar"/>
    <w:uiPriority w:val="99"/>
    <w:semiHidden/>
    <w:unhideWhenUsed/>
    <w:rsid w:val="00A52DB2"/>
    <w:pPr>
      <w:spacing w:line="240" w:lineRule="auto"/>
    </w:pPr>
    <w:rPr>
      <w:sz w:val="20"/>
      <w:szCs w:val="20"/>
    </w:rPr>
  </w:style>
  <w:style w:type="character" w:customStyle="1" w:styleId="CommentTextChar">
    <w:name w:val="Comment Text Char"/>
    <w:basedOn w:val="DefaultParagraphFont"/>
    <w:link w:val="CommentText"/>
    <w:uiPriority w:val="99"/>
    <w:semiHidden/>
    <w:rsid w:val="00A52DB2"/>
    <w:rPr>
      <w:sz w:val="20"/>
      <w:szCs w:val="20"/>
    </w:rPr>
  </w:style>
  <w:style w:type="paragraph" w:styleId="CommentSubject">
    <w:name w:val="annotation subject"/>
    <w:basedOn w:val="CommentText"/>
    <w:next w:val="CommentText"/>
    <w:link w:val="CommentSubjectChar"/>
    <w:uiPriority w:val="99"/>
    <w:semiHidden/>
    <w:unhideWhenUsed/>
    <w:rsid w:val="00A52DB2"/>
    <w:rPr>
      <w:b/>
      <w:bCs/>
    </w:rPr>
  </w:style>
  <w:style w:type="character" w:customStyle="1" w:styleId="CommentSubjectChar">
    <w:name w:val="Comment Subject Char"/>
    <w:basedOn w:val="CommentTextChar"/>
    <w:link w:val="CommentSubject"/>
    <w:uiPriority w:val="99"/>
    <w:semiHidden/>
    <w:rsid w:val="00A52DB2"/>
    <w:rPr>
      <w:b/>
      <w:bCs/>
      <w:sz w:val="20"/>
      <w:szCs w:val="20"/>
    </w:rPr>
  </w:style>
  <w:style w:type="paragraph" w:styleId="Revision">
    <w:name w:val="Revision"/>
    <w:hidden/>
    <w:uiPriority w:val="99"/>
    <w:semiHidden/>
    <w:rsid w:val="00A52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124</Value>
      <Value>115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BARR, policy, schools, pre-emptive school relocation, closure 
Extreme Fire Danger Rating days</DEECD_Keywords>
    <PublishingExpirationDate xmlns="http://schemas.microsoft.com/sharepoint/v3" xsi:nil="true"/>
    <DEECD_Description xmlns="http://schemas.microsoft.com/sharepoint/v3">Pre-emptive school relocation or closure on forecast Extreme Fire Danger Rating days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0EE2645E55D974296225177328D6711" ma:contentTypeVersion="24" ma:contentTypeDescription="DET Document" ma:contentTypeScope="" ma:versionID="67ea0802062ce34b470c08f225196c2d">
  <xsd:schema xmlns:xsd="http://www.w3.org/2001/XMLSchema" xmlns:xs="http://www.w3.org/2001/XMLSchema" xmlns:p="http://schemas.microsoft.com/office/2006/metadata/properties" xmlns:ns1="http://schemas.microsoft.com/sharepoint/v3" xmlns:ns2="http://schemas.microsoft.com/Sharepoint/v3" xmlns:ns3="3fd675b3-0cb0-45cc-8292-8b31bcc46980" xmlns:ns4="13c80084-c55a-418c-95b3-160d2d84dc8c" xmlns:ns5="1966e606-8b69-4075-9ef8-a409e80aaa70" xmlns:ns6="http://schemas.microsoft.com/sharepoint/v4" targetNamespace="http://schemas.microsoft.com/office/2006/metadata/properties" ma:root="true" ma:fieldsID="75d18c5c7b2312cd02db7159891d3fa1" ns1:_="" ns2:_="" ns3:_="" ns4:_="" ns5:_="" ns6:_="">
    <xsd:import namespace="http://schemas.microsoft.com/sharepoint/v3"/>
    <xsd:import namespace="http://schemas.microsoft.com/Sharepoint/v3"/>
    <xsd:import namespace="3fd675b3-0cb0-45cc-8292-8b31bcc46980"/>
    <xsd:import namespace="13c80084-c55a-418c-95b3-160d2d84dc8c"/>
    <xsd:import namespace="1966e606-8b69-4075-9ef8-a409e80aaa70"/>
    <xsd:import namespace="http://schemas.microsoft.com/sharepoint/v4"/>
    <xsd:element name="properties">
      <xsd:complexType>
        <xsd:sequence>
          <xsd:element name="documentManagement">
            <xsd:complexType>
              <xsd:all>
                <xsd:element ref="ns2:DET_EDRMS_Description" minOccurs="0"/>
                <xsd:element ref="ns3:Topic"/>
                <xsd:element ref="ns3:Document_x0020_type"/>
                <xsd:element ref="ns4:Doc_x0020_status" minOccurs="0"/>
                <xsd:element ref="ns4:Sector" minOccurs="0"/>
                <xsd:element ref="ns2:DET_EDRMS_Date" minOccurs="0"/>
                <xsd:element ref="ns2:DET_EDRMS_Author" minOccurs="0"/>
                <xsd:element ref="ns2:DET_EDRMS_Category" minOccurs="0"/>
                <xsd:element ref="ns5:TaxCatchAll" minOccurs="0"/>
                <xsd:element ref="ns5:TaxCatchAllLabel" minOccurs="0"/>
                <xsd:element ref="ns2:DET_EDRMS_RCSTaxHTField0" minOccurs="0"/>
                <xsd:element ref="ns2:DET_EDRMS_BusUnitTaxHTField0" minOccurs="0"/>
                <xsd:element ref="ns2:DET_EDRMS_SecClassTaxHTField0" minOccurs="0"/>
                <xsd:element ref="ns1:PublishingContactName"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Date" ma:index="7" nillable="true" ma:displayName="Date" ma:default="" ma:format="DateOnly" ma:internalName="DET_EDRMS_Date" ma:readOnly="false">
      <xsd:simpleType>
        <xsd:restriction base="dms:DateTime"/>
      </xsd:simpleType>
    </xsd:element>
    <xsd:element name="DET_EDRMS_Author" ma:index="8"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675b3-0cb0-45cc-8292-8b31bcc46980" elementFormDefault="qualified">
    <xsd:import namespace="http://schemas.microsoft.com/office/2006/documentManagement/types"/>
    <xsd:import namespace="http://schemas.microsoft.com/office/infopath/2007/PartnerControls"/>
    <xsd:element name="Topic" ma:index="3" ma:displayName="Topic" ma:description="Describes the subject of the document - what the document is about" ma:format="Dropdown" ma:internalName="Topic">
      <xsd:simpleType>
        <xsd:union memberTypes="dms:Text">
          <xsd:simpleType>
            <xsd:restriction base="dms:Choice">
              <xsd:enumeration value="BAL"/>
              <xsd:enumeration value="Bushfire"/>
              <xsd:enumeration value="Bushfire Outlook"/>
              <xsd:enumeration value="BARR and Code red"/>
              <xsd:enumeration value="Earthquake"/>
              <xsd:enumeration value="EM applications"/>
              <xsd:enumeration value="Emergency management planning"/>
              <xsd:enumeration value="Extreme Day Process"/>
              <xsd:enumeration value="Framework"/>
              <xsd:enumeration value="Incident management team"/>
              <xsd:enumeration value="eduMap"/>
              <xsd:enumeration value="Flood"/>
              <xsd:enumeration value="Pandemic"/>
              <xsd:enumeration value="Student Activity Locator"/>
              <xsd:enumeration value="SCRC"/>
              <xsd:enumeration value="Situation reports"/>
              <xsd:enumeration value="Student Activity Locator"/>
              <xsd:enumeration value="Terrorism"/>
              <xsd:enumeration value="Wireless Priority Service System"/>
            </xsd:restriction>
          </xsd:simpleType>
        </xsd:union>
      </xsd:simpleType>
    </xsd:element>
    <xsd:element name="Document_x0020_type" ma:index="4" ma:displayName="Document type" ma:format="Dropdown" ma:internalName="Document_x0020_type">
      <xsd:simpleType>
        <xsd:restriction base="dms:Choice">
          <xsd:enumeration value="Advice"/>
          <xsd:enumeration value="Agreement"/>
          <xsd:enumeration value="Checklist"/>
          <xsd:enumeration value="Circular"/>
          <xsd:enumeration value="Diagram"/>
          <xsd:enumeration value="Fact sheet"/>
          <xsd:enumeration value="FAQ"/>
          <xsd:enumeration value="Form"/>
          <xsd:enumeration value="Guide"/>
          <xsd:enumeration value="Instruction"/>
          <xsd:enumeration value="Letter"/>
          <xsd:enumeration value="List"/>
          <xsd:enumeration value="Manual"/>
          <xsd:enumeration value="Methodology"/>
          <xsd:enumeration value="Note"/>
          <xsd:enumeration value="Plan"/>
          <xsd:enumeration value="Policy"/>
          <xsd:enumeration value="Presentation"/>
          <xsd:enumeration value="Procedure"/>
          <xsd:enumeration value="Process"/>
          <xsd:enumeration value="Proposal"/>
          <xsd:enumeration value="Register"/>
          <xsd:enumeration value="Report"/>
          <xsd:enumeration value="Specification"/>
          <xsd:enumeration value="Spreadsheet"/>
          <xsd:enumeration value="Statement"/>
          <xsd:enumeration value="Submission"/>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13c80084-c55a-418c-95b3-160d2d84dc8c" elementFormDefault="qualified">
    <xsd:import namespace="http://schemas.microsoft.com/office/2006/documentManagement/types"/>
    <xsd:import namespace="http://schemas.microsoft.com/office/infopath/2007/PartnerControls"/>
    <xsd:element name="Doc_x0020_status" ma:index="5" nillable="true" ma:displayName="Doc status" ma:format="Dropdown" ma:internalName="Doc_x0020_status">
      <xsd:simpleType>
        <xsd:restriction base="dms:Choice">
          <xsd:enumeration value="Draft"/>
          <xsd:enumeration value="Final"/>
        </xsd:restriction>
      </xsd:simpleType>
    </xsd:element>
    <xsd:element name="Sector" ma:index="6" nillable="true" ma:displayName="Sector" ma:internalName="Sector">
      <xsd:complexType>
        <xsd:complexContent>
          <xsd:extension base="dms:MultiChoice">
            <xsd:sequence>
              <xsd:element name="Value" maxOccurs="unbounded" minOccurs="0" nillable="true">
                <xsd:simpleType>
                  <xsd:restriction base="dms:Choice">
                    <xsd:enumeration value="Early childhood service"/>
                    <xsd:enumeration value="Higher education"/>
                    <xsd:enumeration value="School - Catholic"/>
                    <xsd:enumeration value="School - government"/>
                    <xsd:enumeration value="School - independent"/>
                    <xsd:enumeration value="Region"/>
                    <xsd:enumeration value="Central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B3B5C-2F0F-453A-BABA-8DFE9E0B6A4B}"/>
</file>

<file path=customXml/itemProps2.xml><?xml version="1.0" encoding="utf-8"?>
<ds:datastoreItem xmlns:ds="http://schemas.openxmlformats.org/officeDocument/2006/customXml" ds:itemID="{DB16D63B-3FD7-4E0C-A949-A0C85E91D12F}"/>
</file>

<file path=customXml/itemProps3.xml><?xml version="1.0" encoding="utf-8"?>
<ds:datastoreItem xmlns:ds="http://schemas.openxmlformats.org/officeDocument/2006/customXml" ds:itemID="{F3698044-5CD7-495E-931B-7C9577D68A84}"/>
</file>

<file path=customXml/itemProps4.xml><?xml version="1.0" encoding="utf-8"?>
<ds:datastoreItem xmlns:ds="http://schemas.openxmlformats.org/officeDocument/2006/customXml" ds:itemID="{73DC3F80-4978-4A60-AE6F-621773B66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fd675b3-0cb0-45cc-8292-8b31bcc46980"/>
    <ds:schemaRef ds:uri="13c80084-c55a-418c-95b3-160d2d84dc8c"/>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4328A-AF67-4CB4-B57D-C968AD8C34E0}"/>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Pre-emptive school relocation or closure on forecast Extreme Fire Danger Rating days</dc:title>
  <dc:creator>Langmore, Sally A</dc:creator>
  <cp:lastModifiedBy>Carroll, Therese A</cp:lastModifiedBy>
  <cp:revision>2</cp:revision>
  <cp:lastPrinted>2016-02-18T03:29:00Z</cp:lastPrinted>
  <dcterms:created xsi:type="dcterms:W3CDTF">2016-02-29T06:01:00Z</dcterms:created>
  <dcterms:modified xsi:type="dcterms:W3CDTF">2016-02-29T06:01:00Z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44;#7.4.1 Official Cabinet in Confidence Papers|2c68be54-f1b4-4841-a598-5e76da2c531b</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{9198f403-c35b-4c64-842d-36cb89352c0b}</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ActiveItemListId">
    <vt:lpwstr>{3fd675b3-0cb0-45cc-8292-8b31bcc46980}</vt:lpwstr>
  </property>
  <property fmtid="{D5CDD505-2E9C-101B-9397-08002B2CF9AE}" pid="12" name="RecordPoint_SubmissionCompleted">
    <vt:lpwstr>2016-01-13T11:01:02.8937650+11:00</vt:lpwstr>
  </property>
  <property fmtid="{D5CDD505-2E9C-101B-9397-08002B2CF9AE}" pid="13" name="IconOverlay">
    <vt:lpwstr/>
  </property>
  <property fmtid="{D5CDD505-2E9C-101B-9397-08002B2CF9AE}" pid="14" name="RecordPoint_RecordNumberSubmitted">
    <vt:lpwstr>R0000104188</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DEECD_ItemType">
    <vt:lpwstr>115;#Document|82a2edb4-a4c4-40b1-b05a-5fe52d42e4c4</vt:lpwstr>
  </property>
  <property fmtid="{D5CDD505-2E9C-101B-9397-08002B2CF9AE}" pid="20" name="DEECD_SubjectCategory">
    <vt:lpwstr/>
  </property>
  <property fmtid="{D5CDD505-2E9C-101B-9397-08002B2CF9AE}" pid="21" name="DEECD_Audience">
    <vt:lpwstr>124;#Early Childhood Providers|5aeb7e43-f384-446d-b1c9-d307032db323</vt:lpwstr>
  </property>
</Properties>
</file>