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A6CB" w14:textId="77777777" w:rsidR="00F55EAB" w:rsidRDefault="00F55EAB" w:rsidP="00935AB5">
      <w:pPr>
        <w:keepNext/>
        <w:spacing w:after="120"/>
        <w:jc w:val="center"/>
        <w:outlineLvl w:val="1"/>
        <w:rPr>
          <w:rFonts w:ascii="Calibri" w:eastAsia="Calibri" w:hAnsi="Calibri"/>
          <w:b/>
          <w:sz w:val="28"/>
          <w:szCs w:val="22"/>
        </w:rPr>
      </w:pPr>
      <w:r>
        <w:rPr>
          <w:noProof/>
          <w:lang w:eastAsia="en-AU"/>
        </w:rPr>
        <w:drawing>
          <wp:inline distT="0" distB="0" distL="0" distR="0" wp14:anchorId="79CDD7BC" wp14:editId="68DA4C84">
            <wp:extent cx="807646" cy="696447"/>
            <wp:effectExtent l="0" t="0" r="0" b="8890"/>
            <wp:docPr id="12" name="Picture 12" descr="D:\Users\02159401\Pictures\AC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02159401\Pictures\ACF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57" cy="6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sz w:val="28"/>
          <w:szCs w:val="22"/>
        </w:rPr>
        <w:t xml:space="preserve"> </w:t>
      </w:r>
    </w:p>
    <w:p w14:paraId="0EC72AEC" w14:textId="12527278" w:rsidR="00935AB5" w:rsidRPr="004E0B38" w:rsidRDefault="00935AB5" w:rsidP="00935AB5">
      <w:pPr>
        <w:keepNext/>
        <w:spacing w:after="120"/>
        <w:jc w:val="center"/>
        <w:outlineLvl w:val="1"/>
        <w:rPr>
          <w:rFonts w:ascii="Calibri" w:eastAsia="Calibri" w:hAnsi="Calibri"/>
          <w:b/>
          <w:sz w:val="28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2"/>
        </w:rPr>
        <w:t xml:space="preserve">[Year] [Name] REGIONAL COUNCIL </w:t>
      </w:r>
    </w:p>
    <w:p w14:paraId="0EC72AED" w14:textId="77777777" w:rsidR="00935AB5" w:rsidRDefault="00935AB5" w:rsidP="00935AB5">
      <w:pPr>
        <w:keepNext/>
        <w:spacing w:after="120"/>
        <w:jc w:val="center"/>
        <w:outlineLvl w:val="1"/>
        <w:rPr>
          <w:rFonts w:ascii="Calibri" w:eastAsia="Calibri" w:hAnsi="Calibri"/>
          <w:b/>
          <w:sz w:val="28"/>
          <w:szCs w:val="22"/>
        </w:rPr>
      </w:pPr>
      <w:r w:rsidRPr="004E0B38">
        <w:rPr>
          <w:rFonts w:ascii="Calibri" w:eastAsia="Calibri" w:hAnsi="Calibri"/>
          <w:b/>
          <w:sz w:val="28"/>
          <w:szCs w:val="22"/>
        </w:rPr>
        <w:t xml:space="preserve">PLAN </w:t>
      </w:r>
    </w:p>
    <w:p w14:paraId="0EC72AEE" w14:textId="77777777" w:rsidR="00935AB5" w:rsidRPr="004E0B38" w:rsidRDefault="00935AB5" w:rsidP="00935AB5">
      <w:pPr>
        <w:keepNext/>
        <w:spacing w:after="120"/>
        <w:outlineLvl w:val="1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The mission of the ACFE Board and Regional Councils</w:t>
      </w:r>
      <w:r w:rsidRPr="004E0B38">
        <w:rPr>
          <w:rFonts w:ascii="Calibri" w:eastAsia="Calibri" w:hAnsi="Calibri" w:cs="Arial"/>
        </w:rPr>
        <w:t xml:space="preserve"> is to increase educational participation and attainment of adults, improve social cohesion and boost the human and social capital of Victoria through: </w:t>
      </w:r>
    </w:p>
    <w:p w14:paraId="0EC72AEF" w14:textId="77777777" w:rsidR="00935AB5" w:rsidRPr="004E0B38" w:rsidRDefault="00935AB5" w:rsidP="00935AB5">
      <w:pPr>
        <w:keepNext/>
        <w:numPr>
          <w:ilvl w:val="0"/>
          <w:numId w:val="1"/>
        </w:numPr>
        <w:ind w:left="357" w:hanging="357"/>
        <w:rPr>
          <w:rFonts w:ascii="Calibri" w:eastAsia="Calibri" w:hAnsi="Calibri" w:cs="Arial"/>
        </w:rPr>
      </w:pPr>
      <w:proofErr w:type="gramStart"/>
      <w:r w:rsidRPr="004E0B38">
        <w:rPr>
          <w:rFonts w:ascii="Calibri" w:eastAsia="Calibri" w:hAnsi="Calibri" w:cs="Arial"/>
        </w:rPr>
        <w:t>working</w:t>
      </w:r>
      <w:proofErr w:type="gramEnd"/>
      <w:r w:rsidRPr="004E0B38">
        <w:rPr>
          <w:rFonts w:ascii="Calibri" w:eastAsia="Calibri" w:hAnsi="Calibri" w:cs="Arial"/>
        </w:rPr>
        <w:t xml:space="preserve"> with Government to meet the needs of learners facing barriers to participation and attainment including those from low socio-economic status localities, early school leavers, low skilled and vulnerable workers, Indigenous people, unemployed people and people with a disability.</w:t>
      </w:r>
    </w:p>
    <w:p w14:paraId="0EC72AF0" w14:textId="77777777" w:rsidR="00935AB5" w:rsidRPr="004E0B38" w:rsidRDefault="00935AB5" w:rsidP="00935AB5">
      <w:pPr>
        <w:keepNext/>
        <w:numPr>
          <w:ilvl w:val="0"/>
          <w:numId w:val="1"/>
        </w:numPr>
        <w:ind w:left="357" w:hanging="357"/>
        <w:rPr>
          <w:rFonts w:ascii="Calibri" w:eastAsia="Calibri" w:hAnsi="Calibri" w:cs="Arial"/>
        </w:rPr>
      </w:pPr>
      <w:r w:rsidRPr="004E0B38">
        <w:rPr>
          <w:rFonts w:ascii="Calibri" w:eastAsia="Calibri" w:hAnsi="Calibri" w:cs="Arial"/>
        </w:rPr>
        <w:t xml:space="preserve">supporting Victoria’s Learn Local adult community education organisations, to focus on quality improvement and sustainability, be responsive to local/regional individual, community and industry needs, and to develop stronger and more visible networks while maintaining the characteristics and approaches that are their historical strength </w:t>
      </w:r>
    </w:p>
    <w:p w14:paraId="0EC72AF1" w14:textId="77777777" w:rsidR="00935AB5" w:rsidRPr="001F65B2" w:rsidRDefault="00935AB5" w:rsidP="00935AB5">
      <w:pPr>
        <w:keepNext/>
        <w:numPr>
          <w:ilvl w:val="0"/>
          <w:numId w:val="1"/>
        </w:numPr>
        <w:ind w:left="357" w:hanging="357"/>
        <w:rPr>
          <w:rFonts w:ascii="Calibri" w:eastAsia="Calibri" w:hAnsi="Calibri" w:cs="Arial"/>
          <w:sz w:val="21"/>
          <w:szCs w:val="21"/>
        </w:rPr>
      </w:pPr>
      <w:proofErr w:type="gramStart"/>
      <w:r w:rsidRPr="004E0B38">
        <w:rPr>
          <w:rFonts w:ascii="Calibri" w:eastAsia="Calibri" w:hAnsi="Calibri" w:cs="Arial"/>
        </w:rPr>
        <w:t>maintaining</w:t>
      </w:r>
      <w:proofErr w:type="gramEnd"/>
      <w:r w:rsidRPr="004E0B38">
        <w:rPr>
          <w:rFonts w:ascii="Calibri" w:eastAsia="Calibri" w:hAnsi="Calibri" w:cs="Arial"/>
        </w:rPr>
        <w:t xml:space="preserve"> open, consultative and collaborative relationships with its stakeholders and partners particularly ACFE Regional Councils, Learn Local organisations, Adult Education Institutions and adult and community education sector peak bodies.</w:t>
      </w:r>
    </w:p>
    <w:p w14:paraId="0EC72AF2" w14:textId="77777777" w:rsidR="00935AB5" w:rsidRPr="004E0B38" w:rsidRDefault="00935AB5" w:rsidP="00935AB5">
      <w:pPr>
        <w:keepNext/>
        <w:ind w:left="357"/>
        <w:rPr>
          <w:rFonts w:ascii="Calibri" w:eastAsia="Calibri" w:hAnsi="Calibri" w:cs="Arial"/>
          <w:sz w:val="21"/>
          <w:szCs w:val="21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10"/>
        <w:gridCol w:w="3402"/>
        <w:gridCol w:w="3119"/>
        <w:gridCol w:w="2126"/>
        <w:gridCol w:w="1418"/>
      </w:tblGrid>
      <w:tr w:rsidR="00935AB5" w:rsidRPr="004E0B38" w14:paraId="0EC72AF9" w14:textId="77777777" w:rsidTr="002B0AFC">
        <w:trPr>
          <w:tblHeader/>
        </w:trPr>
        <w:tc>
          <w:tcPr>
            <w:tcW w:w="2376" w:type="dxa"/>
            <w:shd w:val="clear" w:color="auto" w:fill="95B3D7"/>
          </w:tcPr>
          <w:p w14:paraId="0EC72AF3" w14:textId="77777777" w:rsidR="00935AB5" w:rsidRPr="004E0B38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 w:rsidRPr="004E0B38">
              <w:rPr>
                <w:rFonts w:ascii="Calibri" w:eastAsia="Calibri" w:hAnsi="Calibri" w:cs="Arial"/>
                <w:b/>
                <w:szCs w:val="22"/>
              </w:rPr>
              <w:t>Objectives</w:t>
            </w:r>
          </w:p>
        </w:tc>
        <w:tc>
          <w:tcPr>
            <w:tcW w:w="2410" w:type="dxa"/>
            <w:shd w:val="clear" w:color="auto" w:fill="95B3D7"/>
          </w:tcPr>
          <w:p w14:paraId="0EC72AF4" w14:textId="77777777" w:rsidR="00935AB5" w:rsidRPr="004E0B38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>
              <w:rPr>
                <w:rFonts w:ascii="Calibri" w:eastAsia="Calibri" w:hAnsi="Calibri" w:cs="Arial"/>
                <w:b/>
                <w:szCs w:val="22"/>
              </w:rPr>
              <w:t xml:space="preserve">Success </w:t>
            </w:r>
            <w:r w:rsidRPr="004E0B38">
              <w:rPr>
                <w:rFonts w:ascii="Calibri" w:eastAsia="Calibri" w:hAnsi="Calibri" w:cs="Arial"/>
                <w:b/>
                <w:szCs w:val="22"/>
              </w:rPr>
              <w:t>Indicators</w:t>
            </w:r>
          </w:p>
        </w:tc>
        <w:tc>
          <w:tcPr>
            <w:tcW w:w="3402" w:type="dxa"/>
            <w:shd w:val="clear" w:color="auto" w:fill="95B3D7"/>
          </w:tcPr>
          <w:p w14:paraId="0EC72AF5" w14:textId="77777777" w:rsidR="00935AB5" w:rsidRPr="004E0B38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 w:rsidRPr="004E0B38">
              <w:rPr>
                <w:rFonts w:ascii="Calibri" w:eastAsia="Calibri" w:hAnsi="Calibri" w:cs="Arial"/>
                <w:b/>
                <w:szCs w:val="22"/>
              </w:rPr>
              <w:t>Strategies</w:t>
            </w:r>
          </w:p>
        </w:tc>
        <w:tc>
          <w:tcPr>
            <w:tcW w:w="3119" w:type="dxa"/>
            <w:shd w:val="clear" w:color="auto" w:fill="95B3D7"/>
          </w:tcPr>
          <w:p w14:paraId="0EC72AF6" w14:textId="77777777" w:rsidR="00935AB5" w:rsidRPr="004E0B38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>
              <w:rPr>
                <w:rFonts w:ascii="Calibri" w:eastAsia="Calibri" w:hAnsi="Calibri" w:cs="Arial"/>
                <w:b/>
                <w:szCs w:val="22"/>
              </w:rPr>
              <w:t>Actions</w:t>
            </w:r>
          </w:p>
        </w:tc>
        <w:tc>
          <w:tcPr>
            <w:tcW w:w="2126" w:type="dxa"/>
            <w:shd w:val="clear" w:color="auto" w:fill="95B3D7"/>
          </w:tcPr>
          <w:p w14:paraId="0EC72AF7" w14:textId="77777777" w:rsidR="00935AB5" w:rsidRPr="004E0B38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>
              <w:rPr>
                <w:rFonts w:ascii="Calibri" w:eastAsia="Calibri" w:hAnsi="Calibri" w:cs="Arial"/>
                <w:b/>
                <w:szCs w:val="22"/>
              </w:rPr>
              <w:t>Timelines</w:t>
            </w:r>
          </w:p>
        </w:tc>
        <w:tc>
          <w:tcPr>
            <w:tcW w:w="1418" w:type="dxa"/>
            <w:shd w:val="clear" w:color="auto" w:fill="95B3D7"/>
          </w:tcPr>
          <w:p w14:paraId="0EC72AF8" w14:textId="77777777" w:rsidR="00935AB5" w:rsidRDefault="00935AB5" w:rsidP="002B0AFC">
            <w:pPr>
              <w:spacing w:before="80" w:after="80"/>
              <w:jc w:val="center"/>
              <w:rPr>
                <w:rFonts w:ascii="Calibri" w:eastAsia="Calibri" w:hAnsi="Calibri" w:cs="Arial"/>
                <w:b/>
                <w:szCs w:val="22"/>
              </w:rPr>
            </w:pPr>
            <w:r>
              <w:rPr>
                <w:rFonts w:ascii="Calibri" w:eastAsia="Calibri" w:hAnsi="Calibri" w:cs="Arial"/>
                <w:b/>
                <w:szCs w:val="22"/>
              </w:rPr>
              <w:t>Who</w:t>
            </w:r>
          </w:p>
        </w:tc>
      </w:tr>
      <w:tr w:rsidR="00935AB5" w:rsidRPr="004E0B38" w14:paraId="0EC72B00" w14:textId="77777777" w:rsidTr="002B0AFC">
        <w:trPr>
          <w:trHeight w:val="576"/>
        </w:trPr>
        <w:tc>
          <w:tcPr>
            <w:tcW w:w="2376" w:type="dxa"/>
          </w:tcPr>
          <w:p w14:paraId="0EC72AFA" w14:textId="77777777" w:rsidR="00935AB5" w:rsidRPr="004E0B38" w:rsidRDefault="00935AB5" w:rsidP="002B0AFC">
            <w:pPr>
              <w:spacing w:after="60"/>
              <w:rPr>
                <w:rFonts w:ascii="Calibri" w:eastAsia="Calibri" w:hAnsi="Calibri" w:cs="Arial"/>
                <w:szCs w:val="18"/>
              </w:rPr>
            </w:pPr>
          </w:p>
        </w:tc>
        <w:tc>
          <w:tcPr>
            <w:tcW w:w="2410" w:type="dxa"/>
          </w:tcPr>
          <w:p w14:paraId="0EC72AFB" w14:textId="77777777" w:rsidR="00935AB5" w:rsidRPr="00E431AF" w:rsidRDefault="00935AB5" w:rsidP="002B0AFC">
            <w:pPr>
              <w:pStyle w:val="ListParagraph"/>
              <w:keepNext/>
              <w:numPr>
                <w:ilvl w:val="0"/>
                <w:numId w:val="2"/>
              </w:numPr>
              <w:tabs>
                <w:tab w:val="num" w:pos="318"/>
              </w:tabs>
              <w:spacing w:after="60"/>
              <w:ind w:left="318" w:right="57" w:hanging="284"/>
              <w:rPr>
                <w:rFonts w:ascii="Calibri" w:hAnsi="Calibri" w:cs="Arial"/>
                <w:szCs w:val="18"/>
              </w:rPr>
            </w:pPr>
          </w:p>
        </w:tc>
        <w:tc>
          <w:tcPr>
            <w:tcW w:w="3402" w:type="dxa"/>
          </w:tcPr>
          <w:p w14:paraId="0EC72AFC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There may be more than one strategy against an objective</w:t>
            </w:r>
          </w:p>
        </w:tc>
        <w:tc>
          <w:tcPr>
            <w:tcW w:w="3119" w:type="dxa"/>
          </w:tcPr>
          <w:p w14:paraId="0EC72AFD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  <w:r>
              <w:rPr>
                <w:rFonts w:ascii="Calibri" w:hAnsi="Calibri" w:cs="Arial"/>
                <w:szCs w:val="18"/>
              </w:rPr>
              <w:t>There may be more than one action against a strategy</w:t>
            </w:r>
          </w:p>
        </w:tc>
        <w:tc>
          <w:tcPr>
            <w:tcW w:w="2126" w:type="dxa"/>
          </w:tcPr>
          <w:p w14:paraId="0EC72AFE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1418" w:type="dxa"/>
          </w:tcPr>
          <w:p w14:paraId="0EC72AFF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</w:tr>
      <w:tr w:rsidR="00935AB5" w:rsidRPr="004E0B38" w14:paraId="0EC72B07" w14:textId="77777777" w:rsidTr="002B0AFC">
        <w:trPr>
          <w:trHeight w:val="576"/>
        </w:trPr>
        <w:tc>
          <w:tcPr>
            <w:tcW w:w="2376" w:type="dxa"/>
          </w:tcPr>
          <w:p w14:paraId="0EC72B01" w14:textId="77777777" w:rsidR="00935AB5" w:rsidRPr="004E0B38" w:rsidRDefault="00935AB5" w:rsidP="002B0AFC">
            <w:pPr>
              <w:spacing w:after="60"/>
              <w:rPr>
                <w:rFonts w:ascii="Calibri" w:eastAsia="Calibri" w:hAnsi="Calibri" w:cs="Arial"/>
                <w:szCs w:val="18"/>
              </w:rPr>
            </w:pPr>
          </w:p>
        </w:tc>
        <w:tc>
          <w:tcPr>
            <w:tcW w:w="2410" w:type="dxa"/>
          </w:tcPr>
          <w:p w14:paraId="0EC72B02" w14:textId="77777777" w:rsidR="00935AB5" w:rsidRPr="00E431AF" w:rsidRDefault="00935AB5" w:rsidP="002B0AFC">
            <w:pPr>
              <w:pStyle w:val="ListParagraph"/>
              <w:keepNext/>
              <w:numPr>
                <w:ilvl w:val="0"/>
                <w:numId w:val="2"/>
              </w:numPr>
              <w:tabs>
                <w:tab w:val="num" w:pos="318"/>
              </w:tabs>
              <w:spacing w:after="60"/>
              <w:ind w:left="318" w:right="57" w:hanging="284"/>
              <w:rPr>
                <w:rFonts w:ascii="Calibri" w:hAnsi="Calibri" w:cs="Arial"/>
                <w:szCs w:val="18"/>
              </w:rPr>
            </w:pPr>
          </w:p>
        </w:tc>
        <w:tc>
          <w:tcPr>
            <w:tcW w:w="3402" w:type="dxa"/>
          </w:tcPr>
          <w:p w14:paraId="0EC72B03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3119" w:type="dxa"/>
          </w:tcPr>
          <w:p w14:paraId="0EC72B04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2126" w:type="dxa"/>
          </w:tcPr>
          <w:p w14:paraId="0EC72B05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1418" w:type="dxa"/>
          </w:tcPr>
          <w:p w14:paraId="0EC72B06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</w:tr>
      <w:tr w:rsidR="00935AB5" w:rsidRPr="004E0B38" w14:paraId="0EC72B0E" w14:textId="77777777" w:rsidTr="002B0AFC">
        <w:trPr>
          <w:trHeight w:val="576"/>
        </w:trPr>
        <w:tc>
          <w:tcPr>
            <w:tcW w:w="2376" w:type="dxa"/>
          </w:tcPr>
          <w:p w14:paraId="0EC72B08" w14:textId="77777777" w:rsidR="00935AB5" w:rsidRPr="004E0B38" w:rsidRDefault="00935AB5" w:rsidP="002B0AFC">
            <w:pPr>
              <w:spacing w:after="60"/>
              <w:rPr>
                <w:rFonts w:ascii="Calibri" w:eastAsia="Calibri" w:hAnsi="Calibri" w:cs="Arial"/>
                <w:szCs w:val="18"/>
              </w:rPr>
            </w:pPr>
          </w:p>
        </w:tc>
        <w:tc>
          <w:tcPr>
            <w:tcW w:w="2410" w:type="dxa"/>
          </w:tcPr>
          <w:p w14:paraId="0EC72B09" w14:textId="77777777" w:rsidR="00935AB5" w:rsidRPr="00E431AF" w:rsidRDefault="00935AB5" w:rsidP="002B0AFC">
            <w:pPr>
              <w:pStyle w:val="ListParagraph"/>
              <w:keepNext/>
              <w:numPr>
                <w:ilvl w:val="0"/>
                <w:numId w:val="2"/>
              </w:numPr>
              <w:tabs>
                <w:tab w:val="num" w:pos="318"/>
              </w:tabs>
              <w:spacing w:after="60"/>
              <w:ind w:left="318" w:right="57" w:hanging="284"/>
              <w:rPr>
                <w:rFonts w:ascii="Calibri" w:hAnsi="Calibri" w:cs="Arial"/>
                <w:szCs w:val="18"/>
              </w:rPr>
            </w:pPr>
          </w:p>
        </w:tc>
        <w:tc>
          <w:tcPr>
            <w:tcW w:w="3402" w:type="dxa"/>
          </w:tcPr>
          <w:p w14:paraId="0EC72B0A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3119" w:type="dxa"/>
          </w:tcPr>
          <w:p w14:paraId="0EC72B0B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2126" w:type="dxa"/>
          </w:tcPr>
          <w:p w14:paraId="0EC72B0C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1418" w:type="dxa"/>
          </w:tcPr>
          <w:p w14:paraId="0EC72B0D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</w:tr>
      <w:tr w:rsidR="00935AB5" w:rsidRPr="004E0B38" w14:paraId="0EC72B15" w14:textId="77777777" w:rsidTr="002B0AFC">
        <w:trPr>
          <w:trHeight w:val="576"/>
        </w:trPr>
        <w:tc>
          <w:tcPr>
            <w:tcW w:w="2376" w:type="dxa"/>
          </w:tcPr>
          <w:p w14:paraId="0EC72B0F" w14:textId="77777777" w:rsidR="00935AB5" w:rsidRPr="004E0B38" w:rsidRDefault="00935AB5" w:rsidP="002B0AFC">
            <w:pPr>
              <w:spacing w:after="60"/>
              <w:rPr>
                <w:rFonts w:ascii="Calibri" w:eastAsia="Calibri" w:hAnsi="Calibri" w:cs="Arial"/>
                <w:szCs w:val="18"/>
              </w:rPr>
            </w:pPr>
          </w:p>
        </w:tc>
        <w:tc>
          <w:tcPr>
            <w:tcW w:w="2410" w:type="dxa"/>
          </w:tcPr>
          <w:p w14:paraId="0EC72B10" w14:textId="77777777" w:rsidR="00935AB5" w:rsidRPr="00E431AF" w:rsidRDefault="00935AB5" w:rsidP="002B0AFC">
            <w:pPr>
              <w:pStyle w:val="ListParagraph"/>
              <w:keepNext/>
              <w:numPr>
                <w:ilvl w:val="0"/>
                <w:numId w:val="2"/>
              </w:numPr>
              <w:tabs>
                <w:tab w:val="num" w:pos="318"/>
              </w:tabs>
              <w:spacing w:after="60"/>
              <w:ind w:left="318" w:right="57" w:hanging="284"/>
              <w:rPr>
                <w:rFonts w:ascii="Calibri" w:hAnsi="Calibri" w:cs="Arial"/>
                <w:szCs w:val="18"/>
              </w:rPr>
            </w:pPr>
          </w:p>
        </w:tc>
        <w:tc>
          <w:tcPr>
            <w:tcW w:w="3402" w:type="dxa"/>
          </w:tcPr>
          <w:p w14:paraId="0EC72B11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3119" w:type="dxa"/>
          </w:tcPr>
          <w:p w14:paraId="0EC72B12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2126" w:type="dxa"/>
          </w:tcPr>
          <w:p w14:paraId="0EC72B13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  <w:tc>
          <w:tcPr>
            <w:tcW w:w="1418" w:type="dxa"/>
          </w:tcPr>
          <w:p w14:paraId="0EC72B14" w14:textId="77777777" w:rsidR="00935AB5" w:rsidRPr="004E0B38" w:rsidRDefault="00935AB5" w:rsidP="002B0AFC">
            <w:pPr>
              <w:keepNext/>
              <w:tabs>
                <w:tab w:val="num" w:pos="176"/>
              </w:tabs>
              <w:spacing w:after="60"/>
              <w:ind w:right="57"/>
              <w:rPr>
                <w:rFonts w:ascii="Calibri" w:hAnsi="Calibri" w:cs="Arial"/>
                <w:szCs w:val="18"/>
              </w:rPr>
            </w:pPr>
          </w:p>
        </w:tc>
      </w:tr>
    </w:tbl>
    <w:p w14:paraId="0EC72B16" w14:textId="77777777" w:rsidR="00A15FFE" w:rsidRDefault="00F55EAB"/>
    <w:sectPr w:rsidR="00A15FFE" w:rsidSect="00935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9B10" w14:textId="77777777" w:rsidR="00F55EAB" w:rsidRDefault="00F55EAB" w:rsidP="00F55EAB">
      <w:r>
        <w:separator/>
      </w:r>
    </w:p>
  </w:endnote>
  <w:endnote w:type="continuationSeparator" w:id="0">
    <w:p w14:paraId="091B82AD" w14:textId="77777777" w:rsidR="00F55EAB" w:rsidRDefault="00F55EAB" w:rsidP="00F5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755D" w14:textId="77777777" w:rsidR="00F55EAB" w:rsidRDefault="00F55EAB" w:rsidP="00F55EAB">
      <w:r>
        <w:separator/>
      </w:r>
    </w:p>
  </w:footnote>
  <w:footnote w:type="continuationSeparator" w:id="0">
    <w:p w14:paraId="7EE6072E" w14:textId="77777777" w:rsidR="00F55EAB" w:rsidRDefault="00F55EAB" w:rsidP="00F5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F7A"/>
    <w:multiLevelType w:val="hybridMultilevel"/>
    <w:tmpl w:val="8CE22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A89"/>
    <w:multiLevelType w:val="hybridMultilevel"/>
    <w:tmpl w:val="655014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5"/>
    <w:rsid w:val="00935AB5"/>
    <w:rsid w:val="00BD33EA"/>
    <w:rsid w:val="00C72527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2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4648905-BBB1-4BE5-88B5-D9DE0734358C}"/>
</file>

<file path=customXml/itemProps2.xml><?xml version="1.0" encoding="utf-8"?>
<ds:datastoreItem xmlns:ds="http://schemas.openxmlformats.org/officeDocument/2006/customXml" ds:itemID="{345F007B-6313-49BE-96E1-78050E9C109B}"/>
</file>

<file path=customXml/itemProps3.xml><?xml version="1.0" encoding="utf-8"?>
<ds:datastoreItem xmlns:ds="http://schemas.openxmlformats.org/officeDocument/2006/customXml" ds:itemID="{33831957-B710-4F79-8787-CC9114F74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Alison G</dc:creator>
  <cp:keywords/>
  <dc:description/>
  <cp:lastModifiedBy>Vickers, Alison G</cp:lastModifiedBy>
  <cp:revision>2</cp:revision>
  <dcterms:created xsi:type="dcterms:W3CDTF">2015-07-03T04:19:00Z</dcterms:created>
  <dcterms:modified xsi:type="dcterms:W3CDTF">2015-08-27T05:59:00Z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