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Monash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Monash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Monash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Monash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Monash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1346</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1207</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2553</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1090</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1089</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2179</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781</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799</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1580</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58.0</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66.2</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61.9</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Monash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122</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87</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209</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84</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65</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149</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26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20</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46</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21.3</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23.0</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22.0</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Monash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Monash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1442</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91.3</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1212</w:t>
            </w:r>
          </w:p>
        </w:tc>
        <w:tc>
          <w:tcPr>
            <w:tcW w:w="715" w:type="pct"/>
            <w:vAlign w:val="center"/>
          </w:tcPr>
          <w:p w14:paraId="703A91B0" w14:textId="77777777" w:rsidR="00656F60" w:rsidRPr="00727A26" w:rsidRDefault="00656F60" w:rsidP="00FB3C38">
            <w:pPr>
              <w:jc w:val="right"/>
            </w:pPr>
            <w:r>
              <w:t>76.7</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174</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11.0</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21</w:t>
            </w:r>
          </w:p>
        </w:tc>
        <w:tc>
          <w:tcPr>
            <w:tcW w:w="715" w:type="pct"/>
            <w:vAlign w:val="center"/>
          </w:tcPr>
          <w:p w14:paraId="703A91BC" w14:textId="77777777" w:rsidR="00656F60" w:rsidRPr="00727A26" w:rsidRDefault="00656F60" w:rsidP="00FB3C38">
            <w:pPr>
              <w:jc w:val="right"/>
            </w:pPr>
            <w:r>
              <w:t>1.3</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153</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9.7</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56</w:t>
            </w:r>
          </w:p>
        </w:tc>
        <w:tc>
          <w:tcPr>
            <w:tcW w:w="715" w:type="pct"/>
            <w:vAlign w:val="center"/>
          </w:tcPr>
          <w:p w14:paraId="703A91C8" w14:textId="77777777" w:rsidR="00656F60" w:rsidRPr="00727A26" w:rsidRDefault="00656F60" w:rsidP="00FB3C38">
            <w:pPr>
              <w:jc w:val="right"/>
            </w:pPr>
            <w:r>
              <w:t>3.5</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36</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2.3</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20</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1.3</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138</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8.7</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95</w:t>
            </w:r>
          </w:p>
        </w:tc>
        <w:tc>
          <w:tcPr>
            <w:tcW w:w="715" w:type="pct"/>
            <w:vAlign w:val="center"/>
          </w:tcPr>
          <w:p w14:paraId="703A91E0" w14:textId="77777777" w:rsidR="00656F60" w:rsidRPr="00727A26" w:rsidRDefault="00656F60" w:rsidP="00FB3C38">
            <w:pPr>
              <w:jc w:val="right"/>
            </w:pPr>
            <w:r>
              <w:t>6.0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33</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2.1</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62</w:t>
            </w:r>
          </w:p>
        </w:tc>
        <w:tc>
          <w:tcPr>
            <w:tcW w:w="715" w:type="pct"/>
            <w:vAlign w:val="center"/>
          </w:tcPr>
          <w:p w14:paraId="703A91EC" w14:textId="77777777" w:rsidR="00656F60" w:rsidRPr="00727A26" w:rsidRDefault="00656F60" w:rsidP="00FB3C38">
            <w:pPr>
              <w:jc w:val="right"/>
            </w:pPr>
            <w:r>
              <w:t>3.9</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37</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2.3</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6</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0.4</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1580</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Monash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Monash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74.4</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13.0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3.6</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7.0</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1.6</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0.5</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Monash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74.6</w:t>
            </w:r>
          </w:p>
        </w:tc>
        <w:tc>
          <w:tcPr>
            <w:tcW w:w="738" w:type="pct"/>
            <w:noWrap/>
            <w:vAlign w:val="center"/>
          </w:tcPr>
          <w:p w14:paraId="703A9229" w14:textId="77777777" w:rsidR="00656F60" w:rsidRPr="00017A47" w:rsidRDefault="00656F60" w:rsidP="00FB3C38">
            <w:pPr>
              <w:jc w:val="right"/>
            </w:pPr>
            <w:r>
              <w:t>12.5</w:t>
            </w:r>
          </w:p>
        </w:tc>
        <w:tc>
          <w:tcPr>
            <w:tcW w:w="843" w:type="pct"/>
            <w:noWrap/>
            <w:vAlign w:val="center"/>
          </w:tcPr>
          <w:p w14:paraId="703A922A" w14:textId="77777777" w:rsidR="00656F60" w:rsidRPr="00017A47" w:rsidRDefault="00656F60" w:rsidP="00FB3C38">
            <w:pPr>
              <w:jc w:val="right"/>
            </w:pPr>
            <w:r>
              <w:t>3.2</w:t>
            </w:r>
          </w:p>
        </w:tc>
        <w:tc>
          <w:tcPr>
            <w:tcW w:w="647" w:type="pct"/>
            <w:noWrap/>
            <w:vAlign w:val="center"/>
          </w:tcPr>
          <w:p w14:paraId="703A922B" w14:textId="77777777" w:rsidR="00656F60" w:rsidRPr="00017A47" w:rsidRDefault="00656F60" w:rsidP="00FB3C38">
            <w:pPr>
              <w:jc w:val="right"/>
            </w:pPr>
            <w:r>
              <w:t>6.5</w:t>
            </w:r>
          </w:p>
        </w:tc>
        <w:tc>
          <w:tcPr>
            <w:tcW w:w="575" w:type="pct"/>
            <w:noWrap/>
            <w:vAlign w:val="center"/>
          </w:tcPr>
          <w:p w14:paraId="703A922C" w14:textId="77777777" w:rsidR="00656F60" w:rsidRPr="00017A47" w:rsidRDefault="00656F60" w:rsidP="00FB3C38">
            <w:pPr>
              <w:jc w:val="right"/>
            </w:pPr>
            <w:r>
              <w:t>2.6</w:t>
            </w:r>
          </w:p>
        </w:tc>
        <w:tc>
          <w:tcPr>
            <w:tcW w:w="558" w:type="pct"/>
            <w:noWrap/>
            <w:vAlign w:val="center"/>
          </w:tcPr>
          <w:p w14:paraId="703A922D" w14:textId="77777777" w:rsidR="00656F60" w:rsidRPr="00017A47" w:rsidRDefault="00656F60" w:rsidP="00FB3C38">
            <w:pPr>
              <w:jc w:val="right"/>
            </w:pPr>
            <w:r>
              <w:t>0.6</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Monash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77.6</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9.8</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3.0</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6.6</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2.6</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0.4</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Monash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74.9</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11.9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3.8</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6.2</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2.3</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0.8</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Monash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76.7</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11.0</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3.5</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6.0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2.3</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0.4</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Monash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79.3</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10.2</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2.6</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5.3</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2.1</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0.4</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63.4</w:t>
            </w:r>
          </w:p>
        </w:tc>
        <w:tc>
          <w:tcPr>
            <w:tcW w:w="1215" w:type="dxa"/>
            <w:noWrap/>
            <w:vAlign w:val="center"/>
          </w:tcPr>
          <w:p w14:paraId="703A9297" w14:textId="77777777" w:rsidR="00656F60" w:rsidRPr="00B14C14" w:rsidRDefault="00656F60" w:rsidP="00FB3C38">
            <w:pPr>
              <w:jc w:val="right"/>
            </w:pPr>
            <w:r>
              <w:t>15.5</w:t>
            </w:r>
          </w:p>
        </w:tc>
        <w:tc>
          <w:tcPr>
            <w:tcW w:w="1215" w:type="dxa"/>
            <w:noWrap/>
            <w:vAlign w:val="center"/>
          </w:tcPr>
          <w:p w14:paraId="703A9298" w14:textId="77777777" w:rsidR="00656F60" w:rsidRPr="00B14C14" w:rsidRDefault="00656F60" w:rsidP="00FB3C38">
            <w:pPr>
              <w:jc w:val="right"/>
            </w:pPr>
            <w:r>
              <w:t>10.6</w:t>
            </w:r>
          </w:p>
        </w:tc>
        <w:tc>
          <w:tcPr>
            <w:tcW w:w="1215" w:type="dxa"/>
            <w:noWrap/>
            <w:vAlign w:val="center"/>
          </w:tcPr>
          <w:p w14:paraId="703A9299" w14:textId="77777777" w:rsidR="00656F60" w:rsidRPr="00B14C14" w:rsidRDefault="00656F60" w:rsidP="00FB3C38">
            <w:pPr>
              <w:jc w:val="right"/>
            </w:pPr>
            <w:r>
              <w:t>8.5</w:t>
            </w:r>
          </w:p>
        </w:tc>
        <w:tc>
          <w:tcPr>
            <w:tcW w:w="1215" w:type="dxa"/>
            <w:noWrap/>
            <w:vAlign w:val="center"/>
          </w:tcPr>
          <w:p w14:paraId="703A929A" w14:textId="77777777" w:rsidR="00656F60" w:rsidRPr="00B14C14" w:rsidRDefault="00656F60" w:rsidP="00FB3C38">
            <w:pPr>
              <w:jc w:val="right"/>
            </w:pPr>
            <w:r>
              <w:t>np</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33.3</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18.5</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29.6</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np</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Monash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77.6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10.8</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3.0</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6.0</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2.4</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75.8</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11.3</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4.1</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6.0</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2.3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Monash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69.4</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15.8</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5.7</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5.3</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2.4</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70.7</w:t>
            </w:r>
          </w:p>
        </w:tc>
        <w:tc>
          <w:tcPr>
            <w:tcW w:w="1207" w:type="dxa"/>
            <w:noWrap/>
            <w:vAlign w:val="center"/>
          </w:tcPr>
          <w:p w14:paraId="703A92F7" w14:textId="77777777" w:rsidR="00656F60" w:rsidRPr="00B14C14" w:rsidRDefault="00656F60" w:rsidP="00FB3C38">
            <w:pPr>
              <w:jc w:val="right"/>
            </w:pPr>
            <w:r>
              <w:t>18.7</w:t>
            </w:r>
          </w:p>
        </w:tc>
        <w:tc>
          <w:tcPr>
            <w:tcW w:w="1206" w:type="dxa"/>
            <w:noWrap/>
            <w:vAlign w:val="center"/>
          </w:tcPr>
          <w:p w14:paraId="703A92F8" w14:textId="77777777" w:rsidR="00656F60" w:rsidRPr="00B14C14" w:rsidRDefault="00656F60" w:rsidP="00FB3C38">
            <w:pPr>
              <w:jc w:val="right"/>
            </w:pPr>
            <w:r>
              <w:t>np</w:t>
            </w:r>
          </w:p>
        </w:tc>
        <w:tc>
          <w:tcPr>
            <w:tcW w:w="1207" w:type="dxa"/>
            <w:noWrap/>
            <w:vAlign w:val="center"/>
          </w:tcPr>
          <w:p w14:paraId="703A92F9" w14:textId="77777777" w:rsidR="00656F60" w:rsidRPr="00B14C14" w:rsidRDefault="00656F60" w:rsidP="00FB3C38">
            <w:pPr>
              <w:jc w:val="right"/>
            </w:pPr>
            <w:r>
              <w:t>4.9</w:t>
            </w:r>
          </w:p>
        </w:tc>
        <w:tc>
          <w:tcPr>
            <w:tcW w:w="1206" w:type="dxa"/>
            <w:noWrap/>
            <w:vAlign w:val="center"/>
          </w:tcPr>
          <w:p w14:paraId="703A92FA" w14:textId="77777777" w:rsidR="00656F60" w:rsidRPr="00B14C14" w:rsidRDefault="00656F60" w:rsidP="00FB3C38">
            <w:pPr>
              <w:jc w:val="right"/>
            </w:pPr>
            <w:r>
              <w:t>np</w:t>
            </w:r>
          </w:p>
        </w:tc>
        <w:tc>
          <w:tcPr>
            <w:tcW w:w="1207" w:type="dxa"/>
            <w:noWrap/>
            <w:vAlign w:val="center"/>
          </w:tcPr>
          <w:p w14:paraId="703A92FB" w14:textId="77777777" w:rsidR="00656F60" w:rsidRPr="00B14C14" w:rsidRDefault="00656F60" w:rsidP="00FB3C38">
            <w:pPr>
              <w:jc w:val="right"/>
            </w:pP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75.6</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8.5</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r>
              <w:t>3.8</w:t>
            </w: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7.9</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r>
              <w:t>4.1</w:t>
            </w: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79.7</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10.0</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2.9</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5.5</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1.5</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Monash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Ashwood High School</w:t>
            </w:r>
          </w:p>
        </w:tc>
        <w:tc>
          <w:tcPr>
            <w:tcW w:w="2310" w:type="dxa"/>
            <w:shd w:val="clear" w:color="auto" w:fill="D9D9D9"/>
          </w:tcPr>
          <w:p>
            <w:pPr>
              <w:jc w:val="right"/>
            </w:pPr>
            <w:r>
              <w:t>50</w:t>
            </w:r>
          </w:p>
        </w:tc>
        <w:tc>
          <w:tcPr>
            <w:tcW w:w="2310" w:type="dxa"/>
            <w:shd w:val="clear" w:color="auto" w:fill="D9D9D9"/>
          </w:tcPr>
          <w:p>
            <w:pPr>
              <w:jc w:val="right"/>
            </w:pPr>
            <w:r>
              <w:t>35</w:t>
            </w:r>
          </w:p>
        </w:tc>
        <w:tc>
          <w:tcPr>
            <w:tcW w:w="2310" w:type="dxa"/>
            <w:shd w:val="clear" w:color="auto" w:fill="D9D9D9"/>
          </w:tcPr>
          <w:p>
            <w:pPr>
              <w:jc w:val="right"/>
            </w:pPr>
            <w:r>
              <w:t>57.1</w:t>
            </w:r>
          </w:p>
        </w:tc>
        <w:tc>
          <w:tcPr>
            <w:tcW w:w="2310" w:type="dxa"/>
            <w:shd w:val="clear" w:color="auto" w:fill="D9D9D9"/>
          </w:tcPr>
          <w:p>
            <w:pPr>
              <w:jc w:val="right"/>
            </w:pPr>
            <w:r>
              <w:t>20.0</w:t>
            </w:r>
          </w:p>
        </w:tc>
        <w:tc>
          <w:tcPr>
            <w:tcW w:w="2310" w:type="dxa"/>
            <w:shd w:val="clear" w:color="auto" w:fill="D9D9D9"/>
          </w:tcPr>
          <w:p>
            <w:pPr>
              <w:jc w:val="right"/>
            </w:pPr>
            <w:r>
              <w:t>8.6</w:t>
            </w:r>
          </w:p>
        </w:tc>
        <w:tc>
          <w:tcPr>
            <w:tcW w:w="2310" w:type="dxa"/>
            <w:shd w:val="clear" w:color="auto" w:fill="D9D9D9"/>
          </w:tcPr>
          <w:p>
            <w:pPr>
              <w:jc w:val="right"/>
            </w:pPr>
            <w:r>
              <w:t>14.3</w:t>
            </w:r>
          </w:p>
        </w:tc>
      </w:tr>
      <w:tr>
        <w:tc>
          <w:tcPr>
            <w:tcW w:w="2310" w:type="dxa"/>
            <w:shd w:val="clear" w:color="auto" w:fill="FFFFFF"/>
          </w:tcPr>
          <w:p>
            <w:pPr>
              <w:jc w:val="right"/>
            </w:pPr>
            <w:r>
              <w:t>Avila College</w:t>
            </w:r>
          </w:p>
        </w:tc>
        <w:tc>
          <w:tcPr>
            <w:tcW w:w="2310" w:type="dxa"/>
            <w:shd w:val="clear" w:color="auto" w:fill="FFFFFF"/>
          </w:tcPr>
          <w:p>
            <w:pPr>
              <w:jc w:val="right"/>
            </w:pPr>
            <w:r>
              <w:t>149</w:t>
            </w:r>
          </w:p>
        </w:tc>
        <w:tc>
          <w:tcPr>
            <w:tcW w:w="2310" w:type="dxa"/>
            <w:shd w:val="clear" w:color="auto" w:fill="FFFFFF"/>
          </w:tcPr>
          <w:p>
            <w:pPr>
              <w:jc w:val="right"/>
            </w:pPr>
            <w:r>
              <w:t>109</w:t>
            </w:r>
          </w:p>
        </w:tc>
        <w:tc>
          <w:tcPr>
            <w:tcW w:w="2310" w:type="dxa"/>
            <w:shd w:val="clear" w:color="auto" w:fill="FFFFFF"/>
          </w:tcPr>
          <w:p>
            <w:pPr>
              <w:jc w:val="right"/>
            </w:pPr>
            <w:r>
              <w:t>71.6</w:t>
            </w:r>
          </w:p>
        </w:tc>
        <w:tc>
          <w:tcPr>
            <w:tcW w:w="2310" w:type="dxa"/>
            <w:shd w:val="clear" w:color="auto" w:fill="FFFFFF"/>
          </w:tcPr>
          <w:p>
            <w:pPr>
              <w:jc w:val="right"/>
            </w:pPr>
            <w:r>
              <w:t>12.8</w:t>
            </w:r>
          </w:p>
        </w:tc>
        <w:tc>
          <w:tcPr>
            <w:tcW w:w="2310" w:type="dxa"/>
            <w:shd w:val="clear" w:color="auto" w:fill="FFFFFF"/>
          </w:tcPr>
          <w:p>
            <w:pPr>
              <w:jc w:val="right"/>
            </w:pPr>
            <w:r>
              <w:t>1.8</w:t>
            </w:r>
          </w:p>
        </w:tc>
        <w:tc>
          <w:tcPr>
            <w:tcW w:w="2310" w:type="dxa"/>
            <w:shd w:val="clear" w:color="auto" w:fill="FFFFFF"/>
          </w:tcPr>
          <w:p>
            <w:pPr>
              <w:jc w:val="right"/>
            </w:pPr>
            <w:r>
              <w:t>13.8</w:t>
            </w:r>
          </w:p>
        </w:tc>
      </w:tr>
      <w:tr>
        <w:tc>
          <w:tcPr>
            <w:tcW w:w="2310" w:type="dxa"/>
            <w:shd w:val="clear" w:color="auto" w:fill="D9D9D9"/>
          </w:tcPr>
          <w:p>
            <w:pPr>
              <w:jc w:val="right"/>
            </w:pPr>
            <w:r>
              <w:t>Brentwood Secondary College</w:t>
            </w:r>
          </w:p>
        </w:tc>
        <w:tc>
          <w:tcPr>
            <w:tcW w:w="2310" w:type="dxa"/>
            <w:shd w:val="clear" w:color="auto" w:fill="D9D9D9"/>
          </w:tcPr>
          <w:p>
            <w:pPr>
              <w:jc w:val="right"/>
            </w:pPr>
            <w:r>
              <w:t>205</w:t>
            </w:r>
          </w:p>
        </w:tc>
        <w:tc>
          <w:tcPr>
            <w:tcW w:w="2310" w:type="dxa"/>
            <w:shd w:val="clear" w:color="auto" w:fill="D9D9D9"/>
          </w:tcPr>
          <w:p>
            <w:pPr>
              <w:jc w:val="right"/>
            </w:pPr>
            <w:r>
              <w:t>118</w:t>
            </w:r>
          </w:p>
        </w:tc>
        <w:tc>
          <w:tcPr>
            <w:tcW w:w="2310" w:type="dxa"/>
            <w:shd w:val="clear" w:color="auto" w:fill="D9D9D9"/>
          </w:tcPr>
          <w:p>
            <w:pPr>
              <w:jc w:val="right"/>
            </w:pPr>
            <w:r>
              <w:t>64.4</w:t>
            </w:r>
          </w:p>
        </w:tc>
        <w:tc>
          <w:tcPr>
            <w:tcW w:w="2310" w:type="dxa"/>
            <w:shd w:val="clear" w:color="auto" w:fill="D9D9D9"/>
          </w:tcPr>
          <w:p>
            <w:pPr>
              <w:jc w:val="right"/>
            </w:pPr>
            <w:r>
              <w:t>16.1</w:t>
            </w:r>
          </w:p>
        </w:tc>
        <w:tc>
          <w:tcPr>
            <w:tcW w:w="2310" w:type="dxa"/>
            <w:shd w:val="clear" w:color="auto" w:fill="D9D9D9"/>
          </w:tcPr>
          <w:p>
            <w:pPr>
              <w:jc w:val="right"/>
            </w:pPr>
            <w:r>
              <w:t>4.2</w:t>
            </w:r>
          </w:p>
        </w:tc>
        <w:tc>
          <w:tcPr>
            <w:tcW w:w="2310" w:type="dxa"/>
            <w:shd w:val="clear" w:color="auto" w:fill="D9D9D9"/>
          </w:tcPr>
          <w:p>
            <w:pPr>
              <w:jc w:val="right"/>
            </w:pPr>
            <w:r>
              <w:t>15.3</w:t>
            </w:r>
          </w:p>
        </w:tc>
      </w:tr>
      <w:tr>
        <w:tc>
          <w:tcPr>
            <w:tcW w:w="2310" w:type="dxa"/>
            <w:shd w:val="clear" w:color="auto" w:fill="FFFFFF"/>
          </w:tcPr>
          <w:p>
            <w:pPr>
              <w:jc w:val="right"/>
            </w:pPr>
            <w:r>
              <w:t>Caulfield Grammar School</w:t>
            </w:r>
          </w:p>
        </w:tc>
        <w:tc>
          <w:tcPr>
            <w:tcW w:w="2310" w:type="dxa"/>
            <w:shd w:val="clear" w:color="auto" w:fill="FFFFFF"/>
          </w:tcPr>
          <w:p>
            <w:pPr>
              <w:jc w:val="right"/>
            </w:pPr>
            <w:r>
              <w:t>180</w:t>
            </w:r>
          </w:p>
        </w:tc>
        <w:tc>
          <w:tcPr>
            <w:tcW w:w="2310" w:type="dxa"/>
            <w:shd w:val="clear" w:color="auto" w:fill="FFFFFF"/>
          </w:tcPr>
          <w:p>
            <w:pPr>
              <w:jc w:val="right"/>
            </w:pPr>
            <w:r>
              <w:t>121</w:t>
            </w:r>
          </w:p>
        </w:tc>
        <w:tc>
          <w:tcPr>
            <w:tcW w:w="2310" w:type="dxa"/>
            <w:shd w:val="clear" w:color="auto" w:fill="FFFFFF"/>
          </w:tcPr>
          <w:p>
            <w:pPr>
              <w:jc w:val="right"/>
            </w:pPr>
            <w:r>
              <w:t>82.6</w:t>
            </w:r>
          </w:p>
        </w:tc>
        <w:tc>
          <w:tcPr>
            <w:tcW w:w="2310" w:type="dxa"/>
            <w:shd w:val="clear" w:color="auto" w:fill="FFFFFF"/>
          </w:tcPr>
          <w:p>
            <w:pPr>
              <w:jc w:val="right"/>
            </w:pPr>
            <w:r>
              <w:t>9.9</w:t>
            </w:r>
          </w:p>
        </w:tc>
        <w:tc>
          <w:tcPr>
            <w:tcW w:w="2310" w:type="dxa"/>
            <w:shd w:val="clear" w:color="auto" w:fill="FFFFFF"/>
          </w:tcPr>
          <w:p>
            <w:pPr>
              <w:jc w:val="right"/>
            </w:pPr>
            <w:r>
              <w:t>2.5</w:t>
            </w:r>
          </w:p>
        </w:tc>
        <w:tc>
          <w:tcPr>
            <w:tcW w:w="2310" w:type="dxa"/>
            <w:shd w:val="clear" w:color="auto" w:fill="FFFFFF"/>
          </w:tcPr>
          <w:p>
            <w:pPr>
              <w:jc w:val="right"/>
            </w:pPr>
            <w:r>
              <w:t>5.0</w:t>
            </w:r>
          </w:p>
        </w:tc>
      </w:tr>
      <w:tr>
        <w:tc>
          <w:tcPr>
            <w:tcW w:w="2310" w:type="dxa"/>
            <w:shd w:val="clear" w:color="auto" w:fill="D9D9D9"/>
          </w:tcPr>
          <w:p>
            <w:pPr>
              <w:jc w:val="right"/>
            </w:pPr>
            <w:r>
              <w:t>Glen Waverley Secondary College</w:t>
            </w:r>
          </w:p>
        </w:tc>
        <w:tc>
          <w:tcPr>
            <w:tcW w:w="2310" w:type="dxa"/>
            <w:shd w:val="clear" w:color="auto" w:fill="D9D9D9"/>
          </w:tcPr>
          <w:p>
            <w:pPr>
              <w:jc w:val="right"/>
            </w:pPr>
            <w:r>
              <w:t>344</w:t>
            </w:r>
          </w:p>
        </w:tc>
        <w:tc>
          <w:tcPr>
            <w:tcW w:w="2310" w:type="dxa"/>
            <w:shd w:val="clear" w:color="auto" w:fill="D9D9D9"/>
          </w:tcPr>
          <w:p>
            <w:pPr>
              <w:jc w:val="right"/>
            </w:pPr>
            <w:r>
              <w:t>223</w:t>
            </w:r>
          </w:p>
        </w:tc>
        <w:tc>
          <w:tcPr>
            <w:tcW w:w="2310" w:type="dxa"/>
            <w:shd w:val="clear" w:color="auto" w:fill="D9D9D9"/>
          </w:tcPr>
          <w:p>
            <w:pPr>
              <w:jc w:val="right"/>
            </w:pPr>
            <w:r>
              <w:t>85.2</w:t>
            </w:r>
          </w:p>
        </w:tc>
        <w:tc>
          <w:tcPr>
            <w:tcW w:w="2310" w:type="dxa"/>
            <w:shd w:val="clear" w:color="auto" w:fill="D9D9D9"/>
          </w:tcPr>
          <w:p>
            <w:pPr>
              <w:jc w:val="right"/>
            </w:pPr>
            <w:r>
              <w:t>6.3</w:t>
            </w:r>
          </w:p>
        </w:tc>
        <w:tc>
          <w:tcPr>
            <w:tcW w:w="2310" w:type="dxa"/>
            <w:shd w:val="clear" w:color="auto" w:fill="D9D9D9"/>
          </w:tcPr>
          <w:p>
            <w:pPr>
              <w:jc w:val="right"/>
            </w:pPr>
            <w:r>
              <w:t>1.8</w:t>
            </w:r>
          </w:p>
        </w:tc>
        <w:tc>
          <w:tcPr>
            <w:tcW w:w="2310" w:type="dxa"/>
            <w:shd w:val="clear" w:color="auto" w:fill="D9D9D9"/>
          </w:tcPr>
          <w:p>
            <w:pPr>
              <w:jc w:val="right"/>
            </w:pPr>
            <w:r>
              <w:t>6.7</w:t>
            </w:r>
          </w:p>
        </w:tc>
      </w:tr>
      <w:tr>
        <w:tc>
          <w:tcPr>
            <w:tcW w:w="2310" w:type="dxa"/>
            <w:shd w:val="clear" w:color="auto" w:fill="FFFFFF"/>
          </w:tcPr>
          <w:p>
            <w:pPr>
              <w:jc w:val="right"/>
            </w:pPr>
            <w:r>
              <w:t>Highvale Secondary College</w:t>
            </w:r>
          </w:p>
        </w:tc>
        <w:tc>
          <w:tcPr>
            <w:tcW w:w="2310" w:type="dxa"/>
            <w:shd w:val="clear" w:color="auto" w:fill="FFFFFF"/>
          </w:tcPr>
          <w:p>
            <w:pPr>
              <w:jc w:val="right"/>
            </w:pPr>
            <w:r>
              <w:t>103</w:t>
            </w:r>
          </w:p>
        </w:tc>
        <w:tc>
          <w:tcPr>
            <w:tcW w:w="2310" w:type="dxa"/>
            <w:shd w:val="clear" w:color="auto" w:fill="FFFFFF"/>
          </w:tcPr>
          <w:p>
            <w:pPr>
              <w:jc w:val="right"/>
            </w:pPr>
            <w:r>
              <w:t>57</w:t>
            </w:r>
          </w:p>
        </w:tc>
        <w:tc>
          <w:tcPr>
            <w:tcW w:w="2310" w:type="dxa"/>
            <w:shd w:val="clear" w:color="auto" w:fill="FFFFFF"/>
          </w:tcPr>
          <w:p>
            <w:pPr>
              <w:jc w:val="right"/>
            </w:pPr>
            <w:r>
              <w:t>68.4</w:t>
            </w:r>
          </w:p>
        </w:tc>
        <w:tc>
          <w:tcPr>
            <w:tcW w:w="2310" w:type="dxa"/>
            <w:shd w:val="clear" w:color="auto" w:fill="FFFFFF"/>
          </w:tcPr>
          <w:p>
            <w:pPr>
              <w:jc w:val="right"/>
            </w:pPr>
            <w:r>
              <w:t>19.3</w:t>
            </w:r>
          </w:p>
        </w:tc>
        <w:tc>
          <w:tcPr>
            <w:tcW w:w="2310" w:type="dxa"/>
            <w:shd w:val="clear" w:color="auto" w:fill="FFFFFF"/>
          </w:tcPr>
          <w:p>
            <w:pPr>
              <w:jc w:val="right"/>
            </w:pPr>
            <w:r>
              <w:t>1.8</w:t>
            </w:r>
          </w:p>
        </w:tc>
        <w:tc>
          <w:tcPr>
            <w:tcW w:w="2310" w:type="dxa"/>
            <w:shd w:val="clear" w:color="auto" w:fill="FFFFFF"/>
          </w:tcPr>
          <w:p>
            <w:pPr>
              <w:jc w:val="right"/>
            </w:pPr>
            <w:r>
              <w:t>10.5</w:t>
            </w:r>
          </w:p>
        </w:tc>
      </w:tr>
      <w:tr>
        <w:tc>
          <w:tcPr>
            <w:tcW w:w="2310" w:type="dxa"/>
            <w:shd w:val="clear" w:color="auto" w:fill="D9D9D9"/>
          </w:tcPr>
          <w:p>
            <w:pPr>
              <w:jc w:val="right"/>
            </w:pPr>
            <w:r>
              <w:t>Huntingtower School</w:t>
            </w:r>
          </w:p>
        </w:tc>
        <w:tc>
          <w:tcPr>
            <w:tcW w:w="2310" w:type="dxa"/>
            <w:shd w:val="clear" w:color="auto" w:fill="D9D9D9"/>
          </w:tcPr>
          <w:p>
            <w:pPr>
              <w:jc w:val="right"/>
            </w:pPr>
            <w:r>
              <w:t>66</w:t>
            </w:r>
          </w:p>
        </w:tc>
        <w:tc>
          <w:tcPr>
            <w:tcW w:w="2310" w:type="dxa"/>
            <w:shd w:val="clear" w:color="auto" w:fill="D9D9D9"/>
          </w:tcPr>
          <w:p>
            <w:pPr>
              <w:jc w:val="right"/>
            </w:pPr>
            <w:r>
              <w:t>49</w:t>
            </w:r>
          </w:p>
        </w:tc>
        <w:tc>
          <w:tcPr>
            <w:tcW w:w="2310" w:type="dxa"/>
            <w:shd w:val="clear" w:color="auto" w:fill="D9D9D9"/>
          </w:tcPr>
          <w:p>
            <w:pPr>
              <w:jc w:val="right"/>
            </w:pPr>
            <w:r>
              <w:t>87.8</w:t>
            </w:r>
          </w:p>
        </w:tc>
        <w:tc>
          <w:tcPr>
            <w:tcW w:w="2310" w:type="dxa"/>
            <w:shd w:val="clear" w:color="auto" w:fill="D9D9D9"/>
          </w:tcPr>
          <w:p>
            <w:pPr>
              <w:jc w:val="right"/>
            </w:pPr>
            <w:r>
              <w:t>4.1</w:t>
            </w:r>
          </w:p>
        </w:tc>
        <w:tc>
          <w:tcPr>
            <w:tcW w:w="2310" w:type="dxa"/>
            <w:shd w:val="clear" w:color="auto" w:fill="D9D9D9"/>
          </w:tcPr>
          <w:p>
            <w:pPr>
              <w:jc w:val="right"/>
            </w:pPr>
            <w:r>
              <w:t>2.0</w:t>
            </w:r>
          </w:p>
        </w:tc>
        <w:tc>
          <w:tcPr>
            <w:tcW w:w="2310" w:type="dxa"/>
            <w:shd w:val="clear" w:color="auto" w:fill="D9D9D9"/>
          </w:tcPr>
          <w:p>
            <w:pPr>
              <w:jc w:val="right"/>
            </w:pPr>
            <w:r>
              <w:t>6.1</w:t>
            </w:r>
          </w:p>
        </w:tc>
      </w:tr>
      <w:tr>
        <w:tc>
          <w:tcPr>
            <w:tcW w:w="2310" w:type="dxa"/>
            <w:shd w:val="clear" w:color="auto" w:fill="FFFFFF"/>
          </w:tcPr>
          <w:p>
            <w:pPr>
              <w:jc w:val="right"/>
            </w:pPr>
            <w:r>
              <w:t>John Monash Science School</w:t>
            </w:r>
          </w:p>
        </w:tc>
        <w:tc>
          <w:tcPr>
            <w:tcW w:w="2310" w:type="dxa"/>
            <w:shd w:val="clear" w:color="auto" w:fill="FFFFFF"/>
          </w:tcPr>
          <w:p>
            <w:pPr>
              <w:jc w:val="right"/>
            </w:pPr>
            <w:r>
              <w:t>213</w:t>
            </w:r>
          </w:p>
        </w:tc>
        <w:tc>
          <w:tcPr>
            <w:tcW w:w="2310" w:type="dxa"/>
            <w:shd w:val="clear" w:color="auto" w:fill="FFFFFF"/>
          </w:tcPr>
          <w:p>
            <w:pPr>
              <w:jc w:val="right"/>
            </w:pPr>
            <w:r>
              <w:t>141</w:t>
            </w:r>
          </w:p>
        </w:tc>
        <w:tc>
          <w:tcPr>
            <w:tcW w:w="2310" w:type="dxa"/>
            <w:shd w:val="clear" w:color="auto" w:fill="FFFFFF"/>
          </w:tcPr>
          <w:p>
            <w:pPr>
              <w:jc w:val="right"/>
            </w:pPr>
            <w:r>
              <w:t>96.5</w:t>
            </w:r>
          </w:p>
        </w:tc>
        <w:tc>
          <w:tcPr>
            <w:tcW w:w="2310" w:type="dxa"/>
            <w:shd w:val="clear" w:color="auto" w:fill="FFFFFF"/>
          </w:tcPr>
          <w:p>
            <w:pPr>
              <w:jc w:val="right"/>
            </w:pPr>
            <w:r>
              <w:t>1.4</w:t>
            </w:r>
          </w:p>
        </w:tc>
        <w:tc>
          <w:tcPr>
            <w:tcW w:w="2310" w:type="dxa"/>
            <w:shd w:val="clear" w:color="auto" w:fill="FFFFFF"/>
          </w:tcPr>
          <w:p>
            <w:pPr>
              <w:jc w:val="right"/>
            </w:pPr>
            <w:r>
              <w:t>0.7</w:t>
            </w:r>
          </w:p>
        </w:tc>
        <w:tc>
          <w:tcPr>
            <w:tcW w:w="2310" w:type="dxa"/>
            <w:shd w:val="clear" w:color="auto" w:fill="FFFFFF"/>
          </w:tcPr>
          <w:p>
            <w:pPr>
              <w:jc w:val="right"/>
            </w:pPr>
            <w:r>
              <w:t>1.4</w:t>
            </w:r>
          </w:p>
        </w:tc>
      </w:tr>
      <w:tr>
        <w:tc>
          <w:tcPr>
            <w:tcW w:w="2310" w:type="dxa"/>
            <w:shd w:val="clear" w:color="auto" w:fill="D9D9D9"/>
          </w:tcPr>
          <w:p>
            <w:pPr>
              <w:jc w:val="right"/>
            </w:pPr>
            <w:r>
              <w:t>Mazenod College</w:t>
            </w:r>
          </w:p>
        </w:tc>
        <w:tc>
          <w:tcPr>
            <w:tcW w:w="2310" w:type="dxa"/>
            <w:shd w:val="clear" w:color="auto" w:fill="D9D9D9"/>
          </w:tcPr>
          <w:p>
            <w:pPr>
              <w:jc w:val="right"/>
            </w:pPr>
            <w:r>
              <w:t>175</w:t>
            </w:r>
          </w:p>
        </w:tc>
        <w:tc>
          <w:tcPr>
            <w:tcW w:w="2310" w:type="dxa"/>
            <w:shd w:val="clear" w:color="auto" w:fill="D9D9D9"/>
          </w:tcPr>
          <w:p>
            <w:pPr>
              <w:jc w:val="right"/>
            </w:pPr>
            <w:r>
              <w:t>134</w:t>
            </w:r>
          </w:p>
        </w:tc>
        <w:tc>
          <w:tcPr>
            <w:tcW w:w="2310" w:type="dxa"/>
            <w:shd w:val="clear" w:color="auto" w:fill="D9D9D9"/>
          </w:tcPr>
          <w:p>
            <w:pPr>
              <w:jc w:val="right"/>
            </w:pPr>
            <w:r>
              <w:t>77.6</w:t>
            </w:r>
          </w:p>
        </w:tc>
        <w:tc>
          <w:tcPr>
            <w:tcW w:w="2310" w:type="dxa"/>
            <w:shd w:val="clear" w:color="auto" w:fill="D9D9D9"/>
          </w:tcPr>
          <w:p>
            <w:pPr>
              <w:jc w:val="right"/>
            </w:pPr>
            <w:r>
              <w:t>11.9</w:t>
            </w:r>
          </w:p>
        </w:tc>
        <w:tc>
          <w:tcPr>
            <w:tcW w:w="2310" w:type="dxa"/>
            <w:shd w:val="clear" w:color="auto" w:fill="D9D9D9"/>
          </w:tcPr>
          <w:p>
            <w:pPr>
              <w:jc w:val="right"/>
            </w:pPr>
            <w:r>
              <w:t>6.0</w:t>
            </w:r>
          </w:p>
        </w:tc>
        <w:tc>
          <w:tcPr>
            <w:tcW w:w="2310" w:type="dxa"/>
            <w:shd w:val="clear" w:color="auto" w:fill="D9D9D9"/>
          </w:tcPr>
          <w:p>
            <w:pPr>
              <w:jc w:val="right"/>
            </w:pPr>
            <w:r>
              <w:t>4.5</w:t>
            </w:r>
          </w:p>
        </w:tc>
      </w:tr>
      <w:tr>
        <w:tc>
          <w:tcPr>
            <w:tcW w:w="2310" w:type="dxa"/>
            <w:shd w:val="clear" w:color="auto" w:fill="FFFFFF"/>
          </w:tcPr>
          <w:p>
            <w:pPr>
              <w:jc w:val="right"/>
            </w:pPr>
            <w:r>
              <w:t>Mount Waverley Secondary College</w:t>
            </w:r>
          </w:p>
        </w:tc>
        <w:tc>
          <w:tcPr>
            <w:tcW w:w="2310" w:type="dxa"/>
            <w:shd w:val="clear" w:color="auto" w:fill="FFFFFF"/>
          </w:tcPr>
          <w:p>
            <w:pPr>
              <w:jc w:val="right"/>
            </w:pPr>
            <w:r>
              <w:t>258</w:t>
            </w:r>
          </w:p>
        </w:tc>
        <w:tc>
          <w:tcPr>
            <w:tcW w:w="2310" w:type="dxa"/>
            <w:shd w:val="clear" w:color="auto" w:fill="FFFFFF"/>
          </w:tcPr>
          <w:p>
            <w:pPr>
              <w:jc w:val="right"/>
            </w:pPr>
            <w:r>
              <w:t>158</w:t>
            </w:r>
          </w:p>
        </w:tc>
        <w:tc>
          <w:tcPr>
            <w:tcW w:w="2310" w:type="dxa"/>
            <w:shd w:val="clear" w:color="auto" w:fill="FFFFFF"/>
          </w:tcPr>
          <w:p>
            <w:pPr>
              <w:jc w:val="right"/>
            </w:pPr>
            <w:r>
              <w:t>75.9</w:t>
            </w:r>
          </w:p>
        </w:tc>
        <w:tc>
          <w:tcPr>
            <w:tcW w:w="2310" w:type="dxa"/>
            <w:shd w:val="clear" w:color="auto" w:fill="FFFFFF"/>
          </w:tcPr>
          <w:p>
            <w:pPr>
              <w:jc w:val="right"/>
            </w:pPr>
            <w:r>
              <w:t>11.4</w:t>
            </w:r>
          </w:p>
        </w:tc>
        <w:tc>
          <w:tcPr>
            <w:tcW w:w="2310" w:type="dxa"/>
            <w:shd w:val="clear" w:color="auto" w:fill="FFFFFF"/>
          </w:tcPr>
          <w:p>
            <w:pPr>
              <w:jc w:val="right"/>
            </w:pPr>
            <w:r>
              <w:t>4.4</w:t>
            </w:r>
          </w:p>
        </w:tc>
        <w:tc>
          <w:tcPr>
            <w:tcW w:w="2310" w:type="dxa"/>
            <w:shd w:val="clear" w:color="auto" w:fill="FFFFFF"/>
          </w:tcPr>
          <w:p>
            <w:pPr>
              <w:jc w:val="right"/>
            </w:pPr>
            <w:r>
              <w:t>8.2</w:t>
            </w:r>
          </w:p>
        </w:tc>
      </w:tr>
      <w:tr>
        <w:tc>
          <w:tcPr>
            <w:tcW w:w="2310" w:type="dxa"/>
            <w:shd w:val="clear" w:color="auto" w:fill="D9D9D9"/>
          </w:tcPr>
          <w:p>
            <w:pPr>
              <w:jc w:val="right"/>
            </w:pPr>
            <w:r>
              <w:t>Oakleigh Grammar</w:t>
            </w:r>
          </w:p>
        </w:tc>
        <w:tc>
          <w:tcPr>
            <w:tcW w:w="2310" w:type="dxa"/>
            <w:shd w:val="clear" w:color="auto" w:fill="D9D9D9"/>
          </w:tcPr>
          <w:p>
            <w:pPr>
              <w:jc w:val="right"/>
            </w:pPr>
            <w:r>
              <w:t>35</w:t>
            </w:r>
          </w:p>
        </w:tc>
        <w:tc>
          <w:tcPr>
            <w:tcW w:w="2310" w:type="dxa"/>
            <w:shd w:val="clear" w:color="auto" w:fill="D9D9D9"/>
          </w:tcPr>
          <w:p>
            <w:pPr>
              <w:jc w:val="right"/>
            </w:pPr>
            <w:r>
              <w:t>21</w:t>
            </w:r>
          </w:p>
        </w:tc>
        <w:tc>
          <w:tcPr>
            <w:tcW w:w="2310" w:type="dxa"/>
            <w:shd w:val="clear" w:color="auto" w:fill="D9D9D9"/>
          </w:tcPr>
          <w:p>
            <w:pPr>
              <w:jc w:val="right"/>
            </w:pPr>
            <w:r>
              <w:t>61.9</w:t>
            </w:r>
          </w:p>
        </w:tc>
        <w:tc>
          <w:tcPr>
            <w:tcW w:w="2310" w:type="dxa"/>
            <w:shd w:val="clear" w:color="auto" w:fill="D9D9D9"/>
          </w:tcPr>
          <w:p>
            <w:pPr>
              <w:jc w:val="right"/>
            </w:pPr>
            <w:r>
              <w:t>9.5</w:t>
            </w:r>
          </w:p>
        </w:tc>
        <w:tc>
          <w:tcPr>
            <w:tcW w:w="2310" w:type="dxa"/>
            <w:shd w:val="clear" w:color="auto" w:fill="D9D9D9"/>
          </w:tcPr>
          <w:p>
            <w:pPr>
              <w:jc w:val="right"/>
            </w:pPr>
            <w:r>
              <w:t>4.8</w:t>
            </w:r>
          </w:p>
        </w:tc>
        <w:tc>
          <w:tcPr>
            <w:tcW w:w="2310" w:type="dxa"/>
            <w:shd w:val="clear" w:color="auto" w:fill="D9D9D9"/>
          </w:tcPr>
          <w:p>
            <w:pPr>
              <w:jc w:val="right"/>
            </w:pPr>
            <w:r>
              <w:t>23.8</w:t>
            </w:r>
          </w:p>
        </w:tc>
      </w:tr>
      <w:tr>
        <w:tc>
          <w:tcPr>
            <w:tcW w:w="2310" w:type="dxa"/>
            <w:shd w:val="clear" w:color="auto" w:fill="FFFFFF"/>
          </w:tcPr>
          <w:p>
            <w:pPr>
              <w:jc w:val="right"/>
            </w:pPr>
            <w:r>
              <w:t>Sacred Heart Girls' College</w:t>
            </w:r>
          </w:p>
        </w:tc>
        <w:tc>
          <w:tcPr>
            <w:tcW w:w="2310" w:type="dxa"/>
            <w:shd w:val="clear" w:color="auto" w:fill="FFFFFF"/>
          </w:tcPr>
          <w:p>
            <w:pPr>
              <w:jc w:val="right"/>
            </w:pPr>
            <w:r>
              <w:t>161</w:t>
            </w:r>
          </w:p>
        </w:tc>
        <w:tc>
          <w:tcPr>
            <w:tcW w:w="2310" w:type="dxa"/>
            <w:shd w:val="clear" w:color="auto" w:fill="FFFFFF"/>
          </w:tcPr>
          <w:p>
            <w:pPr>
              <w:jc w:val="right"/>
            </w:pPr>
            <w:r>
              <w:t>111</w:t>
            </w:r>
          </w:p>
        </w:tc>
        <w:tc>
          <w:tcPr>
            <w:tcW w:w="2310" w:type="dxa"/>
            <w:shd w:val="clear" w:color="auto" w:fill="FFFFFF"/>
          </w:tcPr>
          <w:p>
            <w:pPr>
              <w:jc w:val="right"/>
            </w:pPr>
            <w:r>
              <w:t>81.1</w:t>
            </w:r>
          </w:p>
        </w:tc>
        <w:tc>
          <w:tcPr>
            <w:tcW w:w="2310" w:type="dxa"/>
            <w:shd w:val="clear" w:color="auto" w:fill="FFFFFF"/>
          </w:tcPr>
          <w:p>
            <w:pPr>
              <w:jc w:val="right"/>
            </w:pPr>
            <w:r>
              <w:t>8.1</w:t>
            </w:r>
          </w:p>
        </w:tc>
        <w:tc>
          <w:tcPr>
            <w:tcW w:w="2310" w:type="dxa"/>
            <w:shd w:val="clear" w:color="auto" w:fill="FFFFFF"/>
          </w:tcPr>
          <w:p>
            <w:pPr>
              <w:jc w:val="right"/>
            </w:pPr>
            <w:r>
              <w:t>3.6</w:t>
            </w:r>
          </w:p>
        </w:tc>
        <w:tc>
          <w:tcPr>
            <w:tcW w:w="2310" w:type="dxa"/>
            <w:shd w:val="clear" w:color="auto" w:fill="FFFFFF"/>
          </w:tcPr>
          <w:p>
            <w:pPr>
              <w:jc w:val="right"/>
            </w:pPr>
            <w:r>
              <w:t>7.2</w:t>
            </w:r>
          </w:p>
        </w:tc>
      </w:tr>
      <w:tr>
        <w:tc>
          <w:tcPr>
            <w:tcW w:w="2310" w:type="dxa"/>
            <w:shd w:val="clear" w:color="auto" w:fill="D9D9D9"/>
          </w:tcPr>
          <w:p>
            <w:pPr>
              <w:jc w:val="right"/>
            </w:pPr>
            <w:r>
              <w:t>South Oakleigh Secondary College</w:t>
            </w:r>
          </w:p>
        </w:tc>
        <w:tc>
          <w:tcPr>
            <w:tcW w:w="2310" w:type="dxa"/>
            <w:shd w:val="clear" w:color="auto" w:fill="D9D9D9"/>
          </w:tcPr>
          <w:p>
            <w:pPr>
              <w:jc w:val="right"/>
            </w:pPr>
            <w:r>
              <w:t>53</w:t>
            </w:r>
          </w:p>
        </w:tc>
        <w:tc>
          <w:tcPr>
            <w:tcW w:w="2310" w:type="dxa"/>
            <w:shd w:val="clear" w:color="auto" w:fill="D9D9D9"/>
          </w:tcPr>
          <w:p>
            <w:pPr>
              <w:jc w:val="right"/>
            </w:pPr>
            <w:r>
              <w:t>31</w:t>
            </w:r>
          </w:p>
        </w:tc>
        <w:tc>
          <w:tcPr>
            <w:tcW w:w="2310" w:type="dxa"/>
            <w:shd w:val="clear" w:color="auto" w:fill="D9D9D9"/>
          </w:tcPr>
          <w:p>
            <w:pPr>
              <w:jc w:val="right"/>
            </w:pPr>
            <w:r>
              <w:t>61.3</w:t>
            </w:r>
          </w:p>
        </w:tc>
        <w:tc>
          <w:tcPr>
            <w:tcW w:w="2310" w:type="dxa"/>
            <w:shd w:val="clear" w:color="auto" w:fill="D9D9D9"/>
          </w:tcPr>
          <w:p>
            <w:pPr>
              <w:jc w:val="right"/>
            </w:pPr>
            <w:r>
              <w:t>19.4</w:t>
            </w:r>
          </w:p>
        </w:tc>
        <w:tc>
          <w:tcPr>
            <w:tcW w:w="2310" w:type="dxa"/>
            <w:shd w:val="clear" w:color="auto" w:fill="D9D9D9"/>
          </w:tcPr>
          <w:p>
            <w:pPr>
              <w:jc w:val="right"/>
            </w:pPr>
            <w:r>
              <w:t>6.5</w:t>
            </w:r>
          </w:p>
        </w:tc>
        <w:tc>
          <w:tcPr>
            <w:tcW w:w="2310" w:type="dxa"/>
            <w:shd w:val="clear" w:color="auto" w:fill="D9D9D9"/>
          </w:tcPr>
          <w:p>
            <w:pPr>
              <w:jc w:val="right"/>
            </w:pPr>
            <w:r>
              <w:t>12.9</w:t>
            </w:r>
          </w:p>
        </w:tc>
      </w:tr>
      <w:tr>
        <w:tc>
          <w:tcPr>
            <w:tcW w:w="2310" w:type="dxa"/>
            <w:shd w:val="clear" w:color="auto" w:fill="FFFFFF"/>
          </w:tcPr>
          <w:p>
            <w:pPr>
              <w:jc w:val="right"/>
            </w:pPr>
            <w:r>
              <w:t>Wellington Secondary College</w:t>
            </w:r>
          </w:p>
        </w:tc>
        <w:tc>
          <w:tcPr>
            <w:tcW w:w="2310" w:type="dxa"/>
            <w:shd w:val="clear" w:color="auto" w:fill="FFFFFF"/>
          </w:tcPr>
          <w:p>
            <w:pPr>
              <w:jc w:val="right"/>
            </w:pPr>
            <w:r>
              <w:t>220</w:t>
            </w:r>
          </w:p>
        </w:tc>
        <w:tc>
          <w:tcPr>
            <w:tcW w:w="2310" w:type="dxa"/>
            <w:shd w:val="clear" w:color="auto" w:fill="FFFFFF"/>
          </w:tcPr>
          <w:p>
            <w:pPr>
              <w:jc w:val="right"/>
            </w:pPr>
            <w:r>
              <w:t>154</w:t>
            </w:r>
          </w:p>
        </w:tc>
        <w:tc>
          <w:tcPr>
            <w:tcW w:w="2310" w:type="dxa"/>
            <w:shd w:val="clear" w:color="auto" w:fill="FFFFFF"/>
          </w:tcPr>
          <w:p>
            <w:pPr>
              <w:jc w:val="right"/>
            </w:pPr>
            <w:r>
              <w:t>60.4</w:t>
            </w:r>
          </w:p>
        </w:tc>
        <w:tc>
          <w:tcPr>
            <w:tcW w:w="2310" w:type="dxa"/>
            <w:shd w:val="clear" w:color="auto" w:fill="FFFFFF"/>
          </w:tcPr>
          <w:p>
            <w:pPr>
              <w:jc w:val="right"/>
            </w:pPr>
            <w:r>
              <w:t>20.8</w:t>
            </w:r>
          </w:p>
        </w:tc>
        <w:tc>
          <w:tcPr>
            <w:tcW w:w="2310" w:type="dxa"/>
            <w:shd w:val="clear" w:color="auto" w:fill="FFFFFF"/>
          </w:tcPr>
          <w:p>
            <w:pPr>
              <w:jc w:val="right"/>
            </w:pPr>
            <w:r>
              <w:t>5.8</w:t>
            </w:r>
          </w:p>
        </w:tc>
        <w:tc>
          <w:tcPr>
            <w:tcW w:w="2310" w:type="dxa"/>
            <w:shd w:val="clear" w:color="auto" w:fill="FFFFFF"/>
          </w:tcPr>
          <w:p>
            <w:pPr>
              <w:jc w:val="right"/>
            </w:pPr>
            <w:r>
              <w:t>13.0</w:t>
            </w:r>
          </w:p>
        </w:tc>
      </w:tr>
      <w:tr>
        <w:tc>
          <w:tcPr>
            <w:tcW w:w="2310" w:type="dxa"/>
            <w:shd w:val="clear" w:color="auto" w:fill="D9D9D9"/>
          </w:tcPr>
          <w:p>
            <w:pPr>
              <w:jc w:val="right"/>
            </w:pPr>
            <w:r>
              <w:t>Wesley College</w:t>
            </w:r>
          </w:p>
        </w:tc>
        <w:tc>
          <w:tcPr>
            <w:tcW w:w="2310" w:type="dxa"/>
            <w:shd w:val="clear" w:color="auto" w:fill="D9D9D9"/>
          </w:tcPr>
          <w:p>
            <w:pPr>
              <w:jc w:val="right"/>
            </w:pPr>
            <w:r>
              <w:t>135</w:t>
            </w:r>
          </w:p>
        </w:tc>
        <w:tc>
          <w:tcPr>
            <w:tcW w:w="2310" w:type="dxa"/>
            <w:shd w:val="clear" w:color="auto" w:fill="D9D9D9"/>
          </w:tcPr>
          <w:p>
            <w:pPr>
              <w:jc w:val="right"/>
            </w:pPr>
            <w:r>
              <w:t>72</w:t>
            </w:r>
          </w:p>
        </w:tc>
        <w:tc>
          <w:tcPr>
            <w:tcW w:w="2310" w:type="dxa"/>
            <w:shd w:val="clear" w:color="auto" w:fill="D9D9D9"/>
          </w:tcPr>
          <w:p>
            <w:pPr>
              <w:jc w:val="right"/>
            </w:pPr>
            <w:r>
              <w:t>87.5</w:t>
            </w:r>
          </w:p>
        </w:tc>
        <w:tc>
          <w:tcPr>
            <w:tcW w:w="2310" w:type="dxa"/>
            <w:shd w:val="clear" w:color="auto" w:fill="D9D9D9"/>
          </w:tcPr>
          <w:p>
            <w:pPr>
              <w:jc w:val="right"/>
            </w:pPr>
            <w:r>
              <w:t>2.8</w:t>
            </w:r>
          </w:p>
        </w:tc>
        <w:tc>
          <w:tcPr>
            <w:tcW w:w="2310" w:type="dxa"/>
            <w:shd w:val="clear" w:color="auto" w:fill="D9D9D9"/>
          </w:tcPr>
          <w:p>
            <w:pPr>
              <w:jc w:val="right"/>
            </w:pPr>
            <w:r>
              <w:t>2.8</w:t>
            </w:r>
          </w:p>
        </w:tc>
        <w:tc>
          <w:tcPr>
            <w:tcW w:w="2310" w:type="dxa"/>
            <w:shd w:val="clear" w:color="auto" w:fill="D9D9D9"/>
          </w:tcPr>
          <w:p>
            <w:pPr>
              <w:jc w:val="right"/>
            </w:pPr>
            <w:r>
              <w:t>6.9</w:t>
            </w:r>
          </w:p>
        </w:tc>
      </w:tr>
      <w:tr>
        <w:tc>
          <w:tcPr>
            <w:tcW w:w="2310" w:type="dxa"/>
            <w:shd w:val="clear" w:color="auto" w:fill="FFFFFF"/>
          </w:tcPr>
          <w:p>
            <w:pPr>
              <w:jc w:val="right"/>
            </w:pPr>
            <w:r>
              <w:t>Wheelers Hill Secondary College</w:t>
            </w:r>
          </w:p>
        </w:tc>
        <w:tc>
          <w:tcPr>
            <w:tcW w:w="2310" w:type="dxa"/>
            <w:shd w:val="clear" w:color="auto" w:fill="FFFFFF"/>
          </w:tcPr>
          <w:p>
            <w:pPr>
              <w:jc w:val="right"/>
            </w:pPr>
            <w:r>
              <w:t>56</w:t>
            </w:r>
          </w:p>
        </w:tc>
        <w:tc>
          <w:tcPr>
            <w:tcW w:w="2310" w:type="dxa"/>
            <w:shd w:val="clear" w:color="auto" w:fill="FFFFFF"/>
          </w:tcPr>
          <w:p>
            <w:pPr>
              <w:jc w:val="right"/>
            </w:pPr>
            <w:r>
              <w:t>29</w:t>
            </w:r>
          </w:p>
        </w:tc>
        <w:tc>
          <w:tcPr>
            <w:tcW w:w="2310" w:type="dxa"/>
            <w:shd w:val="clear" w:color="auto" w:fill="FFFFFF"/>
          </w:tcPr>
          <w:p>
            <w:pPr>
              <w:jc w:val="right"/>
            </w:pPr>
            <w:r>
              <w:t>58.6</w:t>
            </w:r>
          </w:p>
        </w:tc>
        <w:tc>
          <w:tcPr>
            <w:tcW w:w="2310" w:type="dxa"/>
            <w:shd w:val="clear" w:color="auto" w:fill="FFFFFF"/>
          </w:tcPr>
          <w:p>
            <w:pPr>
              <w:jc w:val="right"/>
            </w:pPr>
            <w:r>
              <w:t>17.2</w:t>
            </w:r>
          </w:p>
        </w:tc>
        <w:tc>
          <w:tcPr>
            <w:tcW w:w="2310" w:type="dxa"/>
            <w:shd w:val="clear" w:color="auto" w:fill="FFFFFF"/>
          </w:tcPr>
          <w:p>
            <w:pPr>
              <w:jc w:val="right"/>
            </w:pPr>
            <w:r>
              <w:t>10.3</w:t>
            </w:r>
          </w:p>
        </w:tc>
        <w:tc>
          <w:tcPr>
            <w:tcW w:w="2310" w:type="dxa"/>
            <w:shd w:val="clear" w:color="auto" w:fill="FFFFFF"/>
          </w:tcPr>
          <w:p>
            <w:pPr>
              <w:jc w:val="right"/>
            </w:pPr>
            <w:r>
              <w:t>13.8</w:t>
            </w:r>
          </w:p>
        </w:tc>
      </w:tr>
      <w:tr>
        <w:tc>
          <w:tcPr>
            <w:tcW w:w="2310" w:type="dxa"/>
            <w:shd w:val="clear" w:color="auto" w:fill="D9D9D9"/>
          </w:tcPr>
          <w:p>
            <w:pPr>
              <w:jc w:val="right"/>
            </w:pPr>
            <w:r>
              <w:rPr>
                <w:b/>
              </w:rPr>
              <w:t>Total respondents in LGA</w:t>
            </w:r>
          </w:p>
        </w:tc>
        <w:tc>
          <w:tcPr>
            <w:tcW w:w="2310" w:type="dxa"/>
            <w:shd w:val="clear" w:color="auto" w:fill="D9D9D9"/>
          </w:tcPr>
          <w:p>
            <w:pPr>
              <w:jc w:val="right"/>
            </w:pPr>
            <w:r>
              <w:rPr>
                <w:b/>
              </w:rPr>
              <w:t>2553</w:t>
            </w:r>
          </w:p>
        </w:tc>
        <w:tc>
          <w:tcPr>
            <w:tcW w:w="2310" w:type="dxa"/>
            <w:shd w:val="clear" w:color="auto" w:fill="D9D9D9"/>
          </w:tcPr>
          <w:p>
            <w:pPr>
              <w:jc w:val="right"/>
            </w:pPr>
            <w:r>
              <w:rPr>
                <w:b/>
              </w:rPr>
              <w:t>1580</w:t>
            </w: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c>
          <w:tcPr>
            <w:tcW w:w="2310" w:type="dxa"/>
            <w:shd w:val="clear" w:color="auto" w:fill="D9D9D9"/>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Monash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34</w:t>
            </w:r>
          </w:p>
        </w:tc>
        <w:tc>
          <w:tcPr>
            <w:tcW w:w="998" w:type="pct"/>
            <w:shd w:val="clear" w:color="auto" w:fill="auto"/>
          </w:tcPr>
          <w:p w14:paraId="703A9383" w14:textId="77777777" w:rsidR="00656F60" w:rsidRPr="006C4423" w:rsidRDefault="00656F60" w:rsidP="00FB3C38">
            <w:pPr>
              <w:jc w:val="right"/>
            </w:pPr>
            <w:r>
              <w:t>2.5</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260</w:t>
            </w:r>
          </w:p>
        </w:tc>
        <w:tc>
          <w:tcPr>
            <w:tcW w:w="998" w:type="pct"/>
            <w:shd w:val="clear" w:color="auto" w:fill="FFFFFF" w:themeFill="background2"/>
          </w:tcPr>
          <w:p w14:paraId="703A938F" w14:textId="77777777" w:rsidR="00656F60" w:rsidRPr="006C4423" w:rsidRDefault="00656F60" w:rsidP="00FB3C38">
            <w:pPr>
              <w:jc w:val="right"/>
            </w:pPr>
            <w:r>
              <w:t>19.4</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np</w:t>
            </w:r>
          </w:p>
        </w:tc>
        <w:tc>
          <w:tcPr>
            <w:tcW w:w="998" w:type="pct"/>
            <w:shd w:val="clear" w:color="auto" w:fill="D9D9D9" w:themeFill="background2" w:themeFillShade="D9"/>
          </w:tcPr>
          <w:p w14:paraId="2B8C1EA0" w14:textId="77777777" w:rsidR="004659ED" w:rsidRPr="006C4423" w:rsidRDefault="004659ED" w:rsidP="00FB3C38">
            <w:pPr>
              <w:jc w:val="right"/>
            </w:pPr>
            <w:r>
              <w:t>np</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38</w:t>
            </w:r>
          </w:p>
        </w:tc>
        <w:tc>
          <w:tcPr>
            <w:tcW w:w="998" w:type="pct"/>
            <w:shd w:val="clear" w:color="auto" w:fill="FFFFFF" w:themeFill="background2"/>
          </w:tcPr>
          <w:p w14:paraId="703A9393" w14:textId="77777777" w:rsidR="00656F60" w:rsidRPr="006C4423" w:rsidRDefault="00656F60" w:rsidP="00FB3C38">
            <w:pPr>
              <w:jc w:val="right"/>
            </w:pPr>
            <w:r>
              <w:t>2.8</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163</w:t>
            </w:r>
          </w:p>
        </w:tc>
        <w:tc>
          <w:tcPr>
            <w:tcW w:w="998" w:type="pct"/>
            <w:shd w:val="clear" w:color="auto" w:fill="D9D9D9" w:themeFill="background2" w:themeFillShade="D9"/>
          </w:tcPr>
          <w:p w14:paraId="703A9397" w14:textId="77777777" w:rsidR="00656F60" w:rsidRPr="006C4423" w:rsidRDefault="00656F60" w:rsidP="00FB3C38">
            <w:pPr>
              <w:jc w:val="right"/>
            </w:pPr>
            <w:r>
              <w:t>12.1</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496</w:t>
            </w:r>
          </w:p>
        </w:tc>
        <w:tc>
          <w:tcPr>
            <w:tcW w:w="998" w:type="pct"/>
            <w:shd w:val="clear" w:color="auto" w:fill="FFFFFF" w:themeFill="background2"/>
          </w:tcPr>
          <w:p w14:paraId="703A939B" w14:textId="77777777" w:rsidR="00656F60" w:rsidRPr="006C4423" w:rsidRDefault="00656F60" w:rsidP="00FB3C38">
            <w:pPr>
              <w:jc w:val="right"/>
            </w:pPr>
            <w:r>
              <w:t>37.0</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139</w:t>
            </w:r>
          </w:p>
        </w:tc>
        <w:tc>
          <w:tcPr>
            <w:tcW w:w="998" w:type="pct"/>
            <w:shd w:val="clear" w:color="auto" w:fill="D9D9D9" w:themeFill="background2" w:themeFillShade="D9"/>
          </w:tcPr>
          <w:p w14:paraId="703A939F" w14:textId="77777777" w:rsidR="00656F60" w:rsidRPr="006C4423" w:rsidRDefault="00656F60" w:rsidP="00FB3C38">
            <w:pPr>
              <w:jc w:val="right"/>
            </w:pPr>
            <w:r>
              <w:t>10.4</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79</w:t>
            </w:r>
          </w:p>
        </w:tc>
        <w:tc>
          <w:tcPr>
            <w:tcW w:w="998" w:type="pct"/>
            <w:shd w:val="clear" w:color="auto" w:fill="FFFFFF" w:themeFill="background2"/>
          </w:tcPr>
          <w:p w14:paraId="703A93A3" w14:textId="77777777" w:rsidR="00656F60" w:rsidRPr="006C4423" w:rsidRDefault="00656F60" w:rsidP="00FB3C38">
            <w:pPr>
              <w:jc w:val="right"/>
            </w:pPr>
            <w:r>
              <w:t>5.9</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17</w:t>
            </w:r>
          </w:p>
        </w:tc>
        <w:tc>
          <w:tcPr>
            <w:tcW w:w="998" w:type="pct"/>
            <w:shd w:val="clear" w:color="auto" w:fill="D9D9D9" w:themeFill="background2" w:themeFillShade="D9"/>
          </w:tcPr>
          <w:p w14:paraId="703A93A7" w14:textId="77777777" w:rsidR="00656F60" w:rsidRPr="006C4423" w:rsidRDefault="00656F60" w:rsidP="00FB3C38">
            <w:pPr>
              <w:jc w:val="right"/>
            </w:pPr>
            <w:r>
              <w:t>1.3</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20</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1.5</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r>
              <w:t>np</w:t>
            </w: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p>
        </w:tc>
        <w:tc>
          <w:tcPr>
            <w:tcW w:w="998" w:type="pct"/>
            <w:shd w:val="clear" w:color="auto" w:fill="auto"/>
          </w:tcPr>
          <w:p w14:paraId="703A93BF" w14:textId="77777777" w:rsidR="00656F60" w:rsidRPr="006C4423" w:rsidRDefault="00656F60" w:rsidP="00FB3C38">
            <w:pPr>
              <w:jc w:val="right"/>
            </w:pP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15</w:t>
            </w:r>
          </w:p>
        </w:tc>
        <w:tc>
          <w:tcPr>
            <w:tcW w:w="998" w:type="pct"/>
            <w:shd w:val="clear" w:color="auto" w:fill="DBD9D6"/>
          </w:tcPr>
          <w:p w14:paraId="703A93C3" w14:textId="77777777" w:rsidR="00656F60" w:rsidRPr="006C4423" w:rsidRDefault="00656F60" w:rsidP="00FB3C38">
            <w:pPr>
              <w:jc w:val="right"/>
            </w:pPr>
            <w:r>
              <w:t>1.1</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r>
              <w:t>7</w:t>
            </w:r>
          </w:p>
        </w:tc>
        <w:tc>
          <w:tcPr>
            <w:tcW w:w="998" w:type="pct"/>
            <w:shd w:val="clear" w:color="auto" w:fill="auto"/>
          </w:tcPr>
          <w:p w14:paraId="703A93CB" w14:textId="77777777" w:rsidR="00656F60" w:rsidRPr="006C4423" w:rsidRDefault="00656F60" w:rsidP="00FB3C38">
            <w:pPr>
              <w:jc w:val="right"/>
            </w:pPr>
            <w:r>
              <w:t>0.5</w:t>
            </w: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p>
        </w:tc>
        <w:tc>
          <w:tcPr>
            <w:tcW w:w="998" w:type="pct"/>
            <w:shd w:val="clear" w:color="auto" w:fill="auto"/>
          </w:tcPr>
          <w:p w14:paraId="703A93CF" w14:textId="77777777" w:rsidR="00656F60" w:rsidRPr="006C4423" w:rsidRDefault="00656F60" w:rsidP="00FB3C38">
            <w:pPr>
              <w:jc w:val="right"/>
            </w:pP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p>
        </w:tc>
        <w:tc>
          <w:tcPr>
            <w:tcW w:w="998" w:type="pct"/>
            <w:shd w:val="clear" w:color="auto" w:fill="DBD9D6"/>
          </w:tcPr>
          <w:p w14:paraId="703A93D3" w14:textId="77777777" w:rsidR="00656F60" w:rsidRPr="006C4423" w:rsidRDefault="00656F60" w:rsidP="00FB3C38">
            <w:pPr>
              <w:jc w:val="right"/>
            </w:pP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r>
              <w:t>30</w:t>
            </w:r>
          </w:p>
        </w:tc>
        <w:tc>
          <w:tcPr>
            <w:tcW w:w="998" w:type="pct"/>
            <w:shd w:val="clear" w:color="auto" w:fill="auto"/>
          </w:tcPr>
          <w:p w14:paraId="703A93D7" w14:textId="77777777" w:rsidR="00656F60" w:rsidRPr="006C4423" w:rsidRDefault="00656F60" w:rsidP="00FB3C38">
            <w:pPr>
              <w:jc w:val="right"/>
            </w:pPr>
            <w:r>
              <w:t>2.2</w:t>
            </w: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p>
        </w:tc>
        <w:tc>
          <w:tcPr>
            <w:tcW w:w="998" w:type="pct"/>
            <w:shd w:val="clear" w:color="auto" w:fill="DBD9D6"/>
          </w:tcPr>
          <w:p w14:paraId="703A93DB" w14:textId="77777777" w:rsidR="00656F60" w:rsidRPr="006C4423" w:rsidRDefault="00656F60" w:rsidP="00FB3C38">
            <w:pPr>
              <w:jc w:val="right"/>
            </w:pP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r>
              <w:t>13</w:t>
            </w:r>
          </w:p>
        </w:tc>
        <w:tc>
          <w:tcPr>
            <w:tcW w:w="998" w:type="pct"/>
            <w:shd w:val="clear" w:color="auto" w:fill="auto"/>
          </w:tcPr>
          <w:p w14:paraId="703A93E7" w14:textId="77777777" w:rsidR="00656F60" w:rsidRPr="006C4423" w:rsidRDefault="00656F60" w:rsidP="00FB3C38">
            <w:pPr>
              <w:jc w:val="right"/>
            </w:pPr>
            <w:r>
              <w:t>1.0</w:t>
            </w: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r>
              <w:t>19</w:t>
            </w:r>
          </w:p>
        </w:tc>
        <w:tc>
          <w:tcPr>
            <w:tcW w:w="998" w:type="pct"/>
            <w:shd w:val="clear" w:color="auto" w:fill="DBD9D6"/>
          </w:tcPr>
          <w:p w14:paraId="703A93F3" w14:textId="77777777" w:rsidR="00656F60" w:rsidRPr="006C4423" w:rsidRDefault="00656F60" w:rsidP="00FB3C38">
            <w:pPr>
              <w:jc w:val="right"/>
            </w:pPr>
            <w:r>
              <w:t>1.4</w:t>
            </w: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r>
              <w:t>np</w:t>
            </w:r>
          </w:p>
        </w:tc>
        <w:tc>
          <w:tcPr>
            <w:tcW w:w="998" w:type="pct"/>
            <w:shd w:val="clear" w:color="auto" w:fill="auto"/>
          </w:tcPr>
          <w:p w14:paraId="703A93F7" w14:textId="77777777" w:rsidR="00656F60" w:rsidRPr="006C4423" w:rsidRDefault="00656F60" w:rsidP="00FB3C38">
            <w:pPr>
              <w:jc w:val="right"/>
            </w:pPr>
            <w:r>
              <w:t>np</w:t>
            </w: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1342</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14</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1.0</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29</w:t>
            </w:r>
          </w:p>
        </w:tc>
        <w:tc>
          <w:tcPr>
            <w:tcW w:w="661" w:type="pct"/>
            <w:shd w:val="clear" w:color="auto" w:fill="auto"/>
            <w:noWrap/>
            <w:vAlign w:val="center"/>
          </w:tcPr>
          <w:p w14:paraId="703A9420" w14:textId="77777777" w:rsidR="00656F60" w:rsidRPr="00905459" w:rsidRDefault="00656F60" w:rsidP="00FB3C38">
            <w:pPr>
              <w:jc w:val="right"/>
            </w:pPr>
            <w:r>
              <w:t>2.1</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183</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13.2</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92</w:t>
            </w:r>
          </w:p>
        </w:tc>
        <w:tc>
          <w:tcPr>
            <w:tcW w:w="661" w:type="pct"/>
            <w:shd w:val="clear" w:color="auto" w:fill="auto"/>
            <w:noWrap/>
            <w:vAlign w:val="center"/>
          </w:tcPr>
          <w:p w14:paraId="703A942C" w14:textId="77777777" w:rsidR="00656F60" w:rsidRPr="00905459" w:rsidRDefault="00656F60" w:rsidP="00FB3C38">
            <w:pPr>
              <w:jc w:val="right"/>
            </w:pPr>
            <w:r>
              <w:t>6.6</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129</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9.3</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11</w:t>
            </w:r>
          </w:p>
        </w:tc>
        <w:tc>
          <w:tcPr>
            <w:tcW w:w="661" w:type="pct"/>
            <w:shd w:val="clear" w:color="auto" w:fill="auto"/>
            <w:noWrap/>
            <w:vAlign w:val="center"/>
          </w:tcPr>
          <w:p w14:paraId="703A9438" w14:textId="77777777" w:rsidR="00656F60" w:rsidRPr="00905459" w:rsidRDefault="00656F60" w:rsidP="00FB3C38">
            <w:pPr>
              <w:jc w:val="right"/>
            </w:pPr>
            <w:r>
              <w:t>0.8</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201</w:t>
            </w:r>
          </w:p>
        </w:tc>
        <w:tc>
          <w:tcPr>
            <w:tcW w:w="661" w:type="pct"/>
            <w:shd w:val="clear" w:color="auto" w:fill="auto"/>
            <w:noWrap/>
            <w:vAlign w:val="center"/>
          </w:tcPr>
          <w:p w14:paraId="703A9444" w14:textId="77777777" w:rsidR="00656F60" w:rsidRPr="00905459" w:rsidRDefault="00656F60" w:rsidP="00FB3C38">
            <w:pPr>
              <w:jc w:val="right"/>
            </w:pPr>
            <w:r>
              <w:t>14.5</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67</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4.8</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299</w:t>
            </w:r>
          </w:p>
        </w:tc>
        <w:tc>
          <w:tcPr>
            <w:tcW w:w="661" w:type="pct"/>
            <w:shd w:val="clear" w:color="auto" w:fill="auto"/>
            <w:noWrap/>
            <w:vAlign w:val="center"/>
          </w:tcPr>
          <w:p w14:paraId="703A9450" w14:textId="77777777" w:rsidR="00656F60" w:rsidRPr="00905459" w:rsidRDefault="00656F60" w:rsidP="00FB3C38">
            <w:pPr>
              <w:jc w:val="right"/>
            </w:pPr>
            <w:r>
              <w:t>21.6</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208</w:t>
            </w:r>
          </w:p>
        </w:tc>
        <w:tc>
          <w:tcPr>
            <w:tcW w:w="661" w:type="pct"/>
            <w:shd w:val="clear" w:color="auto" w:fill="auto"/>
            <w:noWrap/>
            <w:vAlign w:val="center"/>
          </w:tcPr>
          <w:p w14:paraId="703A945C" w14:textId="77777777" w:rsidR="00656F60" w:rsidRPr="00905459" w:rsidRDefault="00656F60" w:rsidP="00FB3C38">
            <w:pPr>
              <w:jc w:val="right"/>
            </w:pPr>
            <w:r>
              <w:t>15.0</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143</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10.3</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1385</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Monash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Monash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0.6</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49.5</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33.4</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1.2</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15.4</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71.9</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54.2</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28.1</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45.8</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r>
              <w:t>np</w:t>
            </w: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r>
              <w:t>np</w:t>
            </w: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10</w:t>
            </w:r>
          </w:p>
        </w:tc>
        <w:tc>
          <w:tcPr>
            <w:tcW w:w="733" w:type="pct"/>
            <w:shd w:val="clear" w:color="auto" w:fill="auto"/>
            <w:noWrap/>
            <w:vAlign w:val="center"/>
          </w:tcPr>
          <w:p w14:paraId="703A94C9" w14:textId="77777777" w:rsidR="00656F60" w:rsidRPr="00C41DFB" w:rsidRDefault="00656F60" w:rsidP="00FB3C38">
            <w:pPr>
              <w:jc w:val="right"/>
            </w:pPr>
            <w:r>
              <w:t>18.2</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r>
              <w:t>np</w:t>
            </w:r>
          </w:p>
        </w:tc>
        <w:tc>
          <w:tcPr>
            <w:tcW w:w="733" w:type="pct"/>
            <w:shd w:val="clear" w:color="auto" w:fill="auto"/>
            <w:noWrap/>
            <w:vAlign w:val="center"/>
          </w:tcPr>
          <w:p w14:paraId="703A94E1" w14:textId="77777777" w:rsidR="00656F60" w:rsidRPr="00C41DFB" w:rsidRDefault="00656F60" w:rsidP="00FB3C38">
            <w:pPr>
              <w:jc w:val="right"/>
            </w:pPr>
            <w:r>
              <w:t>np</w:t>
            </w: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r>
              <w:t>np</w:t>
            </w:r>
          </w:p>
        </w:tc>
        <w:tc>
          <w:tcPr>
            <w:tcW w:w="733" w:type="pct"/>
            <w:shd w:val="clear" w:color="auto" w:fill="auto"/>
            <w:noWrap/>
            <w:vAlign w:val="center"/>
          </w:tcPr>
          <w:p w14:paraId="703A94ED" w14:textId="77777777" w:rsidR="00656F60" w:rsidRPr="00C41DFB" w:rsidRDefault="00656F60" w:rsidP="00FB3C38">
            <w:pPr>
              <w:jc w:val="right"/>
            </w:pPr>
            <w:r>
              <w:t>np</w:t>
            </w: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12</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21.8</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p>
        </w:tc>
        <w:tc>
          <w:tcPr>
            <w:tcW w:w="733" w:type="pct"/>
            <w:shd w:val="clear" w:color="auto" w:fill="auto"/>
            <w:noWrap/>
            <w:vAlign w:val="center"/>
          </w:tcPr>
          <w:p w14:paraId="703A94F9" w14:textId="77777777" w:rsidR="00656F60" w:rsidRPr="00C41DFB" w:rsidRDefault="00656F60" w:rsidP="00FB3C38">
            <w:pPr>
              <w:jc w:val="right"/>
            </w:pP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10</w:t>
            </w:r>
          </w:p>
        </w:tc>
        <w:tc>
          <w:tcPr>
            <w:tcW w:w="733" w:type="pct"/>
            <w:shd w:val="clear" w:color="auto" w:fill="auto"/>
            <w:noWrap/>
            <w:vAlign w:val="center"/>
          </w:tcPr>
          <w:p w14:paraId="703A9505" w14:textId="77777777" w:rsidR="00656F60" w:rsidRPr="00C41DFB" w:rsidRDefault="00656F60" w:rsidP="00FB3C38">
            <w:pPr>
              <w:jc w:val="right"/>
            </w:pPr>
            <w:r>
              <w:t>18.2</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r>
              <w:t>np</w:t>
            </w:r>
          </w:p>
        </w:tc>
        <w:tc>
          <w:tcPr>
            <w:tcW w:w="733" w:type="pct"/>
            <w:shd w:val="clear" w:color="auto" w:fill="auto"/>
            <w:noWrap/>
            <w:vAlign w:val="center"/>
          </w:tcPr>
          <w:p w14:paraId="703A9511" w14:textId="77777777" w:rsidR="00656F60" w:rsidRPr="00C41DFB" w:rsidRDefault="00656F60" w:rsidP="00FB3C38">
            <w:pPr>
              <w:jc w:val="right"/>
            </w:pPr>
            <w:r>
              <w:t>np</w:t>
            </w: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p>
        </w:tc>
        <w:tc>
          <w:tcPr>
            <w:tcW w:w="733" w:type="pct"/>
            <w:shd w:val="clear" w:color="auto" w:fill="auto"/>
            <w:noWrap/>
            <w:vAlign w:val="center"/>
          </w:tcPr>
          <w:p w14:paraId="703A951D" w14:textId="77777777" w:rsidR="00656F60" w:rsidRPr="00C41DFB" w:rsidRDefault="00656F60" w:rsidP="00FB3C38">
            <w:pPr>
              <w:jc w:val="right"/>
            </w:pP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5</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9.1</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55</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Monash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62.5</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60.9</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18.8</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9.4</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61.6</w:t>
            </w:r>
          </w:p>
        </w:tc>
        <w:tc>
          <w:tcPr>
            <w:tcW w:w="1062" w:type="pct"/>
            <w:noWrap/>
            <w:vAlign w:val="center"/>
          </w:tcPr>
          <w:p w14:paraId="703A955D" w14:textId="77777777" w:rsidR="00656F60" w:rsidRPr="007A4F35" w:rsidRDefault="00656F60" w:rsidP="00FB3C38">
            <w:pPr>
              <w:jc w:val="right"/>
            </w:pPr>
            <w:r>
              <w:t>52.5</w:t>
            </w:r>
          </w:p>
        </w:tc>
        <w:tc>
          <w:tcPr>
            <w:tcW w:w="1062" w:type="pct"/>
            <w:noWrap/>
            <w:vAlign w:val="center"/>
          </w:tcPr>
          <w:p w14:paraId="703A955E" w14:textId="77777777" w:rsidR="00656F60" w:rsidRPr="007A4F35" w:rsidRDefault="00656F60" w:rsidP="00FB3C38">
            <w:pPr>
              <w:jc w:val="right"/>
            </w:pPr>
            <w:r>
              <w:t>14.1</w:t>
            </w:r>
          </w:p>
        </w:tc>
        <w:tc>
          <w:tcPr>
            <w:tcW w:w="1062" w:type="pct"/>
            <w:noWrap/>
            <w:vAlign w:val="center"/>
          </w:tcPr>
          <w:p w14:paraId="703A955F" w14:textId="77777777" w:rsidR="00656F60" w:rsidRPr="007A4F35" w:rsidRDefault="00656F60" w:rsidP="00FB3C38">
            <w:pPr>
              <w:jc w:val="right"/>
            </w:pPr>
            <w:r>
              <w:t>18.2</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57.3</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49.0</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25.0</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9.4</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56.3</w:t>
            </w:r>
          </w:p>
        </w:tc>
        <w:tc>
          <w:tcPr>
            <w:tcW w:w="1062" w:type="pct"/>
            <w:noWrap/>
            <w:vAlign w:val="center"/>
          </w:tcPr>
          <w:p w14:paraId="703A9569" w14:textId="77777777" w:rsidR="00656F60" w:rsidRPr="007A4F35" w:rsidRDefault="00656F60" w:rsidP="00FB3C38">
            <w:pPr>
              <w:jc w:val="right"/>
            </w:pPr>
            <w:r>
              <w:t>66.7</w:t>
            </w:r>
          </w:p>
        </w:tc>
        <w:tc>
          <w:tcPr>
            <w:tcW w:w="1062" w:type="pct"/>
            <w:noWrap/>
            <w:vAlign w:val="center"/>
          </w:tcPr>
          <w:p w14:paraId="703A956A" w14:textId="77777777" w:rsidR="00656F60" w:rsidRPr="007A4F35" w:rsidRDefault="00656F60" w:rsidP="00FB3C38">
            <w:pPr>
              <w:jc w:val="right"/>
            </w:pPr>
            <w:r>
              <w:t>19.8</w:t>
            </w:r>
          </w:p>
        </w:tc>
        <w:tc>
          <w:tcPr>
            <w:tcW w:w="1062" w:type="pct"/>
            <w:noWrap/>
            <w:vAlign w:val="center"/>
          </w:tcPr>
          <w:p w14:paraId="703A956B" w14:textId="77777777" w:rsidR="00656F60" w:rsidRPr="007A4F35" w:rsidRDefault="00656F60" w:rsidP="00FB3C38">
            <w:pPr>
              <w:jc w:val="right"/>
            </w:pPr>
            <w:r>
              <w:t>19.8</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77.4</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61.9</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19.0</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10.7</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36</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43.4</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36</w:t>
            </w:r>
          </w:p>
        </w:tc>
        <w:tc>
          <w:tcPr>
            <w:tcW w:w="805" w:type="pct"/>
            <w:noWrap/>
            <w:vAlign w:val="center"/>
          </w:tcPr>
          <w:p w14:paraId="703A958A" w14:textId="77777777" w:rsidR="00656F60" w:rsidRPr="007A4F35" w:rsidRDefault="00656F60" w:rsidP="00FB3C38">
            <w:pPr>
              <w:jc w:val="right"/>
            </w:pPr>
            <w:r>
              <w:t>43.4</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7</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8.4</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np</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83</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Monash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Monash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6.0</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4.1</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4.2</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4.3</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3.3</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Monash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41</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80.4</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36</w:t>
            </w:r>
          </w:p>
        </w:tc>
        <w:tc>
          <w:tcPr>
            <w:tcW w:w="589" w:type="pct"/>
            <w:noWrap/>
            <w:vAlign w:val="center"/>
          </w:tcPr>
          <w:p w14:paraId="703A95FF" w14:textId="77777777" w:rsidR="00656F60" w:rsidRPr="007A4F35" w:rsidRDefault="00656F60" w:rsidP="00FB3C38">
            <w:pPr>
              <w:jc w:val="right"/>
            </w:pPr>
            <w:r>
              <w:t>70.6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36</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70.6</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2</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3.9</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np</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Monash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24.7</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23.2</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25.0</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51.9</w:t>
            </w:r>
          </w:p>
        </w:tc>
        <w:tc>
          <w:tcPr>
            <w:tcW w:w="596" w:type="pct"/>
            <w:noWrap/>
            <w:vAlign w:val="center"/>
          </w:tcPr>
          <w:p w14:paraId="703A963A" w14:textId="77777777" w:rsidR="00656F60" w:rsidRPr="007A4F35" w:rsidRDefault="00656F60" w:rsidP="00FB3C38">
            <w:pPr>
              <w:jc w:val="right"/>
            </w:pPr>
            <w:r>
              <w:t>48.8</w:t>
            </w:r>
          </w:p>
        </w:tc>
        <w:tc>
          <w:tcPr>
            <w:tcW w:w="596" w:type="pct"/>
            <w:noWrap/>
            <w:vAlign w:val="center"/>
          </w:tcPr>
          <w:p w14:paraId="703A963B" w14:textId="77777777" w:rsidR="00656F60" w:rsidRPr="007A4F35" w:rsidRDefault="00656F60" w:rsidP="00FB3C38">
            <w:pPr>
              <w:jc w:val="right"/>
            </w:pPr>
            <w:r>
              <w:t>50.0</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19.5</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17.1</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23.1</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r>
              <w:t>np</w:t>
            </w:r>
          </w:p>
        </w:tc>
        <w:tc>
          <w:tcPr>
            <w:tcW w:w="596" w:type="pct"/>
            <w:noWrap/>
            <w:vAlign w:val="center"/>
          </w:tcPr>
          <w:p w14:paraId="703A964A" w14:textId="77777777" w:rsidR="00656F60" w:rsidRPr="007A4F35" w:rsidRDefault="00656F60" w:rsidP="00FB3C38">
            <w:pPr>
              <w:jc w:val="right"/>
            </w:pPr>
            <w:r>
              <w:t>11.0</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19</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20.4</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7</w:t>
            </w:r>
          </w:p>
        </w:tc>
        <w:tc>
          <w:tcPr>
            <w:tcW w:w="659" w:type="pct"/>
            <w:noWrap/>
            <w:vAlign w:val="center"/>
          </w:tcPr>
          <w:p w14:paraId="703A9670" w14:textId="77777777" w:rsidR="00656F60" w:rsidRPr="00D50140" w:rsidRDefault="00656F60" w:rsidP="00FB3C38">
            <w:pPr>
              <w:jc w:val="right"/>
            </w:pPr>
            <w:r>
              <w:t>7.5</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7</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7.5</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np</w:t>
            </w:r>
          </w:p>
        </w:tc>
        <w:tc>
          <w:tcPr>
            <w:tcW w:w="659" w:type="pct"/>
            <w:noWrap/>
            <w:vAlign w:val="center"/>
          </w:tcPr>
          <w:p w14:paraId="703A967C" w14:textId="77777777" w:rsidR="00656F60" w:rsidRPr="00D50140" w:rsidRDefault="00656F60" w:rsidP="00FB3C38">
            <w:pPr>
              <w:jc w:val="right"/>
            </w:pPr>
            <w:r>
              <w:t>np</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6</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6.5</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np</w:t>
            </w:r>
          </w:p>
        </w:tc>
        <w:tc>
          <w:tcPr>
            <w:tcW w:w="659" w:type="pct"/>
            <w:noWrap/>
            <w:vAlign w:val="center"/>
          </w:tcPr>
          <w:p w14:paraId="703A9688" w14:textId="77777777" w:rsidR="00656F60" w:rsidRPr="00D50140" w:rsidRDefault="00656F60" w:rsidP="00FB3C38">
            <w:pPr>
              <w:jc w:val="right"/>
            </w:pPr>
            <w:r>
              <w:t>np</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np</w:t>
            </w:r>
          </w:p>
        </w:tc>
        <w:tc>
          <w:tcPr>
            <w:tcW w:w="659" w:type="pct"/>
            <w:noWrap/>
            <w:vAlign w:val="center"/>
          </w:tcPr>
          <w:p w14:paraId="703A9694" w14:textId="77777777" w:rsidR="00656F60" w:rsidRPr="00D50140" w:rsidRDefault="00656F60" w:rsidP="00FB3C38">
            <w:pPr>
              <w:jc w:val="right"/>
            </w:pPr>
            <w:r>
              <w:t>np</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np</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37</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39.8</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93</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r>
              <w:t>np</w:t>
            </w: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5</w:t>
            </w:r>
          </w:p>
        </w:tc>
        <w:tc>
          <w:tcPr>
            <w:tcW w:w="660" w:type="pct"/>
            <w:noWrap/>
            <w:vAlign w:val="center"/>
          </w:tcPr>
          <w:p w14:paraId="703A96C6" w14:textId="77777777" w:rsidR="00656F60" w:rsidRPr="00D50140" w:rsidRDefault="00656F60" w:rsidP="00FB3C38">
            <w:pPr>
              <w:jc w:val="right"/>
            </w:pPr>
            <w:r>
              <w:t>5.6</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9</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10.1</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10</w:t>
            </w:r>
          </w:p>
        </w:tc>
        <w:tc>
          <w:tcPr>
            <w:tcW w:w="660" w:type="pct"/>
            <w:noWrap/>
            <w:vAlign w:val="center"/>
          </w:tcPr>
          <w:p w14:paraId="703A96D2" w14:textId="77777777" w:rsidR="00656F60" w:rsidRPr="00D50140" w:rsidRDefault="00656F60" w:rsidP="00FB3C38">
            <w:pPr>
              <w:jc w:val="right"/>
            </w:pPr>
            <w:r>
              <w:t>11.2</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11</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12.4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10</w:t>
            </w:r>
          </w:p>
        </w:tc>
        <w:tc>
          <w:tcPr>
            <w:tcW w:w="660" w:type="pct"/>
            <w:noWrap/>
            <w:vAlign w:val="center"/>
          </w:tcPr>
          <w:p w14:paraId="703A96DE" w14:textId="77777777" w:rsidR="00656F60" w:rsidRPr="00D50140" w:rsidRDefault="00656F60" w:rsidP="00FB3C38">
            <w:pPr>
              <w:jc w:val="right"/>
            </w:pPr>
            <w:r>
              <w:t>11.2</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10</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11.2</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9</w:t>
            </w:r>
          </w:p>
        </w:tc>
        <w:tc>
          <w:tcPr>
            <w:tcW w:w="660" w:type="pct"/>
            <w:noWrap/>
            <w:vAlign w:val="center"/>
          </w:tcPr>
          <w:p w14:paraId="703A96EA" w14:textId="77777777" w:rsidR="00656F60" w:rsidRPr="00D50140" w:rsidRDefault="00656F60" w:rsidP="00FB3C38">
            <w:pPr>
              <w:jc w:val="right"/>
            </w:pPr>
            <w:r>
              <w:t>10.1</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18</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20.2</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np</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89</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31</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53.4</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23</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39.7</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58</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Monash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26</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56.5</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18</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39.1</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11</w:t>
            </w:r>
          </w:p>
        </w:tc>
        <w:tc>
          <w:tcPr>
            <w:tcW w:w="661" w:type="pct"/>
            <w:noWrap/>
            <w:vAlign w:val="center"/>
          </w:tcPr>
          <w:p w14:paraId="703A9752" w14:textId="77777777" w:rsidR="00656F60" w:rsidRPr="00E371BB" w:rsidRDefault="00656F60" w:rsidP="00FB3C38">
            <w:pPr>
              <w:jc w:val="right"/>
            </w:pPr>
            <w:r>
              <w:t>23.9</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7</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15.2</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8</w:t>
            </w:r>
          </w:p>
        </w:tc>
        <w:tc>
          <w:tcPr>
            <w:tcW w:w="661" w:type="pct"/>
            <w:noWrap/>
            <w:vAlign w:val="center"/>
          </w:tcPr>
          <w:p w14:paraId="703A975E" w14:textId="77777777" w:rsidR="00656F60" w:rsidRPr="00E371BB" w:rsidRDefault="00656F60" w:rsidP="00FB3C38">
            <w:pPr>
              <w:jc w:val="right"/>
            </w:pPr>
            <w:r>
              <w:t>17.4</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8</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17.4</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20</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43.5</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12</w:t>
            </w:r>
          </w:p>
        </w:tc>
        <w:tc>
          <w:tcPr>
            <w:tcW w:w="661" w:type="pct"/>
            <w:noWrap/>
            <w:vAlign w:val="center"/>
          </w:tcPr>
          <w:p w14:paraId="703A9776" w14:textId="77777777" w:rsidR="00656F60" w:rsidRPr="00E371BB" w:rsidRDefault="00656F60" w:rsidP="00FB3C38">
            <w:pPr>
              <w:jc w:val="right"/>
            </w:pPr>
            <w:r>
              <w:t>26.1</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np</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8</w:t>
            </w:r>
          </w:p>
        </w:tc>
        <w:tc>
          <w:tcPr>
            <w:tcW w:w="661" w:type="pct"/>
            <w:noWrap/>
            <w:vAlign w:val="center"/>
          </w:tcPr>
          <w:p w14:paraId="703A9782" w14:textId="77777777" w:rsidR="00656F60" w:rsidRPr="00E371BB" w:rsidRDefault="00656F60" w:rsidP="00FB3C38">
            <w:pPr>
              <w:jc w:val="right"/>
            </w:pPr>
            <w:r>
              <w:t>17.4</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6</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13.0</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46</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Monash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Monash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43.8</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28.1</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15.6</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np</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Monash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r>
              <w:t>np</w:t>
            </w:r>
          </w:p>
        </w:tc>
        <w:tc>
          <w:tcPr>
            <w:tcW w:w="644" w:type="pct"/>
            <w:noWrap/>
            <w:vAlign w:val="center"/>
          </w:tcPr>
          <w:p w14:paraId="703A97BF" w14:textId="77777777" w:rsidR="00656F60" w:rsidRPr="00F21259" w:rsidRDefault="00656F60" w:rsidP="00FB3C38">
            <w:pPr>
              <w:jc w:val="right"/>
            </w:pPr>
            <w:r>
              <w:t>25.0</w:t>
            </w:r>
          </w:p>
        </w:tc>
        <w:tc>
          <w:tcPr>
            <w:tcW w:w="644" w:type="pct"/>
            <w:noWrap/>
            <w:vAlign w:val="center"/>
          </w:tcPr>
          <w:p w14:paraId="703A97C0" w14:textId="77777777" w:rsidR="00656F60" w:rsidRPr="00F21259" w:rsidRDefault="00656F60" w:rsidP="00FB3C38">
            <w:pPr>
              <w:jc w:val="right"/>
            </w:pPr>
            <w:r>
              <w:t>22.7</w:t>
            </w:r>
          </w:p>
        </w:tc>
        <w:tc>
          <w:tcPr>
            <w:tcW w:w="644" w:type="pct"/>
            <w:noWrap/>
            <w:vAlign w:val="center"/>
          </w:tcPr>
          <w:p w14:paraId="703A97C1" w14:textId="77777777" w:rsidR="00656F60" w:rsidRPr="00F21259" w:rsidRDefault="00656F60" w:rsidP="00FB3C38">
            <w:pPr>
              <w:jc w:val="right"/>
            </w:pPr>
            <w:r>
              <w:t>20.5</w:t>
            </w:r>
          </w:p>
        </w:tc>
        <w:tc>
          <w:tcPr>
            <w:tcW w:w="644" w:type="pct"/>
            <w:noWrap/>
            <w:vAlign w:val="center"/>
          </w:tcPr>
          <w:p w14:paraId="703A97C2" w14:textId="77777777" w:rsidR="00656F60" w:rsidRPr="00F21259" w:rsidRDefault="00656F60" w:rsidP="00FB3C38">
            <w:pPr>
              <w:jc w:val="right"/>
            </w:pPr>
            <w:r>
              <w:t>15.9</w:t>
            </w:r>
          </w:p>
        </w:tc>
        <w:tc>
          <w:tcPr>
            <w:tcW w:w="645" w:type="pct"/>
            <w:noWrap/>
            <w:vAlign w:val="center"/>
          </w:tcPr>
          <w:p w14:paraId="703A97C3" w14:textId="77777777" w:rsidR="00656F60" w:rsidRPr="00F21259" w:rsidRDefault="00656F60" w:rsidP="00FB3C38">
            <w:pPr>
              <w:jc w:val="right"/>
            </w:pPr>
            <w:r>
              <w:t>np</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Monash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38.1</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np</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np</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np</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Monash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28.6</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28.6</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17.5</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12.7</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np</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Monash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39.1</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17.4</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26.1</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13.0</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Monash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Monash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r>
              <w:t>np</w:t>
            </w: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13.6</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15.9</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11.4</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11.4</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11.4</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Monash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Monash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37.9</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44.8</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37.9</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37.9</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Monash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43.2</w:t>
            </w:r>
          </w:p>
        </w:tc>
        <w:tc>
          <w:tcPr>
            <w:tcW w:w="943" w:type="pct"/>
            <w:noWrap/>
            <w:vAlign w:val="center"/>
          </w:tcPr>
          <w:p w14:paraId="703A989A" w14:textId="77777777" w:rsidR="00656F60" w:rsidRPr="00802E09" w:rsidRDefault="00656F60" w:rsidP="00FB3C38">
            <w:pPr>
              <w:jc w:val="right"/>
            </w:pPr>
            <w:r>
              <w:t>51.4</w:t>
            </w:r>
          </w:p>
        </w:tc>
        <w:tc>
          <w:tcPr>
            <w:tcW w:w="943" w:type="pct"/>
            <w:noWrap/>
            <w:vAlign w:val="center"/>
          </w:tcPr>
          <w:p w14:paraId="703A989B" w14:textId="77777777" w:rsidR="00656F60" w:rsidRPr="00802E09" w:rsidRDefault="00656F60" w:rsidP="00FB3C38">
            <w:pPr>
              <w:jc w:val="right"/>
            </w:pPr>
            <w:r>
              <w:t>54.1</w:t>
            </w:r>
          </w:p>
        </w:tc>
        <w:tc>
          <w:tcPr>
            <w:tcW w:w="943" w:type="pct"/>
            <w:noWrap/>
            <w:vAlign w:val="center"/>
          </w:tcPr>
          <w:p w14:paraId="703A989C" w14:textId="77777777" w:rsidR="00656F60" w:rsidRPr="00802E09" w:rsidRDefault="00656F60" w:rsidP="00FB3C38">
            <w:pPr>
              <w:jc w:val="right"/>
            </w:pPr>
            <w:r>
              <w:t>54.1</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Monash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70.0</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60.0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75.0</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70.0</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Monash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61.7</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50.0</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55.0</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46.7</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Monash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45.5</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52.3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52.3</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52.3</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Monash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Monash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np</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46.9</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43.8</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Monash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np</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68.2</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22.7</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Monash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23.8</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42.9</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33.3</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Monash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15.9</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57.1</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27.0</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Monash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19.6</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54.3</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26.1</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26.3</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57.9</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36.8</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63.2</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Monash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Monash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Monash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p>
        </w:tc>
        <w:tc>
          <w:tcPr>
            <w:tcW w:w="689" w:type="pct"/>
            <w:noWrap/>
            <w:vAlign w:val="center"/>
          </w:tcPr>
          <w:p w14:paraId="703A995D" w14:textId="77777777" w:rsidR="00656F60" w:rsidRPr="00F01252" w:rsidRDefault="00656F60" w:rsidP="00FB3C38">
            <w:pPr>
              <w:jc w:val="right"/>
            </w:pP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r>
              <w:t>np</w:t>
            </w: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r>
              <w:t>np</w:t>
            </w: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p>
        </w:tc>
        <w:tc>
          <w:tcPr>
            <w:tcW w:w="689" w:type="pct"/>
            <w:noWrap/>
            <w:vAlign w:val="center"/>
          </w:tcPr>
          <w:p w14:paraId="703A9969" w14:textId="77777777" w:rsidR="00656F60" w:rsidRPr="00F01252" w:rsidRDefault="00656F60" w:rsidP="00FB3C38">
            <w:pPr>
              <w:jc w:val="right"/>
            </w:pP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5</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45.5</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11</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Monash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74.2</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54.5</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83.5</w:t>
            </w:r>
          </w:p>
        </w:tc>
        <w:tc>
          <w:tcPr>
            <w:tcW w:w="1142" w:type="pct"/>
            <w:noWrap/>
            <w:vAlign w:val="center"/>
          </w:tcPr>
          <w:p w14:paraId="703A9995" w14:textId="77777777" w:rsidR="00656F60" w:rsidRPr="002D08AB" w:rsidRDefault="00656F60" w:rsidP="00FB3C38">
            <w:pPr>
              <w:jc w:val="right"/>
            </w:pPr>
            <w:r>
              <w:t>70.5</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55.8</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45.5</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81.0</w:t>
            </w:r>
          </w:p>
        </w:tc>
        <w:tc>
          <w:tcPr>
            <w:tcW w:w="1142" w:type="pct"/>
            <w:noWrap/>
            <w:vAlign w:val="center"/>
          </w:tcPr>
          <w:p w14:paraId="703A999D" w14:textId="77777777" w:rsidR="00656F60" w:rsidRPr="002D08AB" w:rsidRDefault="00656F60" w:rsidP="00FB3C38">
            <w:pPr>
              <w:jc w:val="right"/>
            </w:pPr>
            <w:r>
              <w:t>68.2</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78.7</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59.1</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63.6</w:t>
            </w:r>
          </w:p>
        </w:tc>
        <w:tc>
          <w:tcPr>
            <w:tcW w:w="1142" w:type="pct"/>
            <w:noWrap/>
            <w:vAlign w:val="center"/>
          </w:tcPr>
          <w:p w14:paraId="703A99A5" w14:textId="77777777" w:rsidR="00656F60" w:rsidRPr="002D08AB" w:rsidRDefault="00656F60" w:rsidP="00FB3C38">
            <w:pPr>
              <w:jc w:val="right"/>
            </w:pPr>
            <w:r>
              <w:t>40.9</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64.8</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25.0</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14.5</w:t>
            </w:r>
          </w:p>
        </w:tc>
        <w:tc>
          <w:tcPr>
            <w:tcW w:w="1142" w:type="pct"/>
            <w:noWrap/>
            <w:vAlign w:val="center"/>
          </w:tcPr>
          <w:p w14:paraId="703A99AD" w14:textId="77777777" w:rsidR="00656F60" w:rsidRPr="002D08AB" w:rsidRDefault="00656F60" w:rsidP="00FB3C38">
            <w:pPr>
              <w:jc w:val="right"/>
            </w:pPr>
            <w:r>
              <w:t>27.3</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29.5</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27.3</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83.9</w:t>
            </w:r>
          </w:p>
        </w:tc>
        <w:tc>
          <w:tcPr>
            <w:tcW w:w="1142" w:type="pct"/>
            <w:noWrap/>
            <w:vAlign w:val="center"/>
          </w:tcPr>
          <w:p w14:paraId="703A99B5" w14:textId="77777777" w:rsidR="00656F60" w:rsidRPr="002D08AB" w:rsidRDefault="00656F60" w:rsidP="00FB3C38">
            <w:pPr>
              <w:jc w:val="right"/>
            </w:pPr>
            <w:r>
              <w:t>72.7</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51.7</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40.9</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Monash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Monash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24.8</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22.7</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53.8</w:t>
            </w:r>
          </w:p>
        </w:tc>
        <w:tc>
          <w:tcPr>
            <w:tcW w:w="765" w:type="pct"/>
            <w:noWrap/>
            <w:vAlign w:val="center"/>
          </w:tcPr>
          <w:p w14:paraId="703A99D7" w14:textId="77777777" w:rsidR="00656F60" w:rsidRPr="002D08AB" w:rsidRDefault="00656F60" w:rsidP="00FB3C38">
            <w:pPr>
              <w:jc w:val="right"/>
            </w:pPr>
            <w:r>
              <w:t>47.7</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14.4</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np</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5.7</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18.2</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1,567</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44</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Monash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1567</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44</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810</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51.7</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18</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40.9</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413</w:t>
            </w:r>
          </w:p>
        </w:tc>
        <w:tc>
          <w:tcPr>
            <w:tcW w:w="730" w:type="pct"/>
            <w:noWrap/>
            <w:vAlign w:val="center"/>
          </w:tcPr>
          <w:p w14:paraId="703A9A10" w14:textId="77777777" w:rsidR="00656F60" w:rsidRPr="002D08AB" w:rsidRDefault="00656F60" w:rsidP="00FB3C38">
            <w:pPr>
              <w:jc w:val="right"/>
            </w:pPr>
            <w:r>
              <w:t>51.0</w:t>
            </w:r>
          </w:p>
        </w:tc>
        <w:tc>
          <w:tcPr>
            <w:tcW w:w="730" w:type="pct"/>
            <w:noWrap/>
            <w:vAlign w:val="center"/>
          </w:tcPr>
          <w:p w14:paraId="703A9A11" w14:textId="77777777" w:rsidR="00656F60" w:rsidRPr="002D08AB" w:rsidRDefault="00656F60" w:rsidP="00FB3C38">
            <w:pPr>
              <w:jc w:val="right"/>
            </w:pPr>
            <w:r>
              <w:t>9</w:t>
            </w:r>
          </w:p>
        </w:tc>
        <w:tc>
          <w:tcPr>
            <w:tcW w:w="730" w:type="pct"/>
            <w:noWrap/>
            <w:vAlign w:val="center"/>
          </w:tcPr>
          <w:p w14:paraId="703A9A12" w14:textId="77777777" w:rsidR="00656F60" w:rsidRPr="002D08AB" w:rsidRDefault="00656F60" w:rsidP="00FB3C38">
            <w:pPr>
              <w:jc w:val="right"/>
            </w:pPr>
            <w:r>
              <w:t>50.0</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240</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58.1</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4</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44.4</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Monash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Monash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F06377A8-6E4B-43E7-9ED6-64FE656E8F5C}"/>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