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Manningham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Manningham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Manningham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Manningham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Manningham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728</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353</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1081</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625</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301</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926</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371</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208</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579</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51.0</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58.9</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53.6</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Manningham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89</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40</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129</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48</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15</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63</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13</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15</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14.6</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5.0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11.6</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Manningham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Manningham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508</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87.7</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402</w:t>
            </w:r>
          </w:p>
        </w:tc>
        <w:tc>
          <w:tcPr>
            <w:tcW w:w="715" w:type="pct"/>
            <w:vAlign w:val="center"/>
          </w:tcPr>
          <w:p w14:paraId="703A91B0" w14:textId="77777777" w:rsidR="00656F60" w:rsidRPr="00727A26" w:rsidRDefault="00656F60" w:rsidP="00FB3C38">
            <w:pPr>
              <w:jc w:val="right"/>
            </w:pPr>
            <w:r>
              <w:t>69.4</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72</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12.4</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5</w:t>
            </w:r>
          </w:p>
        </w:tc>
        <w:tc>
          <w:tcPr>
            <w:tcW w:w="715" w:type="pct"/>
            <w:vAlign w:val="center"/>
          </w:tcPr>
          <w:p w14:paraId="703A91BC" w14:textId="77777777" w:rsidR="00656F60" w:rsidRPr="00727A26" w:rsidRDefault="00656F60" w:rsidP="00FB3C38">
            <w:pPr>
              <w:jc w:val="right"/>
            </w:pPr>
            <w:r>
              <w:t>0.9</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67</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11.6</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34</w:t>
            </w:r>
          </w:p>
        </w:tc>
        <w:tc>
          <w:tcPr>
            <w:tcW w:w="715" w:type="pct"/>
            <w:vAlign w:val="center"/>
          </w:tcPr>
          <w:p w14:paraId="703A91C8" w14:textId="77777777" w:rsidR="00656F60" w:rsidRPr="00727A26" w:rsidRDefault="00656F60" w:rsidP="00FB3C38">
            <w:pPr>
              <w:jc w:val="right"/>
            </w:pPr>
            <w:r>
              <w:t>5.9</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31</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5.4</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71</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12.3</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56</w:t>
            </w:r>
          </w:p>
        </w:tc>
        <w:tc>
          <w:tcPr>
            <w:tcW w:w="715" w:type="pct"/>
            <w:vAlign w:val="center"/>
          </w:tcPr>
          <w:p w14:paraId="703A91E0" w14:textId="77777777" w:rsidR="00656F60" w:rsidRPr="00727A26" w:rsidRDefault="00656F60" w:rsidP="00FB3C38">
            <w:pPr>
              <w:jc w:val="right"/>
            </w:pPr>
            <w:r>
              <w:t>9.7</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21</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3.6</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35</w:t>
            </w:r>
          </w:p>
        </w:tc>
        <w:tc>
          <w:tcPr>
            <w:tcW w:w="715" w:type="pct"/>
            <w:vAlign w:val="center"/>
          </w:tcPr>
          <w:p w14:paraId="703A91EC" w14:textId="77777777" w:rsidR="00656F60" w:rsidRPr="00727A26" w:rsidRDefault="00656F60" w:rsidP="00FB3C38">
            <w:pPr>
              <w:jc w:val="right"/>
            </w:pPr>
            <w:r>
              <w:t>6.0</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10</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1.7</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5</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0.9</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579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Manningham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Manningham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66.3</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18.4</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4.7</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8.1</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1.5</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0.9</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Manningham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65.5</w:t>
            </w:r>
          </w:p>
        </w:tc>
        <w:tc>
          <w:tcPr>
            <w:tcW w:w="738" w:type="pct"/>
            <w:noWrap/>
            <w:vAlign w:val="center"/>
          </w:tcPr>
          <w:p w14:paraId="703A9229" w14:textId="77777777" w:rsidR="00656F60" w:rsidRPr="00017A47" w:rsidRDefault="00656F60" w:rsidP="00FB3C38">
            <w:pPr>
              <w:jc w:val="right"/>
            </w:pPr>
            <w:r>
              <w:t>17.1</w:t>
            </w:r>
          </w:p>
        </w:tc>
        <w:tc>
          <w:tcPr>
            <w:tcW w:w="843" w:type="pct"/>
            <w:noWrap/>
            <w:vAlign w:val="center"/>
          </w:tcPr>
          <w:p w14:paraId="703A922A" w14:textId="77777777" w:rsidR="00656F60" w:rsidRPr="00017A47" w:rsidRDefault="00656F60" w:rsidP="00FB3C38">
            <w:pPr>
              <w:jc w:val="right"/>
            </w:pPr>
            <w:r>
              <w:t>4.9</w:t>
            </w:r>
          </w:p>
        </w:tc>
        <w:tc>
          <w:tcPr>
            <w:tcW w:w="647" w:type="pct"/>
            <w:noWrap/>
            <w:vAlign w:val="center"/>
          </w:tcPr>
          <w:p w14:paraId="703A922B" w14:textId="77777777" w:rsidR="00656F60" w:rsidRPr="00017A47" w:rsidRDefault="00656F60" w:rsidP="00FB3C38">
            <w:pPr>
              <w:jc w:val="right"/>
            </w:pPr>
            <w:r>
              <w:t>9.1</w:t>
            </w:r>
          </w:p>
        </w:tc>
        <w:tc>
          <w:tcPr>
            <w:tcW w:w="575" w:type="pct"/>
            <w:noWrap/>
            <w:vAlign w:val="center"/>
          </w:tcPr>
          <w:p w14:paraId="703A922C" w14:textId="77777777" w:rsidR="00656F60" w:rsidRPr="00017A47" w:rsidRDefault="00656F60" w:rsidP="00FB3C38">
            <w:pPr>
              <w:jc w:val="right"/>
            </w:pPr>
            <w:r>
              <w:t>2.5</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Manningham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66.8</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15.1</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5.6</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9.5</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2.6</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Manningham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67.7</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14.4</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5.2</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9.1</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3.1</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Manningham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69.4</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12.4</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5.9</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9.7</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1.7</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0.9</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Manningham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74.1</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10.4</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4.0</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8.6</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1.9</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1.0</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55.3</w:t>
            </w:r>
          </w:p>
        </w:tc>
        <w:tc>
          <w:tcPr>
            <w:tcW w:w="1215" w:type="dxa"/>
            <w:noWrap/>
            <w:vAlign w:val="center"/>
          </w:tcPr>
          <w:p w14:paraId="703A9297" w14:textId="77777777" w:rsidR="00656F60" w:rsidRPr="00B14C14" w:rsidRDefault="00656F60" w:rsidP="00FB3C38">
            <w:pPr>
              <w:jc w:val="right"/>
            </w:pPr>
            <w:r>
              <w:t>20.0</w:t>
            </w:r>
          </w:p>
        </w:tc>
        <w:tc>
          <w:tcPr>
            <w:tcW w:w="1215" w:type="dxa"/>
            <w:noWrap/>
            <w:vAlign w:val="center"/>
          </w:tcPr>
          <w:p w14:paraId="703A9298" w14:textId="77777777" w:rsidR="00656F60" w:rsidRPr="00B14C14" w:rsidRDefault="00656F60" w:rsidP="00FB3C38">
            <w:pPr>
              <w:jc w:val="right"/>
            </w:pPr>
            <w:r>
              <w:t>9.4</w:t>
            </w:r>
          </w:p>
        </w:tc>
        <w:tc>
          <w:tcPr>
            <w:tcW w:w="1215" w:type="dxa"/>
            <w:noWrap/>
            <w:vAlign w:val="center"/>
          </w:tcPr>
          <w:p w14:paraId="703A9299" w14:textId="77777777" w:rsidR="00656F60" w:rsidRPr="00B14C14" w:rsidRDefault="00656F60" w:rsidP="00FB3C38">
            <w:pPr>
              <w:jc w:val="right"/>
            </w:pPr>
            <w:r>
              <w:t>14.1</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33.3</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46.7</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Manningham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71.2</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12.5</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12.0</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2.4</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68.5</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12.4</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8.6</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8.4</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1.3</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Manningham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p>
        </w:tc>
        <w:tc>
          <w:tcPr>
            <w:tcW w:w="1206" w:type="dxa"/>
            <w:noWrap/>
            <w:vAlign w:val="center"/>
          </w:tcPr>
          <w:p w14:paraId="703A92F8" w14:textId="77777777" w:rsidR="00656F60" w:rsidRPr="00B14C14" w:rsidRDefault="00656F60" w:rsidP="00FB3C38">
            <w:pPr>
              <w:jc w:val="right"/>
            </w:pPr>
          </w:p>
        </w:tc>
        <w:tc>
          <w:tcPr>
            <w:tcW w:w="1207" w:type="dxa"/>
            <w:noWrap/>
            <w:vAlign w:val="center"/>
          </w:tcPr>
          <w:p w14:paraId="703A92F9" w14:textId="77777777" w:rsidR="00656F60" w:rsidRPr="00B14C14" w:rsidRDefault="00656F60" w:rsidP="00FB3C38">
            <w:pPr>
              <w:jc w:val="right"/>
            </w:pP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63.6</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15.7</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5.8</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11.6</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71.0</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11.8</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5.5</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9.3</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1.8</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Manningham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Doncaster Secondary College</w:t>
            </w:r>
          </w:p>
        </w:tc>
        <w:tc>
          <w:tcPr>
            <w:tcW w:w="2310" w:type="dxa"/>
            <w:shd w:val="clear" w:color="auto" w:fill="D9D9D9"/>
          </w:tcPr>
          <w:p>
            <w:pPr>
              <w:jc w:val="right"/>
            </w:pPr>
            <w:r>
              <w:t>229</w:t>
            </w:r>
          </w:p>
        </w:tc>
        <w:tc>
          <w:tcPr>
            <w:tcW w:w="2310" w:type="dxa"/>
            <w:shd w:val="clear" w:color="auto" w:fill="D9D9D9"/>
          </w:tcPr>
          <w:p>
            <w:pPr>
              <w:jc w:val="right"/>
            </w:pPr>
            <w:r>
              <w:t>141</w:t>
            </w:r>
          </w:p>
        </w:tc>
        <w:tc>
          <w:tcPr>
            <w:tcW w:w="2310" w:type="dxa"/>
            <w:shd w:val="clear" w:color="auto" w:fill="D9D9D9"/>
          </w:tcPr>
          <w:p>
            <w:pPr>
              <w:jc w:val="right"/>
            </w:pPr>
            <w:r>
              <w:t>68.1</w:t>
            </w:r>
          </w:p>
        </w:tc>
        <w:tc>
          <w:tcPr>
            <w:tcW w:w="2310" w:type="dxa"/>
            <w:shd w:val="clear" w:color="auto" w:fill="D9D9D9"/>
          </w:tcPr>
          <w:p>
            <w:pPr>
              <w:jc w:val="right"/>
            </w:pPr>
            <w:r>
              <w:t>14.2</w:t>
            </w:r>
          </w:p>
        </w:tc>
        <w:tc>
          <w:tcPr>
            <w:tcW w:w="2310" w:type="dxa"/>
            <w:shd w:val="clear" w:color="auto" w:fill="D9D9D9"/>
          </w:tcPr>
          <w:p>
            <w:pPr>
              <w:jc w:val="right"/>
            </w:pPr>
            <w:r>
              <w:t>3.5</w:t>
            </w:r>
          </w:p>
        </w:tc>
        <w:tc>
          <w:tcPr>
            <w:tcW w:w="2310" w:type="dxa"/>
            <w:shd w:val="clear" w:color="auto" w:fill="D9D9D9"/>
          </w:tcPr>
          <w:p>
            <w:pPr>
              <w:jc w:val="right"/>
            </w:pPr>
            <w:r>
              <w:t>14.2</w:t>
            </w:r>
          </w:p>
        </w:tc>
      </w:tr>
      <w:tr>
        <w:tc>
          <w:tcPr>
            <w:tcW w:w="2310" w:type="dxa"/>
            <w:shd w:val="clear" w:color="auto" w:fill="FFFFFF"/>
          </w:tcPr>
          <w:p>
            <w:pPr>
              <w:jc w:val="right"/>
            </w:pPr>
            <w:r>
              <w:t>Donvale Christian College</w:t>
            </w:r>
          </w:p>
        </w:tc>
        <w:tc>
          <w:tcPr>
            <w:tcW w:w="2310" w:type="dxa"/>
            <w:shd w:val="clear" w:color="auto" w:fill="FFFFFF"/>
          </w:tcPr>
          <w:p>
            <w:pPr>
              <w:jc w:val="right"/>
            </w:pPr>
            <w:r>
              <w:t>101</w:t>
            </w:r>
          </w:p>
        </w:tc>
        <w:tc>
          <w:tcPr>
            <w:tcW w:w="2310" w:type="dxa"/>
            <w:shd w:val="clear" w:color="auto" w:fill="FFFFFF"/>
          </w:tcPr>
          <w:p>
            <w:pPr>
              <w:jc w:val="right"/>
            </w:pPr>
            <w:r>
              <w:t>73</w:t>
            </w:r>
          </w:p>
        </w:tc>
        <w:tc>
          <w:tcPr>
            <w:tcW w:w="2310" w:type="dxa"/>
            <w:shd w:val="clear" w:color="auto" w:fill="FFFFFF"/>
          </w:tcPr>
          <w:p>
            <w:pPr>
              <w:jc w:val="right"/>
            </w:pPr>
            <w:r>
              <w:t>68.5</w:t>
            </w:r>
          </w:p>
        </w:tc>
        <w:tc>
          <w:tcPr>
            <w:tcW w:w="2310" w:type="dxa"/>
            <w:shd w:val="clear" w:color="auto" w:fill="FFFFFF"/>
          </w:tcPr>
          <w:p>
            <w:pPr>
              <w:jc w:val="right"/>
            </w:pPr>
            <w:r>
              <w:t>8.2</w:t>
            </w:r>
          </w:p>
        </w:tc>
        <w:tc>
          <w:tcPr>
            <w:tcW w:w="2310" w:type="dxa"/>
            <w:shd w:val="clear" w:color="auto" w:fill="FFFFFF"/>
          </w:tcPr>
          <w:p>
            <w:pPr>
              <w:jc w:val="right"/>
            </w:pPr>
            <w:r>
              <w:t>9.6</w:t>
            </w:r>
          </w:p>
        </w:tc>
        <w:tc>
          <w:tcPr>
            <w:tcW w:w="2310" w:type="dxa"/>
            <w:shd w:val="clear" w:color="auto" w:fill="FFFFFF"/>
          </w:tcPr>
          <w:p>
            <w:pPr>
              <w:jc w:val="right"/>
            </w:pPr>
            <w:r>
              <w:t>13.7</w:t>
            </w:r>
          </w:p>
        </w:tc>
      </w:tr>
      <w:tr>
        <w:tc>
          <w:tcPr>
            <w:tcW w:w="2310" w:type="dxa"/>
            <w:shd w:val="clear" w:color="auto" w:fill="D9D9D9"/>
          </w:tcPr>
          <w:p>
            <w:pPr>
              <w:jc w:val="right"/>
            </w:pPr>
            <w:r>
              <w:t>East Doncaster Secondary College</w:t>
            </w:r>
          </w:p>
        </w:tc>
        <w:tc>
          <w:tcPr>
            <w:tcW w:w="2310" w:type="dxa"/>
            <w:shd w:val="clear" w:color="auto" w:fill="D9D9D9"/>
          </w:tcPr>
          <w:p>
            <w:pPr>
              <w:jc w:val="right"/>
            </w:pPr>
            <w:r>
              <w:t>230</w:t>
            </w:r>
          </w:p>
        </w:tc>
        <w:tc>
          <w:tcPr>
            <w:tcW w:w="2310" w:type="dxa"/>
            <w:shd w:val="clear" w:color="auto" w:fill="D9D9D9"/>
          </w:tcPr>
          <w:p>
            <w:pPr>
              <w:jc w:val="right"/>
            </w:pPr>
            <w:r>
              <w:t>106</w:t>
            </w:r>
          </w:p>
        </w:tc>
        <w:tc>
          <w:tcPr>
            <w:tcW w:w="2310" w:type="dxa"/>
            <w:shd w:val="clear" w:color="auto" w:fill="D9D9D9"/>
          </w:tcPr>
          <w:p>
            <w:pPr>
              <w:jc w:val="right"/>
            </w:pPr>
            <w:r>
              <w:t>76.4</w:t>
            </w:r>
          </w:p>
        </w:tc>
        <w:tc>
          <w:tcPr>
            <w:tcW w:w="2310" w:type="dxa"/>
            <w:shd w:val="clear" w:color="auto" w:fill="D9D9D9"/>
          </w:tcPr>
          <w:p>
            <w:pPr>
              <w:jc w:val="right"/>
            </w:pPr>
            <w:r>
              <w:t>11.3</w:t>
            </w:r>
          </w:p>
        </w:tc>
        <w:tc>
          <w:tcPr>
            <w:tcW w:w="2310" w:type="dxa"/>
            <w:shd w:val="clear" w:color="auto" w:fill="D9D9D9"/>
          </w:tcPr>
          <w:p>
            <w:pPr>
              <w:jc w:val="right"/>
            </w:pPr>
            <w:r>
              <w:t>1.9</w:t>
            </w:r>
          </w:p>
        </w:tc>
        <w:tc>
          <w:tcPr>
            <w:tcW w:w="2310" w:type="dxa"/>
            <w:shd w:val="clear" w:color="auto" w:fill="D9D9D9"/>
          </w:tcPr>
          <w:p>
            <w:pPr>
              <w:jc w:val="right"/>
            </w:pPr>
            <w:r>
              <w:t>10.4</w:t>
            </w:r>
          </w:p>
        </w:tc>
      </w:tr>
      <w:tr>
        <w:tc>
          <w:tcPr>
            <w:tcW w:w="2310" w:type="dxa"/>
            <w:shd w:val="clear" w:color="auto" w:fill="FFFFFF"/>
          </w:tcPr>
          <w:p>
            <w:pPr>
              <w:jc w:val="right"/>
            </w:pPr>
            <w:r>
              <w:t>Marcellin College</w:t>
            </w:r>
          </w:p>
        </w:tc>
        <w:tc>
          <w:tcPr>
            <w:tcW w:w="2310" w:type="dxa"/>
            <w:shd w:val="clear" w:color="auto" w:fill="FFFFFF"/>
          </w:tcPr>
          <w:p>
            <w:pPr>
              <w:jc w:val="right"/>
            </w:pPr>
            <w:r>
              <w:t>191</w:t>
            </w:r>
          </w:p>
        </w:tc>
        <w:tc>
          <w:tcPr>
            <w:tcW w:w="2310" w:type="dxa"/>
            <w:shd w:val="clear" w:color="auto" w:fill="FFFFFF"/>
          </w:tcPr>
          <w:p>
            <w:pPr>
              <w:jc w:val="right"/>
            </w:pPr>
            <w:r>
              <w:t>107</w:t>
            </w:r>
          </w:p>
        </w:tc>
        <w:tc>
          <w:tcPr>
            <w:tcW w:w="2310" w:type="dxa"/>
            <w:shd w:val="clear" w:color="auto" w:fill="FFFFFF"/>
          </w:tcPr>
          <w:p>
            <w:pPr>
              <w:jc w:val="right"/>
            </w:pPr>
            <w:r>
              <w:t>72.0</w:t>
            </w:r>
          </w:p>
        </w:tc>
        <w:tc>
          <w:tcPr>
            <w:tcW w:w="2310" w:type="dxa"/>
            <w:shd w:val="clear" w:color="auto" w:fill="FFFFFF"/>
          </w:tcPr>
          <w:p>
            <w:pPr>
              <w:jc w:val="right"/>
            </w:pPr>
            <w:r>
              <w:t>13.1</w:t>
            </w:r>
          </w:p>
        </w:tc>
        <w:tc>
          <w:tcPr>
            <w:tcW w:w="2310" w:type="dxa"/>
            <w:shd w:val="clear" w:color="auto" w:fill="FFFFFF"/>
          </w:tcPr>
          <w:p>
            <w:pPr>
              <w:jc w:val="right"/>
            </w:pPr>
            <w:r>
              <w:t>9.3</w:t>
            </w:r>
          </w:p>
        </w:tc>
        <w:tc>
          <w:tcPr>
            <w:tcW w:w="2310" w:type="dxa"/>
            <w:shd w:val="clear" w:color="auto" w:fill="FFFFFF"/>
          </w:tcPr>
          <w:p>
            <w:pPr>
              <w:jc w:val="right"/>
            </w:pPr>
            <w:r>
              <w:t>5.6</w:t>
            </w:r>
          </w:p>
        </w:tc>
      </w:tr>
      <w:tr>
        <w:tc>
          <w:tcPr>
            <w:tcW w:w="2310" w:type="dxa"/>
            <w:shd w:val="clear" w:color="auto" w:fill="D9D9D9"/>
          </w:tcPr>
          <w:p>
            <w:pPr>
              <w:jc w:val="right"/>
            </w:pPr>
            <w:r>
              <w:t>Templestowe College</w:t>
            </w:r>
          </w:p>
        </w:tc>
        <w:tc>
          <w:tcPr>
            <w:tcW w:w="2310" w:type="dxa"/>
            <w:shd w:val="clear" w:color="auto" w:fill="D9D9D9"/>
          </w:tcPr>
          <w:p>
            <w:pPr>
              <w:jc w:val="right"/>
            </w:pPr>
            <w:r>
              <w:t>57</w:t>
            </w:r>
          </w:p>
        </w:tc>
        <w:tc>
          <w:tcPr>
            <w:tcW w:w="2310" w:type="dxa"/>
            <w:shd w:val="clear" w:color="auto" w:fill="D9D9D9"/>
          </w:tcPr>
          <w:p>
            <w:pPr>
              <w:jc w:val="right"/>
            </w:pPr>
            <w:r>
              <w:t>26</w:t>
            </w:r>
          </w:p>
        </w:tc>
        <w:tc>
          <w:tcPr>
            <w:tcW w:w="2310" w:type="dxa"/>
            <w:shd w:val="clear" w:color="auto" w:fill="D9D9D9"/>
          </w:tcPr>
          <w:p>
            <w:pPr>
              <w:jc w:val="right"/>
            </w:pPr>
            <w:r>
              <w:t>42.3</w:t>
            </w:r>
          </w:p>
        </w:tc>
        <w:tc>
          <w:tcPr>
            <w:tcW w:w="2310" w:type="dxa"/>
            <w:shd w:val="clear" w:color="auto" w:fill="D9D9D9"/>
          </w:tcPr>
          <w:p>
            <w:pPr>
              <w:jc w:val="right"/>
            </w:pPr>
            <w:r>
              <w:t>19.2</w:t>
            </w:r>
          </w:p>
        </w:tc>
        <w:tc>
          <w:tcPr>
            <w:tcW w:w="2310" w:type="dxa"/>
            <w:shd w:val="clear" w:color="auto" w:fill="D9D9D9"/>
          </w:tcPr>
          <w:p>
            <w:pPr>
              <w:jc w:val="right"/>
            </w:pPr>
            <w:r>
              <w:t>7.7</w:t>
            </w:r>
          </w:p>
        </w:tc>
        <w:tc>
          <w:tcPr>
            <w:tcW w:w="2310" w:type="dxa"/>
            <w:shd w:val="clear" w:color="auto" w:fill="D9D9D9"/>
          </w:tcPr>
          <w:p>
            <w:pPr>
              <w:jc w:val="right"/>
            </w:pPr>
            <w:r>
              <w:t>30.8</w:t>
            </w:r>
          </w:p>
        </w:tc>
      </w:tr>
      <w:tr>
        <w:tc>
          <w:tcPr>
            <w:tcW w:w="2310" w:type="dxa"/>
            <w:shd w:val="clear" w:color="auto" w:fill="FFFFFF"/>
          </w:tcPr>
          <w:p>
            <w:pPr>
              <w:jc w:val="right"/>
            </w:pPr>
            <w:r>
              <w:t>Warrandyte High School</w:t>
            </w:r>
          </w:p>
        </w:tc>
        <w:tc>
          <w:tcPr>
            <w:tcW w:w="2310" w:type="dxa"/>
            <w:shd w:val="clear" w:color="auto" w:fill="FFFFFF"/>
          </w:tcPr>
          <w:p>
            <w:pPr>
              <w:jc w:val="right"/>
            </w:pPr>
            <w:r>
              <w:t>81</w:t>
            </w:r>
          </w:p>
        </w:tc>
        <w:tc>
          <w:tcPr>
            <w:tcW w:w="2310" w:type="dxa"/>
            <w:shd w:val="clear" w:color="auto" w:fill="FFFFFF"/>
          </w:tcPr>
          <w:p>
            <w:pPr>
              <w:jc w:val="right"/>
            </w:pPr>
            <w:r>
              <w:t>59</w:t>
            </w:r>
          </w:p>
        </w:tc>
        <w:tc>
          <w:tcPr>
            <w:tcW w:w="2310" w:type="dxa"/>
            <w:shd w:val="clear" w:color="auto" w:fill="FFFFFF"/>
          </w:tcPr>
          <w:p>
            <w:pPr>
              <w:jc w:val="right"/>
            </w:pPr>
            <w:r>
              <w:t>62.7</w:t>
            </w:r>
          </w:p>
        </w:tc>
        <w:tc>
          <w:tcPr>
            <w:tcW w:w="2310" w:type="dxa"/>
            <w:shd w:val="clear" w:color="auto" w:fill="FFFFFF"/>
          </w:tcPr>
          <w:p>
            <w:pPr>
              <w:jc w:val="right"/>
            </w:pPr>
            <w:r>
              <w:t>13.6</w:t>
            </w:r>
          </w:p>
        </w:tc>
        <w:tc>
          <w:tcPr>
            <w:tcW w:w="2310" w:type="dxa"/>
            <w:shd w:val="clear" w:color="auto" w:fill="FFFFFF"/>
          </w:tcPr>
          <w:p>
            <w:pPr>
              <w:jc w:val="right"/>
            </w:pPr>
            <w:r>
              <w:t>3.4</w:t>
            </w:r>
          </w:p>
        </w:tc>
        <w:tc>
          <w:tcPr>
            <w:tcW w:w="2310" w:type="dxa"/>
            <w:shd w:val="clear" w:color="auto" w:fill="FFFFFF"/>
          </w:tcPr>
          <w:p>
            <w:pPr>
              <w:jc w:val="right"/>
            </w:pPr>
            <w:r>
              <w:t>20.3</w:t>
            </w:r>
          </w:p>
        </w:tc>
      </w:tr>
      <w:tr>
        <w:tc>
          <w:tcPr>
            <w:tcW w:w="2310" w:type="dxa"/>
            <w:shd w:val="clear" w:color="auto" w:fill="D9D9D9"/>
          </w:tcPr>
          <w:p>
            <w:pPr>
              <w:jc w:val="right"/>
            </w:pPr>
            <w:r>
              <w:t>Whitefriars College Inc</w:t>
            </w:r>
          </w:p>
        </w:tc>
        <w:tc>
          <w:tcPr>
            <w:tcW w:w="2310" w:type="dxa"/>
            <w:shd w:val="clear" w:color="auto" w:fill="D9D9D9"/>
          </w:tcPr>
          <w:p>
            <w:pPr>
              <w:jc w:val="right"/>
            </w:pPr>
            <w:r>
              <w:t>189</w:t>
            </w:r>
          </w:p>
        </w:tc>
        <w:tc>
          <w:tcPr>
            <w:tcW w:w="2310" w:type="dxa"/>
            <w:shd w:val="clear" w:color="auto" w:fill="D9D9D9"/>
          </w:tcPr>
          <w:p>
            <w:pPr>
              <w:jc w:val="right"/>
            </w:pPr>
            <w:r>
              <w:t>67</w:t>
            </w:r>
          </w:p>
        </w:tc>
        <w:tc>
          <w:tcPr>
            <w:tcW w:w="2310" w:type="dxa"/>
            <w:shd w:val="clear" w:color="auto" w:fill="D9D9D9"/>
          </w:tcPr>
          <w:p>
            <w:pPr>
              <w:jc w:val="right"/>
            </w:pPr>
            <w:r>
              <w:t>74.6</w:t>
            </w:r>
          </w:p>
        </w:tc>
        <w:tc>
          <w:tcPr>
            <w:tcW w:w="2310" w:type="dxa"/>
            <w:shd w:val="clear" w:color="auto" w:fill="D9D9D9"/>
          </w:tcPr>
          <w:p>
            <w:pPr>
              <w:jc w:val="right"/>
            </w:pPr>
            <w:r>
              <w:t>10.4</w:t>
            </w:r>
          </w:p>
        </w:tc>
        <w:tc>
          <w:tcPr>
            <w:tcW w:w="2310" w:type="dxa"/>
            <w:shd w:val="clear" w:color="auto" w:fill="D9D9D9"/>
          </w:tcPr>
          <w:p>
            <w:pPr>
              <w:jc w:val="right"/>
            </w:pPr>
            <w:r>
              <w:t>9.0</w:t>
            </w:r>
          </w:p>
        </w:tc>
        <w:tc>
          <w:tcPr>
            <w:tcW w:w="2310" w:type="dxa"/>
            <w:shd w:val="clear" w:color="auto" w:fill="D9D9D9"/>
          </w:tcPr>
          <w:p>
            <w:pPr>
              <w:jc w:val="right"/>
            </w:pPr>
            <w:r>
              <w:t>6.0</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1081</w:t>
            </w:r>
          </w:p>
        </w:tc>
        <w:tc>
          <w:tcPr>
            <w:tcW w:w="2310" w:type="dxa"/>
            <w:shd w:val="clear" w:color="auto" w:fill="FFFFFF"/>
          </w:tcPr>
          <w:p>
            <w:pPr>
              <w:jc w:val="right"/>
            </w:pPr>
            <w:r>
              <w:rPr>
                <w:b/>
              </w:rPr>
              <w:t>579</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Manningham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18</w:t>
            </w:r>
          </w:p>
        </w:tc>
        <w:tc>
          <w:tcPr>
            <w:tcW w:w="998" w:type="pct"/>
            <w:shd w:val="clear" w:color="auto" w:fill="auto"/>
          </w:tcPr>
          <w:p w14:paraId="703A9383" w14:textId="77777777" w:rsidR="00656F60" w:rsidRPr="006C4423" w:rsidRDefault="00656F60" w:rsidP="00FB3C38">
            <w:pPr>
              <w:jc w:val="right"/>
            </w:pPr>
            <w:r>
              <w:t>3.9</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72</w:t>
            </w:r>
          </w:p>
        </w:tc>
        <w:tc>
          <w:tcPr>
            <w:tcW w:w="998" w:type="pct"/>
            <w:shd w:val="clear" w:color="auto" w:fill="FFFFFF" w:themeFill="background2"/>
          </w:tcPr>
          <w:p w14:paraId="703A938F" w14:textId="77777777" w:rsidR="00656F60" w:rsidRPr="006C4423" w:rsidRDefault="00656F60" w:rsidP="00FB3C38">
            <w:pPr>
              <w:jc w:val="right"/>
            </w:pPr>
            <w:r>
              <w:t>15.5</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62</w:t>
            </w:r>
          </w:p>
        </w:tc>
        <w:tc>
          <w:tcPr>
            <w:tcW w:w="998" w:type="pct"/>
            <w:shd w:val="clear" w:color="auto" w:fill="FFFFFF" w:themeFill="background2"/>
          </w:tcPr>
          <w:p w14:paraId="703A9393" w14:textId="77777777" w:rsidR="00656F60" w:rsidRPr="006C4423" w:rsidRDefault="00656F60" w:rsidP="00FB3C38">
            <w:pPr>
              <w:jc w:val="right"/>
            </w:pPr>
            <w:r>
              <w:t>13.4</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51</w:t>
            </w:r>
          </w:p>
        </w:tc>
        <w:tc>
          <w:tcPr>
            <w:tcW w:w="998" w:type="pct"/>
            <w:shd w:val="clear" w:color="auto" w:fill="D9D9D9" w:themeFill="background2" w:themeFillShade="D9"/>
          </w:tcPr>
          <w:p w14:paraId="703A9397" w14:textId="77777777" w:rsidR="00656F60" w:rsidRPr="006C4423" w:rsidRDefault="00656F60" w:rsidP="00FB3C38">
            <w:pPr>
              <w:jc w:val="right"/>
            </w:pPr>
            <w:r>
              <w:t>11.0</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94</w:t>
            </w:r>
          </w:p>
        </w:tc>
        <w:tc>
          <w:tcPr>
            <w:tcW w:w="998" w:type="pct"/>
            <w:shd w:val="clear" w:color="auto" w:fill="FFFFFF" w:themeFill="background2"/>
          </w:tcPr>
          <w:p w14:paraId="703A939B" w14:textId="77777777" w:rsidR="00656F60" w:rsidRPr="006C4423" w:rsidRDefault="00656F60" w:rsidP="00FB3C38">
            <w:pPr>
              <w:jc w:val="right"/>
            </w:pPr>
            <w:r>
              <w:t>20.3</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72</w:t>
            </w:r>
          </w:p>
        </w:tc>
        <w:tc>
          <w:tcPr>
            <w:tcW w:w="998" w:type="pct"/>
            <w:shd w:val="clear" w:color="auto" w:fill="D9D9D9" w:themeFill="background2" w:themeFillShade="D9"/>
          </w:tcPr>
          <w:p w14:paraId="703A939F" w14:textId="77777777" w:rsidR="00656F60" w:rsidRPr="006C4423" w:rsidRDefault="00656F60" w:rsidP="00FB3C38">
            <w:pPr>
              <w:jc w:val="right"/>
            </w:pPr>
            <w:r>
              <w:t>15.5</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44</w:t>
            </w:r>
          </w:p>
        </w:tc>
        <w:tc>
          <w:tcPr>
            <w:tcW w:w="998" w:type="pct"/>
            <w:shd w:val="clear" w:color="auto" w:fill="FFFFFF" w:themeFill="background2"/>
          </w:tcPr>
          <w:p w14:paraId="703A93A3" w14:textId="77777777" w:rsidR="00656F60" w:rsidRPr="006C4423" w:rsidRDefault="00656F60" w:rsidP="00FB3C38">
            <w:pPr>
              <w:jc w:val="right"/>
            </w:pPr>
            <w:r>
              <w:t>9.5</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14</w:t>
            </w:r>
          </w:p>
        </w:tc>
        <w:tc>
          <w:tcPr>
            <w:tcW w:w="998" w:type="pct"/>
            <w:shd w:val="clear" w:color="auto" w:fill="DBD9D6"/>
          </w:tcPr>
          <w:p w14:paraId="703A93C3" w14:textId="77777777" w:rsidR="00656F60" w:rsidRPr="006C4423" w:rsidRDefault="00656F60" w:rsidP="00FB3C38">
            <w:pPr>
              <w:jc w:val="right"/>
            </w:pPr>
            <w:r>
              <w:t>3.0</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10</w:t>
            </w:r>
          </w:p>
        </w:tc>
        <w:tc>
          <w:tcPr>
            <w:tcW w:w="998" w:type="pct"/>
            <w:shd w:val="clear" w:color="auto" w:fill="auto"/>
          </w:tcPr>
          <w:p w14:paraId="703A93E7" w14:textId="77777777" w:rsidR="00656F60" w:rsidRPr="006C4423" w:rsidRDefault="00656F60" w:rsidP="00FB3C38">
            <w:pPr>
              <w:jc w:val="right"/>
            </w:pPr>
            <w:r>
              <w:t>2.2</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11</w:t>
            </w:r>
          </w:p>
        </w:tc>
        <w:tc>
          <w:tcPr>
            <w:tcW w:w="998" w:type="pct"/>
            <w:shd w:val="clear" w:color="auto" w:fill="DBD9D6"/>
          </w:tcPr>
          <w:p w14:paraId="703A93F3" w14:textId="77777777" w:rsidR="00656F60" w:rsidRPr="006C4423" w:rsidRDefault="00656F60" w:rsidP="00FB3C38">
            <w:pPr>
              <w:jc w:val="right"/>
            </w:pPr>
            <w:r>
              <w:t>2.4</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464</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Manningham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8</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1.7</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13</w:t>
            </w:r>
          </w:p>
        </w:tc>
        <w:tc>
          <w:tcPr>
            <w:tcW w:w="661" w:type="pct"/>
            <w:shd w:val="clear" w:color="auto" w:fill="auto"/>
            <w:noWrap/>
            <w:vAlign w:val="center"/>
          </w:tcPr>
          <w:p w14:paraId="703A9420" w14:textId="77777777" w:rsidR="00656F60" w:rsidRPr="00905459" w:rsidRDefault="00656F60" w:rsidP="00FB3C38">
            <w:pPr>
              <w:jc w:val="right"/>
            </w:pPr>
            <w:r>
              <w:t>2.7</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63</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13.3</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24</w:t>
            </w:r>
          </w:p>
        </w:tc>
        <w:tc>
          <w:tcPr>
            <w:tcW w:w="661" w:type="pct"/>
            <w:shd w:val="clear" w:color="auto" w:fill="auto"/>
            <w:noWrap/>
            <w:vAlign w:val="center"/>
          </w:tcPr>
          <w:p w14:paraId="703A942C" w14:textId="77777777" w:rsidR="00656F60" w:rsidRPr="00905459" w:rsidRDefault="00656F60" w:rsidP="00FB3C38">
            <w:pPr>
              <w:jc w:val="right"/>
            </w:pPr>
            <w:r>
              <w:t>5.1</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45</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9.5</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5</w:t>
            </w:r>
          </w:p>
        </w:tc>
        <w:tc>
          <w:tcPr>
            <w:tcW w:w="661" w:type="pct"/>
            <w:shd w:val="clear" w:color="auto" w:fill="auto"/>
            <w:noWrap/>
            <w:vAlign w:val="center"/>
          </w:tcPr>
          <w:p w14:paraId="703A9438" w14:textId="77777777" w:rsidR="00656F60" w:rsidRPr="00905459" w:rsidRDefault="00656F60" w:rsidP="00FB3C38">
            <w:pPr>
              <w:jc w:val="right"/>
            </w:pPr>
            <w:r>
              <w:t>1.1</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70</w:t>
            </w:r>
          </w:p>
        </w:tc>
        <w:tc>
          <w:tcPr>
            <w:tcW w:w="661" w:type="pct"/>
            <w:shd w:val="clear" w:color="auto" w:fill="auto"/>
            <w:noWrap/>
            <w:vAlign w:val="center"/>
          </w:tcPr>
          <w:p w14:paraId="703A9444" w14:textId="77777777" w:rsidR="00656F60" w:rsidRPr="00905459" w:rsidRDefault="00656F60" w:rsidP="00FB3C38">
            <w:pPr>
              <w:jc w:val="right"/>
            </w:pPr>
            <w:r>
              <w:t>14.8</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25</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5.3</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108</w:t>
            </w:r>
          </w:p>
        </w:tc>
        <w:tc>
          <w:tcPr>
            <w:tcW w:w="661" w:type="pct"/>
            <w:shd w:val="clear" w:color="auto" w:fill="auto"/>
            <w:noWrap/>
            <w:vAlign w:val="center"/>
          </w:tcPr>
          <w:p w14:paraId="703A9450" w14:textId="77777777" w:rsidR="00656F60" w:rsidRPr="00905459" w:rsidRDefault="00656F60" w:rsidP="00FB3C38">
            <w:pPr>
              <w:jc w:val="right"/>
            </w:pPr>
            <w:r>
              <w:t>22.8</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59</w:t>
            </w:r>
          </w:p>
        </w:tc>
        <w:tc>
          <w:tcPr>
            <w:tcW w:w="661" w:type="pct"/>
            <w:shd w:val="clear" w:color="auto" w:fill="auto"/>
            <w:noWrap/>
            <w:vAlign w:val="center"/>
          </w:tcPr>
          <w:p w14:paraId="703A945C" w14:textId="77777777" w:rsidR="00656F60" w:rsidRPr="00905459" w:rsidRDefault="00656F60" w:rsidP="00FB3C38">
            <w:pPr>
              <w:jc w:val="right"/>
            </w:pPr>
            <w:r>
              <w:t>12.4</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53</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11.2</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474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Manningham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Manningham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50.4</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32.7</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15.2</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Manningham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90.6</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Manningham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12</w:t>
            </w:r>
          </w:p>
        </w:tc>
        <w:tc>
          <w:tcPr>
            <w:tcW w:w="733" w:type="pct"/>
            <w:shd w:val="clear" w:color="auto" w:fill="auto"/>
            <w:noWrap/>
            <w:vAlign w:val="center"/>
          </w:tcPr>
          <w:p w14:paraId="703A94C9" w14:textId="77777777" w:rsidR="00656F60" w:rsidRPr="00C41DFB" w:rsidRDefault="00656F60" w:rsidP="00FB3C38">
            <w:pPr>
              <w:jc w:val="right"/>
            </w:pPr>
            <w:r>
              <w:t>40.0</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16.7</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30</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Manningham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64.5</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64.5</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25.8</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np</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69.8</w:t>
            </w:r>
          </w:p>
        </w:tc>
        <w:tc>
          <w:tcPr>
            <w:tcW w:w="1062" w:type="pct"/>
            <w:noWrap/>
            <w:vAlign w:val="center"/>
          </w:tcPr>
          <w:p w14:paraId="703A955D" w14:textId="77777777" w:rsidR="00656F60" w:rsidRPr="007A4F35" w:rsidRDefault="00656F60" w:rsidP="00FB3C38">
            <w:pPr>
              <w:jc w:val="right"/>
            </w:pPr>
            <w:r>
              <w:t>58.1</w:t>
            </w:r>
          </w:p>
        </w:tc>
        <w:tc>
          <w:tcPr>
            <w:tcW w:w="1062" w:type="pct"/>
            <w:noWrap/>
            <w:vAlign w:val="center"/>
          </w:tcPr>
          <w:p w14:paraId="703A955E" w14:textId="77777777" w:rsidR="00656F60" w:rsidRPr="007A4F35" w:rsidRDefault="00656F60" w:rsidP="00FB3C38">
            <w:pPr>
              <w:jc w:val="right"/>
            </w:pPr>
            <w:r>
              <w:t>20.9</w:t>
            </w:r>
          </w:p>
        </w:tc>
        <w:tc>
          <w:tcPr>
            <w:tcW w:w="1062" w:type="pct"/>
            <w:noWrap/>
            <w:vAlign w:val="center"/>
          </w:tcPr>
          <w:p w14:paraId="703A955F" w14:textId="77777777" w:rsidR="00656F60" w:rsidRPr="007A4F35" w:rsidRDefault="00656F60" w:rsidP="00FB3C38">
            <w:pPr>
              <w:jc w:val="right"/>
            </w:pPr>
            <w:r>
              <w:t>11.6</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65.9</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53.7</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17.1</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np</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83.0</w:t>
            </w:r>
          </w:p>
        </w:tc>
        <w:tc>
          <w:tcPr>
            <w:tcW w:w="1062" w:type="pct"/>
            <w:noWrap/>
            <w:vAlign w:val="center"/>
          </w:tcPr>
          <w:p w14:paraId="703A9569" w14:textId="77777777" w:rsidR="00656F60" w:rsidRPr="007A4F35" w:rsidRDefault="00656F60" w:rsidP="00FB3C38">
            <w:pPr>
              <w:jc w:val="right"/>
            </w:pPr>
            <w:r>
              <w:t>75.5</w:t>
            </w:r>
          </w:p>
        </w:tc>
        <w:tc>
          <w:tcPr>
            <w:tcW w:w="1062" w:type="pct"/>
            <w:noWrap/>
            <w:vAlign w:val="center"/>
          </w:tcPr>
          <w:p w14:paraId="703A956A" w14:textId="77777777" w:rsidR="00656F60" w:rsidRPr="007A4F35" w:rsidRDefault="00656F60" w:rsidP="00FB3C38">
            <w:pPr>
              <w:jc w:val="right"/>
            </w:pPr>
            <w:r>
              <w:t>30.2</w:t>
            </w:r>
          </w:p>
        </w:tc>
        <w:tc>
          <w:tcPr>
            <w:tcW w:w="1062" w:type="pct"/>
            <w:noWrap/>
            <w:vAlign w:val="center"/>
          </w:tcPr>
          <w:p w14:paraId="703A956B" w14:textId="77777777" w:rsidR="00656F60" w:rsidRPr="007A4F35" w:rsidRDefault="00656F60" w:rsidP="00FB3C38">
            <w:pPr>
              <w:jc w:val="right"/>
            </w:pPr>
            <w:r>
              <w:t>11.3</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86.8</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86.8</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36.8</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np</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Manningham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17</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44.7</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17</w:t>
            </w:r>
          </w:p>
        </w:tc>
        <w:tc>
          <w:tcPr>
            <w:tcW w:w="805" w:type="pct"/>
            <w:noWrap/>
            <w:vAlign w:val="center"/>
          </w:tcPr>
          <w:p w14:paraId="703A958A" w14:textId="77777777" w:rsidR="00656F60" w:rsidRPr="007A4F35" w:rsidRDefault="00656F60" w:rsidP="00FB3C38">
            <w:pPr>
              <w:jc w:val="right"/>
            </w:pPr>
            <w:r>
              <w:t>44.7</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38</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Manningham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Manningham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Manningham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5.3</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3.8</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5.5</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4.9</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5.4</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Manningham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18</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75.0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13</w:t>
            </w:r>
          </w:p>
        </w:tc>
        <w:tc>
          <w:tcPr>
            <w:tcW w:w="589" w:type="pct"/>
            <w:noWrap/>
            <w:vAlign w:val="center"/>
          </w:tcPr>
          <w:p w14:paraId="703A95FF" w14:textId="77777777" w:rsidR="00656F60" w:rsidRPr="007A4F35" w:rsidRDefault="00656F60" w:rsidP="00FB3C38">
            <w:pPr>
              <w:jc w:val="right"/>
            </w:pPr>
            <w:r>
              <w:t>54.2</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18</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75.0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24</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Manningham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23.5</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25.7</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25.8</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58.8</w:t>
            </w:r>
          </w:p>
        </w:tc>
        <w:tc>
          <w:tcPr>
            <w:tcW w:w="596" w:type="pct"/>
            <w:noWrap/>
            <w:vAlign w:val="center"/>
          </w:tcPr>
          <w:p w14:paraId="703A963A" w14:textId="77777777" w:rsidR="00656F60" w:rsidRPr="007A4F35" w:rsidRDefault="00656F60" w:rsidP="00FB3C38">
            <w:pPr>
              <w:jc w:val="right"/>
            </w:pPr>
            <w:r>
              <w:t>57.1</w:t>
            </w:r>
          </w:p>
        </w:tc>
        <w:tc>
          <w:tcPr>
            <w:tcW w:w="596" w:type="pct"/>
            <w:noWrap/>
            <w:vAlign w:val="center"/>
          </w:tcPr>
          <w:p w14:paraId="703A963B" w14:textId="77777777" w:rsidR="00656F60" w:rsidRPr="007A4F35" w:rsidRDefault="00656F60" w:rsidP="00FB3C38">
            <w:pPr>
              <w:jc w:val="right"/>
            </w:pPr>
            <w:r>
              <w:t>51.6</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14.3</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Manningham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8</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14.8</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7</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17</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31.5</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54</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Manningham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12</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22.6</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13.2</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10</w:t>
            </w:r>
          </w:p>
        </w:tc>
        <w:tc>
          <w:tcPr>
            <w:tcW w:w="660" w:type="pct"/>
            <w:noWrap/>
            <w:vAlign w:val="center"/>
          </w:tcPr>
          <w:p w14:paraId="703A96EA" w14:textId="77777777" w:rsidR="00656F60" w:rsidRPr="00D50140" w:rsidRDefault="00656F60" w:rsidP="00FB3C38">
            <w:pPr>
              <w:jc w:val="right"/>
            </w:pPr>
            <w:r>
              <w:t>18.9</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11.3</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5</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9.4</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53</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Manningham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21</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65.6</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8</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25.0</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32</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Manningham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8</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53.3</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5</w:t>
            </w:r>
          </w:p>
        </w:tc>
        <w:tc>
          <w:tcPr>
            <w:tcW w:w="661" w:type="pct"/>
            <w:noWrap/>
            <w:vAlign w:val="center"/>
          </w:tcPr>
          <w:p w14:paraId="703A975E" w14:textId="77777777" w:rsidR="00656F60" w:rsidRPr="00E371BB" w:rsidRDefault="00656F60" w:rsidP="00FB3C38">
            <w:pPr>
              <w:jc w:val="right"/>
            </w:pPr>
            <w:r>
              <w:t>33.3</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5</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33.3</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7</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46.7</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15</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Manningham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Manningham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58.8</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Manningham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36.8</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Manningham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37.0</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Manningham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42.3</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19.2</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Manningham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33.3</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Manningham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Manningham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Manningham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Manningham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52.9</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52.9</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58.8</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70.6</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Manningham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37.5</w:t>
            </w:r>
          </w:p>
        </w:tc>
        <w:tc>
          <w:tcPr>
            <w:tcW w:w="943" w:type="pct"/>
            <w:noWrap/>
            <w:vAlign w:val="center"/>
          </w:tcPr>
          <w:p w14:paraId="703A989A" w14:textId="77777777" w:rsidR="00656F60" w:rsidRPr="00802E09" w:rsidRDefault="00656F60" w:rsidP="00FB3C38">
            <w:pPr>
              <w:jc w:val="right"/>
            </w:pPr>
            <w:r>
              <w:t>31.3</w:t>
            </w:r>
          </w:p>
        </w:tc>
        <w:tc>
          <w:tcPr>
            <w:tcW w:w="943" w:type="pct"/>
            <w:noWrap/>
            <w:vAlign w:val="center"/>
          </w:tcPr>
          <w:p w14:paraId="703A989B" w14:textId="77777777" w:rsidR="00656F60" w:rsidRPr="00802E09" w:rsidRDefault="00656F60" w:rsidP="00FB3C38">
            <w:pPr>
              <w:jc w:val="right"/>
            </w:pPr>
            <w:r>
              <w:t>50.0</w:t>
            </w:r>
          </w:p>
        </w:tc>
        <w:tc>
          <w:tcPr>
            <w:tcW w:w="943" w:type="pct"/>
            <w:noWrap/>
            <w:vAlign w:val="center"/>
          </w:tcPr>
          <w:p w14:paraId="703A989C" w14:textId="77777777" w:rsidR="00656F60" w:rsidRPr="00802E09" w:rsidRDefault="00656F60" w:rsidP="00FB3C38">
            <w:pPr>
              <w:jc w:val="right"/>
            </w:pPr>
            <w:r>
              <w:t>56.3</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Manningham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54.5</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45.5</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45.5</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59.1</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Manningham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30.4</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39.1</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26.1</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Manningham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53.3</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46.7</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53.3</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60.0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Manningham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Manningham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29.4</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58.8</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np</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Manningham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47.4</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31.6</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Manningham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55.6</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33.3</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Manningham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61.5</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23.1</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Manningham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46.7</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40.0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Manningham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71.4</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85.7</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Manningham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Manningham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Manningham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4</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Manningham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71.2</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66.7</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84.7</w:t>
            </w:r>
          </w:p>
        </w:tc>
        <w:tc>
          <w:tcPr>
            <w:tcW w:w="1142" w:type="pct"/>
            <w:noWrap/>
            <w:vAlign w:val="center"/>
          </w:tcPr>
          <w:p w14:paraId="703A9995" w14:textId="77777777" w:rsidR="00656F60" w:rsidRPr="002D08AB" w:rsidRDefault="00656F60" w:rsidP="00FB3C38">
            <w:pPr>
              <w:jc w:val="right"/>
            </w:pPr>
            <w:r>
              <w:t>60.0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60.6</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40.0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82.2</w:t>
            </w:r>
          </w:p>
        </w:tc>
        <w:tc>
          <w:tcPr>
            <w:tcW w:w="1142" w:type="pct"/>
            <w:noWrap/>
            <w:vAlign w:val="center"/>
          </w:tcPr>
          <w:p w14:paraId="703A999D" w14:textId="77777777" w:rsidR="00656F60" w:rsidRPr="002D08AB" w:rsidRDefault="00656F60" w:rsidP="00FB3C38">
            <w:pPr>
              <w:jc w:val="right"/>
            </w:pPr>
            <w:r>
              <w:t>66.7</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76.6</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73.3</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66.2</w:t>
            </w:r>
          </w:p>
        </w:tc>
        <w:tc>
          <w:tcPr>
            <w:tcW w:w="1142" w:type="pct"/>
            <w:noWrap/>
            <w:vAlign w:val="center"/>
          </w:tcPr>
          <w:p w14:paraId="703A99A5" w14:textId="77777777" w:rsidR="00656F60" w:rsidRPr="002D08AB" w:rsidRDefault="00656F60" w:rsidP="00FB3C38">
            <w:pPr>
              <w:jc w:val="right"/>
            </w:pPr>
            <w:r>
              <w:t>40.0</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72.8</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46.7</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19.1</w:t>
            </w:r>
          </w:p>
        </w:tc>
        <w:tc>
          <w:tcPr>
            <w:tcW w:w="1142" w:type="pct"/>
            <w:noWrap/>
            <w:vAlign w:val="center"/>
          </w:tcPr>
          <w:p w14:paraId="703A99AD" w14:textId="77777777" w:rsidR="00656F60" w:rsidRPr="002D08AB" w:rsidRDefault="00656F60" w:rsidP="00FB3C38">
            <w:pPr>
              <w:jc w:val="right"/>
            </w:pPr>
            <w:r>
              <w:t>33.3</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32.6</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86.3</w:t>
            </w:r>
          </w:p>
        </w:tc>
        <w:tc>
          <w:tcPr>
            <w:tcW w:w="1142" w:type="pct"/>
            <w:noWrap/>
            <w:vAlign w:val="center"/>
          </w:tcPr>
          <w:p w14:paraId="703A99B5" w14:textId="77777777" w:rsidR="00656F60" w:rsidRPr="002D08AB" w:rsidRDefault="00656F60" w:rsidP="00FB3C38">
            <w:pPr>
              <w:jc w:val="right"/>
            </w:pPr>
            <w:r>
              <w:t>66.7</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46.0</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Manningham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Manningham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29.1</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33.3</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53.2</w:t>
            </w:r>
          </w:p>
        </w:tc>
        <w:tc>
          <w:tcPr>
            <w:tcW w:w="765" w:type="pct"/>
            <w:noWrap/>
            <w:vAlign w:val="center"/>
          </w:tcPr>
          <w:p w14:paraId="703A99D7" w14:textId="77777777" w:rsidR="00656F60" w:rsidRPr="002D08AB" w:rsidRDefault="00656F60" w:rsidP="00FB3C38">
            <w:pPr>
              <w:jc w:val="right"/>
            </w:pPr>
            <w:r>
              <w:t>53.3</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11.3</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5.4</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556</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15</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Manningham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556</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15</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256</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46.0</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117</w:t>
            </w:r>
          </w:p>
        </w:tc>
        <w:tc>
          <w:tcPr>
            <w:tcW w:w="730" w:type="pct"/>
            <w:noWrap/>
            <w:vAlign w:val="center"/>
          </w:tcPr>
          <w:p w14:paraId="703A9A10" w14:textId="77777777" w:rsidR="00656F60" w:rsidRPr="002D08AB" w:rsidRDefault="00656F60" w:rsidP="00FB3C38">
            <w:pPr>
              <w:jc w:val="right"/>
            </w:pPr>
            <w:r>
              <w:t>45.7</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68</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58.1</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Manningham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Manningham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2F7067E9-F30E-43B5-8286-70807AADFA3E}"/>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