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479E" w14:textId="77777777" w:rsidR="00CC1643" w:rsidRDefault="004133C7" w:rsidP="00082770">
      <w:pPr>
        <w:spacing w:before="60"/>
        <w:rPr>
          <w:rFonts w:ascii="Arial" w:hAnsi="Arial" w:cs="Arial"/>
          <w:b/>
          <w:color w:val="26BAE1"/>
          <w:sz w:val="36"/>
          <w:szCs w:val="36"/>
        </w:rPr>
      </w:pPr>
      <w:r>
        <w:rPr>
          <w:rFonts w:ascii="Arial" w:hAnsi="Arial" w:cs="Arial"/>
          <w:b/>
          <w:color w:val="26BAE1"/>
          <w:sz w:val="36"/>
          <w:szCs w:val="36"/>
        </w:rPr>
        <w:t>Learning from Learners</w:t>
      </w:r>
    </w:p>
    <w:p w14:paraId="606D5165" w14:textId="4A2A1796" w:rsidR="0093704C" w:rsidRPr="00082770" w:rsidRDefault="0093704C" w:rsidP="00082770">
      <w:pPr>
        <w:spacing w:before="60"/>
        <w:rPr>
          <w:rFonts w:ascii="Arial" w:hAnsi="Arial" w:cs="Arial"/>
          <w:b/>
          <w:color w:val="26BAE1"/>
          <w:sz w:val="36"/>
          <w:szCs w:val="36"/>
        </w:rPr>
      </w:pPr>
      <w:r>
        <w:rPr>
          <w:rFonts w:ascii="Arial" w:hAnsi="Arial" w:cs="Arial"/>
          <w:b/>
          <w:color w:val="26BAE1"/>
          <w:sz w:val="36"/>
          <w:szCs w:val="36"/>
        </w:rPr>
        <w:t>(Breakout session 2)</w:t>
      </w:r>
    </w:p>
    <w:p w14:paraId="2953534A" w14:textId="2A2D5457" w:rsidR="00082770" w:rsidRDefault="00673C29" w:rsidP="00082770">
      <w:pPr>
        <w:pStyle w:val="MarginText"/>
        <w:spacing w:after="0"/>
        <w:jc w:val="left"/>
        <w:rPr>
          <w:rFonts w:asciiTheme="minorHAnsi" w:hAnsiTheme="minorHAnsi" w:cs="Arial"/>
          <w:szCs w:val="22"/>
        </w:rPr>
      </w:pPr>
      <w:r>
        <w:rPr>
          <w:rFonts w:asciiTheme="minorHAnsi" w:hAnsiTheme="minorHAnsi" w:cs="Arial"/>
          <w:szCs w:val="22"/>
        </w:rPr>
        <w:t>The panel comprised s</w:t>
      </w:r>
      <w:r w:rsidR="00636719">
        <w:rPr>
          <w:rFonts w:asciiTheme="minorHAnsi" w:hAnsiTheme="minorHAnsi" w:cs="Arial"/>
          <w:szCs w:val="22"/>
        </w:rPr>
        <w:t xml:space="preserve">tudents from </w:t>
      </w:r>
      <w:r>
        <w:rPr>
          <w:rFonts w:asciiTheme="minorHAnsi" w:hAnsiTheme="minorHAnsi" w:cs="Arial"/>
          <w:szCs w:val="22"/>
        </w:rPr>
        <w:t>Mount Waverley Secondary College, Trafalgar Secondary</w:t>
      </w:r>
      <w:r w:rsidR="00082770">
        <w:rPr>
          <w:rFonts w:asciiTheme="minorHAnsi" w:hAnsiTheme="minorHAnsi" w:cs="Arial"/>
          <w:szCs w:val="22"/>
        </w:rPr>
        <w:t xml:space="preserve"> College and Nossal High School </w:t>
      </w:r>
      <w:r w:rsidR="0093704C">
        <w:rPr>
          <w:rFonts w:asciiTheme="minorHAnsi" w:hAnsiTheme="minorHAnsi" w:cs="Arial"/>
          <w:szCs w:val="22"/>
        </w:rPr>
        <w:t>who are representatives on VICSRC.</w:t>
      </w:r>
      <w:bookmarkStart w:id="0" w:name="_GoBack"/>
      <w:bookmarkEnd w:id="0"/>
    </w:p>
    <w:p w14:paraId="7CAEFE05" w14:textId="77777777" w:rsidR="00082770" w:rsidRDefault="00082770" w:rsidP="00082770">
      <w:pPr>
        <w:spacing w:before="60"/>
        <w:rPr>
          <w:rFonts w:cs="Arial"/>
          <w:szCs w:val="22"/>
        </w:rPr>
      </w:pPr>
      <w:r>
        <w:rPr>
          <w:rFonts w:cs="Arial"/>
          <w:szCs w:val="22"/>
        </w:rPr>
        <w:t>The VICSRC is the peak body representing school-age students with a Board made up of 15 school age students.</w:t>
      </w:r>
    </w:p>
    <w:p w14:paraId="6053F23C" w14:textId="77777777" w:rsidR="00673C29" w:rsidRPr="00445B17" w:rsidRDefault="00673C29" w:rsidP="00636719">
      <w:pPr>
        <w:pStyle w:val="MarginText"/>
        <w:spacing w:after="0"/>
        <w:jc w:val="left"/>
        <w:rPr>
          <w:rFonts w:asciiTheme="minorHAnsi" w:hAnsiTheme="minorHAnsi" w:cs="Arial"/>
          <w:szCs w:val="22"/>
        </w:rPr>
        <w:sectPr w:rsidR="00673C29" w:rsidRPr="00445B17" w:rsidSect="00CC5F5D">
          <w:headerReference w:type="default" r:id="rId13"/>
          <w:footerReference w:type="even" r:id="rId14"/>
          <w:footerReference w:type="default" r:id="rId15"/>
          <w:pgSz w:w="11900" w:h="16840"/>
          <w:pgMar w:top="1956" w:right="1247" w:bottom="1440" w:left="1418" w:header="0" w:footer="567" w:gutter="0"/>
          <w:cols w:space="708"/>
          <w:docGrid w:linePitch="360"/>
        </w:sectPr>
      </w:pPr>
    </w:p>
    <w:p w14:paraId="0F80E1B5" w14:textId="77777777" w:rsidR="00673C29" w:rsidRDefault="00673C29" w:rsidP="00D21958">
      <w:pPr>
        <w:pStyle w:val="MarginText"/>
        <w:spacing w:after="0"/>
        <w:rPr>
          <w:rFonts w:ascii="Arial" w:eastAsiaTheme="minorHAnsi" w:hAnsi="Arial" w:cs="Arial"/>
          <w:color w:val="26BAE1"/>
          <w:sz w:val="28"/>
          <w:szCs w:val="28"/>
          <w:lang w:val="en-AU" w:eastAsia="en-US"/>
        </w:rPr>
      </w:pPr>
    </w:p>
    <w:p w14:paraId="5E5FA489" w14:textId="77777777" w:rsidR="00D21958" w:rsidRDefault="004133C7" w:rsidP="00D21958">
      <w:pPr>
        <w:pStyle w:val="MarginText"/>
        <w:spacing w:after="0"/>
        <w:rPr>
          <w:rFonts w:ascii="Arial" w:eastAsiaTheme="minorHAnsi" w:hAnsi="Arial" w:cs="Arial"/>
          <w:color w:val="26BAE1"/>
          <w:sz w:val="28"/>
          <w:szCs w:val="28"/>
          <w:lang w:val="en-AU" w:eastAsia="en-US"/>
        </w:rPr>
      </w:pPr>
      <w:r>
        <w:rPr>
          <w:rFonts w:ascii="Arial" w:eastAsiaTheme="minorHAnsi" w:hAnsi="Arial" w:cs="Arial"/>
          <w:color w:val="26BAE1"/>
          <w:sz w:val="28"/>
          <w:szCs w:val="28"/>
          <w:lang w:val="en-AU" w:eastAsia="en-US"/>
        </w:rPr>
        <w:t>Learning frontiers</w:t>
      </w:r>
    </w:p>
    <w:p w14:paraId="1637F610" w14:textId="77777777" w:rsidR="00673C29" w:rsidRDefault="00673C29" w:rsidP="00D21958">
      <w:pPr>
        <w:pStyle w:val="MarginText"/>
        <w:spacing w:after="0"/>
        <w:rPr>
          <w:rFonts w:ascii="Arial" w:eastAsiaTheme="minorHAnsi" w:hAnsi="Arial" w:cs="Arial"/>
          <w:color w:val="26BAE1"/>
          <w:sz w:val="28"/>
          <w:szCs w:val="28"/>
          <w:lang w:val="en-AU" w:eastAsia="en-US"/>
        </w:rPr>
      </w:pPr>
      <w:r>
        <w:rPr>
          <w:rFonts w:asciiTheme="minorHAnsi" w:hAnsiTheme="minorHAnsi" w:cs="Arial"/>
          <w:szCs w:val="22"/>
        </w:rPr>
        <w:t>This is the challenge:</w:t>
      </w:r>
    </w:p>
    <w:p w14:paraId="7BE77290" w14:textId="77777777" w:rsidR="00CF2ADD" w:rsidRDefault="00CF2ADD" w:rsidP="00CF2ADD">
      <w:pPr>
        <w:pStyle w:val="MarginText"/>
        <w:numPr>
          <w:ilvl w:val="0"/>
          <w:numId w:val="42"/>
        </w:numPr>
        <w:spacing w:after="0"/>
        <w:rPr>
          <w:rFonts w:asciiTheme="minorHAnsi" w:eastAsiaTheme="minorHAnsi" w:hAnsiTheme="minorHAnsi" w:cs="Arial"/>
          <w:szCs w:val="22"/>
          <w:lang w:val="en-AU" w:eastAsia="en-US"/>
        </w:rPr>
      </w:pPr>
      <w:r w:rsidRPr="00CF2ADD">
        <w:rPr>
          <w:rFonts w:asciiTheme="minorHAnsi" w:eastAsiaTheme="minorHAnsi" w:hAnsiTheme="minorHAnsi" w:cs="Arial"/>
          <w:szCs w:val="22"/>
          <w:lang w:val="en-AU" w:eastAsia="en-US"/>
        </w:rPr>
        <w:t>38% of learners report being bored at school</w:t>
      </w:r>
    </w:p>
    <w:p w14:paraId="79230BB3" w14:textId="77777777" w:rsidR="00CF2ADD" w:rsidRDefault="00CF2ADD"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26% of students think that what they are l</w:t>
      </w:r>
      <w:r w:rsidR="00082770">
        <w:rPr>
          <w:rFonts w:asciiTheme="minorHAnsi" w:eastAsiaTheme="minorHAnsi" w:hAnsiTheme="minorHAnsi" w:cs="Arial"/>
          <w:szCs w:val="22"/>
          <w:lang w:val="en-AU" w:eastAsia="en-US"/>
        </w:rPr>
        <w:t>earning in school is irrelevant</w:t>
      </w:r>
    </w:p>
    <w:p w14:paraId="5084C8F0" w14:textId="77777777" w:rsidR="00CF2ADD" w:rsidRDefault="00CF2ADD"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70% of young people currently enter the workforce in jobs that will be radically affected by automation.</w:t>
      </w:r>
    </w:p>
    <w:p w14:paraId="111D8338" w14:textId="77777777" w:rsidR="00CF2ADD" w:rsidRDefault="00CF2ADD"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75% of the fastest growing occupations require STEM knowledge.</w:t>
      </w:r>
    </w:p>
    <w:p w14:paraId="343FC1A1" w14:textId="77777777" w:rsidR="00CF2ADD" w:rsidRDefault="00CF2ADD"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The average 12 year old will have 17 jobs across five different industries in their lifetime</w:t>
      </w:r>
    </w:p>
    <w:p w14:paraId="0CF3FF81" w14:textId="77777777" w:rsidR="00CF2ADD" w:rsidRDefault="00CF2ADD"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Australian primary school teachers are required to spend only 1.5-2.5 hours on science and technology in a 30 hour teaching week.</w:t>
      </w:r>
    </w:p>
    <w:p w14:paraId="079DAC51" w14:textId="77777777" w:rsidR="00CF2ADD" w:rsidRDefault="00CF2ADD"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Students experience the middle school slump which is</w:t>
      </w:r>
      <w:r w:rsidR="00082770">
        <w:rPr>
          <w:rFonts w:asciiTheme="minorHAnsi" w:eastAsiaTheme="minorHAnsi" w:hAnsiTheme="minorHAnsi" w:cs="Arial"/>
          <w:szCs w:val="22"/>
          <w:lang w:val="en-AU" w:eastAsia="en-US"/>
        </w:rPr>
        <w:t xml:space="preserve"> the ideal space for innovation</w:t>
      </w:r>
    </w:p>
    <w:p w14:paraId="46E85899" w14:textId="77777777" w:rsidR="00082770" w:rsidRDefault="00082770"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Students have uncertainly about what they are doing and their next steps</w:t>
      </w:r>
    </w:p>
    <w:p w14:paraId="5A9BAFC2" w14:textId="77777777" w:rsidR="00082770" w:rsidRDefault="00082770"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Boredom leads to a lack of engagement</w:t>
      </w:r>
    </w:p>
    <w:p w14:paraId="21B29EF0" w14:textId="77777777" w:rsidR="00082770" w:rsidRDefault="00082770"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The skills that students want for the future are not all academic</w:t>
      </w:r>
    </w:p>
    <w:p w14:paraId="5C882185" w14:textId="77777777" w:rsidR="00082770" w:rsidRDefault="00082770"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Students don’t know what skills are relevant to attain jobs, so it is often difficult to make the right choices</w:t>
      </w:r>
      <w:r w:rsidR="006D248D">
        <w:rPr>
          <w:rFonts w:asciiTheme="minorHAnsi" w:eastAsiaTheme="minorHAnsi" w:hAnsiTheme="minorHAnsi" w:cs="Arial"/>
          <w:szCs w:val="22"/>
          <w:lang w:val="en-AU" w:eastAsia="en-US"/>
        </w:rPr>
        <w:t xml:space="preserve"> across subjects</w:t>
      </w:r>
    </w:p>
    <w:p w14:paraId="6D7ADE54" w14:textId="77777777" w:rsidR="006D248D" w:rsidRDefault="006D248D"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Career counsellors offer advice – but students would like more, especially around work experience opportunities</w:t>
      </w:r>
    </w:p>
    <w:p w14:paraId="1DB035C1" w14:textId="77777777" w:rsidR="006D248D" w:rsidRDefault="006D248D" w:rsidP="006D248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Having entrepreneurial skills is incredibly important, but is often self-taught</w:t>
      </w:r>
    </w:p>
    <w:p w14:paraId="0C0ADC8C" w14:textId="77777777" w:rsidR="006D248D" w:rsidRDefault="0048464E"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While there are resources available, students often don’t know about them</w:t>
      </w:r>
    </w:p>
    <w:p w14:paraId="17BB9984" w14:textId="77777777" w:rsidR="0048464E" w:rsidRDefault="0048464E" w:rsidP="00CF2ADD">
      <w:pPr>
        <w:pStyle w:val="MarginText"/>
        <w:numPr>
          <w:ilvl w:val="0"/>
          <w:numId w:val="42"/>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Social media could be better utilised (spread of information etc)</w:t>
      </w:r>
    </w:p>
    <w:p w14:paraId="12FD0857" w14:textId="77777777" w:rsidR="00CF2ADD" w:rsidRDefault="00CF2ADD" w:rsidP="00D21958">
      <w:pPr>
        <w:pStyle w:val="MarginText"/>
        <w:spacing w:after="0"/>
        <w:rPr>
          <w:rFonts w:asciiTheme="minorHAnsi" w:eastAsiaTheme="minorHAnsi" w:hAnsiTheme="minorHAnsi" w:cs="Arial"/>
          <w:szCs w:val="22"/>
          <w:lang w:val="en-AU" w:eastAsia="en-US"/>
        </w:rPr>
      </w:pPr>
    </w:p>
    <w:p w14:paraId="1035AB9A" w14:textId="77777777" w:rsidR="00CF2ADD" w:rsidRDefault="00CF2ADD" w:rsidP="00D21958">
      <w:pPr>
        <w:pStyle w:val="MarginText"/>
        <w:spacing w:after="0"/>
        <w:rPr>
          <w:rFonts w:asciiTheme="minorHAnsi" w:eastAsiaTheme="minorHAnsi" w:hAnsiTheme="minorHAnsi" w:cs="Arial"/>
          <w:szCs w:val="22"/>
          <w:lang w:val="en-AU" w:eastAsia="en-US"/>
        </w:rPr>
      </w:pPr>
      <w:r w:rsidRPr="00CF2ADD">
        <w:rPr>
          <w:rFonts w:ascii="Arial" w:eastAsiaTheme="minorHAnsi" w:hAnsi="Arial" w:cs="Arial"/>
          <w:color w:val="26BAE1"/>
          <w:sz w:val="28"/>
          <w:szCs w:val="28"/>
          <w:lang w:val="en-AU" w:eastAsia="en-US"/>
        </w:rPr>
        <w:t>Where to from here</w:t>
      </w:r>
      <w:r>
        <w:rPr>
          <w:rFonts w:ascii="Arial" w:eastAsiaTheme="minorHAnsi" w:hAnsi="Arial" w:cs="Arial"/>
          <w:color w:val="26BAE1"/>
          <w:sz w:val="28"/>
          <w:szCs w:val="28"/>
          <w:lang w:val="en-AU" w:eastAsia="en-US"/>
        </w:rPr>
        <w:t xml:space="preserve"> in the ‘run for excellence’?</w:t>
      </w:r>
    </w:p>
    <w:p w14:paraId="7604FD0C" w14:textId="77777777" w:rsidR="00CF2ADD" w:rsidRDefault="00CF2ADD" w:rsidP="00CF2ADD">
      <w:pPr>
        <w:pStyle w:val="MarginText"/>
        <w:numPr>
          <w:ilvl w:val="0"/>
          <w:numId w:val="43"/>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It is important to bridge the knowing and doing divide.</w:t>
      </w:r>
    </w:p>
    <w:p w14:paraId="386CA7DA" w14:textId="77777777" w:rsidR="00CF2ADD" w:rsidRDefault="00CF2ADD" w:rsidP="00CF2ADD">
      <w:pPr>
        <w:pStyle w:val="MarginText"/>
        <w:numPr>
          <w:ilvl w:val="0"/>
          <w:numId w:val="43"/>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Introduce flexible hours.</w:t>
      </w:r>
    </w:p>
    <w:p w14:paraId="3B701EA7" w14:textId="77777777" w:rsidR="00CF2ADD" w:rsidRDefault="00CF2ADD" w:rsidP="00CF2ADD">
      <w:pPr>
        <w:pStyle w:val="MarginText"/>
        <w:numPr>
          <w:ilvl w:val="0"/>
          <w:numId w:val="43"/>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Form connections to local business/ communities-mentorship</w:t>
      </w:r>
    </w:p>
    <w:p w14:paraId="5754B8F2" w14:textId="77777777" w:rsidR="00CF2ADD" w:rsidRDefault="00636719" w:rsidP="00CF2ADD">
      <w:pPr>
        <w:pStyle w:val="MarginText"/>
        <w:numPr>
          <w:ilvl w:val="0"/>
          <w:numId w:val="43"/>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Choice: offer a variety of subjects-global studies/languages</w:t>
      </w:r>
    </w:p>
    <w:p w14:paraId="6847F24E" w14:textId="77777777" w:rsidR="006D248D" w:rsidRDefault="006D248D" w:rsidP="00CF2ADD">
      <w:pPr>
        <w:pStyle w:val="MarginText"/>
        <w:numPr>
          <w:ilvl w:val="0"/>
          <w:numId w:val="43"/>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Tech Schools could provide the link to the skills needed for employment</w:t>
      </w:r>
    </w:p>
    <w:p w14:paraId="2B2784BC" w14:textId="77777777" w:rsidR="006D248D" w:rsidRDefault="006D248D" w:rsidP="00CF2ADD">
      <w:pPr>
        <w:pStyle w:val="MarginText"/>
        <w:numPr>
          <w:ilvl w:val="0"/>
          <w:numId w:val="43"/>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Automation frees people up to do more creative thinking and problem solving</w:t>
      </w:r>
    </w:p>
    <w:p w14:paraId="261BF771" w14:textId="77777777" w:rsidR="006D248D" w:rsidRDefault="006D248D" w:rsidP="00CF2ADD">
      <w:pPr>
        <w:pStyle w:val="MarginText"/>
        <w:numPr>
          <w:ilvl w:val="0"/>
          <w:numId w:val="43"/>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Key skills that students want for the future include the ability to adapt and create their own jobs and having the skills and ability to act as global citizens (make an impact on the world)</w:t>
      </w:r>
    </w:p>
    <w:p w14:paraId="19F0670C" w14:textId="77777777" w:rsidR="006D248D" w:rsidRDefault="006D248D" w:rsidP="00CF2ADD">
      <w:pPr>
        <w:pStyle w:val="MarginText"/>
        <w:numPr>
          <w:ilvl w:val="0"/>
          <w:numId w:val="43"/>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Students want a space where they can make a choice about how and what they learn</w:t>
      </w:r>
    </w:p>
    <w:p w14:paraId="36ADE54B" w14:textId="77777777" w:rsidR="0048464E" w:rsidRDefault="0048464E" w:rsidP="00CF2ADD">
      <w:pPr>
        <w:pStyle w:val="MarginText"/>
        <w:numPr>
          <w:ilvl w:val="0"/>
          <w:numId w:val="43"/>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Tap into existing resources – utilise parents and community members</w:t>
      </w:r>
    </w:p>
    <w:p w14:paraId="48422EFC" w14:textId="77777777" w:rsidR="0048464E" w:rsidRDefault="0048464E" w:rsidP="00CF2ADD">
      <w:pPr>
        <w:pStyle w:val="MarginText"/>
        <w:numPr>
          <w:ilvl w:val="0"/>
          <w:numId w:val="43"/>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Provide more opportunities for students to interact with tertiary lecturers – blur the lines between sectors</w:t>
      </w:r>
    </w:p>
    <w:p w14:paraId="2E1150FD" w14:textId="77777777" w:rsidR="0048464E" w:rsidRDefault="0048464E" w:rsidP="00CF2ADD">
      <w:pPr>
        <w:pStyle w:val="MarginText"/>
        <w:numPr>
          <w:ilvl w:val="0"/>
          <w:numId w:val="43"/>
        </w:numPr>
        <w:spacing w:after="0"/>
        <w:rPr>
          <w:rFonts w:asciiTheme="minorHAnsi" w:eastAsiaTheme="minorHAnsi" w:hAnsiTheme="minorHAnsi" w:cs="Arial"/>
          <w:szCs w:val="22"/>
          <w:lang w:val="en-AU" w:eastAsia="en-US"/>
        </w:rPr>
      </w:pPr>
      <w:r>
        <w:rPr>
          <w:rFonts w:asciiTheme="minorHAnsi" w:eastAsiaTheme="minorHAnsi" w:hAnsiTheme="minorHAnsi" w:cs="Arial"/>
          <w:szCs w:val="22"/>
          <w:lang w:val="en-AU" w:eastAsia="en-US"/>
        </w:rPr>
        <w:t>Utilise the technology available (i.e. more possibilities with ipads  - not just used as a PC replacement)</w:t>
      </w:r>
    </w:p>
    <w:p w14:paraId="695CD2C6" w14:textId="77777777" w:rsidR="0048464E" w:rsidRDefault="0048464E" w:rsidP="0048464E">
      <w:pPr>
        <w:pStyle w:val="MarginText"/>
        <w:spacing w:after="0"/>
        <w:ind w:left="720"/>
        <w:rPr>
          <w:rFonts w:asciiTheme="minorHAnsi" w:eastAsiaTheme="minorHAnsi" w:hAnsiTheme="minorHAnsi" w:cs="Arial"/>
          <w:szCs w:val="22"/>
          <w:lang w:val="en-AU" w:eastAsia="en-US"/>
        </w:rPr>
      </w:pPr>
    </w:p>
    <w:p w14:paraId="290EE01B" w14:textId="77777777" w:rsidR="0093398A" w:rsidRPr="00082770" w:rsidRDefault="0093398A" w:rsidP="0093398A">
      <w:pPr>
        <w:spacing w:before="60"/>
        <w:rPr>
          <w:rFonts w:ascii="Arial" w:hAnsi="Arial" w:cs="Arial"/>
          <w:b/>
          <w:color w:val="26BAE1"/>
          <w:sz w:val="36"/>
          <w:szCs w:val="36"/>
        </w:rPr>
      </w:pPr>
    </w:p>
    <w:p w14:paraId="3AB82E0C" w14:textId="77777777" w:rsidR="0093398A" w:rsidRDefault="0093398A" w:rsidP="00636719">
      <w:pPr>
        <w:pStyle w:val="MarginText"/>
        <w:spacing w:after="0"/>
        <w:ind w:left="720"/>
        <w:rPr>
          <w:rFonts w:asciiTheme="minorHAnsi" w:eastAsiaTheme="minorHAnsi" w:hAnsiTheme="minorHAnsi" w:cs="Arial"/>
          <w:szCs w:val="22"/>
          <w:lang w:val="en-AU" w:eastAsia="en-US"/>
        </w:rPr>
      </w:pPr>
    </w:p>
    <w:sectPr w:rsidR="0093398A" w:rsidSect="00D91BCC">
      <w:type w:val="continuous"/>
      <w:pgSz w:w="11900" w:h="16840"/>
      <w:pgMar w:top="1956" w:right="1247" w:bottom="1440" w:left="1418" w:header="0"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DFD3" w14:textId="77777777" w:rsidR="003C6AB6" w:rsidRDefault="003C6AB6" w:rsidP="000A5F20">
      <w:r>
        <w:separator/>
      </w:r>
    </w:p>
  </w:endnote>
  <w:endnote w:type="continuationSeparator" w:id="0">
    <w:p w14:paraId="1AB31BED" w14:textId="77777777" w:rsidR="003C6AB6" w:rsidRDefault="003C6AB6" w:rsidP="000A5F20">
      <w:r>
        <w:continuationSeparator/>
      </w:r>
    </w:p>
  </w:endnote>
  <w:endnote w:type="continuationNotice" w:id="1">
    <w:p w14:paraId="7B3D5D1D" w14:textId="77777777" w:rsidR="003C6AB6" w:rsidRDefault="003C6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FED5" w14:textId="77777777" w:rsidR="00D26B58" w:rsidRDefault="00D26B58" w:rsidP="00E47C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3241" w14:textId="77777777" w:rsidR="00D26B58" w:rsidRDefault="00D26B58" w:rsidP="000A5C0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C40D1A4" w14:textId="77777777" w:rsidR="00D26B58" w:rsidRDefault="00D26B58" w:rsidP="000A5F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4D34" w14:textId="77777777" w:rsidR="00D26B58" w:rsidRPr="00AF62D8" w:rsidRDefault="00D26B58" w:rsidP="006202A2">
    <w:pPr>
      <w:pStyle w:val="Footer"/>
      <w:framePr w:wrap="none" w:vAnchor="text" w:hAnchor="page" w:x="11242" w:y="217"/>
      <w:rPr>
        <w:rStyle w:val="PageNumber"/>
        <w:rFonts w:ascii="Arial" w:hAnsi="Arial" w:cs="Arial"/>
        <w:sz w:val="18"/>
        <w:szCs w:val="18"/>
      </w:rPr>
    </w:pPr>
    <w:r w:rsidRPr="00AF62D8">
      <w:rPr>
        <w:rStyle w:val="PageNumber"/>
        <w:rFonts w:ascii="Arial" w:hAnsi="Arial" w:cs="Arial"/>
        <w:sz w:val="18"/>
        <w:szCs w:val="18"/>
      </w:rPr>
      <w:fldChar w:fldCharType="begin"/>
    </w:r>
    <w:r w:rsidRPr="00AF62D8">
      <w:rPr>
        <w:rStyle w:val="PageNumber"/>
        <w:rFonts w:ascii="Arial" w:hAnsi="Arial" w:cs="Arial"/>
        <w:sz w:val="18"/>
        <w:szCs w:val="18"/>
      </w:rPr>
      <w:instrText xml:space="preserve">PAGE  </w:instrText>
    </w:r>
    <w:r w:rsidRPr="00AF62D8">
      <w:rPr>
        <w:rStyle w:val="PageNumber"/>
        <w:rFonts w:ascii="Arial" w:hAnsi="Arial" w:cs="Arial"/>
        <w:sz w:val="18"/>
        <w:szCs w:val="18"/>
      </w:rPr>
      <w:fldChar w:fldCharType="separate"/>
    </w:r>
    <w:r w:rsidR="0093704C">
      <w:rPr>
        <w:rStyle w:val="PageNumber"/>
        <w:rFonts w:ascii="Arial" w:hAnsi="Arial" w:cs="Arial"/>
        <w:noProof/>
        <w:sz w:val="18"/>
        <w:szCs w:val="18"/>
      </w:rPr>
      <w:t>1</w:t>
    </w:r>
    <w:r w:rsidRPr="00AF62D8">
      <w:rPr>
        <w:rStyle w:val="PageNumber"/>
        <w:rFonts w:ascii="Arial" w:hAnsi="Arial" w:cs="Arial"/>
        <w:sz w:val="18"/>
        <w:szCs w:val="18"/>
      </w:rPr>
      <w:fldChar w:fldCharType="end"/>
    </w:r>
  </w:p>
  <w:p w14:paraId="13D9B88F" w14:textId="77777777" w:rsidR="00D26B58" w:rsidRPr="00CC5F5D" w:rsidRDefault="00D26B58">
    <w:pPr>
      <w:pStyle w:val="Footer"/>
      <w:rPr>
        <w:i/>
      </w:rPr>
    </w:pPr>
    <w:r>
      <w:rPr>
        <w:i/>
      </w:rPr>
      <w:t xml:space="preserve">Last updated </w:t>
    </w:r>
    <w:r w:rsidRPr="00CC5F5D">
      <w:rPr>
        <w:i/>
        <w:noProof/>
        <w:lang w:eastAsia="en-AU"/>
      </w:rPr>
      <w:drawing>
        <wp:anchor distT="0" distB="0" distL="114300" distR="114300" simplePos="0" relativeHeight="251658240" behindDoc="0" locked="0" layoutInCell="1" allowOverlap="1" wp14:anchorId="65F7655E" wp14:editId="5EF8C793">
          <wp:simplePos x="0" y="0"/>
          <wp:positionH relativeFrom="margin">
            <wp:posOffset>3512820</wp:posOffset>
          </wp:positionH>
          <wp:positionV relativeFrom="margin">
            <wp:posOffset>8738235</wp:posOffset>
          </wp:positionV>
          <wp:extent cx="2625090" cy="544195"/>
          <wp:effectExtent l="0" t="0" r="381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ch School Foo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5090" cy="544195"/>
                  </a:xfrm>
                  <a:prstGeom prst="rect">
                    <a:avLst/>
                  </a:prstGeom>
                </pic:spPr>
              </pic:pic>
            </a:graphicData>
          </a:graphic>
          <wp14:sizeRelH relativeFrom="margin">
            <wp14:pctWidth>0</wp14:pctWidth>
          </wp14:sizeRelH>
          <wp14:sizeRelV relativeFrom="margin">
            <wp14:pctHeight>0</wp14:pctHeight>
          </wp14:sizeRelV>
        </wp:anchor>
      </w:drawing>
    </w:r>
    <w:r w:rsidR="00D91BCC">
      <w:rPr>
        <w:i/>
        <w:noProof/>
        <w:lang w:eastAsia="en-AU"/>
      </w:rPr>
      <w:t>27</w:t>
    </w:r>
    <w:r w:rsidR="0048776E">
      <w:rPr>
        <w:i/>
        <w:noProof/>
        <w:lang w:eastAsia="en-AU"/>
      </w:rPr>
      <w:t xml:space="preserve"> April</w:t>
    </w:r>
    <w:r>
      <w:rPr>
        <w:i/>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B4BB7" w14:textId="77777777" w:rsidR="003C6AB6" w:rsidRDefault="003C6AB6" w:rsidP="000A5F20">
      <w:r>
        <w:separator/>
      </w:r>
    </w:p>
  </w:footnote>
  <w:footnote w:type="continuationSeparator" w:id="0">
    <w:p w14:paraId="131B97F9" w14:textId="77777777" w:rsidR="003C6AB6" w:rsidRDefault="003C6AB6" w:rsidP="000A5F20">
      <w:r>
        <w:continuationSeparator/>
      </w:r>
    </w:p>
  </w:footnote>
  <w:footnote w:type="continuationNotice" w:id="1">
    <w:p w14:paraId="741A1285" w14:textId="77777777" w:rsidR="003C6AB6" w:rsidRDefault="003C6A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5415" w14:textId="77777777" w:rsidR="00D26B58" w:rsidRDefault="00D26B58">
    <w:pPr>
      <w:pStyle w:val="Header"/>
    </w:pPr>
    <w:r>
      <w:rPr>
        <w:noProof/>
        <w:lang w:eastAsia="en-AU"/>
      </w:rPr>
      <mc:AlternateContent>
        <mc:Choice Requires="wps">
          <w:drawing>
            <wp:anchor distT="0" distB="0" distL="114300" distR="114300" simplePos="0" relativeHeight="251658242" behindDoc="0" locked="0" layoutInCell="1" allowOverlap="1" wp14:anchorId="0CC6FABD" wp14:editId="488DCFAB">
              <wp:simplePos x="0" y="0"/>
              <wp:positionH relativeFrom="column">
                <wp:posOffset>2692400</wp:posOffset>
              </wp:positionH>
              <wp:positionV relativeFrom="paragraph">
                <wp:posOffset>317911</wp:posOffset>
              </wp:positionV>
              <wp:extent cx="3427319" cy="805329"/>
              <wp:effectExtent l="0" t="0" r="0" b="7620"/>
              <wp:wrapNone/>
              <wp:docPr id="29" name="Text Box 29"/>
              <wp:cNvGraphicFramePr/>
              <a:graphic xmlns:a="http://schemas.openxmlformats.org/drawingml/2006/main">
                <a:graphicData uri="http://schemas.microsoft.com/office/word/2010/wordprocessingShape">
                  <wps:wsp>
                    <wps:cNvSpPr txBox="1"/>
                    <wps:spPr>
                      <a:xfrm>
                        <a:off x="0" y="0"/>
                        <a:ext cx="3427319" cy="80532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0D38FC" w14:textId="77777777" w:rsidR="00D26B58" w:rsidRDefault="00B243D5" w:rsidP="00CC5F5D">
                          <w:pPr>
                            <w:jc w:val="right"/>
                            <w:rPr>
                              <w:rFonts w:ascii="Arial" w:hAnsi="Arial" w:cs="Arial"/>
                              <w:b/>
                              <w:bCs/>
                              <w:color w:val="FFFFFF" w:themeColor="background1"/>
                              <w:sz w:val="32"/>
                              <w:szCs w:val="32"/>
                            </w:rPr>
                          </w:pPr>
                          <w:r>
                            <w:rPr>
                              <w:rFonts w:ascii="Arial" w:hAnsi="Arial" w:cs="Arial"/>
                              <w:b/>
                              <w:bCs/>
                              <w:color w:val="FFFFFF" w:themeColor="background1"/>
                              <w:sz w:val="32"/>
                              <w:szCs w:val="32"/>
                            </w:rPr>
                            <w:t>Summit 26 April 2016</w:t>
                          </w:r>
                        </w:p>
                        <w:p w14:paraId="5B4FC235" w14:textId="77777777" w:rsidR="004133C7" w:rsidRPr="006C17B4" w:rsidRDefault="004133C7" w:rsidP="00CC5F5D">
                          <w:pPr>
                            <w:jc w:val="right"/>
                            <w:rPr>
                              <w:rFonts w:ascii="Arial" w:hAnsi="Arial" w:cs="Arial"/>
                              <w:b/>
                              <w:bCs/>
                              <w:color w:val="FFFFFF" w:themeColor="background1"/>
                              <w:sz w:val="32"/>
                              <w:szCs w:val="32"/>
                            </w:rPr>
                          </w:pPr>
                          <w:r>
                            <w:rPr>
                              <w:rFonts w:ascii="Arial" w:hAnsi="Arial" w:cs="Arial"/>
                              <w:b/>
                              <w:bCs/>
                              <w:color w:val="FFFFFF" w:themeColor="background1"/>
                              <w:sz w:val="32"/>
                              <w:szCs w:val="32"/>
                            </w:rPr>
                            <w:t>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12pt;margin-top:25.05pt;width:269.85pt;height:6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" filled="f" stroked="f">
              <v:textbox>
                <w:txbxContent>
                  <w:p w:rsidR="00D26B58" w:rsidRDefault="00B243D5" w:rsidP="00CC5F5D">
                    <w:pPr>
                      <w:jc w:val="right"/>
                      <w:rPr>
                        <w:rFonts w:ascii="Arial" w:hAnsi="Arial" w:cs="Arial"/>
                        <w:b/>
                        <w:bCs/>
                        <w:color w:val="FFFFFF" w:themeColor="background1"/>
                        <w:sz w:val="32"/>
                        <w:szCs w:val="32"/>
                      </w:rPr>
                    </w:pPr>
                    <w:r>
                      <w:rPr>
                        <w:rFonts w:ascii="Arial" w:hAnsi="Arial" w:cs="Arial"/>
                        <w:b/>
                        <w:bCs/>
                        <w:color w:val="FFFFFF" w:themeColor="background1"/>
                        <w:sz w:val="32"/>
                        <w:szCs w:val="32"/>
                      </w:rPr>
                      <w:t>Summit 26 April 2016</w:t>
                    </w:r>
                  </w:p>
                  <w:p w:rsidR="004133C7" w:rsidRPr="006C17B4" w:rsidRDefault="004133C7" w:rsidP="00CC5F5D">
                    <w:pPr>
                      <w:jc w:val="right"/>
                      <w:rPr>
                        <w:rFonts w:ascii="Arial" w:hAnsi="Arial" w:cs="Arial"/>
                        <w:b/>
                        <w:bCs/>
                        <w:color w:val="FFFFFF" w:themeColor="background1"/>
                        <w:sz w:val="32"/>
                        <w:szCs w:val="32"/>
                      </w:rPr>
                    </w:pPr>
                    <w:r>
                      <w:rPr>
                        <w:rFonts w:ascii="Arial" w:hAnsi="Arial" w:cs="Arial"/>
                        <w:b/>
                        <w:bCs/>
                        <w:color w:val="FFFFFF" w:themeColor="background1"/>
                        <w:sz w:val="32"/>
                        <w:szCs w:val="32"/>
                      </w:rPr>
                      <w:t>Workshops</w:t>
                    </w:r>
                  </w:p>
                </w:txbxContent>
              </v:textbox>
            </v:shape>
          </w:pict>
        </mc:Fallback>
      </mc:AlternateContent>
    </w:r>
    <w:r w:rsidRPr="009D08FD">
      <w:rPr>
        <w:noProof/>
        <w:lang w:eastAsia="en-AU"/>
      </w:rPr>
      <mc:AlternateContent>
        <mc:Choice Requires="wps">
          <w:drawing>
            <wp:anchor distT="0" distB="0" distL="114300" distR="114300" simplePos="0" relativeHeight="251658241" behindDoc="0" locked="0" layoutInCell="1" allowOverlap="1" wp14:anchorId="0364B701" wp14:editId="49CD59B6">
              <wp:simplePos x="0" y="0"/>
              <wp:positionH relativeFrom="column">
                <wp:posOffset>-962884</wp:posOffset>
              </wp:positionH>
              <wp:positionV relativeFrom="paragraph">
                <wp:posOffset>200062</wp:posOffset>
              </wp:positionV>
              <wp:extent cx="7534910" cy="114554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534910" cy="1145540"/>
                      </a:xfrm>
                      <a:prstGeom prst="rect">
                        <a:avLst/>
                      </a:prstGeom>
                      <a:noFill/>
                      <a:ln>
                        <a:noFill/>
                      </a:ln>
                      <a:effectLst/>
                    </wps:spPr>
                    <wps:txbx>
                      <w:txbxContent>
                        <w:p w14:paraId="5DC6CB48" w14:textId="77777777" w:rsidR="00D26B58" w:rsidRDefault="00D26B58" w:rsidP="009D08FD">
                          <w:r>
                            <w:rPr>
                              <w:noProof/>
                              <w:lang w:eastAsia="en-AU"/>
                            </w:rPr>
                            <w:drawing>
                              <wp:inline distT="0" distB="0" distL="0" distR="0" wp14:anchorId="620C548E" wp14:editId="0E14C56C">
                                <wp:extent cx="7341086" cy="93630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 School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1086" cy="9363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75.8pt;margin-top:15.75pt;width:593.3pt;height:9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" filled="f" stroked="f">
              <v:textbox>
                <w:txbxContent>
                  <w:p w:rsidR="00D26B58" w:rsidRDefault="00D26B58" w:rsidP="009D08FD">
                    <w:r>
                      <w:rPr>
                        <w:noProof/>
                        <w:lang w:eastAsia="en-AU"/>
                      </w:rPr>
                      <w:drawing>
                        <wp:inline distT="0" distB="0" distL="0" distR="0" wp14:anchorId="69D5FCD8" wp14:editId="4EA08805">
                          <wp:extent cx="7341086" cy="93630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 School Ba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1086" cy="93630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A63"/>
    <w:multiLevelType w:val="hybridMultilevel"/>
    <w:tmpl w:val="821002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A0DFC"/>
    <w:multiLevelType w:val="hybridMultilevel"/>
    <w:tmpl w:val="4B906BAC"/>
    <w:lvl w:ilvl="0" w:tplc="576417DA">
      <w:start w:val="1"/>
      <w:numFmt w:val="bullet"/>
      <w:lvlText w:val=""/>
      <w:lvlJc w:val="left"/>
      <w:pPr>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A2D8E"/>
    <w:multiLevelType w:val="hybridMultilevel"/>
    <w:tmpl w:val="9BF475D4"/>
    <w:lvl w:ilvl="0" w:tplc="576417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F24B16"/>
    <w:multiLevelType w:val="hybridMultilevel"/>
    <w:tmpl w:val="C3A648EE"/>
    <w:lvl w:ilvl="0" w:tplc="576417D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263387"/>
    <w:multiLevelType w:val="hybridMultilevel"/>
    <w:tmpl w:val="53D6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7B00B3"/>
    <w:multiLevelType w:val="hybridMultilevel"/>
    <w:tmpl w:val="017EA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950DC1"/>
    <w:multiLevelType w:val="multilevel"/>
    <w:tmpl w:val="4B906BAC"/>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CF2334F"/>
    <w:multiLevelType w:val="hybridMultilevel"/>
    <w:tmpl w:val="24E258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5201F6"/>
    <w:multiLevelType w:val="hybridMultilevel"/>
    <w:tmpl w:val="C6903F9A"/>
    <w:lvl w:ilvl="0" w:tplc="FA9CB67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B10D8"/>
    <w:multiLevelType w:val="hybridMultilevel"/>
    <w:tmpl w:val="D3C2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649B2"/>
    <w:multiLevelType w:val="hybridMultilevel"/>
    <w:tmpl w:val="D342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1965B1"/>
    <w:multiLevelType w:val="hybridMultilevel"/>
    <w:tmpl w:val="E2C426C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7A0448"/>
    <w:multiLevelType w:val="hybridMultilevel"/>
    <w:tmpl w:val="BA3C24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761F97"/>
    <w:multiLevelType w:val="multilevel"/>
    <w:tmpl w:val="C6903F9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9D16888"/>
    <w:multiLevelType w:val="hybridMultilevel"/>
    <w:tmpl w:val="F5A08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393520"/>
    <w:multiLevelType w:val="hybridMultilevel"/>
    <w:tmpl w:val="A134C3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1CD4F7A"/>
    <w:multiLevelType w:val="hybridMultilevel"/>
    <w:tmpl w:val="A1C483F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7811B0"/>
    <w:multiLevelType w:val="hybridMultilevel"/>
    <w:tmpl w:val="706080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363120"/>
    <w:multiLevelType w:val="hybridMultilevel"/>
    <w:tmpl w:val="CBFE707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069495B"/>
    <w:multiLevelType w:val="hybridMultilevel"/>
    <w:tmpl w:val="65F60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2A7F4F"/>
    <w:multiLevelType w:val="hybridMultilevel"/>
    <w:tmpl w:val="B8B81E5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5A612B"/>
    <w:multiLevelType w:val="hybridMultilevel"/>
    <w:tmpl w:val="DC0E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215BD1"/>
    <w:multiLevelType w:val="multilevel"/>
    <w:tmpl w:val="304C4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D40442C"/>
    <w:multiLevelType w:val="hybridMultilevel"/>
    <w:tmpl w:val="162E4E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FD1C06"/>
    <w:multiLevelType w:val="hybridMultilevel"/>
    <w:tmpl w:val="5DA2A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7C2F82"/>
    <w:multiLevelType w:val="hybridMultilevel"/>
    <w:tmpl w:val="890E8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AC5EE5"/>
    <w:multiLevelType w:val="hybridMultilevel"/>
    <w:tmpl w:val="90601D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0620A08"/>
    <w:multiLevelType w:val="hybridMultilevel"/>
    <w:tmpl w:val="0E4E3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DA1F30"/>
    <w:multiLevelType w:val="hybridMultilevel"/>
    <w:tmpl w:val="D5862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E9130D"/>
    <w:multiLevelType w:val="hybridMultilevel"/>
    <w:tmpl w:val="304C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E3826"/>
    <w:multiLevelType w:val="hybridMultilevel"/>
    <w:tmpl w:val="9AFA1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543B61"/>
    <w:multiLevelType w:val="hybridMultilevel"/>
    <w:tmpl w:val="54D6F2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9E4550"/>
    <w:multiLevelType w:val="hybridMultilevel"/>
    <w:tmpl w:val="8A72E32E"/>
    <w:lvl w:ilvl="0" w:tplc="E0A4B972">
      <w:start w:val="1"/>
      <w:numFmt w:val="bullet"/>
      <w:pStyle w:val="ListParagraph"/>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1144FD"/>
    <w:multiLevelType w:val="hybridMultilevel"/>
    <w:tmpl w:val="ECF4073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8A682C"/>
    <w:multiLevelType w:val="hybridMultilevel"/>
    <w:tmpl w:val="6566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3F0224"/>
    <w:multiLevelType w:val="hybridMultilevel"/>
    <w:tmpl w:val="77E61790"/>
    <w:lvl w:ilvl="0" w:tplc="576417D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048463A"/>
    <w:multiLevelType w:val="hybridMultilevel"/>
    <w:tmpl w:val="D72892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3A4D16"/>
    <w:multiLevelType w:val="hybridMultilevel"/>
    <w:tmpl w:val="F4589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456111"/>
    <w:multiLevelType w:val="hybridMultilevel"/>
    <w:tmpl w:val="26865CE8"/>
    <w:lvl w:ilvl="0" w:tplc="576417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2"/>
  </w:num>
  <w:num w:numId="4">
    <w:abstractNumId w:val="8"/>
  </w:num>
  <w:num w:numId="5">
    <w:abstractNumId w:val="13"/>
  </w:num>
  <w:num w:numId="6">
    <w:abstractNumId w:val="1"/>
  </w:num>
  <w:num w:numId="7">
    <w:abstractNumId w:val="6"/>
  </w:num>
  <w:num w:numId="8">
    <w:abstractNumId w:val="32"/>
  </w:num>
  <w:num w:numId="9">
    <w:abstractNumId w:val="18"/>
  </w:num>
  <w:num w:numId="10">
    <w:abstractNumId w:val="15"/>
  </w:num>
  <w:num w:numId="11">
    <w:abstractNumId w:val="30"/>
  </w:num>
  <w:num w:numId="12">
    <w:abstractNumId w:val="36"/>
  </w:num>
  <w:num w:numId="13">
    <w:abstractNumId w:val="31"/>
  </w:num>
  <w:num w:numId="14">
    <w:abstractNumId w:val="7"/>
  </w:num>
  <w:num w:numId="15">
    <w:abstractNumId w:val="35"/>
  </w:num>
  <w:num w:numId="16">
    <w:abstractNumId w:val="3"/>
  </w:num>
  <w:num w:numId="17">
    <w:abstractNumId w:val="2"/>
  </w:num>
  <w:num w:numId="18">
    <w:abstractNumId w:val="38"/>
  </w:num>
  <w:num w:numId="19">
    <w:abstractNumId w:val="32"/>
  </w:num>
  <w:num w:numId="20">
    <w:abstractNumId w:val="32"/>
  </w:num>
  <w:num w:numId="21">
    <w:abstractNumId w:val="32"/>
  </w:num>
  <w:num w:numId="22">
    <w:abstractNumId w:val="33"/>
  </w:num>
  <w:num w:numId="23">
    <w:abstractNumId w:val="27"/>
  </w:num>
  <w:num w:numId="24">
    <w:abstractNumId w:val="25"/>
  </w:num>
  <w:num w:numId="25">
    <w:abstractNumId w:val="26"/>
  </w:num>
  <w:num w:numId="26">
    <w:abstractNumId w:val="11"/>
  </w:num>
  <w:num w:numId="27">
    <w:abstractNumId w:val="10"/>
  </w:num>
  <w:num w:numId="28">
    <w:abstractNumId w:val="21"/>
  </w:num>
  <w:num w:numId="29">
    <w:abstractNumId w:val="19"/>
  </w:num>
  <w:num w:numId="30">
    <w:abstractNumId w:val="14"/>
  </w:num>
  <w:num w:numId="31">
    <w:abstractNumId w:val="4"/>
  </w:num>
  <w:num w:numId="32">
    <w:abstractNumId w:val="17"/>
  </w:num>
  <w:num w:numId="33">
    <w:abstractNumId w:val="16"/>
  </w:num>
  <w:num w:numId="34">
    <w:abstractNumId w:val="20"/>
  </w:num>
  <w:num w:numId="35">
    <w:abstractNumId w:val="0"/>
  </w:num>
  <w:num w:numId="36">
    <w:abstractNumId w:val="23"/>
  </w:num>
  <w:num w:numId="37">
    <w:abstractNumId w:val="12"/>
  </w:num>
  <w:num w:numId="38">
    <w:abstractNumId w:val="24"/>
  </w:num>
  <w:num w:numId="39">
    <w:abstractNumId w:val="32"/>
  </w:num>
  <w:num w:numId="40">
    <w:abstractNumId w:val="34"/>
  </w:num>
  <w:num w:numId="41">
    <w:abstractNumId w:val="28"/>
  </w:num>
  <w:num w:numId="42">
    <w:abstractNumId w:val="3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20"/>
    <w:rsid w:val="0000194B"/>
    <w:rsid w:val="000059B4"/>
    <w:rsid w:val="0000723A"/>
    <w:rsid w:val="00023F9A"/>
    <w:rsid w:val="00033556"/>
    <w:rsid w:val="000758ED"/>
    <w:rsid w:val="00082770"/>
    <w:rsid w:val="0009194B"/>
    <w:rsid w:val="000A5C0C"/>
    <w:rsid w:val="000A5F20"/>
    <w:rsid w:val="000B29B3"/>
    <w:rsid w:val="000D3EDB"/>
    <w:rsid w:val="000E5138"/>
    <w:rsid w:val="001105E1"/>
    <w:rsid w:val="00121859"/>
    <w:rsid w:val="001544F6"/>
    <w:rsid w:val="001753F1"/>
    <w:rsid w:val="001754E6"/>
    <w:rsid w:val="00193A31"/>
    <w:rsid w:val="001A4271"/>
    <w:rsid w:val="001A6E97"/>
    <w:rsid w:val="001B03FB"/>
    <w:rsid w:val="001B34CD"/>
    <w:rsid w:val="001C197D"/>
    <w:rsid w:val="001C5825"/>
    <w:rsid w:val="001C6742"/>
    <w:rsid w:val="001F6F27"/>
    <w:rsid w:val="00224A95"/>
    <w:rsid w:val="002255D4"/>
    <w:rsid w:val="0025073D"/>
    <w:rsid w:val="0025797C"/>
    <w:rsid w:val="00283DEA"/>
    <w:rsid w:val="002B14C6"/>
    <w:rsid w:val="002E123F"/>
    <w:rsid w:val="002E1332"/>
    <w:rsid w:val="002F12D4"/>
    <w:rsid w:val="00300BBB"/>
    <w:rsid w:val="00307157"/>
    <w:rsid w:val="00307599"/>
    <w:rsid w:val="00313DE2"/>
    <w:rsid w:val="003254FF"/>
    <w:rsid w:val="00345AC3"/>
    <w:rsid w:val="00354438"/>
    <w:rsid w:val="00372F61"/>
    <w:rsid w:val="003B63E5"/>
    <w:rsid w:val="003C6AB6"/>
    <w:rsid w:val="003F6FA3"/>
    <w:rsid w:val="004122BA"/>
    <w:rsid w:val="004133C7"/>
    <w:rsid w:val="00431FDF"/>
    <w:rsid w:val="00445353"/>
    <w:rsid w:val="00445B17"/>
    <w:rsid w:val="0044646A"/>
    <w:rsid w:val="00452B69"/>
    <w:rsid w:val="00454174"/>
    <w:rsid w:val="0045509B"/>
    <w:rsid w:val="0046415F"/>
    <w:rsid w:val="004825F4"/>
    <w:rsid w:val="0048464E"/>
    <w:rsid w:val="004855F8"/>
    <w:rsid w:val="0048776E"/>
    <w:rsid w:val="00492427"/>
    <w:rsid w:val="004A0260"/>
    <w:rsid w:val="004B19CB"/>
    <w:rsid w:val="004E08B4"/>
    <w:rsid w:val="005139FC"/>
    <w:rsid w:val="00522257"/>
    <w:rsid w:val="00544932"/>
    <w:rsid w:val="00597F3B"/>
    <w:rsid w:val="005B7715"/>
    <w:rsid w:val="005C63D7"/>
    <w:rsid w:val="005D0478"/>
    <w:rsid w:val="005E58AE"/>
    <w:rsid w:val="00600D33"/>
    <w:rsid w:val="006202A2"/>
    <w:rsid w:val="00636719"/>
    <w:rsid w:val="00654C4F"/>
    <w:rsid w:val="006570C5"/>
    <w:rsid w:val="00665381"/>
    <w:rsid w:val="00673C29"/>
    <w:rsid w:val="0069450A"/>
    <w:rsid w:val="006A2004"/>
    <w:rsid w:val="006A66E9"/>
    <w:rsid w:val="006C17B4"/>
    <w:rsid w:val="006D248D"/>
    <w:rsid w:val="006D5BD8"/>
    <w:rsid w:val="006E0BA0"/>
    <w:rsid w:val="006E3BD9"/>
    <w:rsid w:val="006E427C"/>
    <w:rsid w:val="00700127"/>
    <w:rsid w:val="007075FA"/>
    <w:rsid w:val="0072415F"/>
    <w:rsid w:val="00725434"/>
    <w:rsid w:val="00745508"/>
    <w:rsid w:val="00757B96"/>
    <w:rsid w:val="00786EF2"/>
    <w:rsid w:val="007A6365"/>
    <w:rsid w:val="007B4417"/>
    <w:rsid w:val="007C2320"/>
    <w:rsid w:val="007D5372"/>
    <w:rsid w:val="007E10BA"/>
    <w:rsid w:val="007E31B3"/>
    <w:rsid w:val="00800944"/>
    <w:rsid w:val="008103BC"/>
    <w:rsid w:val="00822805"/>
    <w:rsid w:val="00835189"/>
    <w:rsid w:val="008354BB"/>
    <w:rsid w:val="00862AAF"/>
    <w:rsid w:val="00863F7F"/>
    <w:rsid w:val="00871D1C"/>
    <w:rsid w:val="008819F2"/>
    <w:rsid w:val="008A5273"/>
    <w:rsid w:val="008A5EA6"/>
    <w:rsid w:val="008C6D29"/>
    <w:rsid w:val="008D2DD3"/>
    <w:rsid w:val="008E025F"/>
    <w:rsid w:val="008F0D73"/>
    <w:rsid w:val="009252C3"/>
    <w:rsid w:val="0093398A"/>
    <w:rsid w:val="009364BF"/>
    <w:rsid w:val="0093704C"/>
    <w:rsid w:val="009473F5"/>
    <w:rsid w:val="00960239"/>
    <w:rsid w:val="00997168"/>
    <w:rsid w:val="009B397D"/>
    <w:rsid w:val="009C6F47"/>
    <w:rsid w:val="009D08FD"/>
    <w:rsid w:val="009E266E"/>
    <w:rsid w:val="009F5AC1"/>
    <w:rsid w:val="00A34170"/>
    <w:rsid w:val="00A429C6"/>
    <w:rsid w:val="00A6049B"/>
    <w:rsid w:val="00A642CB"/>
    <w:rsid w:val="00A80AA0"/>
    <w:rsid w:val="00A8152C"/>
    <w:rsid w:val="00A93F37"/>
    <w:rsid w:val="00AA38A9"/>
    <w:rsid w:val="00AA51A3"/>
    <w:rsid w:val="00AC766C"/>
    <w:rsid w:val="00AD2D80"/>
    <w:rsid w:val="00AE354A"/>
    <w:rsid w:val="00AE4976"/>
    <w:rsid w:val="00AE598E"/>
    <w:rsid w:val="00AE5AD2"/>
    <w:rsid w:val="00AF62D8"/>
    <w:rsid w:val="00B243D5"/>
    <w:rsid w:val="00B800B9"/>
    <w:rsid w:val="00BE4255"/>
    <w:rsid w:val="00BE7DEC"/>
    <w:rsid w:val="00BF115F"/>
    <w:rsid w:val="00BF4666"/>
    <w:rsid w:val="00C0124A"/>
    <w:rsid w:val="00C02ADA"/>
    <w:rsid w:val="00C04E4C"/>
    <w:rsid w:val="00C509FD"/>
    <w:rsid w:val="00C60DB0"/>
    <w:rsid w:val="00C737DF"/>
    <w:rsid w:val="00C756A8"/>
    <w:rsid w:val="00C900B3"/>
    <w:rsid w:val="00C90E07"/>
    <w:rsid w:val="00C91825"/>
    <w:rsid w:val="00CB3841"/>
    <w:rsid w:val="00CC1643"/>
    <w:rsid w:val="00CC5F5D"/>
    <w:rsid w:val="00CF2ADD"/>
    <w:rsid w:val="00CF36B1"/>
    <w:rsid w:val="00D07E19"/>
    <w:rsid w:val="00D10478"/>
    <w:rsid w:val="00D129A0"/>
    <w:rsid w:val="00D13655"/>
    <w:rsid w:val="00D21958"/>
    <w:rsid w:val="00D26B58"/>
    <w:rsid w:val="00D3713D"/>
    <w:rsid w:val="00D60C1C"/>
    <w:rsid w:val="00D67366"/>
    <w:rsid w:val="00D67DB9"/>
    <w:rsid w:val="00D701F6"/>
    <w:rsid w:val="00D73510"/>
    <w:rsid w:val="00D76D73"/>
    <w:rsid w:val="00D80239"/>
    <w:rsid w:val="00D91BCC"/>
    <w:rsid w:val="00DB12CA"/>
    <w:rsid w:val="00DE1623"/>
    <w:rsid w:val="00DE1AD9"/>
    <w:rsid w:val="00DF29A5"/>
    <w:rsid w:val="00E123E0"/>
    <w:rsid w:val="00E17F1A"/>
    <w:rsid w:val="00E47CBB"/>
    <w:rsid w:val="00E52F81"/>
    <w:rsid w:val="00E821FF"/>
    <w:rsid w:val="00E96B3E"/>
    <w:rsid w:val="00EA2280"/>
    <w:rsid w:val="00EB744A"/>
    <w:rsid w:val="00EE6AC7"/>
    <w:rsid w:val="00EF461A"/>
    <w:rsid w:val="00F05449"/>
    <w:rsid w:val="00F06FFA"/>
    <w:rsid w:val="00F20DDD"/>
    <w:rsid w:val="00F24DCE"/>
    <w:rsid w:val="00F527E6"/>
    <w:rsid w:val="00F55E44"/>
    <w:rsid w:val="00F616C7"/>
    <w:rsid w:val="00F66AA3"/>
    <w:rsid w:val="00FA2FB8"/>
    <w:rsid w:val="00FA37CB"/>
    <w:rsid w:val="00FA6600"/>
    <w:rsid w:val="00FD01F4"/>
    <w:rsid w:val="00FD26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1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F20"/>
    <w:pPr>
      <w:tabs>
        <w:tab w:val="center" w:pos="4513"/>
        <w:tab w:val="right" w:pos="9026"/>
      </w:tabs>
    </w:pPr>
  </w:style>
  <w:style w:type="character" w:customStyle="1" w:styleId="HeaderChar">
    <w:name w:val="Header Char"/>
    <w:basedOn w:val="DefaultParagraphFont"/>
    <w:link w:val="Header"/>
    <w:uiPriority w:val="99"/>
    <w:rsid w:val="000A5F20"/>
  </w:style>
  <w:style w:type="paragraph" w:styleId="Footer">
    <w:name w:val="footer"/>
    <w:basedOn w:val="Normal"/>
    <w:link w:val="FooterChar"/>
    <w:uiPriority w:val="99"/>
    <w:unhideWhenUsed/>
    <w:rsid w:val="000A5F20"/>
    <w:pPr>
      <w:tabs>
        <w:tab w:val="center" w:pos="4513"/>
        <w:tab w:val="right" w:pos="9026"/>
      </w:tabs>
    </w:pPr>
  </w:style>
  <w:style w:type="character" w:customStyle="1" w:styleId="FooterChar">
    <w:name w:val="Footer Char"/>
    <w:basedOn w:val="DefaultParagraphFont"/>
    <w:link w:val="Footer"/>
    <w:uiPriority w:val="99"/>
    <w:rsid w:val="000A5F20"/>
  </w:style>
  <w:style w:type="character" w:styleId="PageNumber">
    <w:name w:val="page number"/>
    <w:basedOn w:val="DefaultParagraphFont"/>
    <w:uiPriority w:val="99"/>
    <w:semiHidden/>
    <w:unhideWhenUsed/>
    <w:rsid w:val="000A5F20"/>
  </w:style>
  <w:style w:type="paragraph" w:styleId="ListParagraph">
    <w:name w:val="List Paragraph"/>
    <w:basedOn w:val="Normal"/>
    <w:uiPriority w:val="34"/>
    <w:qFormat/>
    <w:rsid w:val="00E17F1A"/>
    <w:pPr>
      <w:keepLines/>
      <w:numPr>
        <w:numId w:val="8"/>
      </w:numPr>
      <w:suppressAutoHyphens/>
      <w:contextualSpacing/>
    </w:pPr>
    <w:rPr>
      <w:rFonts w:ascii="Arial" w:hAnsi="Arial" w:cs="Arial"/>
      <w:sz w:val="18"/>
      <w:szCs w:val="18"/>
    </w:rPr>
  </w:style>
  <w:style w:type="paragraph" w:styleId="BalloonText">
    <w:name w:val="Balloon Text"/>
    <w:basedOn w:val="Normal"/>
    <w:link w:val="BalloonTextChar"/>
    <w:uiPriority w:val="99"/>
    <w:semiHidden/>
    <w:unhideWhenUsed/>
    <w:rsid w:val="00FA2FB8"/>
    <w:rPr>
      <w:rFonts w:ascii="Tahoma" w:hAnsi="Tahoma" w:cs="Tahoma"/>
      <w:sz w:val="16"/>
      <w:szCs w:val="16"/>
    </w:rPr>
  </w:style>
  <w:style w:type="character" w:customStyle="1" w:styleId="BalloonTextChar">
    <w:name w:val="Balloon Text Char"/>
    <w:basedOn w:val="DefaultParagraphFont"/>
    <w:link w:val="BalloonText"/>
    <w:uiPriority w:val="99"/>
    <w:semiHidden/>
    <w:rsid w:val="00FA2FB8"/>
    <w:rPr>
      <w:rFonts w:ascii="Tahoma" w:hAnsi="Tahoma" w:cs="Tahoma"/>
      <w:sz w:val="16"/>
      <w:szCs w:val="16"/>
    </w:rPr>
  </w:style>
  <w:style w:type="table" w:styleId="TableGrid">
    <w:name w:val="Table Grid"/>
    <w:basedOn w:val="TableNormal"/>
    <w:rsid w:val="00CC5F5D"/>
    <w:pPr>
      <w:spacing w:after="180"/>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link w:val="MarginTextChar"/>
    <w:rsid w:val="008A5273"/>
    <w:pPr>
      <w:adjustRightInd w:val="0"/>
      <w:spacing w:after="240"/>
      <w:jc w:val="both"/>
    </w:pPr>
    <w:rPr>
      <w:rFonts w:ascii="Times New Roman" w:eastAsia="STZhongsong" w:hAnsi="Times New Roman" w:cs="Times New Roman"/>
      <w:sz w:val="22"/>
      <w:szCs w:val="20"/>
      <w:lang w:val="en-GB" w:eastAsia="zh-CN"/>
    </w:rPr>
  </w:style>
  <w:style w:type="character" w:customStyle="1" w:styleId="MarginTextChar">
    <w:name w:val="Margin Text Char"/>
    <w:basedOn w:val="DefaultParagraphFont"/>
    <w:link w:val="MarginText"/>
    <w:rsid w:val="008A5273"/>
    <w:rPr>
      <w:rFonts w:ascii="Times New Roman" w:eastAsia="STZhongsong" w:hAnsi="Times New Roman" w:cs="Times New Roman"/>
      <w:sz w:val="22"/>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F20"/>
    <w:pPr>
      <w:tabs>
        <w:tab w:val="center" w:pos="4513"/>
        <w:tab w:val="right" w:pos="9026"/>
      </w:tabs>
    </w:pPr>
  </w:style>
  <w:style w:type="character" w:customStyle="1" w:styleId="HeaderChar">
    <w:name w:val="Header Char"/>
    <w:basedOn w:val="DefaultParagraphFont"/>
    <w:link w:val="Header"/>
    <w:uiPriority w:val="99"/>
    <w:rsid w:val="000A5F20"/>
  </w:style>
  <w:style w:type="paragraph" w:styleId="Footer">
    <w:name w:val="footer"/>
    <w:basedOn w:val="Normal"/>
    <w:link w:val="FooterChar"/>
    <w:uiPriority w:val="99"/>
    <w:unhideWhenUsed/>
    <w:rsid w:val="000A5F20"/>
    <w:pPr>
      <w:tabs>
        <w:tab w:val="center" w:pos="4513"/>
        <w:tab w:val="right" w:pos="9026"/>
      </w:tabs>
    </w:pPr>
  </w:style>
  <w:style w:type="character" w:customStyle="1" w:styleId="FooterChar">
    <w:name w:val="Footer Char"/>
    <w:basedOn w:val="DefaultParagraphFont"/>
    <w:link w:val="Footer"/>
    <w:uiPriority w:val="99"/>
    <w:rsid w:val="000A5F20"/>
  </w:style>
  <w:style w:type="character" w:styleId="PageNumber">
    <w:name w:val="page number"/>
    <w:basedOn w:val="DefaultParagraphFont"/>
    <w:uiPriority w:val="99"/>
    <w:semiHidden/>
    <w:unhideWhenUsed/>
    <w:rsid w:val="000A5F20"/>
  </w:style>
  <w:style w:type="paragraph" w:styleId="ListParagraph">
    <w:name w:val="List Paragraph"/>
    <w:basedOn w:val="Normal"/>
    <w:uiPriority w:val="34"/>
    <w:qFormat/>
    <w:rsid w:val="00E17F1A"/>
    <w:pPr>
      <w:keepLines/>
      <w:numPr>
        <w:numId w:val="8"/>
      </w:numPr>
      <w:suppressAutoHyphens/>
      <w:contextualSpacing/>
    </w:pPr>
    <w:rPr>
      <w:rFonts w:ascii="Arial" w:hAnsi="Arial" w:cs="Arial"/>
      <w:sz w:val="18"/>
      <w:szCs w:val="18"/>
    </w:rPr>
  </w:style>
  <w:style w:type="paragraph" w:styleId="BalloonText">
    <w:name w:val="Balloon Text"/>
    <w:basedOn w:val="Normal"/>
    <w:link w:val="BalloonTextChar"/>
    <w:uiPriority w:val="99"/>
    <w:semiHidden/>
    <w:unhideWhenUsed/>
    <w:rsid w:val="00FA2FB8"/>
    <w:rPr>
      <w:rFonts w:ascii="Tahoma" w:hAnsi="Tahoma" w:cs="Tahoma"/>
      <w:sz w:val="16"/>
      <w:szCs w:val="16"/>
    </w:rPr>
  </w:style>
  <w:style w:type="character" w:customStyle="1" w:styleId="BalloonTextChar">
    <w:name w:val="Balloon Text Char"/>
    <w:basedOn w:val="DefaultParagraphFont"/>
    <w:link w:val="BalloonText"/>
    <w:uiPriority w:val="99"/>
    <w:semiHidden/>
    <w:rsid w:val="00FA2FB8"/>
    <w:rPr>
      <w:rFonts w:ascii="Tahoma" w:hAnsi="Tahoma" w:cs="Tahoma"/>
      <w:sz w:val="16"/>
      <w:szCs w:val="16"/>
    </w:rPr>
  </w:style>
  <w:style w:type="table" w:styleId="TableGrid">
    <w:name w:val="Table Grid"/>
    <w:basedOn w:val="TableNormal"/>
    <w:rsid w:val="00CC5F5D"/>
    <w:pPr>
      <w:spacing w:after="180"/>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link w:val="MarginTextChar"/>
    <w:rsid w:val="008A5273"/>
    <w:pPr>
      <w:adjustRightInd w:val="0"/>
      <w:spacing w:after="240"/>
      <w:jc w:val="both"/>
    </w:pPr>
    <w:rPr>
      <w:rFonts w:ascii="Times New Roman" w:eastAsia="STZhongsong" w:hAnsi="Times New Roman" w:cs="Times New Roman"/>
      <w:sz w:val="22"/>
      <w:szCs w:val="20"/>
      <w:lang w:val="en-GB" w:eastAsia="zh-CN"/>
    </w:rPr>
  </w:style>
  <w:style w:type="character" w:customStyle="1" w:styleId="MarginTextChar">
    <w:name w:val="Margin Text Char"/>
    <w:basedOn w:val="DefaultParagraphFont"/>
    <w:link w:val="MarginText"/>
    <w:rsid w:val="008A5273"/>
    <w:rPr>
      <w:rFonts w:ascii="Times New Roman" w:eastAsia="STZhongsong" w:hAnsi="Times New Roman" w:cs="Times New Roman"/>
      <w:sz w:val="22"/>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90837">
      <w:bodyDiv w:val="1"/>
      <w:marLeft w:val="0"/>
      <w:marRight w:val="0"/>
      <w:marTop w:val="0"/>
      <w:marBottom w:val="0"/>
      <w:divBdr>
        <w:top w:val="none" w:sz="0" w:space="0" w:color="auto"/>
        <w:left w:val="none" w:sz="0" w:space="0" w:color="auto"/>
        <w:bottom w:val="none" w:sz="0" w:space="0" w:color="auto"/>
        <w:right w:val="none" w:sz="0" w:space="0" w:color="auto"/>
      </w:divBdr>
    </w:div>
    <w:div w:id="1259602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customXml" Target="../customXml/item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Receiver>
    <Name>DocumentSet ItemAdding</Name>
    <Synchronization>Synchronous</Synchronization>
    <Type>1</Type>
    <SequenceNumber>100</SequenceNumber>
    <Url/>
    <Assembly>Microsoft.Office.DocumentManagement, Version=15.0.0.0, Culture=neutral, PublicKeyToken=71e9bce111e9429c</Assembly>
    <Class>Microsoft.Office.DocumentManagement.DocumentSets.DocumentSetItemsEventReceiver</Class>
    <Data/>
    <Filter/>
  </Receiver>
  <Receiver>
    <Name>DocumentSet ItemUpdating</Name>
    <Synchronization>Synchronous</Synchronization>
    <Type>2</Type>
    <SequenceNumber>100</SequenceNumber>
    <Url/>
    <Assembly>Microsoft.Office.DocumentManagement, Version=15.0.0.0, Culture=neutral, PublicKeyToken=71e9bce111e9429c</Assembly>
    <Class>Microsoft.Office.DocumentManagement.DocumentSets.DocumentSetItemsEventReceiver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spe:Receivers>
</file>

<file path=customXml/item10.xml><?xml version="1.0" encoding="utf-8"?>
<?mso-contentType ?>
<FormUrls xmlns="http://schemas.microsoft.com/sharepoint/v3/contenttype/forms/url">
  <New>_layouts/15/NewDocSet.aspx</New>
</FormUrls>
</file>

<file path=customXml/item11.xml><?xml version="1.0" encoding="utf-8"?>
<?mso-contentType ?>
<wpf:WelcomePageFields xmlns:wpf="http://schemas.microsoft.com/office/documentsets/welcomepagefields" LastModified="10/16/2015 04:33:59"/>
</file>

<file path=customXml/item2.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older" ma:contentTypeID="0x0120001F509DB60825624BA4C2B6F32EAFBEAE" ma:contentTypeVersion="0" ma:contentTypeDescription="Create a new folder." ma:contentTypeScope="" ma:versionID="03b2521042febef521921d965e30a314">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f:SharedFields xmlns:sf="http://schemas.microsoft.com/office/documentsets/sharedfields" LastModified="10/16/2015 04:33:59">
  <SharedField id="fa564e0f-0c70-4ab9-b863-0177e6ddd247"/>
</sf:SharedField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Urls xmlns="http://schemas.microsoft.com/sharepoint/v3/contenttype/forms/url">
  <New>_layouts/15/NewDocSet.aspx</New>
</FormUrls>
</file>

<file path=customXml/item8.xml><?xml version="1.0" encoding="utf-8"?>
<?mso-contentType ?>
<act:AllowedContentTypes xmlns:act="http://schemas.microsoft.com/office/documentsets/allowedcontenttypes" LastModified="06/24/2015 08:55:15">
  <AllowedContentType id="0x010100C1A95F885C0B4A62AE4D0515D220750C"/>
  <AllowedContentType id="0x01010A"/>
</act:AllowedContentTypes>
</file>

<file path=customXml/item9.xml><?xml version="1.0" encoding="utf-8"?>
<ct:contentTypeSchema xmlns:ct="http://schemas.microsoft.com/office/2006/metadata/contentType" xmlns:ma="http://schemas.microsoft.com/office/2006/metadata/properties/metaAttributes" ct:_="" ma:_="" ma:contentTypeName="Folder" ma:contentTypeID="0x0120006278F2859D0AED4F838DC045EB7972AE" ma:contentTypeVersion="0" ma:contentTypeDescription="Create a new folder." ma:contentTypeScope="" ma:versionID="a43ce63428f4a52709741c351c04c34e">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42910-9D40-4058-AEE0-EE0EA2BE4B92}"/>
</file>

<file path=customXml/itemProps10.xml><?xml version="1.0" encoding="utf-8"?>
<ds:datastoreItem xmlns:ds="http://schemas.openxmlformats.org/officeDocument/2006/customXml" ds:itemID="{8C4B708D-680E-43CD-B834-834B09BBC4DE}"/>
</file>

<file path=customXml/itemProps11.xml><?xml version="1.0" encoding="utf-8"?>
<ds:datastoreItem xmlns:ds="http://schemas.openxmlformats.org/officeDocument/2006/customXml" ds:itemID="{6190FBBF-9F16-439D-9F5F-5F2D993FDECA}"/>
</file>

<file path=customXml/itemProps2.xml><?xml version="1.0" encoding="utf-8"?>
<ds:datastoreItem xmlns:ds="http://schemas.openxmlformats.org/officeDocument/2006/customXml" ds:itemID="{14E61AE9-8479-4A2C-ACA7-B19201E5EF75}"/>
</file>

<file path=customXml/itemProps3.xml><?xml version="1.0" encoding="utf-8"?>
<ds:datastoreItem xmlns:ds="http://schemas.openxmlformats.org/officeDocument/2006/customXml" ds:itemID="{57DC12B3-6E3D-4806-9B32-D0F7273096EB}"/>
</file>

<file path=customXml/itemProps4.xml><?xml version="1.0" encoding="utf-8"?>
<ds:datastoreItem xmlns:ds="http://schemas.openxmlformats.org/officeDocument/2006/customXml" ds:itemID="{9B2CF759-F00D-4154-9441-4E59DEAFD592}"/>
</file>

<file path=customXml/itemProps5.xml><?xml version="1.0" encoding="utf-8"?>
<ds:datastoreItem xmlns:ds="http://schemas.openxmlformats.org/officeDocument/2006/customXml" ds:itemID="{A2E54B6E-430C-4CEF-9E9E-FFD4538CF14C}"/>
</file>

<file path=customXml/itemProps6.xml><?xml version="1.0" encoding="utf-8"?>
<ds:datastoreItem xmlns:ds="http://schemas.openxmlformats.org/officeDocument/2006/customXml" ds:itemID="{C32985EE-C0DE-4CD6-92B2-F4E8746C9346}"/>
</file>

<file path=customXml/itemProps7.xml><?xml version="1.0" encoding="utf-8"?>
<ds:datastoreItem xmlns:ds="http://schemas.openxmlformats.org/officeDocument/2006/customXml" ds:itemID="{8C4B708D-680E-43CD-B834-834B09BBC4DE}"/>
</file>

<file path=customXml/itemProps8.xml><?xml version="1.0" encoding="utf-8"?>
<ds:datastoreItem xmlns:ds="http://schemas.openxmlformats.org/officeDocument/2006/customXml" ds:itemID="{65CB5F05-C695-4CAC-A8C8-694612C24D63}"/>
</file>

<file path=customXml/itemProps9.xml><?xml version="1.0" encoding="utf-8"?>
<ds:datastoreItem xmlns:ds="http://schemas.openxmlformats.org/officeDocument/2006/customXml" ds:itemID="{5D647074-D2F5-475C-BB2C-287D6D4C01DC}"/>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Core docs - Summary Sheets</vt:lpstr>
    </vt:vector>
  </TitlesOfParts>
  <Company>DET</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Holston, Jacqueline I</cp:lastModifiedBy>
  <cp:revision>3</cp:revision>
  <cp:lastPrinted>2016-04-29T00:22:00Z</cp:lastPrinted>
  <dcterms:created xsi:type="dcterms:W3CDTF">2016-04-29T00:19:00Z</dcterms:created>
  <dcterms:modified xsi:type="dcterms:W3CDTF">2016-04-29T00:31:00Z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0x0120006278F2859D0AED4F838DC045EB7972AE</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{1f08b02c-8180-4f94-b7e5-5b95fc8e01b8}</vt:lpwstr>
  </property>
  <property fmtid="{D5CDD505-2E9C-101B-9397-08002B2CF9AE}" pid="9" name="RecordPoint_ActiveItemUniqueId">
    <vt:lpwstr>{1c8bd469-5275-4d09-a23d-ff14eeb30928}</vt:lpwstr>
  </property>
  <property fmtid="{D5CDD505-2E9C-101B-9397-08002B2CF9AE}" pid="10" name="RecordPoint_ActiveItemWebId">
    <vt:lpwstr>{cd4c252e-bc59-48a7-b445-f5c02f301711}</vt:lpwstr>
  </property>
  <property fmtid="{D5CDD505-2E9C-101B-9397-08002B2CF9AE}" pid="11" name="RecordPoint_SubmissionCompleted">
    <vt:lpwstr/>
  </property>
  <property fmtid="{D5CDD505-2E9C-101B-9397-08002B2CF9AE}" pid="12" name="RecordPoint_RecordNumberSubmit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HTML File Type">
    <vt:lpwstr>Sharepoint.DocumentSet</vt:lpwstr>
  </property>
  <property fmtid="{D5CDD505-2E9C-101B-9397-08002B2CF9AE}" pid="18" name="HTML_x0020_File_x0020_Type">
    <vt:lpwstr>Sharepoint.DocumentSet</vt:lpwstr>
  </property>
  <property fmtid="{D5CDD505-2E9C-101B-9397-08002B2CF9AE}" pid="19" name="DEECD_Author">
    <vt:lpwstr>94;#Education|5232e41c-5101-41fe-b638-7d41d1371531</vt:lpwstr>
  </property>
  <property fmtid="{D5CDD505-2E9C-101B-9397-08002B2CF9AE}" pid="20" name="a319977fc8504e09982f090ae1d7c602">
    <vt:lpwstr>Page|eb523acf-a821-456c-a76b-7607578309d7</vt:lpwstr>
  </property>
  <property fmtid="{D5CDD505-2E9C-101B-9397-08002B2CF9AE}" pid="21" name="TaxCatchAll">
    <vt:lpwstr>101;#Page|eb523acf-a821-456c-a76b-7607578309d7;#94;#Education|5232e41c-5101-41fe-b638-7d41d1371531</vt:lpwstr>
  </property>
  <property fmtid="{D5CDD505-2E9C-101B-9397-08002B2CF9AE}" pid="22" name="DEECD_ItemType">
    <vt:lpwstr>101;#Page|eb523acf-a821-456c-a76b-7607578309d7</vt:lpwstr>
  </property>
  <property fmtid="{D5CDD505-2E9C-101B-9397-08002B2CF9AE}" pid="23" name="ofbb8b9a280a423a91cf717fb81349cd">
    <vt:lpwstr>Education|5232e41c-5101-41fe-b638-7d41d1371531</vt:lpwstr>
  </property>
  <property fmtid="{D5CDD505-2E9C-101B-9397-08002B2CF9AE}" pid="24" name="DEECD_Expired">
    <vt:bool>false</vt:bool>
  </property>
</Properties>
</file>