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0EFFCE" w14:textId="538BC4A7" w:rsidR="00F60CC9" w:rsidRPr="00A33571" w:rsidRDefault="00F60CC9" w:rsidP="00F60CC9">
      <w:pPr>
        <w:pStyle w:val="Title"/>
        <w:rPr>
          <w:rStyle w:val="SubtleEmphasis"/>
          <w:color w:val="C00000"/>
          <w:sz w:val="28"/>
          <w:szCs w:val="28"/>
        </w:rPr>
      </w:pPr>
      <w:r w:rsidRPr="00856D60">
        <w:t>Education and Training Reform Regulations</w:t>
      </w:r>
      <w:r w:rsidR="00FC13BA" w:rsidRPr="00856D60">
        <w:t xml:space="preserve"> 2017</w:t>
      </w:r>
    </w:p>
    <w:p w14:paraId="7078469E" w14:textId="77777777" w:rsidR="00F60CC9" w:rsidRPr="00856D60" w:rsidRDefault="00F60CC9" w:rsidP="00856D60">
      <w:pPr>
        <w:pStyle w:val="Subtitle"/>
        <w:rPr>
          <w:rStyle w:val="SubtleEmphasis"/>
          <w:i w:val="0"/>
          <w:iCs w:val="0"/>
          <w:color w:val="5A5A59"/>
        </w:rPr>
      </w:pPr>
      <w:r w:rsidRPr="00856D60">
        <w:rPr>
          <w:rStyle w:val="SubtleEmphasis"/>
          <w:i w:val="0"/>
          <w:iCs w:val="0"/>
          <w:color w:val="5A5A59"/>
        </w:rPr>
        <w:t xml:space="preserve">Home Schooling Fact Sheet </w:t>
      </w:r>
    </w:p>
    <w:p w14:paraId="513A11DC" w14:textId="77777777" w:rsidR="00F60CC9" w:rsidRDefault="00F60CC9" w:rsidP="00F60CC9">
      <w:pPr>
        <w:pStyle w:val="Subtitle"/>
        <w:spacing w:line="240" w:lineRule="auto"/>
        <w:rPr>
          <w:sz w:val="24"/>
          <w:szCs w:val="24"/>
        </w:rPr>
      </w:pPr>
    </w:p>
    <w:p w14:paraId="3BCC0581" w14:textId="77777777" w:rsidR="00F60CC9" w:rsidRPr="00856D60" w:rsidRDefault="00F60CC9" w:rsidP="00856D60">
      <w:pPr>
        <w:rPr>
          <w:i/>
        </w:rPr>
      </w:pPr>
      <w:r w:rsidRPr="00FC13BA">
        <w:t xml:space="preserve">On </w:t>
      </w:r>
      <w:r w:rsidRPr="00FC13BA">
        <w:rPr>
          <w:b/>
        </w:rPr>
        <w:t>1 January 201</w:t>
      </w:r>
      <w:r w:rsidR="0000771F" w:rsidRPr="00FC13BA">
        <w:rPr>
          <w:b/>
        </w:rPr>
        <w:t>8</w:t>
      </w:r>
      <w:r w:rsidRPr="00FC13BA">
        <w:rPr>
          <w:b/>
        </w:rPr>
        <w:t xml:space="preserve"> </w:t>
      </w:r>
      <w:r w:rsidRPr="00FC13BA">
        <w:t>the</w:t>
      </w:r>
      <w:r w:rsidR="004B5115" w:rsidRPr="00FC13BA">
        <w:t xml:space="preserve"> new</w:t>
      </w:r>
      <w:r w:rsidRPr="00FC13BA">
        <w:t xml:space="preserve"> home schooling regulations in the </w:t>
      </w:r>
      <w:r w:rsidRPr="00FC13BA">
        <w:rPr>
          <w:i/>
        </w:rPr>
        <w:t>Education and Training Reform Regulations 2017</w:t>
      </w:r>
      <w:r w:rsidRPr="00CA5CB8">
        <w:t xml:space="preserve"> take effect. These Regulations </w:t>
      </w:r>
      <w:r w:rsidR="003670F8" w:rsidRPr="00F6053D">
        <w:t xml:space="preserve">will </w:t>
      </w:r>
      <w:r w:rsidRPr="00F6053D">
        <w:t xml:space="preserve">replace the </w:t>
      </w:r>
      <w:r w:rsidRPr="00F6053D">
        <w:rPr>
          <w:i/>
        </w:rPr>
        <w:t>Education and Training Reform Regulations 2007</w:t>
      </w:r>
      <w:r w:rsidRPr="00856D60">
        <w:t>.</w:t>
      </w:r>
    </w:p>
    <w:p w14:paraId="0B53C524" w14:textId="77777777" w:rsidR="0000771F" w:rsidRPr="00856D60" w:rsidRDefault="00831830" w:rsidP="00FC13BA">
      <w:pPr>
        <w:rPr>
          <w:rFonts w:eastAsiaTheme="majorEastAsia" w:cstheme="majorBidi"/>
        </w:rPr>
      </w:pPr>
      <w:r w:rsidRPr="00856D60">
        <w:rPr>
          <w:rFonts w:eastAsiaTheme="majorEastAsia" w:cstheme="majorBidi"/>
        </w:rPr>
        <w:t>Changes have</w:t>
      </w:r>
      <w:r w:rsidR="00F60CC9" w:rsidRPr="00856D60">
        <w:rPr>
          <w:rFonts w:eastAsiaTheme="majorEastAsia" w:cstheme="majorBidi"/>
        </w:rPr>
        <w:t xml:space="preserve"> been made to </w:t>
      </w:r>
      <w:r w:rsidR="004B5115" w:rsidRPr="00856D60">
        <w:rPr>
          <w:rFonts w:eastAsiaTheme="majorEastAsia" w:cstheme="majorBidi"/>
        </w:rPr>
        <w:t>the home schooling regulations</w:t>
      </w:r>
      <w:r w:rsidR="00F60CC9" w:rsidRPr="00856D60">
        <w:rPr>
          <w:rFonts w:eastAsiaTheme="majorEastAsia" w:cstheme="majorBidi"/>
        </w:rPr>
        <w:t xml:space="preserve">. </w:t>
      </w:r>
      <w:r w:rsidR="0000771F" w:rsidRPr="00856D60">
        <w:rPr>
          <w:rFonts w:eastAsiaTheme="majorEastAsia" w:cstheme="majorBidi"/>
        </w:rPr>
        <w:t xml:space="preserve">In particular, all </w:t>
      </w:r>
      <w:r w:rsidR="00C13D2D" w:rsidRPr="00856D60">
        <w:rPr>
          <w:rFonts w:eastAsiaTheme="majorEastAsia" w:cstheme="majorBidi"/>
        </w:rPr>
        <w:t>parents</w:t>
      </w:r>
      <w:r w:rsidR="0000771F" w:rsidRPr="00856D60">
        <w:rPr>
          <w:rFonts w:eastAsiaTheme="majorEastAsia" w:cstheme="majorBidi"/>
        </w:rPr>
        <w:t xml:space="preserve"> seeking to </w:t>
      </w:r>
      <w:r w:rsidR="002E498B" w:rsidRPr="00856D60">
        <w:rPr>
          <w:rFonts w:eastAsiaTheme="majorEastAsia" w:cstheme="majorBidi"/>
        </w:rPr>
        <w:t>register their child</w:t>
      </w:r>
      <w:r w:rsidR="0000771F" w:rsidRPr="00856D60">
        <w:rPr>
          <w:rFonts w:eastAsiaTheme="majorEastAsia" w:cstheme="majorBidi"/>
        </w:rPr>
        <w:t xml:space="preserve"> for home schooling </w:t>
      </w:r>
      <w:r w:rsidR="007A75C4" w:rsidRPr="00856D60">
        <w:rPr>
          <w:rFonts w:eastAsiaTheme="majorEastAsia" w:cstheme="majorBidi"/>
        </w:rPr>
        <w:t xml:space="preserve">for the first time </w:t>
      </w:r>
      <w:r w:rsidR="0000771F" w:rsidRPr="00856D60">
        <w:rPr>
          <w:rFonts w:eastAsiaTheme="majorEastAsia" w:cstheme="majorBidi"/>
        </w:rPr>
        <w:t>will need to provide a learning plan at the registration stage.</w:t>
      </w:r>
      <w:r w:rsidR="00A27BBD" w:rsidRPr="00856D60">
        <w:rPr>
          <w:rFonts w:eastAsiaTheme="majorEastAsia" w:cstheme="majorBidi"/>
        </w:rPr>
        <w:t xml:space="preserve"> Parents will need to create a learning plan for each child that they seek to register for home schooling.</w:t>
      </w:r>
      <w:r w:rsidR="00A77FC4" w:rsidRPr="00856D60">
        <w:rPr>
          <w:rFonts w:eastAsiaTheme="majorEastAsia" w:cstheme="majorBidi"/>
        </w:rPr>
        <w:t xml:space="preserve"> </w:t>
      </w:r>
      <w:r w:rsidR="00C13D2D" w:rsidRPr="00856D60">
        <w:rPr>
          <w:rFonts w:eastAsiaTheme="majorEastAsia" w:cstheme="majorBidi"/>
        </w:rPr>
        <w:t>Parents</w:t>
      </w:r>
      <w:r w:rsidR="0000771F" w:rsidRPr="00856D60">
        <w:rPr>
          <w:rFonts w:eastAsiaTheme="majorEastAsia" w:cstheme="majorBidi"/>
        </w:rPr>
        <w:t xml:space="preserve"> who</w:t>
      </w:r>
      <w:r w:rsidR="00C13D2D" w:rsidRPr="00856D60">
        <w:rPr>
          <w:rFonts w:eastAsiaTheme="majorEastAsia" w:cstheme="majorBidi"/>
        </w:rPr>
        <w:t>se children</w:t>
      </w:r>
      <w:r w:rsidR="0000771F" w:rsidRPr="00856D60">
        <w:rPr>
          <w:rFonts w:eastAsiaTheme="majorEastAsia" w:cstheme="majorBidi"/>
        </w:rPr>
        <w:t xml:space="preserve"> are already registered for home schooling will not need to create a learning plan</w:t>
      </w:r>
      <w:r w:rsidR="002E498B" w:rsidRPr="00856D60">
        <w:rPr>
          <w:rFonts w:eastAsiaTheme="majorEastAsia" w:cstheme="majorBidi"/>
        </w:rPr>
        <w:t>.</w:t>
      </w:r>
    </w:p>
    <w:p w14:paraId="27BEBFA9" w14:textId="77777777" w:rsidR="00F60CC9" w:rsidRDefault="00F60CC9" w:rsidP="00856D60">
      <w:pPr>
        <w:rPr>
          <w:rFonts w:eastAsiaTheme="majorEastAsia" w:cstheme="majorBidi"/>
        </w:rPr>
      </w:pPr>
      <w:r w:rsidRPr="00856D60">
        <w:rPr>
          <w:rFonts w:eastAsiaTheme="majorEastAsia" w:cstheme="majorBidi"/>
        </w:rPr>
        <w:t xml:space="preserve">This fact sheet provides an overview of the changes that affect home schooling families. </w:t>
      </w:r>
    </w:p>
    <w:p w14:paraId="1FEF4006" w14:textId="77777777" w:rsidR="00A104CC" w:rsidRPr="00856D60" w:rsidRDefault="00A104CC" w:rsidP="00856D60">
      <w:pPr>
        <w:rPr>
          <w:rFonts w:eastAsiaTheme="majorEastAsia" w:cstheme="majorBidi"/>
        </w:rPr>
      </w:pPr>
    </w:p>
    <w:p w14:paraId="4657E731" w14:textId="68166916" w:rsidR="00226B4B" w:rsidRPr="00FC13BA" w:rsidRDefault="00226B4B" w:rsidP="00856D60">
      <w:pPr>
        <w:pStyle w:val="Heading1"/>
      </w:pPr>
      <w:r w:rsidRPr="00FC13BA">
        <w:t xml:space="preserve">Changes to Regulations AFFECTING </w:t>
      </w:r>
      <w:r w:rsidR="00F52EAF" w:rsidRPr="00FC13BA">
        <w:t>CHILDREN</w:t>
      </w:r>
      <w:r w:rsidRPr="00FC13BA">
        <w:t xml:space="preserve"> who are ALREADY REGISTERED</w:t>
      </w:r>
      <w:r w:rsidR="00FD06DB" w:rsidRPr="00FC13BA">
        <w:t xml:space="preserve"> FOR HOME SCHOOLING</w:t>
      </w:r>
    </w:p>
    <w:p w14:paraId="354D0B7B" w14:textId="77777777" w:rsidR="00226B4B" w:rsidRDefault="00226B4B" w:rsidP="00856D60">
      <w:pPr>
        <w:pStyle w:val="Heading2"/>
      </w:pPr>
      <w:r>
        <w:t>What will reviews entail?</w:t>
      </w:r>
    </w:p>
    <w:p w14:paraId="67BE4EDD" w14:textId="5B3206E1" w:rsidR="00226B4B" w:rsidRDefault="006D521C" w:rsidP="00856D60">
      <w:pPr>
        <w:rPr>
          <w:rFonts w:eastAsiaTheme="majorEastAsia" w:cstheme="majorBidi"/>
        </w:rPr>
      </w:pPr>
      <w:r>
        <w:rPr>
          <w:rFonts w:eastAsiaTheme="majorEastAsia" w:cstheme="majorBidi"/>
        </w:rPr>
        <w:t xml:space="preserve">A small </w:t>
      </w:r>
      <w:r w:rsidR="002E498B">
        <w:rPr>
          <w:rFonts w:eastAsiaTheme="majorEastAsia" w:cstheme="majorBidi"/>
        </w:rPr>
        <w:t>portion</w:t>
      </w:r>
      <w:r w:rsidR="00226B4B">
        <w:t xml:space="preserve"> </w:t>
      </w:r>
      <w:r w:rsidR="006864C2">
        <w:t xml:space="preserve">(around 10 per cent) </w:t>
      </w:r>
      <w:r w:rsidR="00226B4B">
        <w:t xml:space="preserve">of families will be selected </w:t>
      </w:r>
      <w:r w:rsidR="004B5115">
        <w:t xml:space="preserve">each year </w:t>
      </w:r>
      <w:r w:rsidR="00226B4B">
        <w:t xml:space="preserve">for a review of their home schooling arrangements. </w:t>
      </w:r>
      <w:r w:rsidR="002E498B">
        <w:t>In a review, a parent</w:t>
      </w:r>
      <w:r w:rsidR="003670F8">
        <w:t xml:space="preserve"> will be asked to show that the</w:t>
      </w:r>
      <w:r w:rsidR="00226B4B">
        <w:t xml:space="preserve"> eight key learning areas are being regularly and efficiently addressed and </w:t>
      </w:r>
      <w:r w:rsidR="003670F8">
        <w:t>provide some</w:t>
      </w:r>
      <w:r w:rsidR="00226B4B">
        <w:t xml:space="preserve"> evidence of educational progress. Evidence of progress might include samples of student work or NAPLAN results if available. Parents </w:t>
      </w:r>
      <w:r w:rsidR="004B5115">
        <w:t>are still able</w:t>
      </w:r>
      <w:r w:rsidR="00226B4B">
        <w:t xml:space="preserve"> to change or experiment with different teaching styles, as long as the eight key learning areas continue to be addressed.  </w:t>
      </w:r>
      <w:r w:rsidR="00A104CC">
        <w:br w:type="column"/>
      </w:r>
    </w:p>
    <w:p w14:paraId="0AE464AE" w14:textId="77777777" w:rsidR="004A3515" w:rsidRDefault="004A3515" w:rsidP="00856D60">
      <w:pPr>
        <w:pStyle w:val="Heading2"/>
      </w:pPr>
      <w:r w:rsidRPr="004A3515">
        <w:t xml:space="preserve">What supports and additional learning resources are available for home schooling </w:t>
      </w:r>
      <w:r w:rsidR="00C13D2D">
        <w:t>parents</w:t>
      </w:r>
      <w:r w:rsidRPr="004A3515">
        <w:t>?</w:t>
      </w:r>
    </w:p>
    <w:p w14:paraId="76F72C5E" w14:textId="77777777" w:rsidR="009E17C8" w:rsidRPr="00856D60" w:rsidRDefault="004A3515" w:rsidP="00856D60">
      <w:r w:rsidRPr="00FC13BA">
        <w:t xml:space="preserve">A wide range of online resources are available to support home schooling </w:t>
      </w:r>
      <w:r w:rsidR="00C13D2D" w:rsidRPr="00FC13BA">
        <w:t>parents</w:t>
      </w:r>
      <w:r w:rsidRPr="00FC13BA">
        <w:t xml:space="preserve"> </w:t>
      </w:r>
      <w:r w:rsidR="004B5115" w:rsidRPr="00FC13BA">
        <w:t xml:space="preserve">to </w:t>
      </w:r>
      <w:r w:rsidRPr="00CA5CB8">
        <w:t>develop their educational program, including</w:t>
      </w:r>
      <w:r w:rsidR="009E17C8" w:rsidRPr="00F6053D">
        <w:t xml:space="preserve"> the recently refreshed</w:t>
      </w:r>
      <w:r w:rsidRPr="00F6053D">
        <w:t xml:space="preserve"> </w:t>
      </w:r>
      <w:r w:rsidR="009E17C8" w:rsidRPr="00F6053D">
        <w:t>online</w:t>
      </w:r>
      <w:r w:rsidR="00FD4E4B" w:rsidRPr="00856D60">
        <w:t xml:space="preserve"> learning</w:t>
      </w:r>
      <w:r w:rsidR="009E17C8" w:rsidRPr="00856D60">
        <w:t xml:space="preserve"> </w:t>
      </w:r>
      <w:r w:rsidRPr="00856D60">
        <w:t>resources on the</w:t>
      </w:r>
      <w:r w:rsidR="009E17C8" w:rsidRPr="00856D60">
        <w:t xml:space="preserve"> Department’s</w:t>
      </w:r>
      <w:r w:rsidRPr="00856D60">
        <w:t xml:space="preserve"> FUSE portal and extensive curriculum material available on the V</w:t>
      </w:r>
      <w:r w:rsidR="009E17C8" w:rsidRPr="00856D60">
        <w:t xml:space="preserve">ictorian </w:t>
      </w:r>
      <w:r w:rsidRPr="00856D60">
        <w:t>C</w:t>
      </w:r>
      <w:r w:rsidR="009E17C8" w:rsidRPr="00856D60">
        <w:t xml:space="preserve">urriculum and </w:t>
      </w:r>
      <w:r w:rsidRPr="00856D60">
        <w:t>A</w:t>
      </w:r>
      <w:r w:rsidR="009E17C8" w:rsidRPr="00856D60">
        <w:t xml:space="preserve">ssessment </w:t>
      </w:r>
      <w:r w:rsidRPr="00856D60">
        <w:t>A</w:t>
      </w:r>
      <w:r w:rsidR="009E17C8" w:rsidRPr="00856D60">
        <w:t>uthority</w:t>
      </w:r>
      <w:r w:rsidRPr="00856D60">
        <w:t xml:space="preserve"> website.</w:t>
      </w:r>
    </w:p>
    <w:p w14:paraId="036E0518" w14:textId="27D9C6B7" w:rsidR="004A3515" w:rsidRPr="00856D60" w:rsidRDefault="004A3515" w:rsidP="00856D60">
      <w:r w:rsidRPr="00FC13BA">
        <w:t xml:space="preserve">The Distance Education Centre of Victoria (DECV) moved to an online instructional model and this means that it is no longer able to provide hard copy curriculum resources to home school </w:t>
      </w:r>
      <w:r w:rsidR="00C13D2D" w:rsidRPr="00FC13BA">
        <w:t>parents</w:t>
      </w:r>
      <w:r w:rsidRPr="00FC13BA">
        <w:t>. The Department is currently working with the DECV to continue</w:t>
      </w:r>
      <w:r w:rsidRPr="00CA5CB8">
        <w:t xml:space="preserve"> to make curriculum resources availabl</w:t>
      </w:r>
      <w:r w:rsidRPr="00F6053D">
        <w:t>e to home school</w:t>
      </w:r>
      <w:r w:rsidR="00C13D2D" w:rsidRPr="00F6053D">
        <w:t>ing</w:t>
      </w:r>
      <w:r w:rsidRPr="00F6053D">
        <w:t xml:space="preserve"> </w:t>
      </w:r>
      <w:r w:rsidR="00C13D2D" w:rsidRPr="00856D60">
        <w:t>parents</w:t>
      </w:r>
      <w:r w:rsidRPr="00856D60">
        <w:t xml:space="preserve">. More information will be provided </w:t>
      </w:r>
      <w:r w:rsidR="00745E8C" w:rsidRPr="00856D60">
        <w:t>later in 2017</w:t>
      </w:r>
      <w:r w:rsidRPr="00856D60">
        <w:t>.</w:t>
      </w:r>
    </w:p>
    <w:p w14:paraId="31E4BC0F" w14:textId="36921C13" w:rsidR="0055144C" w:rsidRPr="00856D60" w:rsidRDefault="0055144C" w:rsidP="00FC13BA">
      <w:r w:rsidRPr="00856D60">
        <w:t>Some families may also wish to consider partial enrolment at the local public school. The parent should discuss this option with the Principal to consider whether it is suitable for the child, family and school.</w:t>
      </w:r>
    </w:p>
    <w:p w14:paraId="2EC60F69" w14:textId="05A881B7" w:rsidR="0071552F" w:rsidRPr="00856D60" w:rsidRDefault="0055144C" w:rsidP="00FC13BA">
      <w:r w:rsidRPr="00856D60">
        <w:t>H</w:t>
      </w:r>
      <w:r w:rsidR="00D40A8E" w:rsidRPr="00856D60">
        <w:t>ome schooling parents can partially enrol their chil</w:t>
      </w:r>
      <w:r w:rsidR="00766FD5" w:rsidRPr="00856D60">
        <w:t xml:space="preserve">d in their local public school by providing the child’s </w:t>
      </w:r>
      <w:r w:rsidR="00CD3F52" w:rsidRPr="00856D60">
        <w:t xml:space="preserve">home schooling </w:t>
      </w:r>
      <w:r w:rsidR="00766FD5" w:rsidRPr="00856D60">
        <w:t xml:space="preserve">registration </w:t>
      </w:r>
      <w:r w:rsidR="00CD3F52" w:rsidRPr="00856D60">
        <w:t>letter</w:t>
      </w:r>
      <w:r w:rsidR="00766FD5" w:rsidRPr="00856D60">
        <w:t xml:space="preserve">. The </w:t>
      </w:r>
      <w:r w:rsidR="00217D90" w:rsidRPr="00856D60">
        <w:t xml:space="preserve">student would be able to </w:t>
      </w:r>
      <w:r w:rsidR="00766FD5" w:rsidRPr="00856D60">
        <w:t>participate in all aspects of the program in which the</w:t>
      </w:r>
      <w:r w:rsidR="00217D90" w:rsidRPr="00856D60">
        <w:t>y are</w:t>
      </w:r>
      <w:r w:rsidR="00766FD5" w:rsidRPr="00856D60">
        <w:t xml:space="preserve"> enrolled.</w:t>
      </w:r>
    </w:p>
    <w:p w14:paraId="7F49F0A1" w14:textId="77777777" w:rsidR="0071552F" w:rsidRPr="00CA5CB8" w:rsidRDefault="0071552F" w:rsidP="00856D60">
      <w:r w:rsidRPr="00FC13BA">
        <w:t>Home schooling parents can also access resources through the Victorian School of Languages, or approach the school about enrolment in language courses.</w:t>
      </w:r>
    </w:p>
    <w:p w14:paraId="10373859" w14:textId="77777777" w:rsidR="004A3515" w:rsidRPr="00532CE2" w:rsidRDefault="004A3515" w:rsidP="00856D60">
      <w:pPr>
        <w:pStyle w:val="Heading2"/>
      </w:pPr>
      <w:r w:rsidRPr="004A3515">
        <w:t>How can home schooling families have their say in the future?</w:t>
      </w:r>
    </w:p>
    <w:p w14:paraId="3179567F" w14:textId="49FB585D" w:rsidR="001A0422" w:rsidRPr="0057771A" w:rsidRDefault="004A3515" w:rsidP="00856D60">
      <w:pPr>
        <w:rPr>
          <w:rFonts w:eastAsiaTheme="majorEastAsia"/>
        </w:rPr>
      </w:pPr>
      <w:r>
        <w:rPr>
          <w:rFonts w:eastAsiaTheme="majorEastAsia"/>
        </w:rPr>
        <w:t xml:space="preserve">The Department is setting up </w:t>
      </w:r>
      <w:r w:rsidR="007A75C4">
        <w:rPr>
          <w:rFonts w:eastAsiaTheme="majorEastAsia"/>
        </w:rPr>
        <w:t>a home schooling</w:t>
      </w:r>
      <w:r>
        <w:rPr>
          <w:rFonts w:eastAsiaTheme="majorEastAsia"/>
        </w:rPr>
        <w:t xml:space="preserve"> </w:t>
      </w:r>
      <w:r w:rsidR="00A77FC4">
        <w:rPr>
          <w:rFonts w:eastAsiaTheme="majorEastAsia"/>
        </w:rPr>
        <w:t xml:space="preserve">committee </w:t>
      </w:r>
      <w:r>
        <w:rPr>
          <w:rFonts w:eastAsiaTheme="majorEastAsia"/>
        </w:rPr>
        <w:t>where the home schooling community can provide feedback to the Department</w:t>
      </w:r>
      <w:r w:rsidR="007A75C4">
        <w:rPr>
          <w:rFonts w:eastAsiaTheme="majorEastAsia"/>
        </w:rPr>
        <w:t xml:space="preserve"> </w:t>
      </w:r>
      <w:r w:rsidR="00A77FC4">
        <w:rPr>
          <w:rFonts w:eastAsiaTheme="majorEastAsia"/>
        </w:rPr>
        <w:t xml:space="preserve">and the Victorian Registration and Qualification Authority </w:t>
      </w:r>
      <w:r w:rsidR="007A75C4">
        <w:rPr>
          <w:rFonts w:eastAsiaTheme="majorEastAsia"/>
        </w:rPr>
        <w:t>on the operation of the regulations</w:t>
      </w:r>
      <w:r>
        <w:rPr>
          <w:rFonts w:eastAsiaTheme="majorEastAsia"/>
        </w:rPr>
        <w:t>.</w:t>
      </w:r>
    </w:p>
    <w:p w14:paraId="046C9A3D" w14:textId="77777777" w:rsidR="00FC13BA" w:rsidRDefault="00FC13BA">
      <w:pPr>
        <w:spacing w:after="160" w:line="259" w:lineRule="auto"/>
        <w:rPr>
          <w:rFonts w:eastAsiaTheme="majorEastAsia" w:cstheme="majorBidi"/>
          <w:b/>
          <w:bCs/>
          <w:caps/>
          <w:color w:val="AF272F"/>
          <w:sz w:val="20"/>
          <w:szCs w:val="20"/>
        </w:rPr>
      </w:pPr>
      <w:r>
        <w:br w:type="page"/>
      </w:r>
    </w:p>
    <w:p w14:paraId="16F80767" w14:textId="0D334F0F" w:rsidR="004A3515" w:rsidRPr="001A0422" w:rsidRDefault="001A0422" w:rsidP="00D90156">
      <w:pPr>
        <w:pStyle w:val="Heading1"/>
        <w:spacing w:after="120" w:line="240" w:lineRule="auto"/>
      </w:pPr>
      <w:r>
        <w:lastRenderedPageBreak/>
        <w:t xml:space="preserve">Changes to Regulations AFFECTING </w:t>
      </w:r>
      <w:r w:rsidR="00C13D2D">
        <w:t>CHILDREN</w:t>
      </w:r>
      <w:r>
        <w:t xml:space="preserve"> who are NOT YET REGISTERED</w:t>
      </w:r>
    </w:p>
    <w:p w14:paraId="4440B5E9" w14:textId="77777777" w:rsidR="0062367B" w:rsidRDefault="0062367B" w:rsidP="00856D60">
      <w:pPr>
        <w:pStyle w:val="Heading2"/>
      </w:pPr>
      <w:r w:rsidRPr="001A0422">
        <w:t>What is a learning plan?</w:t>
      </w:r>
    </w:p>
    <w:p w14:paraId="018F8E08" w14:textId="77777777" w:rsidR="001A0422" w:rsidRDefault="00C13D2D" w:rsidP="00856D60">
      <w:r>
        <w:t>Parents</w:t>
      </w:r>
      <w:r w:rsidR="00745E8C">
        <w:t xml:space="preserve"> who </w:t>
      </w:r>
      <w:r w:rsidR="003670F8">
        <w:t>wish to</w:t>
      </w:r>
      <w:r w:rsidR="00745E8C">
        <w:t xml:space="preserve"> </w:t>
      </w:r>
      <w:r w:rsidR="003670F8">
        <w:t>register</w:t>
      </w:r>
      <w:r w:rsidR="00745E8C">
        <w:t xml:space="preserve"> </w:t>
      </w:r>
      <w:r>
        <w:t xml:space="preserve">their child </w:t>
      </w:r>
      <w:r w:rsidR="00745E8C">
        <w:t>for home school</w:t>
      </w:r>
      <w:r w:rsidR="003670F8">
        <w:t>i</w:t>
      </w:r>
      <w:r w:rsidR="00745E8C">
        <w:t>ng</w:t>
      </w:r>
      <w:r w:rsidR="0062367B">
        <w:t xml:space="preserve"> will now be required to </w:t>
      </w:r>
      <w:r w:rsidR="003670F8">
        <w:t xml:space="preserve">prepare </w:t>
      </w:r>
      <w:r w:rsidR="0062367B">
        <w:t>a learning plan. The learning plan will detail how the parent intends to regularly and efficiently instruct the child in the eight key learning areas</w:t>
      </w:r>
      <w:r w:rsidR="006864C2">
        <w:t xml:space="preserve"> as a whole</w:t>
      </w:r>
      <w:r w:rsidR="0062367B">
        <w:t xml:space="preserve">. </w:t>
      </w:r>
    </w:p>
    <w:p w14:paraId="7B4868F9" w14:textId="77777777" w:rsidR="0062367B" w:rsidRPr="001A0422" w:rsidRDefault="0062367B" w:rsidP="00856D60">
      <w:r>
        <w:t>Home schooling parents will not be required to adopt the Victorian curriculum or any particular style in the learning plan. The learning plan is intended to prompt consideration of what instruction will most benefit the child, taking into account all of the circumstances, and for a parent to demonstrate how they will meet those needs.</w:t>
      </w:r>
    </w:p>
    <w:p w14:paraId="23F00EC6" w14:textId="77777777" w:rsidR="00F60CC9" w:rsidRDefault="00A33571" w:rsidP="00856D60">
      <w:pPr>
        <w:pStyle w:val="Heading2"/>
      </w:pPr>
      <w:r w:rsidRPr="001A0422">
        <w:t>How long will the applications take to assess and does my child have to stay in school during that time?</w:t>
      </w:r>
    </w:p>
    <w:p w14:paraId="4B7379C0" w14:textId="77777777" w:rsidR="00EB6761" w:rsidRDefault="00F60CC9" w:rsidP="00856D60">
      <w:pPr>
        <w:rPr>
          <w:rFonts w:eastAsiaTheme="majorEastAsia"/>
        </w:rPr>
      </w:pPr>
      <w:r>
        <w:rPr>
          <w:rFonts w:eastAsiaTheme="majorEastAsia"/>
        </w:rPr>
        <w:t xml:space="preserve">Under the </w:t>
      </w:r>
      <w:r w:rsidR="0000771F">
        <w:rPr>
          <w:rFonts w:eastAsiaTheme="majorEastAsia"/>
        </w:rPr>
        <w:t xml:space="preserve">new </w:t>
      </w:r>
      <w:r>
        <w:rPr>
          <w:rFonts w:eastAsiaTheme="majorEastAsia"/>
        </w:rPr>
        <w:t>Regulations, home schooling applications will be a</w:t>
      </w:r>
      <w:r w:rsidR="00EB6761">
        <w:rPr>
          <w:rFonts w:eastAsiaTheme="majorEastAsia"/>
        </w:rPr>
        <w:t xml:space="preserve">ssessed in a maximum of 28 days. It is anticipated that the majority of applications will not require 28 days to be assessed. The </w:t>
      </w:r>
      <w:r w:rsidR="00EB6761" w:rsidRPr="00EB6761">
        <w:rPr>
          <w:rFonts w:eastAsiaTheme="majorEastAsia"/>
          <w:i/>
        </w:rPr>
        <w:t>Education and Training Reform Act 2006</w:t>
      </w:r>
      <w:r w:rsidR="00EB6761">
        <w:rPr>
          <w:rFonts w:eastAsiaTheme="majorEastAsia"/>
        </w:rPr>
        <w:t xml:space="preserve"> requires that all children of compulsory school age (between the ages of 6 and 17) be enrolled in a school or be registered for home schooling. This means that a child must remain enrolled in school while the learning plan is being prepared and while the application is assessed.</w:t>
      </w:r>
    </w:p>
    <w:p w14:paraId="2812A0F4" w14:textId="77777777" w:rsidR="00EB6761" w:rsidRDefault="00F60CC9" w:rsidP="00856D60">
      <w:pPr>
        <w:rPr>
          <w:rFonts w:eastAsiaTheme="majorEastAsia"/>
        </w:rPr>
      </w:pPr>
      <w:r>
        <w:rPr>
          <w:rFonts w:eastAsiaTheme="majorEastAsia"/>
        </w:rPr>
        <w:t xml:space="preserve">If a child is </w:t>
      </w:r>
      <w:r w:rsidR="00EB6761">
        <w:rPr>
          <w:rFonts w:eastAsiaTheme="majorEastAsia"/>
        </w:rPr>
        <w:t>unable to attend school for a period of time due to illness, stress, bullying, or other difficulties</w:t>
      </w:r>
      <w:r>
        <w:rPr>
          <w:rFonts w:eastAsiaTheme="majorEastAsia"/>
        </w:rPr>
        <w:t xml:space="preserve">, they can be excused from attendance </w:t>
      </w:r>
      <w:r w:rsidR="00813FF9">
        <w:rPr>
          <w:rFonts w:eastAsiaTheme="majorEastAsia"/>
        </w:rPr>
        <w:t xml:space="preserve">at school </w:t>
      </w:r>
      <w:r>
        <w:rPr>
          <w:rFonts w:eastAsiaTheme="majorEastAsia"/>
        </w:rPr>
        <w:t>with a “reasonable excuse” by the Principal of the school</w:t>
      </w:r>
      <w:r w:rsidR="00813FF9">
        <w:rPr>
          <w:rFonts w:eastAsiaTheme="majorEastAsia"/>
        </w:rPr>
        <w:t>, but must remain enrolled at school until the application for home schooling is decided</w:t>
      </w:r>
      <w:r>
        <w:rPr>
          <w:rFonts w:eastAsiaTheme="majorEastAsia"/>
        </w:rPr>
        <w:t xml:space="preserve">. </w:t>
      </w:r>
    </w:p>
    <w:p w14:paraId="6DB58130" w14:textId="77777777" w:rsidR="0062367B" w:rsidRPr="001A0422" w:rsidRDefault="00B04824" w:rsidP="00856D60">
      <w:pPr>
        <w:rPr>
          <w:rFonts w:eastAsiaTheme="majorEastAsia"/>
        </w:rPr>
      </w:pPr>
      <w:r>
        <w:rPr>
          <w:rFonts w:eastAsiaTheme="majorEastAsia"/>
        </w:rPr>
        <w:t>If</w:t>
      </w:r>
      <w:r w:rsidR="00F60CC9">
        <w:rPr>
          <w:rFonts w:eastAsiaTheme="majorEastAsia"/>
        </w:rPr>
        <w:t xml:space="preserve"> discussions with a Principal </w:t>
      </w:r>
      <w:r w:rsidR="00A71D64">
        <w:rPr>
          <w:rFonts w:eastAsiaTheme="majorEastAsia"/>
        </w:rPr>
        <w:t>do</w:t>
      </w:r>
      <w:r w:rsidR="00F60CC9">
        <w:rPr>
          <w:rFonts w:eastAsiaTheme="majorEastAsia"/>
        </w:rPr>
        <w:t xml:space="preserve"> not le</w:t>
      </w:r>
      <w:r w:rsidR="00A71D64">
        <w:rPr>
          <w:rFonts w:eastAsiaTheme="majorEastAsia"/>
        </w:rPr>
        <w:t>a</w:t>
      </w:r>
      <w:r w:rsidR="00F60CC9">
        <w:rPr>
          <w:rFonts w:eastAsiaTheme="majorEastAsia"/>
        </w:rPr>
        <w:t>d</w:t>
      </w:r>
      <w:r>
        <w:rPr>
          <w:rFonts w:eastAsiaTheme="majorEastAsia"/>
        </w:rPr>
        <w:t xml:space="preserve"> to a resolution of the concern</w:t>
      </w:r>
      <w:r w:rsidR="00A71D64">
        <w:rPr>
          <w:rFonts w:eastAsiaTheme="majorEastAsia"/>
        </w:rPr>
        <w:t>,</w:t>
      </w:r>
      <w:r w:rsidR="00F60CC9">
        <w:rPr>
          <w:rFonts w:eastAsiaTheme="majorEastAsia"/>
        </w:rPr>
        <w:t xml:space="preserve"> the Department has a comprehensive Parent Complaint Policy where complaints relating to schools and Principals can be addressed by the regional or </w:t>
      </w:r>
      <w:r w:rsidR="008A0C5B">
        <w:rPr>
          <w:rFonts w:eastAsiaTheme="majorEastAsia"/>
        </w:rPr>
        <w:t>central office, as appropriate.</w:t>
      </w:r>
      <w:r w:rsidR="00EB6761">
        <w:rPr>
          <w:rFonts w:eastAsiaTheme="majorEastAsia"/>
        </w:rPr>
        <w:t xml:space="preserve"> If the Department cannot deal satisfactorily with a complaint, the parent could contact the Independent Office for School Dispute Resolution for assistance.</w:t>
      </w:r>
    </w:p>
    <w:p w14:paraId="6729F264" w14:textId="77777777" w:rsidR="0062367B" w:rsidRDefault="0062367B" w:rsidP="00856D60">
      <w:pPr>
        <w:pStyle w:val="Heading2"/>
      </w:pPr>
      <w:r w:rsidRPr="001A0422">
        <w:lastRenderedPageBreak/>
        <w:t xml:space="preserve">Can children with </w:t>
      </w:r>
      <w:r w:rsidR="00963CB5" w:rsidRPr="001A0422">
        <w:t xml:space="preserve">special needs </w:t>
      </w:r>
      <w:r w:rsidRPr="001A0422">
        <w:t>obtain exemptions</w:t>
      </w:r>
      <w:r w:rsidR="00963CB5" w:rsidRPr="001A0422">
        <w:t xml:space="preserve"> from the key learning areas</w:t>
      </w:r>
      <w:r w:rsidRPr="001A0422">
        <w:t>?</w:t>
      </w:r>
    </w:p>
    <w:p w14:paraId="4F44CC28" w14:textId="77777777" w:rsidR="0062367B" w:rsidRDefault="0062367B" w:rsidP="00856D60">
      <w:r>
        <w:t>Children who have special needs will be expected to learn material in the eight key learning areas that is appropriate to them</w:t>
      </w:r>
      <w:r w:rsidR="003670F8">
        <w:t>,</w:t>
      </w:r>
      <w:r>
        <w:t xml:space="preserve"> subject to reasonable adjustments made to accommodate their needs and abilities. Where it would be unreasonable to expect a child to be instructed in one of the eight key learning areas, a child may be exempted from that learning area as part of the</w:t>
      </w:r>
      <w:bookmarkStart w:id="0" w:name="_GoBack"/>
      <w:bookmarkEnd w:id="0"/>
      <w:r>
        <w:t xml:space="preserve"> registration process.</w:t>
      </w:r>
      <w:r w:rsidR="003670F8">
        <w:t xml:space="preserve"> The parent should seek that exemption during registration. </w:t>
      </w:r>
    </w:p>
    <w:p w14:paraId="1D58EE9A" w14:textId="5565DAF1" w:rsidR="00F60CC9" w:rsidRDefault="00F60CC9" w:rsidP="00F60CC9">
      <w:pPr>
        <w:pStyle w:val="Heading2"/>
      </w:pPr>
      <w:r>
        <w:t>further information</w:t>
      </w:r>
      <w:r w:rsidRPr="003E29B5">
        <w:t xml:space="preserve"> </w:t>
      </w:r>
    </w:p>
    <w:p w14:paraId="77C65C23" w14:textId="77777777" w:rsidR="00F60CC9" w:rsidRDefault="00F60CC9" w:rsidP="00856D60">
      <w:pPr>
        <w:rPr>
          <w:rFonts w:eastAsiaTheme="majorEastAsia"/>
        </w:rPr>
      </w:pPr>
      <w:r w:rsidRPr="00AD2912">
        <w:rPr>
          <w:rFonts w:eastAsiaTheme="majorEastAsia"/>
        </w:rPr>
        <w:t xml:space="preserve">Further information </w:t>
      </w:r>
      <w:r>
        <w:rPr>
          <w:rFonts w:eastAsiaTheme="majorEastAsia"/>
        </w:rPr>
        <w:t xml:space="preserve">about these changes can be found at: </w:t>
      </w:r>
    </w:p>
    <w:p w14:paraId="0FC9B4E3" w14:textId="77777777" w:rsidR="00A33571" w:rsidRDefault="000B354D" w:rsidP="00856D60">
      <w:hyperlink r:id="rId13" w:history="1">
        <w:r w:rsidR="00A33571" w:rsidRPr="004E0255">
          <w:rPr>
            <w:rStyle w:val="Hyperlink"/>
          </w:rPr>
          <w:t>http://www.education.vic.gov.au/school/parents/primary/Pages/homeschool.aspx</w:t>
        </w:r>
      </w:hyperlink>
    </w:p>
    <w:p w14:paraId="482D19D8" w14:textId="77777777" w:rsidR="00F60CC9" w:rsidRDefault="000B354D" w:rsidP="00856D60">
      <w:pPr>
        <w:rPr>
          <w:rFonts w:eastAsiaTheme="majorEastAsia" w:cstheme="majorBidi"/>
          <w:color w:val="5A5A59"/>
          <w:sz w:val="24"/>
          <w:szCs w:val="24"/>
        </w:rPr>
      </w:pPr>
      <w:hyperlink r:id="rId14" w:history="1">
        <w:r w:rsidR="00A33571" w:rsidRPr="004E0255">
          <w:rPr>
            <w:rStyle w:val="Hyperlink"/>
          </w:rPr>
          <w:t>http://www.vrqa.vic.gov.au/registration/Pages/homeschooldefault.aspx?Redirect=1</w:t>
        </w:r>
      </w:hyperlink>
    </w:p>
    <w:p w14:paraId="4CFBD528" w14:textId="0C38DACA" w:rsidR="00611D81" w:rsidRPr="0062367B" w:rsidRDefault="00F60CC9" w:rsidP="00F6053D">
      <w:pPr>
        <w:rPr>
          <w:rFonts w:eastAsiaTheme="majorEastAsia" w:cstheme="majorBidi"/>
          <w:color w:val="5A5A59"/>
        </w:rPr>
      </w:pPr>
      <w:r>
        <w:rPr>
          <w:rFonts w:eastAsiaTheme="majorEastAsia"/>
        </w:rPr>
        <w:t xml:space="preserve">The </w:t>
      </w:r>
      <w:r w:rsidRPr="00856D60">
        <w:rPr>
          <w:rFonts w:eastAsiaTheme="majorEastAsia"/>
          <w:i/>
        </w:rPr>
        <w:t>Education and Training Reform Regulations 2017</w:t>
      </w:r>
      <w:r>
        <w:rPr>
          <w:rFonts w:eastAsiaTheme="majorEastAsia"/>
        </w:rPr>
        <w:t xml:space="preserve"> can be found at</w:t>
      </w:r>
      <w:r w:rsidR="00F44BEE">
        <w:rPr>
          <w:rFonts w:eastAsiaTheme="majorEastAsia"/>
        </w:rPr>
        <w:t xml:space="preserve"> the Victorian Legislation and Parliamentary Documents, see </w:t>
      </w:r>
      <w:hyperlink r:id="rId15" w:history="1">
        <w:r w:rsidR="00F44BEE" w:rsidRPr="00F44BEE">
          <w:rPr>
            <w:rStyle w:val="Hyperlink"/>
            <w:rFonts w:eastAsiaTheme="majorEastAsia"/>
          </w:rPr>
          <w:t>http://www.legislation.vic.gov.au</w:t>
        </w:r>
      </w:hyperlink>
    </w:p>
    <w:sectPr w:rsidR="00611D81" w:rsidRPr="0062367B" w:rsidSect="00326F48">
      <w:headerReference w:type="default" r:id="rId16"/>
      <w:footerReference w:type="default" r:id="rId17"/>
      <w:pgSz w:w="11900" w:h="16840"/>
      <w:pgMar w:top="3175" w:right="737" w:bottom="1304" w:left="1304" w:header="624" w:footer="1134" w:gutter="0"/>
      <w:cols w:num="2" w:space="39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5965A" w14:textId="77777777" w:rsidR="000B354D" w:rsidRDefault="000B354D">
      <w:pPr>
        <w:spacing w:after="0" w:line="240" w:lineRule="auto"/>
      </w:pPr>
      <w:r>
        <w:separator/>
      </w:r>
    </w:p>
  </w:endnote>
  <w:endnote w:type="continuationSeparator" w:id="0">
    <w:p w14:paraId="1460BFE7" w14:textId="77777777" w:rsidR="000B354D" w:rsidRDefault="000B3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40593" w14:textId="77777777" w:rsidR="003E29B5" w:rsidRPr="003E29B5" w:rsidRDefault="00242C2A" w:rsidP="008766A4">
    <w:r w:rsidRPr="003E29B5">
      <w:rPr>
        <w:noProof/>
        <w:lang w:eastAsia="en-AU"/>
      </w:rPr>
      <w:drawing>
        <wp:anchor distT="0" distB="0" distL="114300" distR="114300" simplePos="0" relativeHeight="251657728" behindDoc="1" locked="0" layoutInCell="1" allowOverlap="1" wp14:anchorId="03E155EC" wp14:editId="76A9E46C">
          <wp:simplePos x="0" y="0"/>
          <wp:positionH relativeFrom="page">
            <wp:posOffset>6512</wp:posOffset>
          </wp:positionH>
          <wp:positionV relativeFrom="page">
            <wp:posOffset>9973310</wp:posOffset>
          </wp:positionV>
          <wp:extent cx="7527279" cy="72237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a:extLst>
                      <a:ext uri="{28A0092B-C50C-407E-A947-70E740481C1C}">
                        <a14:useLocalDpi xmlns:a14="http://schemas.microsoft.com/office/drawing/2010/main" val="0"/>
                      </a:ext>
                    </a:extLst>
                  </a:blip>
                  <a:stretch>
                    <a:fillRect/>
                  </a:stretch>
                </pic:blipFill>
                <pic:spPr>
                  <a:xfrm>
                    <a:off x="0" y="0"/>
                    <a:ext cx="7527279" cy="722376"/>
                  </a:xfrm>
                  <a:prstGeom prst="rect">
                    <a:avLst/>
                  </a:prstGeom>
                </pic:spPr>
              </pic:pic>
            </a:graphicData>
          </a:graphic>
          <wp14:sizeRelH relativeFrom="margin">
            <wp14:pctWidth>0</wp14:pctWidth>
          </wp14:sizeRelH>
        </wp:anchor>
      </w:drawing>
    </w:r>
    <w:r w:rsidRPr="003E29B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3A149" w14:textId="77777777" w:rsidR="000B354D" w:rsidRDefault="000B354D">
      <w:pPr>
        <w:spacing w:after="0" w:line="240" w:lineRule="auto"/>
      </w:pPr>
      <w:r>
        <w:separator/>
      </w:r>
    </w:p>
  </w:footnote>
  <w:footnote w:type="continuationSeparator" w:id="0">
    <w:p w14:paraId="71311979" w14:textId="77777777" w:rsidR="000B354D" w:rsidRDefault="000B35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77236" w14:textId="010714AE" w:rsidR="003E29B5" w:rsidRPr="003E29B5" w:rsidRDefault="00242C2A" w:rsidP="008766A4">
    <w:r w:rsidRPr="003E29B5">
      <w:rPr>
        <w:noProof/>
        <w:lang w:eastAsia="en-AU"/>
      </w:rPr>
      <w:drawing>
        <wp:anchor distT="0" distB="0" distL="114300" distR="114300" simplePos="0" relativeHeight="251656704" behindDoc="1" locked="0" layoutInCell="1" allowOverlap="1" wp14:anchorId="02D57F04" wp14:editId="53767E8A">
          <wp:simplePos x="0" y="0"/>
          <wp:positionH relativeFrom="page">
            <wp:posOffset>0</wp:posOffset>
          </wp:positionH>
          <wp:positionV relativeFrom="page">
            <wp:posOffset>0</wp:posOffset>
          </wp:positionV>
          <wp:extent cx="7562088" cy="2017776"/>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a:blip r:embed="rId1">
                    <a:extLst>
                      <a:ext uri="{28A0092B-C50C-407E-A947-70E740481C1C}">
                        <a14:useLocalDpi xmlns:a14="http://schemas.microsoft.com/office/drawing/2010/main" val="0"/>
                      </a:ext>
                    </a:extLst>
                  </a:blip>
                  <a:stretch>
                    <a:fillRect/>
                  </a:stretch>
                </pic:blipFill>
                <pic:spPr>
                  <a:xfrm>
                    <a:off x="0" y="0"/>
                    <a:ext cx="7562088" cy="20177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CC9"/>
    <w:rsid w:val="0000771F"/>
    <w:rsid w:val="00036D88"/>
    <w:rsid w:val="000B3089"/>
    <w:rsid w:val="000B354D"/>
    <w:rsid w:val="001532A1"/>
    <w:rsid w:val="0019392C"/>
    <w:rsid w:val="001A0422"/>
    <w:rsid w:val="001E321F"/>
    <w:rsid w:val="00217D90"/>
    <w:rsid w:val="00226B4B"/>
    <w:rsid w:val="00242C2A"/>
    <w:rsid w:val="0026795B"/>
    <w:rsid w:val="002E498B"/>
    <w:rsid w:val="003670F8"/>
    <w:rsid w:val="004014BA"/>
    <w:rsid w:val="00404381"/>
    <w:rsid w:val="00451793"/>
    <w:rsid w:val="004520BE"/>
    <w:rsid w:val="004A3515"/>
    <w:rsid w:val="004B5115"/>
    <w:rsid w:val="004C3D9E"/>
    <w:rsid w:val="004D4268"/>
    <w:rsid w:val="005008E9"/>
    <w:rsid w:val="00502DA9"/>
    <w:rsid w:val="0055144C"/>
    <w:rsid w:val="005F4EA5"/>
    <w:rsid w:val="00611D81"/>
    <w:rsid w:val="0062367B"/>
    <w:rsid w:val="00651E90"/>
    <w:rsid w:val="006643C2"/>
    <w:rsid w:val="0067524B"/>
    <w:rsid w:val="006864C2"/>
    <w:rsid w:val="00687AF1"/>
    <w:rsid w:val="006910DF"/>
    <w:rsid w:val="006953CC"/>
    <w:rsid w:val="006D521C"/>
    <w:rsid w:val="007077AD"/>
    <w:rsid w:val="007109F6"/>
    <w:rsid w:val="0071552F"/>
    <w:rsid w:val="00745E8C"/>
    <w:rsid w:val="00766FD5"/>
    <w:rsid w:val="007A75C4"/>
    <w:rsid w:val="00813FF9"/>
    <w:rsid w:val="00831830"/>
    <w:rsid w:val="008540C2"/>
    <w:rsid w:val="00856D60"/>
    <w:rsid w:val="00893F8F"/>
    <w:rsid w:val="008A0C5B"/>
    <w:rsid w:val="008C0CCE"/>
    <w:rsid w:val="0091021F"/>
    <w:rsid w:val="00915BBB"/>
    <w:rsid w:val="00925189"/>
    <w:rsid w:val="00963CB5"/>
    <w:rsid w:val="009D65E0"/>
    <w:rsid w:val="009E17C8"/>
    <w:rsid w:val="00A104CC"/>
    <w:rsid w:val="00A27BBD"/>
    <w:rsid w:val="00A31B13"/>
    <w:rsid w:val="00A33571"/>
    <w:rsid w:val="00A4126C"/>
    <w:rsid w:val="00A71D64"/>
    <w:rsid w:val="00A77FC4"/>
    <w:rsid w:val="00AA57C2"/>
    <w:rsid w:val="00AA76FA"/>
    <w:rsid w:val="00AC20CD"/>
    <w:rsid w:val="00AE581A"/>
    <w:rsid w:val="00B04824"/>
    <w:rsid w:val="00B22DE0"/>
    <w:rsid w:val="00B85042"/>
    <w:rsid w:val="00B93D4F"/>
    <w:rsid w:val="00BF3EBD"/>
    <w:rsid w:val="00C13D2D"/>
    <w:rsid w:val="00CA5CB8"/>
    <w:rsid w:val="00CC3773"/>
    <w:rsid w:val="00CD3F52"/>
    <w:rsid w:val="00D40A8E"/>
    <w:rsid w:val="00D90156"/>
    <w:rsid w:val="00D92878"/>
    <w:rsid w:val="00D92C8C"/>
    <w:rsid w:val="00DB667E"/>
    <w:rsid w:val="00DD0CEA"/>
    <w:rsid w:val="00E01AE3"/>
    <w:rsid w:val="00E7252B"/>
    <w:rsid w:val="00E965B4"/>
    <w:rsid w:val="00EB6761"/>
    <w:rsid w:val="00ED40E5"/>
    <w:rsid w:val="00EE4A01"/>
    <w:rsid w:val="00F2228D"/>
    <w:rsid w:val="00F44BEE"/>
    <w:rsid w:val="00F52EAF"/>
    <w:rsid w:val="00F55154"/>
    <w:rsid w:val="00F6053D"/>
    <w:rsid w:val="00F60CC9"/>
    <w:rsid w:val="00FC13BA"/>
    <w:rsid w:val="00FD06DB"/>
    <w:rsid w:val="00FD4E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C37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CC9"/>
    <w:pPr>
      <w:spacing w:after="120" w:line="240" w:lineRule="atLeast"/>
    </w:pPr>
    <w:rPr>
      <w:rFonts w:ascii="Arial" w:eastAsiaTheme="minorEastAsia" w:hAnsi="Arial" w:cs="Arial"/>
      <w:sz w:val="18"/>
      <w:szCs w:val="18"/>
    </w:rPr>
  </w:style>
  <w:style w:type="paragraph" w:styleId="Heading1">
    <w:name w:val="heading 1"/>
    <w:basedOn w:val="Normal"/>
    <w:next w:val="Normal"/>
    <w:link w:val="Heading1Char"/>
    <w:uiPriority w:val="9"/>
    <w:qFormat/>
    <w:rsid w:val="00F60CC9"/>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F60CC9"/>
    <w:pPr>
      <w:pBdr>
        <w:top w:val="single" w:sz="8" w:space="3" w:color="AF272F"/>
      </w:pBdr>
      <w:spacing w:before="300"/>
      <w:outlineLvl w:val="1"/>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CC9"/>
    <w:rPr>
      <w:rFonts w:ascii="Arial" w:eastAsiaTheme="majorEastAsia" w:hAnsi="Arial" w:cstheme="majorBidi"/>
      <w:b/>
      <w:bCs/>
      <w:caps/>
      <w:color w:val="AF272F"/>
      <w:sz w:val="20"/>
      <w:szCs w:val="20"/>
    </w:rPr>
  </w:style>
  <w:style w:type="character" w:customStyle="1" w:styleId="Heading2Char">
    <w:name w:val="Heading 2 Char"/>
    <w:basedOn w:val="DefaultParagraphFont"/>
    <w:link w:val="Heading2"/>
    <w:uiPriority w:val="9"/>
    <w:rsid w:val="00F60CC9"/>
    <w:rPr>
      <w:rFonts w:ascii="Arial" w:eastAsiaTheme="majorEastAsia" w:hAnsi="Arial" w:cstheme="majorBidi"/>
      <w:b/>
      <w:caps/>
      <w:color w:val="AF272F"/>
      <w:sz w:val="20"/>
      <w:szCs w:val="20"/>
    </w:rPr>
  </w:style>
  <w:style w:type="paragraph" w:styleId="Subtitle">
    <w:name w:val="Subtitle"/>
    <w:basedOn w:val="Normal"/>
    <w:next w:val="Normal"/>
    <w:link w:val="SubtitleChar"/>
    <w:uiPriority w:val="11"/>
    <w:qFormat/>
    <w:rsid w:val="00F60CC9"/>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F60CC9"/>
    <w:rPr>
      <w:rFonts w:ascii="Arial" w:eastAsiaTheme="majorEastAsia" w:hAnsi="Arial" w:cstheme="majorBidi"/>
      <w:color w:val="5A5A59"/>
      <w:sz w:val="27"/>
      <w:szCs w:val="27"/>
    </w:rPr>
  </w:style>
  <w:style w:type="character" w:styleId="SubtleEmphasis">
    <w:name w:val="Subtle Emphasis"/>
    <w:basedOn w:val="DefaultParagraphFont"/>
    <w:uiPriority w:val="19"/>
    <w:rsid w:val="00F60CC9"/>
    <w:rPr>
      <w:i/>
      <w:iCs/>
      <w:color w:val="808080" w:themeColor="text1" w:themeTint="7F"/>
    </w:rPr>
  </w:style>
  <w:style w:type="paragraph" w:styleId="Title">
    <w:name w:val="Title"/>
    <w:next w:val="Subtitle"/>
    <w:link w:val="TitleChar"/>
    <w:uiPriority w:val="10"/>
    <w:qFormat/>
    <w:rsid w:val="00F60CC9"/>
    <w:pPr>
      <w:spacing w:after="120" w:line="340" w:lineRule="atLeast"/>
      <w:outlineLvl w:val="0"/>
    </w:pPr>
    <w:rPr>
      <w:rFonts w:ascii="Arial" w:eastAsiaTheme="majorEastAsia" w:hAnsi="Arial" w:cstheme="majorBidi"/>
      <w:b/>
      <w:color w:val="AF272F"/>
      <w:spacing w:val="5"/>
      <w:kern w:val="28"/>
      <w:sz w:val="44"/>
      <w:szCs w:val="52"/>
      <w:lang w:val="en-US"/>
    </w:rPr>
  </w:style>
  <w:style w:type="character" w:customStyle="1" w:styleId="TitleChar">
    <w:name w:val="Title Char"/>
    <w:basedOn w:val="DefaultParagraphFont"/>
    <w:link w:val="Title"/>
    <w:uiPriority w:val="10"/>
    <w:rsid w:val="00F60CC9"/>
    <w:rPr>
      <w:rFonts w:ascii="Arial" w:eastAsiaTheme="majorEastAsia" w:hAnsi="Arial" w:cstheme="majorBidi"/>
      <w:b/>
      <w:color w:val="AF272F"/>
      <w:spacing w:val="5"/>
      <w:kern w:val="28"/>
      <w:sz w:val="44"/>
      <w:szCs w:val="52"/>
      <w:lang w:val="en-US"/>
    </w:rPr>
  </w:style>
  <w:style w:type="character" w:styleId="Hyperlink">
    <w:name w:val="Hyperlink"/>
    <w:basedOn w:val="DefaultParagraphFont"/>
    <w:uiPriority w:val="99"/>
    <w:unhideWhenUsed/>
    <w:rsid w:val="00F60CC9"/>
    <w:rPr>
      <w:color w:val="0563C1" w:themeColor="hyperlink"/>
      <w:u w:val="single"/>
    </w:rPr>
  </w:style>
  <w:style w:type="character" w:styleId="CommentReference">
    <w:name w:val="annotation reference"/>
    <w:basedOn w:val="DefaultParagraphFont"/>
    <w:uiPriority w:val="99"/>
    <w:semiHidden/>
    <w:unhideWhenUsed/>
    <w:rsid w:val="0026795B"/>
    <w:rPr>
      <w:sz w:val="16"/>
      <w:szCs w:val="16"/>
    </w:rPr>
  </w:style>
  <w:style w:type="paragraph" w:styleId="CommentText">
    <w:name w:val="annotation text"/>
    <w:basedOn w:val="Normal"/>
    <w:link w:val="CommentTextChar"/>
    <w:uiPriority w:val="99"/>
    <w:semiHidden/>
    <w:unhideWhenUsed/>
    <w:rsid w:val="0026795B"/>
    <w:pPr>
      <w:spacing w:line="240" w:lineRule="auto"/>
    </w:pPr>
    <w:rPr>
      <w:sz w:val="20"/>
      <w:szCs w:val="20"/>
    </w:rPr>
  </w:style>
  <w:style w:type="character" w:customStyle="1" w:styleId="CommentTextChar">
    <w:name w:val="Comment Text Char"/>
    <w:basedOn w:val="DefaultParagraphFont"/>
    <w:link w:val="CommentText"/>
    <w:uiPriority w:val="99"/>
    <w:semiHidden/>
    <w:rsid w:val="0026795B"/>
    <w:rPr>
      <w:rFonts w:ascii="Arial" w:eastAsiaTheme="minorEastAsia" w:hAnsi="Arial" w:cs="Arial"/>
      <w:sz w:val="20"/>
      <w:szCs w:val="20"/>
    </w:rPr>
  </w:style>
  <w:style w:type="paragraph" w:styleId="CommentSubject">
    <w:name w:val="annotation subject"/>
    <w:basedOn w:val="CommentText"/>
    <w:next w:val="CommentText"/>
    <w:link w:val="CommentSubjectChar"/>
    <w:uiPriority w:val="99"/>
    <w:semiHidden/>
    <w:unhideWhenUsed/>
    <w:rsid w:val="0026795B"/>
    <w:rPr>
      <w:b/>
      <w:bCs/>
    </w:rPr>
  </w:style>
  <w:style w:type="character" w:customStyle="1" w:styleId="CommentSubjectChar">
    <w:name w:val="Comment Subject Char"/>
    <w:basedOn w:val="CommentTextChar"/>
    <w:link w:val="CommentSubject"/>
    <w:uiPriority w:val="99"/>
    <w:semiHidden/>
    <w:rsid w:val="0026795B"/>
    <w:rPr>
      <w:rFonts w:ascii="Arial" w:eastAsiaTheme="minorEastAsia" w:hAnsi="Arial" w:cs="Arial"/>
      <w:b/>
      <w:bCs/>
      <w:sz w:val="20"/>
      <w:szCs w:val="20"/>
    </w:rPr>
  </w:style>
  <w:style w:type="paragraph" w:styleId="BalloonText">
    <w:name w:val="Balloon Text"/>
    <w:basedOn w:val="Normal"/>
    <w:link w:val="BalloonTextChar"/>
    <w:uiPriority w:val="99"/>
    <w:semiHidden/>
    <w:unhideWhenUsed/>
    <w:rsid w:val="0026795B"/>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26795B"/>
    <w:rPr>
      <w:rFonts w:ascii="Segoe UI" w:eastAsiaTheme="minorEastAsia" w:hAnsi="Segoe UI" w:cs="Segoe UI"/>
      <w:sz w:val="18"/>
      <w:szCs w:val="18"/>
    </w:rPr>
  </w:style>
  <w:style w:type="table" w:styleId="TableGrid">
    <w:name w:val="Table Grid"/>
    <w:basedOn w:val="TableNormal"/>
    <w:uiPriority w:val="39"/>
    <w:rsid w:val="00AA7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51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189"/>
    <w:rPr>
      <w:rFonts w:ascii="Arial" w:eastAsiaTheme="minorEastAsia" w:hAnsi="Arial" w:cs="Arial"/>
      <w:sz w:val="18"/>
      <w:szCs w:val="18"/>
    </w:rPr>
  </w:style>
  <w:style w:type="paragraph" w:styleId="Footer">
    <w:name w:val="footer"/>
    <w:basedOn w:val="Normal"/>
    <w:link w:val="FooterChar"/>
    <w:uiPriority w:val="99"/>
    <w:unhideWhenUsed/>
    <w:rsid w:val="009251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189"/>
    <w:rPr>
      <w:rFonts w:ascii="Arial" w:eastAsiaTheme="minorEastAsia"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CC9"/>
    <w:pPr>
      <w:spacing w:after="120" w:line="240" w:lineRule="atLeast"/>
    </w:pPr>
    <w:rPr>
      <w:rFonts w:ascii="Arial" w:eastAsiaTheme="minorEastAsia" w:hAnsi="Arial" w:cs="Arial"/>
      <w:sz w:val="18"/>
      <w:szCs w:val="18"/>
    </w:rPr>
  </w:style>
  <w:style w:type="paragraph" w:styleId="Heading1">
    <w:name w:val="heading 1"/>
    <w:basedOn w:val="Normal"/>
    <w:next w:val="Normal"/>
    <w:link w:val="Heading1Char"/>
    <w:uiPriority w:val="9"/>
    <w:qFormat/>
    <w:rsid w:val="00F60CC9"/>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F60CC9"/>
    <w:pPr>
      <w:pBdr>
        <w:top w:val="single" w:sz="8" w:space="3" w:color="AF272F"/>
      </w:pBdr>
      <w:spacing w:before="300"/>
      <w:outlineLvl w:val="1"/>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CC9"/>
    <w:rPr>
      <w:rFonts w:ascii="Arial" w:eastAsiaTheme="majorEastAsia" w:hAnsi="Arial" w:cstheme="majorBidi"/>
      <w:b/>
      <w:bCs/>
      <w:caps/>
      <w:color w:val="AF272F"/>
      <w:sz w:val="20"/>
      <w:szCs w:val="20"/>
    </w:rPr>
  </w:style>
  <w:style w:type="character" w:customStyle="1" w:styleId="Heading2Char">
    <w:name w:val="Heading 2 Char"/>
    <w:basedOn w:val="DefaultParagraphFont"/>
    <w:link w:val="Heading2"/>
    <w:uiPriority w:val="9"/>
    <w:rsid w:val="00F60CC9"/>
    <w:rPr>
      <w:rFonts w:ascii="Arial" w:eastAsiaTheme="majorEastAsia" w:hAnsi="Arial" w:cstheme="majorBidi"/>
      <w:b/>
      <w:caps/>
      <w:color w:val="AF272F"/>
      <w:sz w:val="20"/>
      <w:szCs w:val="20"/>
    </w:rPr>
  </w:style>
  <w:style w:type="paragraph" w:styleId="Subtitle">
    <w:name w:val="Subtitle"/>
    <w:basedOn w:val="Normal"/>
    <w:next w:val="Normal"/>
    <w:link w:val="SubtitleChar"/>
    <w:uiPriority w:val="11"/>
    <w:qFormat/>
    <w:rsid w:val="00F60CC9"/>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F60CC9"/>
    <w:rPr>
      <w:rFonts w:ascii="Arial" w:eastAsiaTheme="majorEastAsia" w:hAnsi="Arial" w:cstheme="majorBidi"/>
      <w:color w:val="5A5A59"/>
      <w:sz w:val="27"/>
      <w:szCs w:val="27"/>
    </w:rPr>
  </w:style>
  <w:style w:type="character" w:styleId="SubtleEmphasis">
    <w:name w:val="Subtle Emphasis"/>
    <w:basedOn w:val="DefaultParagraphFont"/>
    <w:uiPriority w:val="19"/>
    <w:rsid w:val="00F60CC9"/>
    <w:rPr>
      <w:i/>
      <w:iCs/>
      <w:color w:val="808080" w:themeColor="text1" w:themeTint="7F"/>
    </w:rPr>
  </w:style>
  <w:style w:type="paragraph" w:styleId="Title">
    <w:name w:val="Title"/>
    <w:next w:val="Subtitle"/>
    <w:link w:val="TitleChar"/>
    <w:uiPriority w:val="10"/>
    <w:qFormat/>
    <w:rsid w:val="00F60CC9"/>
    <w:pPr>
      <w:spacing w:after="120" w:line="340" w:lineRule="atLeast"/>
      <w:outlineLvl w:val="0"/>
    </w:pPr>
    <w:rPr>
      <w:rFonts w:ascii="Arial" w:eastAsiaTheme="majorEastAsia" w:hAnsi="Arial" w:cstheme="majorBidi"/>
      <w:b/>
      <w:color w:val="AF272F"/>
      <w:spacing w:val="5"/>
      <w:kern w:val="28"/>
      <w:sz w:val="44"/>
      <w:szCs w:val="52"/>
      <w:lang w:val="en-US"/>
    </w:rPr>
  </w:style>
  <w:style w:type="character" w:customStyle="1" w:styleId="TitleChar">
    <w:name w:val="Title Char"/>
    <w:basedOn w:val="DefaultParagraphFont"/>
    <w:link w:val="Title"/>
    <w:uiPriority w:val="10"/>
    <w:rsid w:val="00F60CC9"/>
    <w:rPr>
      <w:rFonts w:ascii="Arial" w:eastAsiaTheme="majorEastAsia" w:hAnsi="Arial" w:cstheme="majorBidi"/>
      <w:b/>
      <w:color w:val="AF272F"/>
      <w:spacing w:val="5"/>
      <w:kern w:val="28"/>
      <w:sz w:val="44"/>
      <w:szCs w:val="52"/>
      <w:lang w:val="en-US"/>
    </w:rPr>
  </w:style>
  <w:style w:type="character" w:styleId="Hyperlink">
    <w:name w:val="Hyperlink"/>
    <w:basedOn w:val="DefaultParagraphFont"/>
    <w:uiPriority w:val="99"/>
    <w:unhideWhenUsed/>
    <w:rsid w:val="00F60CC9"/>
    <w:rPr>
      <w:color w:val="0563C1" w:themeColor="hyperlink"/>
      <w:u w:val="single"/>
    </w:rPr>
  </w:style>
  <w:style w:type="character" w:styleId="CommentReference">
    <w:name w:val="annotation reference"/>
    <w:basedOn w:val="DefaultParagraphFont"/>
    <w:uiPriority w:val="99"/>
    <w:semiHidden/>
    <w:unhideWhenUsed/>
    <w:rsid w:val="0026795B"/>
    <w:rPr>
      <w:sz w:val="16"/>
      <w:szCs w:val="16"/>
    </w:rPr>
  </w:style>
  <w:style w:type="paragraph" w:styleId="CommentText">
    <w:name w:val="annotation text"/>
    <w:basedOn w:val="Normal"/>
    <w:link w:val="CommentTextChar"/>
    <w:uiPriority w:val="99"/>
    <w:semiHidden/>
    <w:unhideWhenUsed/>
    <w:rsid w:val="0026795B"/>
    <w:pPr>
      <w:spacing w:line="240" w:lineRule="auto"/>
    </w:pPr>
    <w:rPr>
      <w:sz w:val="20"/>
      <w:szCs w:val="20"/>
    </w:rPr>
  </w:style>
  <w:style w:type="character" w:customStyle="1" w:styleId="CommentTextChar">
    <w:name w:val="Comment Text Char"/>
    <w:basedOn w:val="DefaultParagraphFont"/>
    <w:link w:val="CommentText"/>
    <w:uiPriority w:val="99"/>
    <w:semiHidden/>
    <w:rsid w:val="0026795B"/>
    <w:rPr>
      <w:rFonts w:ascii="Arial" w:eastAsiaTheme="minorEastAsia" w:hAnsi="Arial" w:cs="Arial"/>
      <w:sz w:val="20"/>
      <w:szCs w:val="20"/>
    </w:rPr>
  </w:style>
  <w:style w:type="paragraph" w:styleId="CommentSubject">
    <w:name w:val="annotation subject"/>
    <w:basedOn w:val="CommentText"/>
    <w:next w:val="CommentText"/>
    <w:link w:val="CommentSubjectChar"/>
    <w:uiPriority w:val="99"/>
    <w:semiHidden/>
    <w:unhideWhenUsed/>
    <w:rsid w:val="0026795B"/>
    <w:rPr>
      <w:b/>
      <w:bCs/>
    </w:rPr>
  </w:style>
  <w:style w:type="character" w:customStyle="1" w:styleId="CommentSubjectChar">
    <w:name w:val="Comment Subject Char"/>
    <w:basedOn w:val="CommentTextChar"/>
    <w:link w:val="CommentSubject"/>
    <w:uiPriority w:val="99"/>
    <w:semiHidden/>
    <w:rsid w:val="0026795B"/>
    <w:rPr>
      <w:rFonts w:ascii="Arial" w:eastAsiaTheme="minorEastAsia" w:hAnsi="Arial" w:cs="Arial"/>
      <w:b/>
      <w:bCs/>
      <w:sz w:val="20"/>
      <w:szCs w:val="20"/>
    </w:rPr>
  </w:style>
  <w:style w:type="paragraph" w:styleId="BalloonText">
    <w:name w:val="Balloon Text"/>
    <w:basedOn w:val="Normal"/>
    <w:link w:val="BalloonTextChar"/>
    <w:uiPriority w:val="99"/>
    <w:semiHidden/>
    <w:unhideWhenUsed/>
    <w:rsid w:val="0026795B"/>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26795B"/>
    <w:rPr>
      <w:rFonts w:ascii="Segoe UI" w:eastAsiaTheme="minorEastAsia" w:hAnsi="Segoe UI" w:cs="Segoe UI"/>
      <w:sz w:val="18"/>
      <w:szCs w:val="18"/>
    </w:rPr>
  </w:style>
  <w:style w:type="table" w:styleId="TableGrid">
    <w:name w:val="Table Grid"/>
    <w:basedOn w:val="TableNormal"/>
    <w:uiPriority w:val="39"/>
    <w:rsid w:val="00AA7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51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189"/>
    <w:rPr>
      <w:rFonts w:ascii="Arial" w:eastAsiaTheme="minorEastAsia" w:hAnsi="Arial" w:cs="Arial"/>
      <w:sz w:val="18"/>
      <w:szCs w:val="18"/>
    </w:rPr>
  </w:style>
  <w:style w:type="paragraph" w:styleId="Footer">
    <w:name w:val="footer"/>
    <w:basedOn w:val="Normal"/>
    <w:link w:val="FooterChar"/>
    <w:uiPriority w:val="99"/>
    <w:unhideWhenUsed/>
    <w:rsid w:val="009251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189"/>
    <w:rPr>
      <w:rFonts w:ascii="Arial" w:eastAsiaTheme="minorEastAsia"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388740">
      <w:bodyDiv w:val="1"/>
      <w:marLeft w:val="0"/>
      <w:marRight w:val="0"/>
      <w:marTop w:val="0"/>
      <w:marBottom w:val="0"/>
      <w:divBdr>
        <w:top w:val="none" w:sz="0" w:space="0" w:color="auto"/>
        <w:left w:val="none" w:sz="0" w:space="0" w:color="auto"/>
        <w:bottom w:val="none" w:sz="0" w:space="0" w:color="auto"/>
        <w:right w:val="none" w:sz="0" w:space="0" w:color="auto"/>
      </w:divBdr>
    </w:div>
    <w:div w:id="167792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education.vic.gov.au/school/parents/primary/Pages/homeschool.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hyperlink" Target="http://www.legislation.vic.gov.au/" TargetMode="External"/><Relationship Id="rId10" Type="http://schemas.openxmlformats.org/officeDocument/2006/relationships/webSettings" Target="webSettings.xml"/><Relationship Id="rId19" Type="http://schemas.openxmlformats.org/officeDocument/2006/relationships/theme" Target="theme/theme1.xml"/><Relationship Id="rId14" Type="http://schemas.openxmlformats.org/officeDocument/2006/relationships/hyperlink" Target="http://www.vrqa.vic.gov.au/registration/Pages/homeschooldefault.aspx?Redirect=1" TargetMode="External"/><Relationship Id="rId9"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34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customXsn xmlns="http://schemas.microsoft.com/office/2006/metadata/customXsn">
  <xsnLocation/>
  <cached>True</cached>
  <openByDefault>True</openByDefault>
  <xsnScope>https://edugate.eduweb.vic.gov.au/edrms/collaboration/PSD/Policy and Strategy Documents Library</xsnScope>
</customXsn>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987A9DD9C2853143967CF25356D2CF18" ma:contentTypeVersion="59" ma:contentTypeDescription="DET Document" ma:contentTypeScope="" ma:versionID="e25b756e160cb642e9d2bd6764f9d031">
  <xsd:schema xmlns:xsd="http://www.w3.org/2001/XMLSchema" xmlns:xs="http://www.w3.org/2001/XMLSchema" xmlns:p="http://schemas.microsoft.com/office/2006/metadata/properties" xmlns:ns1="http://schemas.microsoft.com/sharepoint/v3" xmlns:ns2="fa5f1c67-54c3-494a-90f0-44b31348d00b" xmlns:ns3="http://schemas.microsoft.com/Sharepoint/v3" xmlns:ns4="1966e606-8b69-4075-9ef8-a409e80aaa70" xmlns:ns5="http://schemas.microsoft.com/sharepoint/v4" targetNamespace="http://schemas.microsoft.com/office/2006/metadata/properties" ma:root="true" ma:fieldsID="4d9a52f6774237e66ad1b98d4411eb9c" ns1:_="" ns2:_="" ns3:_="" ns4:_="" ns5:_="">
    <xsd:import namespace="http://schemas.microsoft.com/sharepoint/v3"/>
    <xsd:import namespace="fa5f1c67-54c3-494a-90f0-44b31348d00b"/>
    <xsd:import namespace="http://schemas.microsoft.com/Sharepoint/v3"/>
    <xsd:import namespace="1966e606-8b69-4075-9ef8-a409e80aaa70"/>
    <xsd:import namespace="http://schemas.microsoft.com/sharepoint/v4"/>
    <xsd:element name="properties">
      <xsd:complexType>
        <xsd:sequence>
          <xsd:element name="documentManagement">
            <xsd:complexType>
              <xsd:all>
                <xsd:element ref="ns2:Unit"/>
                <xsd:element ref="ns2:Project"/>
                <xsd:element ref="ns2:Function"/>
                <xsd:element ref="ns3:DET_EDRMS_Description" minOccurs="0"/>
                <xsd:element ref="ns3:DET_EDRMS_Date" minOccurs="0"/>
                <xsd:element ref="ns3:DET_EDRMS_Author" minOccurs="0"/>
                <xsd:element ref="ns4:TaxCatchAll" minOccurs="0"/>
                <xsd:element ref="ns4:TaxCatchAllLabel" minOccurs="0"/>
                <xsd:element ref="ns3:DET_EDRMS_RCSTaxHTField0" minOccurs="0"/>
                <xsd:element ref="ns1:PublishingContactName" minOccurs="0"/>
                <xsd:element ref="ns5:IconOverlay" minOccurs="0"/>
                <xsd:element ref="ns3:DET_EDRMS_BusUnitTaxHTField0"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f1c67-54c3-494a-90f0-44b31348d00b" elementFormDefault="qualified">
    <xsd:import namespace="http://schemas.microsoft.com/office/2006/documentManagement/types"/>
    <xsd:import namespace="http://schemas.microsoft.com/office/infopath/2007/PartnerControls"/>
    <xsd:element name="Unit" ma:index="2" ma:displayName="Work Unit" ma:default="Add Metadata and Move into Project Doc Set" ma:format="Dropdown" ma:indexed="true" ma:internalName="Unit">
      <xsd:simpleType>
        <xsd:restriction base="dms:Choice">
          <xsd:enumeration value="Cohort Strategy Branch"/>
          <xsd:enumeration value="Economic Advisory Unit"/>
          <xsd:enumeration value="Policy Community of Practice"/>
          <xsd:enumeration value="Portfolio Strategy Branch"/>
          <xsd:enumeration value="Priority Policy Branch"/>
          <xsd:enumeration value="Strategy and Planning Branch"/>
          <xsd:enumeration value="Special Needs Plan Unit"/>
          <xsd:enumeration value="Add Metadata and Move into Project Doc Set"/>
        </xsd:restriction>
      </xsd:simpleType>
    </xsd:element>
    <xsd:element name="Project" ma:index="3" ma:displayName="Project" ma:default="Add Metadata!" ma:format="Dropdown" ma:indexed="true" ma:internalName="Project">
      <xsd:simpleType>
        <xsd:restriction base="dms:Choice">
          <xsd:enumeration value="AAA"/>
          <xsd:enumeration value="Aboriginal Education Strategy"/>
          <xsd:enumeration value="Aspirations"/>
          <xsd:enumeration value="Aspirations-Secure"/>
          <xsd:enumeration value="Behavioural Insights Steering Committee"/>
          <xsd:enumeration value="Betrayal-of-trust-incorporation-of-schools"/>
          <xsd:enumeration value="Boarding-schools-accommodation"/>
          <xsd:enumeration value="Collaborative Teaching Practice"/>
          <xsd:enumeration value="Community Safety Strategy"/>
          <xsd:enumeration value="Competition Policy"/>
          <xsd:enumeration value="Disability Provision Planning"/>
          <xsd:enumeration value="Disability Reform"/>
          <xsd:enumeration value="EAU Access Project"/>
          <xsd:enumeration value="EAU Administration"/>
          <xsd:enumeration value="EAU Archived Briefs"/>
          <xsd:enumeration value="EAU Behavioural Economics Papers"/>
          <xsd:enumeration value="EAU Early Years Workforce Participation"/>
          <xsd:enumeration value="EAU Emails"/>
          <xsd:enumeration value="EAU Engaging Families in Learning"/>
          <xsd:enumeration value="EAU International Education"/>
          <xsd:enumeration value="EAU Misc Advice"/>
          <xsd:enumeration value="EAU Regulation Reform"/>
          <xsd:enumeration value="EAU SDTP"/>
          <xsd:enumeration value="EAU Thought Leadership"/>
          <xsd:enumeration value="Economic Policy IDC"/>
          <xsd:enumeration value="Education and Justice"/>
          <xsd:enumeration value="Education and Training Regulatory Review"/>
          <xsd:enumeration value="Engaging Families in Learning"/>
          <xsd:enumeration value="Education Expenditure Account"/>
          <xsd:enumeration value="ETR Regulatory Impact Statement"/>
          <xsd:enumeration value="Future Policy Projects"/>
          <xsd:enumeration value="Health and Wellbeing"/>
          <xsd:enumeration value="HESG Strategic Scan"/>
          <xsd:enumeration value="Inclusive Education Implementation"/>
          <xsd:enumeration value="NAPLAN Online"/>
          <xsd:enumeration value="Policy Community of Practice"/>
          <xsd:enumeration value="PPD Administration"/>
          <xsd:enumeration value="PPD Secure"/>
          <xsd:enumeration value="Premier's Jobs and Investment Panel"/>
          <xsd:enumeration value="Refugees"/>
          <xsd:enumeration value="Rural"/>
          <xsd:enumeration value="Statement of Expectations"/>
          <xsd:enumeration value="STEM"/>
          <xsd:enumeration value="SNP ABLES Program"/>
          <xsd:enumeration value="SNP Complaints Resolution Panel"/>
          <xsd:enumeration value="SNP Early Years Screening"/>
          <xsd:enumeration value="SNP Inclusive Education Award"/>
          <xsd:enumeration value="SNP Inclusive New Schools"/>
          <xsd:enumeration value="SNP Inclusive Schools Fund"/>
          <xsd:enumeration value="SNP PSD Review"/>
          <xsd:enumeration value="SNP Senior Practitioner"/>
          <xsd:enumeration value="SNP Teacher Registration"/>
          <xsd:enumeration value="Special Needs Plan"/>
          <xsd:enumeration value="System Performance Dialogue"/>
          <xsd:enumeration value="Technology in Learning"/>
          <xsd:enumeration value="VAGO-SPD"/>
          <xsd:enumeration value="VDEI PSD Review"/>
          <xsd:enumeration value="Vulnerable Children and Families"/>
          <xsd:enumeration value="Workforce"/>
          <xsd:enumeration value="Add Metadata!"/>
        </xsd:restriction>
      </xsd:simpleType>
    </xsd:element>
    <xsd:element name="Function" ma:index="4" ma:displayName="Document Function" ma:default="Add Metadata!" ma:format="Dropdown" ma:indexed="true" ma:internalName="Function">
      <xsd:simpleType>
        <xsd:restriction base="dms:Choice">
          <xsd:enumeration value="Administration"/>
          <xsd:enumeration value="Archive"/>
          <xsd:enumeration value="Briefings"/>
          <xsd:enumeration value="Communication"/>
          <xsd:enumeration value="Consultation"/>
          <xsd:enumeration value="Correpondence"/>
          <xsd:enumeration value="Email"/>
          <xsd:enumeration value="Implementation"/>
          <xsd:enumeration value="Knowledge Transfer"/>
          <xsd:enumeration value="Knowledge Transfer - Design"/>
          <xsd:enumeration value="Knowledge Transfer - Execution"/>
          <xsd:enumeration value="Knowledge Transfer - Evaluation"/>
          <xsd:enumeration value="Meeting"/>
          <xsd:enumeration value="Notes"/>
          <xsd:enumeration value="Paper Development"/>
          <xsd:enumeration value="Previous Drafts"/>
          <xsd:enumeration value="Procurement"/>
          <xsd:enumeration value="Project Governance"/>
          <xsd:enumeration value="Project Management"/>
          <xsd:enumeration value="Project Scoping"/>
          <xsd:enumeration value="Reporting"/>
          <xsd:enumeration value="Research and Background Information"/>
          <xsd:enumeration value="Supporting material"/>
          <xsd:enumeration value="Final versions"/>
          <xsd:enumeration value="Current"/>
          <xsd:enumeration value="Add Metadata!"/>
          <xsd:enumeration value="Submissions"/>
          <xsd:enumeration value="Submission response"/>
          <xsd:enumeration value="Toolkit"/>
          <xsd:enumeration value="Transition"/>
        </xsd:restriction>
      </xsd:simpleType>
    </xsd:element>
    <xsd:element name="Archive" ma:index="22" nillable="true" ma:displayName="Archive" ma:default="No" ma:description="Archived documents will not be displayed in the default library view." ma:format="Dropdown" ma:internalName="Archiv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escription" ma:index="5" nillable="true" ma:displayName="Document Description" ma:format="Dropdown" ma:indexed="true" ma:internalName="DET_EDRMS_Description">
      <xsd:simpleType>
        <xsd:union memberTypes="dms:Text">
          <xsd:simpleType>
            <xsd:restriction base="dms:Choice">
              <xsd:enumeration value="Agenda"/>
              <xsd:enumeration value="Case Study"/>
              <xsd:enumeration value="Data"/>
              <xsd:enumeration value="Evaluation"/>
              <xsd:enumeration value="Literature"/>
              <xsd:enumeration value="Minutes"/>
              <xsd:enumeration value="Notes"/>
              <xsd:enumeration value="Issue Paper"/>
              <xsd:enumeration value="Discussion Paper"/>
              <xsd:enumeration value="Draft Report"/>
              <xsd:enumeration value="Final Report"/>
              <xsd:enumeration value="Plan"/>
              <xsd:enumeration value="Presentation"/>
              <xsd:enumeration value="Proposal"/>
              <xsd:enumeration value="Slide Deck"/>
              <xsd:enumeration value="Government Response"/>
            </xsd:restriction>
          </xsd:simpleType>
        </xsd:union>
      </xsd:simpleType>
    </xsd:element>
    <xsd:element name="DET_EDRMS_Date" ma:index="7" nillable="true" ma:displayName="Date" ma:default="" ma:format="DateOnly" ma:hidden="true" ma:internalName="DET_EDRMS_Date" ma:readOnly="false">
      <xsd:simpleType>
        <xsd:restriction base="dms:DateTime"/>
      </xsd:simpleType>
    </xsd:element>
    <xsd:element name="DET_EDRMS_Author" ma:index="8" nillable="true" ma:displayName="Author" ma:default="" ma:hidden="true" ma:internalName="DET_EDRMS_Author" ma:readOnly="false">
      <xsd:simpleType>
        <xsd:restriction base="dms:Text">
          <xsd:maxLength value="255"/>
        </xsd:restriction>
      </xsd:simpleType>
    </xsd:element>
    <xsd:element name="DET_EDRMS_RCSTaxHTField0" ma:index="11"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20"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Collabora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06ACC5-1670-4526-B830-C3FDB16345F5}"/>
</file>

<file path=customXml/itemProps2.xml><?xml version="1.0" encoding="utf-8"?>
<ds:datastoreItem xmlns:ds="http://schemas.openxmlformats.org/officeDocument/2006/customXml" ds:itemID="{1003FC21-E124-4680-A62B-DADFB5FFBC20}"/>
</file>

<file path=customXml/itemProps3.xml><?xml version="1.0" encoding="utf-8"?>
<ds:datastoreItem xmlns:ds="http://schemas.openxmlformats.org/officeDocument/2006/customXml" ds:itemID="{D17C0DFA-CEFC-4E75-AA0C-FEBC8CFE6F63}"/>
</file>

<file path=customXml/itemProps4.xml><?xml version="1.0" encoding="utf-8"?>
<ds:datastoreItem xmlns:ds="http://schemas.openxmlformats.org/officeDocument/2006/customXml" ds:itemID="{3ECA7B99-6DC6-477E-9A23-608CC230E917}"/>
</file>

<file path=customXml/itemProps5.xml><?xml version="1.0" encoding="utf-8"?>
<ds:datastoreItem xmlns:ds="http://schemas.openxmlformats.org/officeDocument/2006/customXml" ds:itemID="{7C136439-6F78-4503-872E-54E49068D2B5}"/>
</file>

<file path=customXml/itemProps6.xml><?xml version="1.0" encoding="utf-8"?>
<ds:datastoreItem xmlns:ds="http://schemas.openxmlformats.org/officeDocument/2006/customXml" ds:itemID="{8BE17D72-03C5-4988-AA9C-FEBF96DC8361}"/>
</file>

<file path=docProps/app.xml><?xml version="1.0" encoding="utf-8"?>
<Properties xmlns="http://schemas.openxmlformats.org/officeDocument/2006/extended-properties" xmlns:vt="http://schemas.openxmlformats.org/officeDocument/2006/docPropsVTypes">
  <Template>Normal</Template>
  <TotalTime>37</TotalTime>
  <Pages>2</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FINAL Reg Review Fact Sheet - Home Schooling</vt:lpstr>
    </vt:vector>
  </TitlesOfParts>
  <Company>Department of Education and Training</Company>
  <LinksUpToDate>false</LinksUpToDate>
  <CharactersWithSpaces>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Reg Review Fact Sheet - Home Schooling</dc:title>
  <dc:creator>Green, Amani A</dc:creator>
  <cp:lastModifiedBy>Schwarz, Naomi N</cp:lastModifiedBy>
  <cp:revision>8</cp:revision>
  <dcterms:created xsi:type="dcterms:W3CDTF">2017-06-15T07:45:00Z</dcterms:created>
  <dcterms:modified xsi:type="dcterms:W3CDTF">2017-06-19T06:16:00Z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BusUnit">
    <vt:lpwstr/>
  </property>
  <property fmtid="{D5CDD505-2E9C-101B-9397-08002B2CF9AE}" pid="4" name="DET_EDRMS_RCS">
    <vt:lpwstr>34;#13.1.1 Outward Facing Policy|c167ca3e-8c60-41a9-853e-4dd20761c000</vt:lpwstr>
  </property>
  <property fmtid="{D5CDD505-2E9C-101B-9397-08002B2CF9AE}" pid="5" name="RecordPoint_WorkflowType">
    <vt:lpwstr>ActiveSubmitStub</vt:lpwstr>
  </property>
  <property fmtid="{D5CDD505-2E9C-101B-9397-08002B2CF9AE}" pid="6" name="RecordPoint_ActiveItemListId">
    <vt:lpwstr>{fa5f1c67-54c3-494a-90f0-44b31348d00b}</vt:lpwstr>
  </property>
  <property fmtid="{D5CDD505-2E9C-101B-9397-08002B2CF9AE}" pid="7" name="RecordPoint_ActiveItemUniqueId">
    <vt:lpwstr>{f6051203-0f1a-4907-9f38-17c970ce2bfc}</vt:lpwstr>
  </property>
  <property fmtid="{D5CDD505-2E9C-101B-9397-08002B2CF9AE}" pid="8" name="RecordPoint_ActiveItemWebId">
    <vt:lpwstr>{d8562a3d-26b1-45f8-b7ad-9d70d2757376}</vt:lpwstr>
  </property>
  <property fmtid="{D5CDD505-2E9C-101B-9397-08002B2CF9AE}" pid="9" name="RecordPoint_ActiveItemSiteId">
    <vt:lpwstr>{03dc8113-b288-4f44-a289-6e7ea0196235}</vt:lpwstr>
  </property>
  <property fmtid="{D5CDD505-2E9C-101B-9397-08002B2CF9AE}" pid="10" name="RecordPoint_RecordNumberSubmitted">
    <vt:lpwstr/>
  </property>
  <property fmtid="{D5CDD505-2E9C-101B-9397-08002B2CF9AE}" pid="11" name="RecordPoint_SubmissionCompleted">
    <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DEECD_Author">
    <vt:lpwstr>94;#Education|5232e41c-5101-41fe-b638-7d41d1371531</vt:lpwstr>
  </property>
  <property fmtid="{D5CDD505-2E9C-101B-9397-08002B2CF9AE}" pid="16" name="DEECD_SubjectCategory">
    <vt:lpwstr/>
  </property>
  <property fmtid="{D5CDD505-2E9C-101B-9397-08002B2CF9AE}" pid="17" name="DEECD_ItemType">
    <vt:lpwstr>101;#Page|eb523acf-a821-456c-a76b-7607578309d7</vt:lpwstr>
  </property>
  <property fmtid="{D5CDD505-2E9C-101B-9397-08002B2CF9AE}" pid="18" name="DEECD_Audience">
    <vt:lpwstr/>
  </property>
</Properties>
</file>