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6" w:rsidRPr="00853DBB" w:rsidRDefault="000B0166" w:rsidP="00853DBB">
      <w:pPr>
        <w:pStyle w:val="Title"/>
      </w:pPr>
      <w:r w:rsidRPr="00853DBB">
        <w:t>Early Years Great Careers</w:t>
      </w:r>
    </w:p>
    <w:p w:rsidR="000B0166" w:rsidRDefault="00D97D75" w:rsidP="00853DBB">
      <w:pPr>
        <w:pStyle w:val="Heading2"/>
      </w:pPr>
      <w:r>
        <w:t>Fact Sheet</w:t>
      </w:r>
    </w:p>
    <w:p w:rsidR="00A6702B" w:rsidRDefault="001A04E3" w:rsidP="00A6702B">
      <w:pPr>
        <w:pStyle w:val="Heading2"/>
      </w:pPr>
      <w:r>
        <w:t>Occupational therapist</w:t>
      </w:r>
    </w:p>
    <w:p w:rsidR="00A6702B" w:rsidRDefault="00A6702B" w:rsidP="008C29AC">
      <w:pPr>
        <w:pStyle w:val="Heading3"/>
      </w:pPr>
      <w:r>
        <w:t xml:space="preserve">What do </w:t>
      </w:r>
      <w:r w:rsidR="001A04E3">
        <w:t>occupational therapists</w:t>
      </w:r>
      <w:r>
        <w:t xml:space="preserve"> do?</w:t>
      </w:r>
    </w:p>
    <w:p w:rsidR="004B10D3" w:rsidRDefault="004B10D3" w:rsidP="004B10D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Occupational therapists support health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wellbeing by assisting children and adults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to regain physical functions lost as a result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of disability or injury, to develop their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abilities and social skills and to maintain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promote independence in their</w:t>
      </w:r>
    </w:p>
    <w:p w:rsidR="004B10D3" w:rsidRDefault="004B10D3" w:rsidP="004B10D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everyday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lives.</w:t>
      </w:r>
    </w:p>
    <w:p w:rsidR="004B10D3" w:rsidRDefault="004B10D3" w:rsidP="004B10D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p w:rsidR="004B10D3" w:rsidRDefault="004B10D3" w:rsidP="004B10D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Occupational therapists assess people’s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functional, emotional, psychological,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developmental and physical capabilities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then plan and support an appropriate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therapeutic program. When working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children they use recreational,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remedial,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social and educational activities to:</w:t>
      </w:r>
    </w:p>
    <w:p w:rsidR="004B10D3" w:rsidRPr="004B10D3" w:rsidRDefault="004B10D3" w:rsidP="004B10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Select and design activities that improve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an affected movement or function and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help children to regain personal care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skills, such as eating and dressing.</w:t>
      </w:r>
    </w:p>
    <w:p w:rsidR="004B10D3" w:rsidRPr="004B10D3" w:rsidRDefault="004B10D3" w:rsidP="004B10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Monitor the progress of children and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assist with the coordination of an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effective health team.</w:t>
      </w:r>
    </w:p>
    <w:p w:rsidR="004B10D3" w:rsidRPr="004B10D3" w:rsidRDefault="004B10D3" w:rsidP="004B10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Assist children with disabilities to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participate in education programs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in schools.</w:t>
      </w:r>
    </w:p>
    <w:p w:rsidR="004B10D3" w:rsidRPr="004B10D3" w:rsidRDefault="004B10D3" w:rsidP="004B10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Advise on the use of specialised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equipment, such as home modifications,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adapted kitchen utensils, wheelchairs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and other assistive technologies, which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help children within their environment.</w:t>
      </w:r>
    </w:p>
    <w:p w:rsidR="004B10D3" w:rsidRPr="004B10D3" w:rsidRDefault="004B10D3" w:rsidP="004B10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 w:rsidRPr="004B10D3">
        <w:rPr>
          <w:rFonts w:ascii="Meta-Normal" w:hAnsi="Meta-Normal" w:cs="Meta-Normal"/>
          <w:sz w:val="19"/>
          <w:szCs w:val="19"/>
        </w:rPr>
        <w:t>a</w:t>
      </w:r>
      <w:r w:rsidRPr="004B10D3">
        <w:rPr>
          <w:rFonts w:ascii="Meta-Normal" w:hAnsi="Meta-Normal" w:cs="Meta-Normal"/>
          <w:sz w:val="19"/>
          <w:szCs w:val="19"/>
        </w:rPr>
        <w:t>dvise</w:t>
      </w:r>
      <w:proofErr w:type="gramEnd"/>
      <w:r w:rsidRPr="004B10D3">
        <w:rPr>
          <w:rFonts w:ascii="Meta-Normal" w:hAnsi="Meta-Normal" w:cs="Meta-Normal"/>
          <w:sz w:val="19"/>
          <w:szCs w:val="19"/>
        </w:rPr>
        <w:t xml:space="preserve"> on, develop and run health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education programs.</w:t>
      </w:r>
    </w:p>
    <w:p w:rsidR="00A6702B" w:rsidRDefault="00A6702B" w:rsidP="004B10D3">
      <w:pPr>
        <w:pStyle w:val="Heading3"/>
      </w:pPr>
      <w:r>
        <w:t>Fast facts</w:t>
      </w:r>
    </w:p>
    <w:p w:rsidR="004B10D3" w:rsidRPr="004B10D3" w:rsidRDefault="004B10D3" w:rsidP="004B10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Employment opportunities for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occupational therapists are excellent;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there is almost no unemployment in the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occupational therapy, physiotherapy and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speech pathology professions.</w:t>
      </w:r>
    </w:p>
    <w:p w:rsidR="004B10D3" w:rsidRPr="004B10D3" w:rsidRDefault="004B10D3" w:rsidP="004B10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Salaries commence at $56,770 a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year and will increase depending on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experience and responsibilities.</w:t>
      </w:r>
    </w:p>
    <w:p w:rsidR="004B10D3" w:rsidRPr="004B10D3" w:rsidRDefault="004B10D3" w:rsidP="004B10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Occupational therapy is very diverse,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with opportunities to work in many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settings. With skill development there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are opportunities to work as a specialist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clinician or to diversify to other areas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such as management, consulting,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education, research and private practice.</w:t>
      </w:r>
    </w:p>
    <w:p w:rsidR="004B10D3" w:rsidRPr="004B10D3" w:rsidRDefault="004B10D3" w:rsidP="004B10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4B10D3">
        <w:rPr>
          <w:rFonts w:ascii="Meta-Normal" w:hAnsi="Meta-Normal" w:cs="Meta-Normal"/>
          <w:sz w:val="19"/>
          <w:szCs w:val="19"/>
        </w:rPr>
        <w:t>Occupational therapists working with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children may work in hospitals, public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and private health care organisations,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early childhood education and care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services, early childhood intervention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services, community health centres,</w:t>
      </w:r>
      <w:r w:rsidRPr="004B10D3">
        <w:rPr>
          <w:rFonts w:ascii="Meta-Normal" w:hAnsi="Meta-Normal" w:cs="Meta-Normal"/>
          <w:sz w:val="19"/>
          <w:szCs w:val="19"/>
        </w:rPr>
        <w:t xml:space="preserve"> </w:t>
      </w:r>
      <w:r w:rsidRPr="004B10D3">
        <w:rPr>
          <w:rFonts w:ascii="Meta-Normal" w:hAnsi="Meta-Normal" w:cs="Meta-Normal"/>
          <w:sz w:val="19"/>
          <w:szCs w:val="19"/>
        </w:rPr>
        <w:t>municipal councils and primary schools.</w:t>
      </w:r>
    </w:p>
    <w:p w:rsidR="00A6702B" w:rsidRPr="0070458F" w:rsidRDefault="00A6702B" w:rsidP="004B10D3">
      <w:pPr>
        <w:pStyle w:val="Heading3"/>
      </w:pPr>
      <w:r w:rsidRPr="0070458F">
        <w:t>Future employment rating</w:t>
      </w:r>
    </w:p>
    <w:p w:rsidR="006D3333" w:rsidRPr="006D3333" w:rsidRDefault="004B10D3" w:rsidP="008C29AC">
      <w:pPr>
        <w:pStyle w:val="Heading3"/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</w:pPr>
      <w:proofErr w:type="gramStart"/>
      <w:r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>4</w:t>
      </w:r>
      <w:r w:rsidR="006D3333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 xml:space="preserve"> stars.</w:t>
      </w:r>
      <w:proofErr w:type="gramEnd"/>
      <w:r w:rsidR="006D3333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 xml:space="preserve"> </w:t>
      </w:r>
      <w:proofErr w:type="gramStart"/>
      <w:r w:rsidR="006D3333" w:rsidRPr="006D3333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>F</w:t>
      </w:r>
      <w:r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>uture employment growth</w:t>
      </w:r>
      <w:r w:rsidR="006D3333" w:rsidRPr="006D3333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 xml:space="preserve"> 11% PA</w:t>
      </w:r>
      <w:r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 xml:space="preserve"> or more</w:t>
      </w:r>
      <w:r w:rsidR="006D3333" w:rsidRPr="006D3333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>.</w:t>
      </w:r>
      <w:proofErr w:type="gramEnd"/>
      <w:r w:rsidR="006D3333" w:rsidRPr="006D3333">
        <w:rPr>
          <w:rFonts w:ascii="Meta-Normal" w:eastAsiaTheme="minorHAnsi" w:hAnsi="Meta-Normal" w:cs="Meta-Normal"/>
          <w:b w:val="0"/>
          <w:bCs w:val="0"/>
          <w:color w:val="auto"/>
          <w:sz w:val="19"/>
          <w:szCs w:val="19"/>
        </w:rPr>
        <w:t xml:space="preserve"> Source: DEEWR</w:t>
      </w:r>
    </w:p>
    <w:p w:rsidR="00A6702B" w:rsidRDefault="00A6702B" w:rsidP="008C29AC">
      <w:pPr>
        <w:pStyle w:val="Heading3"/>
      </w:pPr>
      <w:r>
        <w:t>What should I study at school?</w:t>
      </w:r>
    </w:p>
    <w:p w:rsidR="001A4A52" w:rsidRDefault="001A4A52" w:rsidP="001A4A52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Useful subjects include English, maths,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biology, chemistry, health and human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development, physical education, physics</w:t>
      </w:r>
    </w:p>
    <w:p w:rsidR="001A4A52" w:rsidRDefault="001A4A52" w:rsidP="001A4A52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and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VET Certificate III in Allied Health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Assistance.</w:t>
      </w:r>
    </w:p>
    <w:p w:rsidR="00A6702B" w:rsidRDefault="00A6702B" w:rsidP="001A4A52">
      <w:pPr>
        <w:pStyle w:val="Heading3"/>
      </w:pPr>
      <w:r>
        <w:t>What should I study</w:t>
      </w:r>
      <w:r w:rsidR="0070458F">
        <w:t xml:space="preserve"> </w:t>
      </w:r>
      <w:r w:rsidR="006D3333">
        <w:t>at university</w:t>
      </w:r>
      <w:r>
        <w:t>?</w:t>
      </w:r>
    </w:p>
    <w:p w:rsidR="001A4A52" w:rsidRPr="001A4A52" w:rsidRDefault="001A4A52" w:rsidP="001A4A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1A4A52">
        <w:rPr>
          <w:rFonts w:ascii="MetaPlusMedium-Roman" w:hAnsi="MetaPlusMedium-Roman" w:cs="MetaPlusMedium-Roman"/>
          <w:sz w:val="19"/>
          <w:szCs w:val="19"/>
        </w:rPr>
        <w:t>Bachelor of Occupational Therapy</w:t>
      </w:r>
      <w:r w:rsidRPr="001A4A52">
        <w:rPr>
          <w:rFonts w:ascii="MetaPlusMedium-Roman" w:hAnsi="MetaPlusMedium-Roman" w:cs="MetaPlusMedium-Roman"/>
          <w:sz w:val="19"/>
          <w:szCs w:val="19"/>
        </w:rPr>
        <w:t xml:space="preserve"> </w:t>
      </w:r>
      <w:r w:rsidRPr="001A4A52">
        <w:rPr>
          <w:rFonts w:ascii="Meta-Normal" w:hAnsi="Meta-Normal" w:cs="Meta-Normal"/>
          <w:sz w:val="19"/>
          <w:szCs w:val="19"/>
        </w:rPr>
        <w:t>(four years)</w:t>
      </w:r>
    </w:p>
    <w:p w:rsidR="001A4A52" w:rsidRPr="001A4A52" w:rsidRDefault="001A4A52" w:rsidP="001A4A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taPlusMedium-Roman" w:hAnsi="MetaPlusMedium-Roman" w:cs="MetaPlusMedium-Roman"/>
          <w:sz w:val="19"/>
          <w:szCs w:val="19"/>
        </w:rPr>
      </w:pPr>
      <w:r w:rsidRPr="001A4A52">
        <w:rPr>
          <w:rFonts w:ascii="MetaPlusMedium-Roman" w:hAnsi="MetaPlusMedium-Roman" w:cs="MetaPlusMedium-Roman"/>
          <w:sz w:val="19"/>
          <w:szCs w:val="19"/>
        </w:rPr>
        <w:t>Postgraduate Studies in Occupational</w:t>
      </w:r>
    </w:p>
    <w:p w:rsidR="001A4A52" w:rsidRPr="001A4A52" w:rsidRDefault="001A4A52" w:rsidP="001A4A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1A4A52">
        <w:rPr>
          <w:rFonts w:ascii="MetaPlusMedium-Roman" w:hAnsi="MetaPlusMedium-Roman" w:cs="MetaPlusMedium-Roman"/>
          <w:sz w:val="19"/>
          <w:szCs w:val="19"/>
        </w:rPr>
        <w:t xml:space="preserve">Therapy </w:t>
      </w:r>
      <w:proofErr w:type="spellStart"/>
      <w:r w:rsidRPr="001A4A52">
        <w:rPr>
          <w:rFonts w:ascii="Meta-Normal" w:hAnsi="Meta-Normal" w:cs="Meta-Normal"/>
          <w:sz w:val="19"/>
          <w:szCs w:val="19"/>
        </w:rPr>
        <w:t>eg</w:t>
      </w:r>
      <w:proofErr w:type="spellEnd"/>
      <w:r w:rsidRPr="001A4A52">
        <w:rPr>
          <w:rFonts w:ascii="Meta-Normal" w:hAnsi="Meta-Normal" w:cs="Meta-Normal"/>
          <w:sz w:val="19"/>
          <w:szCs w:val="19"/>
        </w:rPr>
        <w:t xml:space="preserve"> Master of Occupational</w:t>
      </w:r>
    </w:p>
    <w:p w:rsidR="001A4A52" w:rsidRPr="001A4A52" w:rsidRDefault="001A4A52" w:rsidP="001A4A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1A4A52">
        <w:rPr>
          <w:rFonts w:ascii="Meta-Normal" w:hAnsi="Meta-Normal" w:cs="Meta-Normal"/>
          <w:sz w:val="19"/>
          <w:szCs w:val="19"/>
        </w:rPr>
        <w:t>Therapy Practice</w:t>
      </w:r>
    </w:p>
    <w:p w:rsidR="001A4A52" w:rsidRPr="001A4A52" w:rsidRDefault="001A4A52" w:rsidP="001A4A5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taPlusMedium-Roman" w:hAnsi="MetaPlusMedium-Roman" w:cs="MetaPlusMedium-Roman"/>
          <w:sz w:val="19"/>
          <w:szCs w:val="19"/>
        </w:rPr>
      </w:pPr>
      <w:r w:rsidRPr="001A4A52">
        <w:rPr>
          <w:rFonts w:ascii="MetaPlusMedium-Roman" w:hAnsi="MetaPlusMedium-Roman" w:cs="MetaPlusMedium-Roman"/>
          <w:sz w:val="19"/>
          <w:szCs w:val="19"/>
        </w:rPr>
        <w:t>Master of Occupational Therapy</w:t>
      </w:r>
    </w:p>
    <w:p w:rsidR="001A4A52" w:rsidRDefault="001A4A52" w:rsidP="001A4A52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</w:p>
    <w:p w:rsidR="007C533C" w:rsidRDefault="001A4A52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Some degree programs may provide credits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for units from Certificate III in Allied Health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Assistance and Certificate IV in Allied</w:t>
      </w:r>
      <w:r w:rsidR="007C533C"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Health Assistance.</w:t>
      </w:r>
    </w:p>
    <w:p w:rsidR="00A6702B" w:rsidRDefault="00A6702B" w:rsidP="006D3333">
      <w:pPr>
        <w:pStyle w:val="Heading3"/>
      </w:pPr>
      <w:r>
        <w:t>What are my other career</w:t>
      </w:r>
      <w:r w:rsidR="0070458F">
        <w:t xml:space="preserve"> </w:t>
      </w:r>
      <w:r>
        <w:t>and leadership options?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Once qualified, management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leadership opportunities include consulting,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government and practice management roles.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Related career options include audiologist,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 xml:space="preserve">speech pathologist, </w:t>
      </w:r>
      <w:proofErr w:type="gramStart"/>
      <w:r>
        <w:rPr>
          <w:rFonts w:ascii="Meta-Normal" w:hAnsi="Meta-Normal" w:cs="Meta-Normal"/>
          <w:sz w:val="19"/>
          <w:szCs w:val="19"/>
        </w:rPr>
        <w:t>physiotherapist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or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rehabilitation counsellor.</w:t>
      </w:r>
    </w:p>
    <w:p w:rsidR="007C533C" w:rsidRDefault="007C533C" w:rsidP="007C533C">
      <w:pPr>
        <w:pStyle w:val="Heading2"/>
      </w:pPr>
    </w:p>
    <w:p w:rsidR="007C533C" w:rsidRDefault="007C533C" w:rsidP="007C533C">
      <w:pPr>
        <w:pStyle w:val="Heading2"/>
      </w:pPr>
    </w:p>
    <w:p w:rsidR="00E67E89" w:rsidRDefault="00E67E89" w:rsidP="007C533C">
      <w:pPr>
        <w:pStyle w:val="Heading2"/>
      </w:pPr>
      <w:r>
        <w:t>Interview</w:t>
      </w:r>
    </w:p>
    <w:p w:rsidR="00BF3191" w:rsidRDefault="007C533C" w:rsidP="00853DBB">
      <w:pPr>
        <w:pStyle w:val="Heading2"/>
      </w:pPr>
      <w:proofErr w:type="spellStart"/>
      <w:r>
        <w:t>Zanne</w:t>
      </w:r>
      <w:proofErr w:type="spellEnd"/>
      <w:r>
        <w:t xml:space="preserve"> </w:t>
      </w:r>
      <w:proofErr w:type="spellStart"/>
      <w:r>
        <w:t>Kawalsky</w:t>
      </w:r>
      <w:proofErr w:type="spellEnd"/>
      <w:r>
        <w:t>, occupational therapist, early childhood intervention</w:t>
      </w:r>
    </w:p>
    <w:p w:rsidR="00D97D75" w:rsidRDefault="00D97D75" w:rsidP="00D97D75">
      <w:pPr>
        <w:pStyle w:val="Heading3"/>
      </w:pPr>
      <w:r>
        <w:t>What are your major qualifications?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have a Bachelor of Science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(Occupational Therapy).</w:t>
      </w:r>
    </w:p>
    <w:p w:rsidR="00D97D75" w:rsidRDefault="00D97D75" w:rsidP="007C533C">
      <w:pPr>
        <w:pStyle w:val="Heading3"/>
      </w:pPr>
      <w:r>
        <w:t>How long have you worked in early childhood and in your current role?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started working with Specialist Children’s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Services in early childhood intervention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services in the Department of Education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Early Childhood Development about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 year ago.</w:t>
      </w:r>
    </w:p>
    <w:p w:rsidR="00D97D75" w:rsidRDefault="00D97D75" w:rsidP="007C533C">
      <w:pPr>
        <w:pStyle w:val="Heading3"/>
      </w:pPr>
      <w:r>
        <w:t>What is a typical day?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The wonderful aspect about working in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early childhood intervention is that there is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no typical day. No day is the same and no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day is ever boring.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In this role I work within a family centred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model of practice to support children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developmental delays and disabilities in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their natural learning environments. This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includes visiting children in their homes,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early childhood education and care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services and can also involve going to the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park, playgroups and attending medical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appointments with the family.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 work in partnership with the child’s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parents and early childhood educators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to provide routine-based interventions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to enhance learning and development.</w:t>
      </w:r>
    </w:p>
    <w:p w:rsidR="006E2CB7" w:rsidRDefault="006E2CB7" w:rsidP="007C533C">
      <w:pPr>
        <w:pStyle w:val="Heading3"/>
      </w:pPr>
      <w:r>
        <w:t>What influenced your interest in an early childhood career?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find working with children challenging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immensely satisfying. Intervention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during the early years is when families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can best begin to learn how to support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nurture their child. I work in a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wonderful team and feel that the service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we provide makes a significant difference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in giving the child the best start to life.</w:t>
      </w:r>
    </w:p>
    <w:p w:rsidR="00022476" w:rsidRDefault="00022476" w:rsidP="007C533C">
      <w:pPr>
        <w:pStyle w:val="Heading3"/>
      </w:pPr>
      <w:r>
        <w:t>What made you change to early childhood?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My previous experience includes working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in disability in the community and also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working in acute hospital settings. I have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also worked with pre-school aged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school aged children in private practice.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 changed to working in early childhood as</w:t>
      </w:r>
    </w:p>
    <w:p w:rsidR="007C533C" w:rsidRDefault="007C533C" w:rsidP="007C533C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wanted to work with children during their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formative years. It is extremely rewarding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to see a child grow and develop.</w:t>
      </w:r>
    </w:p>
    <w:p w:rsidR="00D97D75" w:rsidRDefault="00022476" w:rsidP="007C533C">
      <w:pPr>
        <w:pStyle w:val="Heading3"/>
      </w:pPr>
      <w:r>
        <w:t>What do you enjoy most about your career in early childhood?</w:t>
      </w:r>
    </w:p>
    <w:p w:rsidR="00D52E7A" w:rsidRDefault="00D52E7A" w:rsidP="00D52E7A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love being “paid to play”. Working as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 occupational therapist means that there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is a great balance between report writing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and paperwork and also being hands-on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 xml:space="preserve">with the child and their family. </w:t>
      </w:r>
      <w:proofErr w:type="gramStart"/>
      <w:r>
        <w:rPr>
          <w:rFonts w:ascii="Meta-Normal" w:hAnsi="Meta-Normal" w:cs="Meta-Normal"/>
          <w:sz w:val="19"/>
          <w:szCs w:val="19"/>
        </w:rPr>
        <w:t>Being able to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work with a child over a long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period of time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means that I get to establish a meaningful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relationship with the child and their family.</w:t>
      </w:r>
      <w:proofErr w:type="gramEnd"/>
    </w:p>
    <w:p w:rsidR="00BA5D3B" w:rsidRDefault="00BA5D3B" w:rsidP="00D52E7A">
      <w:pPr>
        <w:pStyle w:val="Heading3"/>
      </w:pPr>
      <w:r>
        <w:t>What is the best experience you have had as an early childhood professional?</w:t>
      </w:r>
    </w:p>
    <w:p w:rsidR="00BA5D3B" w:rsidRDefault="00D52E7A" w:rsidP="00D52E7A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work in partnership with the family to set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goals for their child’s development, such as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enabling the child to walk, go to the toilet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independently and play co-operatively with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other children. It is extremely gratifying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when a child meets their goals.</w:t>
      </w:r>
    </w:p>
    <w:p w:rsidR="00D97D75" w:rsidRDefault="00D97D75" w:rsidP="00BA5D3B">
      <w:pPr>
        <w:pStyle w:val="Heading3"/>
      </w:pPr>
      <w:r>
        <w:t>What would you say to others who might be considering a career in early childhood?</w:t>
      </w:r>
    </w:p>
    <w:p w:rsidR="00D52E7A" w:rsidRDefault="00D52E7A" w:rsidP="00D52E7A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It is a great career that is mentally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stimulating and also fun. It is a great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team environment and there are many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career opportunities.</w:t>
      </w:r>
    </w:p>
    <w:p w:rsidR="00D97D75" w:rsidRDefault="00D97D75" w:rsidP="00D52E7A">
      <w:pPr>
        <w:pStyle w:val="Heading3"/>
      </w:pPr>
      <w:r>
        <w:t>Where do you see yourself in 10 years’ time?</w:t>
      </w:r>
    </w:p>
    <w:p w:rsidR="00D52E7A" w:rsidRDefault="00D52E7A" w:rsidP="00D52E7A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I enjoy working with children and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their families and hope to get further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experience and knowledge to improve</w:t>
      </w:r>
      <w:r>
        <w:rPr>
          <w:rFonts w:ascii="Meta-Normal" w:hAnsi="Meta-Normal" w:cs="Meta-Normal"/>
          <w:sz w:val="19"/>
          <w:szCs w:val="19"/>
        </w:rPr>
        <w:t xml:space="preserve"> </w:t>
      </w:r>
      <w:r>
        <w:rPr>
          <w:rFonts w:ascii="Meta-Normal" w:hAnsi="Meta-Normal" w:cs="Meta-Normal"/>
          <w:sz w:val="19"/>
          <w:szCs w:val="19"/>
        </w:rPr>
        <w:t>my clinical skills.</w:t>
      </w:r>
    </w:p>
    <w:p w:rsidR="00D97D75" w:rsidRDefault="00D97D75" w:rsidP="00D52E7A">
      <w:pPr>
        <w:pStyle w:val="Heading3"/>
      </w:pPr>
      <w:r>
        <w:t>Want to know more?</w:t>
      </w:r>
    </w:p>
    <w:p w:rsidR="00D97D75" w:rsidRDefault="00D52E7A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9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www.education.vic.gov.au/earlyyearscareers</w:t>
        </w:r>
      </w:hyperlink>
    </w:p>
    <w:p w:rsidR="00D97D75" w:rsidRDefault="00D52E7A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0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www.deewr.gov.au</w:t>
        </w:r>
      </w:hyperlink>
    </w:p>
    <w:p w:rsidR="00D97D75" w:rsidRDefault="00D52E7A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1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www.myfuture.edu.au</w:t>
        </w:r>
      </w:hyperlink>
    </w:p>
    <w:p w:rsidR="00D97D75" w:rsidRDefault="00D52E7A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2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www.joboutlook.gov.au</w:t>
        </w:r>
      </w:hyperlink>
    </w:p>
    <w:p w:rsidR="00D97D75" w:rsidRDefault="00D52E7A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  <w:hyperlink r:id="rId13" w:history="1">
        <w:r w:rsidR="00D97D75" w:rsidRPr="004B1B5B">
          <w:rPr>
            <w:rStyle w:val="Hyperlink"/>
            <w:rFonts w:ascii="Meta-Normal" w:hAnsi="Meta-Normal" w:cs="Meta-Normal"/>
            <w:sz w:val="19"/>
            <w:szCs w:val="19"/>
          </w:rPr>
          <w:t>www.acecqa.gov.au/qualifications</w:t>
        </w:r>
      </w:hyperlink>
    </w:p>
    <w:p w:rsidR="00D97D75" w:rsidRDefault="00D97D75" w:rsidP="00D97D75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color w:val="000000"/>
          <w:sz w:val="19"/>
          <w:szCs w:val="19"/>
        </w:rPr>
      </w:pPr>
    </w:p>
    <w:p w:rsidR="000B0166" w:rsidRPr="009F6C18" w:rsidRDefault="00D52E7A" w:rsidP="00D52E7A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 w:rsidRPr="00D52E7A">
        <w:rPr>
          <w:rFonts w:ascii="Meta-Normal" w:hAnsi="Meta-Normal" w:cs="Meta-Normal"/>
          <w:sz w:val="19"/>
          <w:szCs w:val="19"/>
        </w:rPr>
        <w:t>All indicative salaries in the document are gross before</w:t>
      </w:r>
      <w:r w:rsidRPr="00D52E7A">
        <w:rPr>
          <w:rFonts w:ascii="Meta-Normal" w:hAnsi="Meta-Normal" w:cs="Meta-Normal"/>
          <w:sz w:val="19"/>
          <w:szCs w:val="19"/>
        </w:rPr>
        <w:t xml:space="preserve"> </w:t>
      </w:r>
      <w:r w:rsidRPr="00D52E7A">
        <w:rPr>
          <w:rFonts w:ascii="Meta-Normal" w:hAnsi="Meta-Normal" w:cs="Meta-Normal"/>
          <w:sz w:val="19"/>
          <w:szCs w:val="19"/>
        </w:rPr>
        <w:t>tax a year for full time employees. Indicative salary figures</w:t>
      </w:r>
      <w:r w:rsidRPr="00D52E7A">
        <w:rPr>
          <w:rFonts w:ascii="Meta-Normal" w:hAnsi="Meta-Normal" w:cs="Meta-Normal"/>
          <w:sz w:val="19"/>
          <w:szCs w:val="19"/>
        </w:rPr>
        <w:t xml:space="preserve"> </w:t>
      </w:r>
      <w:r w:rsidRPr="00D52E7A">
        <w:rPr>
          <w:rFonts w:ascii="Meta-Normal" w:hAnsi="Meta-Normal" w:cs="Meta-Normal"/>
          <w:sz w:val="19"/>
          <w:szCs w:val="19"/>
        </w:rPr>
        <w:t>are taken from http://www.education.vic.gov.au/hrweb/Documents/VPS_Salary_Rates.pdf, Allied Health 2.2.1.</w:t>
      </w:r>
      <w:r w:rsidRPr="00D52E7A">
        <w:rPr>
          <w:rFonts w:ascii="Meta-Normal" w:hAnsi="Meta-Normal" w:cs="Meta-Normal"/>
          <w:sz w:val="19"/>
          <w:szCs w:val="19"/>
        </w:rPr>
        <w:t xml:space="preserve">  </w:t>
      </w:r>
      <w:r w:rsidRPr="00D52E7A">
        <w:rPr>
          <w:rFonts w:ascii="Meta-Normal" w:hAnsi="Meta-Normal" w:cs="Meta-Normal"/>
          <w:sz w:val="19"/>
          <w:szCs w:val="19"/>
        </w:rPr>
        <w:t>Salaries will vary depending on employer, role and Award.</w:t>
      </w:r>
      <w:r>
        <w:rPr>
          <w:rFonts w:ascii="Meta-Normal" w:hAnsi="Meta-Normal" w:cs="Meta-Normal"/>
          <w:sz w:val="19"/>
          <w:szCs w:val="19"/>
        </w:rPr>
        <w:t xml:space="preserve"> </w:t>
      </w:r>
      <w:r w:rsidRPr="00D52E7A">
        <w:rPr>
          <w:rFonts w:ascii="Meta-Normal" w:hAnsi="Meta-Normal" w:cs="Meta-Normal"/>
          <w:sz w:val="19"/>
          <w:szCs w:val="19"/>
        </w:rPr>
        <w:t>Information regarding course and professional</w:t>
      </w:r>
      <w:r w:rsidRPr="00D52E7A">
        <w:rPr>
          <w:rFonts w:ascii="Meta-Normal" w:hAnsi="Meta-Normal" w:cs="Meta-Normal"/>
          <w:sz w:val="19"/>
          <w:szCs w:val="19"/>
        </w:rPr>
        <w:t xml:space="preserve"> </w:t>
      </w:r>
      <w:r w:rsidRPr="00D52E7A">
        <w:rPr>
          <w:rFonts w:ascii="Meta-Normal" w:hAnsi="Meta-Normal" w:cs="Meta-Normal"/>
          <w:sz w:val="19"/>
          <w:szCs w:val="19"/>
        </w:rPr>
        <w:t>pre-requisites is of a general nature. Please consult</w:t>
      </w:r>
      <w:r w:rsidRPr="00D52E7A">
        <w:rPr>
          <w:rFonts w:ascii="Meta-Normal" w:hAnsi="Meta-Normal" w:cs="Meta-Normal"/>
          <w:sz w:val="19"/>
          <w:szCs w:val="19"/>
        </w:rPr>
        <w:t xml:space="preserve"> </w:t>
      </w:r>
      <w:r w:rsidRPr="00D52E7A">
        <w:rPr>
          <w:rFonts w:ascii="Meta-Normal" w:hAnsi="Meta-Normal" w:cs="Meta-Normal"/>
          <w:sz w:val="19"/>
          <w:szCs w:val="19"/>
        </w:rPr>
        <w:t>a career practitioner and/or check with individual</w:t>
      </w:r>
      <w:r w:rsidRPr="00D52E7A">
        <w:rPr>
          <w:rFonts w:ascii="Meta-Normal" w:hAnsi="Meta-Normal" w:cs="Meta-Normal"/>
          <w:sz w:val="19"/>
          <w:szCs w:val="19"/>
        </w:rPr>
        <w:t xml:space="preserve"> </w:t>
      </w:r>
      <w:r w:rsidRPr="00D52E7A">
        <w:rPr>
          <w:rFonts w:ascii="Meta-Normal" w:hAnsi="Meta-Normal" w:cs="Meta-Normal"/>
          <w:sz w:val="19"/>
          <w:szCs w:val="19"/>
        </w:rPr>
        <w:t>institutions to confirm specific course requirements.</w:t>
      </w:r>
      <w:bookmarkStart w:id="0" w:name="_GoBack"/>
      <w:bookmarkEnd w:id="0"/>
    </w:p>
    <w:sectPr w:rsidR="000B0166" w:rsidRPr="009F6C18" w:rsidSect="00C83AFA">
      <w:footerReference w:type="default" r:id="rId14"/>
      <w:pgSz w:w="11906" w:h="16838" w:code="9"/>
      <w:pgMar w:top="737" w:right="851" w:bottom="73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7F" w:rsidRDefault="00494E7F" w:rsidP="006C2AEE">
      <w:pPr>
        <w:spacing w:after="0" w:line="240" w:lineRule="auto"/>
      </w:pPr>
      <w:r>
        <w:separator/>
      </w:r>
    </w:p>
  </w:endnote>
  <w:endnote w:type="continuationSeparator" w:id="0">
    <w:p w:rsidR="00494E7F" w:rsidRDefault="00494E7F" w:rsidP="006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Mediu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7F" w:rsidRPr="006C2AEE" w:rsidRDefault="00494E7F">
    <w:pPr>
      <w:pStyle w:val="Footer"/>
      <w:rPr>
        <w:rFonts w:ascii="Arial" w:hAnsi="Arial" w:cs="Arial"/>
        <w:sz w:val="20"/>
        <w:szCs w:val="20"/>
      </w:rPr>
    </w:pPr>
    <w:r w:rsidRPr="006C2AEE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732355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2AEE">
          <w:rPr>
            <w:rFonts w:ascii="Arial" w:hAnsi="Arial" w:cs="Arial"/>
            <w:sz w:val="20"/>
            <w:szCs w:val="20"/>
          </w:rPr>
          <w:fldChar w:fldCharType="begin"/>
        </w:r>
        <w:r w:rsidRPr="006C2A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C2AEE">
          <w:rPr>
            <w:rFonts w:ascii="Arial" w:hAnsi="Arial" w:cs="Arial"/>
            <w:sz w:val="20"/>
            <w:szCs w:val="20"/>
          </w:rPr>
          <w:fldChar w:fldCharType="separate"/>
        </w:r>
        <w:r w:rsidR="00D52E7A">
          <w:rPr>
            <w:rFonts w:ascii="Arial" w:hAnsi="Arial" w:cs="Arial"/>
            <w:noProof/>
            <w:sz w:val="20"/>
            <w:szCs w:val="20"/>
          </w:rPr>
          <w:t>2</w:t>
        </w:r>
        <w:r w:rsidRPr="006C2AEE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494E7F" w:rsidRDefault="00494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7F" w:rsidRDefault="00494E7F" w:rsidP="006C2AEE">
      <w:pPr>
        <w:spacing w:after="0" w:line="240" w:lineRule="auto"/>
      </w:pPr>
      <w:r>
        <w:separator/>
      </w:r>
    </w:p>
  </w:footnote>
  <w:footnote w:type="continuationSeparator" w:id="0">
    <w:p w:rsidR="00494E7F" w:rsidRDefault="00494E7F" w:rsidP="006C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3C7"/>
    <w:multiLevelType w:val="hybridMultilevel"/>
    <w:tmpl w:val="D1E25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2C39"/>
    <w:multiLevelType w:val="hybridMultilevel"/>
    <w:tmpl w:val="6BE80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3C91"/>
    <w:multiLevelType w:val="hybridMultilevel"/>
    <w:tmpl w:val="96E43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44B93"/>
    <w:multiLevelType w:val="hybridMultilevel"/>
    <w:tmpl w:val="301AE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03CC5"/>
    <w:multiLevelType w:val="hybridMultilevel"/>
    <w:tmpl w:val="0B728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E3C6A"/>
    <w:multiLevelType w:val="hybridMultilevel"/>
    <w:tmpl w:val="F6082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554A"/>
    <w:multiLevelType w:val="hybridMultilevel"/>
    <w:tmpl w:val="A1164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40CE4"/>
    <w:multiLevelType w:val="hybridMultilevel"/>
    <w:tmpl w:val="7D4A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E3CB5"/>
    <w:multiLevelType w:val="hybridMultilevel"/>
    <w:tmpl w:val="786E7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C1C9C"/>
    <w:multiLevelType w:val="hybridMultilevel"/>
    <w:tmpl w:val="81B0D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71DF"/>
    <w:multiLevelType w:val="hybridMultilevel"/>
    <w:tmpl w:val="A74C7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34B81"/>
    <w:multiLevelType w:val="hybridMultilevel"/>
    <w:tmpl w:val="A9C43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6"/>
    <w:rsid w:val="00022476"/>
    <w:rsid w:val="00050952"/>
    <w:rsid w:val="000B0166"/>
    <w:rsid w:val="001A04E3"/>
    <w:rsid w:val="001A4A52"/>
    <w:rsid w:val="00264BAE"/>
    <w:rsid w:val="00274C80"/>
    <w:rsid w:val="002A77FB"/>
    <w:rsid w:val="002F1DEF"/>
    <w:rsid w:val="003508C8"/>
    <w:rsid w:val="003F4E59"/>
    <w:rsid w:val="0041624D"/>
    <w:rsid w:val="00476B7F"/>
    <w:rsid w:val="004867C5"/>
    <w:rsid w:val="00494E7F"/>
    <w:rsid w:val="004B10D3"/>
    <w:rsid w:val="00526545"/>
    <w:rsid w:val="00644B05"/>
    <w:rsid w:val="00663F1C"/>
    <w:rsid w:val="006761F5"/>
    <w:rsid w:val="006C2AEE"/>
    <w:rsid w:val="006D3333"/>
    <w:rsid w:val="006E2CB7"/>
    <w:rsid w:val="0070458F"/>
    <w:rsid w:val="007301BD"/>
    <w:rsid w:val="00783950"/>
    <w:rsid w:val="007C533C"/>
    <w:rsid w:val="007F2ABA"/>
    <w:rsid w:val="00853DBB"/>
    <w:rsid w:val="008C29AC"/>
    <w:rsid w:val="009F6C18"/>
    <w:rsid w:val="00A0348A"/>
    <w:rsid w:val="00A6702B"/>
    <w:rsid w:val="00B41976"/>
    <w:rsid w:val="00BA5D3B"/>
    <w:rsid w:val="00BE7EC0"/>
    <w:rsid w:val="00BF3191"/>
    <w:rsid w:val="00C30749"/>
    <w:rsid w:val="00C83AFA"/>
    <w:rsid w:val="00D52E7A"/>
    <w:rsid w:val="00D97D75"/>
    <w:rsid w:val="00DD3155"/>
    <w:rsid w:val="00DE6AED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1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5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EE"/>
  </w:style>
  <w:style w:type="paragraph" w:styleId="Footer">
    <w:name w:val="footer"/>
    <w:basedOn w:val="Normal"/>
    <w:link w:val="Foot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EE"/>
  </w:style>
  <w:style w:type="paragraph" w:styleId="BalloonText">
    <w:name w:val="Balloon Text"/>
    <w:basedOn w:val="Normal"/>
    <w:link w:val="BalloonTextChar"/>
    <w:uiPriority w:val="99"/>
    <w:semiHidden/>
    <w:unhideWhenUsed/>
    <w:rsid w:val="006C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1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53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D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EE"/>
  </w:style>
  <w:style w:type="paragraph" w:styleId="Footer">
    <w:name w:val="footer"/>
    <w:basedOn w:val="Normal"/>
    <w:link w:val="FooterChar"/>
    <w:uiPriority w:val="99"/>
    <w:unhideWhenUsed/>
    <w:rsid w:val="006C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EE"/>
  </w:style>
  <w:style w:type="paragraph" w:styleId="BalloonText">
    <w:name w:val="Balloon Text"/>
    <w:basedOn w:val="Normal"/>
    <w:link w:val="BalloonTextChar"/>
    <w:uiPriority w:val="99"/>
    <w:semiHidden/>
    <w:unhideWhenUsed/>
    <w:rsid w:val="006C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ecqa.gov.au/qualifications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oboutlook.gov.a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future.edu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ewr.gov.a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education.vic.gov.au/earlyyearscare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TaxCatchAll xmlns="cb9114c1-daad-44dd-acad-30f4246641f2">
      <Value>104</Value>
      <Value>94</Value>
      <Value>93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Fact Sheet - Occupational Therapist Accessible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163CE-2484-45C3-A3EF-0E7D29739262}"/>
</file>

<file path=customXml/itemProps2.xml><?xml version="1.0" encoding="utf-8"?>
<ds:datastoreItem xmlns:ds="http://schemas.openxmlformats.org/officeDocument/2006/customXml" ds:itemID="{5255062C-9C7B-41A2-89BA-B7218743FFF2}"/>
</file>

<file path=customXml/itemProps3.xml><?xml version="1.0" encoding="utf-8"?>
<ds:datastoreItem xmlns:ds="http://schemas.openxmlformats.org/officeDocument/2006/customXml" ds:itemID="{8982BECF-F930-460A-B55D-9690088F5AD2}"/>
</file>

<file path=customXml/itemProps4.xml><?xml version="1.0" encoding="utf-8"?>
<ds:datastoreItem xmlns:ds="http://schemas.openxmlformats.org/officeDocument/2006/customXml" ds:itemID="{ADCCE928-E9B6-42B5-A280-37AE383AD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Occupational Therapist Accessible</dc:title>
  <dc:subject/>
  <dc:creator>Randall, Michael MR</dc:creator>
  <cp:keywords/>
  <dc:description/>
  <cp:lastModifiedBy>Randall, Michael MR</cp:lastModifiedBy>
  <cp:revision>36</cp:revision>
  <dcterms:created xsi:type="dcterms:W3CDTF">2013-10-09T23:57:00Z</dcterms:created>
  <dcterms:modified xsi:type="dcterms:W3CDTF">2013-10-17T02:40:00Z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SubjectCategory">
    <vt:lpwstr/>
  </property>
  <property fmtid="{D5CDD505-2E9C-101B-9397-08002B2CF9AE}" pid="6" name="DEECD_Audience">
    <vt:lpwstr>93;#General Public|ef488336-45f4-40cf-bd6f-84d3a45c44c0</vt:lpwstr>
  </property>
</Properties>
</file>